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929EE">
        <w:rPr>
          <w:rFonts w:ascii="Arial" w:hAnsi="Arial" w:cs="Arial"/>
          <w:b/>
          <w:sz w:val="22"/>
          <w:szCs w:val="22"/>
        </w:rPr>
        <w:t>Purpose</w:t>
      </w:r>
    </w:p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35F1" w:rsidRDefault="001929EE" w:rsidP="001929EE">
      <w:pPr>
        <w:rPr>
          <w:rFonts w:ascii="Arial" w:hAnsi="Arial" w:cs="Arial"/>
          <w:b/>
          <w:sz w:val="22"/>
          <w:szCs w:val="22"/>
        </w:rPr>
      </w:pPr>
      <w:r w:rsidRPr="001929EE">
        <w:rPr>
          <w:rFonts w:ascii="Arial" w:hAnsi="Arial" w:cs="Arial"/>
          <w:sz w:val="22"/>
          <w:szCs w:val="22"/>
        </w:rPr>
        <w:t>To provide direction for the processes and procedures to effectively use, manage, and protect information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86F6C" w:rsidRPr="001929EE" w:rsidRDefault="00986F6C" w:rsidP="00986F6C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929EE">
        <w:rPr>
          <w:rFonts w:ascii="Arial" w:hAnsi="Arial" w:cs="Arial"/>
          <w:b/>
          <w:sz w:val="22"/>
          <w:szCs w:val="22"/>
        </w:rPr>
        <w:t>Policy</w:t>
      </w:r>
    </w:p>
    <w:p w:rsidR="00986F6C" w:rsidRPr="001929EE" w:rsidRDefault="00986F6C" w:rsidP="00986F6C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986F6C" w:rsidRPr="001929EE" w:rsidRDefault="00986F6C" w:rsidP="00986F6C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1929EE">
        <w:rPr>
          <w:rFonts w:ascii="Arial" w:hAnsi="Arial" w:cs="Arial"/>
          <w:sz w:val="22"/>
          <w:szCs w:val="22"/>
        </w:rPr>
        <w:t>Harborview Medical Center Transfusion Service has established and maintains policies, processes, and procedures for the appropriate use, management, and protection of information.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7370"/>
        <w:gridCol w:w="1883"/>
      </w:tblGrid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1906" w:type="dxa"/>
          </w:tcPr>
          <w:p w:rsidR="001929EE" w:rsidRPr="001929EE" w:rsidRDefault="001929EE" w:rsidP="008852D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 xml:space="preserve">Supporting </w:t>
            </w:r>
            <w:r w:rsidR="008852D7">
              <w:rPr>
                <w:rFonts w:ascii="Arial" w:hAnsi="Arial" w:cs="Arial"/>
                <w:b/>
                <w:sz w:val="22"/>
                <w:szCs w:val="22"/>
              </w:rPr>
              <w:t>Documents</w:t>
            </w: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Medical Division Department</w:t>
            </w:r>
          </w:p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Heads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numPr>
                <w:ilvl w:val="0"/>
                <w:numId w:val="3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 reports and electronically viewable results are designed to provide clear and understandable information to the user.</w:t>
            </w:r>
          </w:p>
          <w:p w:rsidR="001929EE" w:rsidRPr="001929EE" w:rsidRDefault="001929EE" w:rsidP="001929EE">
            <w:pPr>
              <w:numPr>
                <w:ilvl w:val="0"/>
                <w:numId w:val="3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 that all report formats meet CLIA requirements.</w:t>
            </w:r>
          </w:p>
          <w:p w:rsidR="001929EE" w:rsidRPr="001929EE" w:rsidRDefault="001929EE" w:rsidP="001929EE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Laboratory Medicine Policies</w:t>
            </w: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Medical Director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numPr>
                <w:ilvl w:val="0"/>
                <w:numId w:val="4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policies for confidentiality of data, information and verbal and written communications shall be established and followed.</w:t>
            </w:r>
          </w:p>
          <w:p w:rsidR="001929EE" w:rsidRPr="001929EE" w:rsidRDefault="001929EE" w:rsidP="001929EE">
            <w:pPr>
              <w:numPr>
                <w:ilvl w:val="0"/>
                <w:numId w:val="4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access to data is controlled to prevent unauthorized access to and release of information.</w:t>
            </w:r>
          </w:p>
          <w:p w:rsidR="001929EE" w:rsidRPr="001929EE" w:rsidRDefault="001929EE" w:rsidP="001929EE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Laboratory Medicine Policies</w:t>
            </w: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Manager</w:t>
            </w:r>
          </w:p>
        </w:tc>
        <w:tc>
          <w:tcPr>
            <w:tcW w:w="7634" w:type="dxa"/>
          </w:tcPr>
          <w:p w:rsidR="001929EE" w:rsidRDefault="001929EE" w:rsidP="001929EE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the authorization to access and release data and information is defined and individuals authorized to enter, change, and release results are identified.</w:t>
            </w:r>
          </w:p>
          <w:p w:rsidR="00D764FE" w:rsidRPr="00C97757" w:rsidRDefault="00D764FE" w:rsidP="001929EE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77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Upon </w:t>
            </w:r>
            <w:r w:rsidR="00C97757" w:rsidRPr="00C97757">
              <w:rPr>
                <w:rFonts w:ascii="Arial" w:hAnsi="Arial" w:cs="Arial"/>
                <w:sz w:val="22"/>
                <w:szCs w:val="22"/>
                <w:highlight w:val="yellow"/>
              </w:rPr>
              <w:t>employee’s</w:t>
            </w:r>
            <w:r w:rsidRPr="00C977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resignation from department, </w:t>
            </w:r>
            <w:r w:rsidR="00AE6B87">
              <w:rPr>
                <w:rFonts w:ascii="Arial" w:hAnsi="Arial" w:cs="Arial"/>
                <w:sz w:val="22"/>
                <w:szCs w:val="22"/>
                <w:highlight w:val="yellow"/>
              </w:rPr>
              <w:t>notifies hospital and Lab Medicine IT to remove access</w:t>
            </w:r>
          </w:p>
          <w:p w:rsidR="001929EE" w:rsidRPr="001929EE" w:rsidRDefault="001929EE" w:rsidP="001929EE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986F6C" w:rsidRDefault="00986F6C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764FE">
              <w:rPr>
                <w:rFonts w:ascii="Arial" w:hAnsi="Arial" w:cs="Arial"/>
                <w:sz w:val="22"/>
                <w:szCs w:val="22"/>
                <w:highlight w:val="yellow"/>
              </w:rPr>
              <w:t>Quality Process: Sunquest Access</w:t>
            </w:r>
          </w:p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Laboratory Staff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Follow policies processes, and procedures to maintain integrity of confidential information.</w:t>
            </w:r>
          </w:p>
          <w:p w:rsidR="001929EE" w:rsidRPr="001929EE" w:rsidRDefault="001929EE" w:rsidP="001929EE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Report any inadvertent release of confidential information to manager immediately.</w:t>
            </w:r>
          </w:p>
          <w:p w:rsidR="001929EE" w:rsidRPr="001929EE" w:rsidRDefault="001929EE" w:rsidP="001929EE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1929EE" w:rsidRPr="001929EE" w:rsidRDefault="00986F6C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764FE">
              <w:rPr>
                <w:rFonts w:ascii="Arial" w:hAnsi="Arial" w:cs="Arial"/>
                <w:sz w:val="22"/>
                <w:szCs w:val="22"/>
                <w:highlight w:val="yellow"/>
              </w:rPr>
              <w:t>Quality Process: Sunquest Access</w:t>
            </w: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Laboratory Medicine IT Department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Establish and maintain a process for ensuring that data integrity is maintained.</w:t>
            </w:r>
          </w:p>
          <w:p w:rsidR="001929EE" w:rsidRPr="001929EE" w:rsidRDefault="001929EE" w:rsidP="001929EE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 xml:space="preserve">Ensures that data are retrievable and </w:t>
            </w:r>
            <w:r w:rsidR="00512A34" w:rsidRPr="001929EE">
              <w:rPr>
                <w:rFonts w:ascii="Arial" w:hAnsi="Arial" w:cs="Arial"/>
                <w:sz w:val="22"/>
                <w:szCs w:val="22"/>
              </w:rPr>
              <w:t>usable</w:t>
            </w:r>
            <w:r w:rsidRPr="001929EE">
              <w:rPr>
                <w:rFonts w:ascii="Arial" w:hAnsi="Arial" w:cs="Arial"/>
                <w:sz w:val="22"/>
                <w:szCs w:val="22"/>
              </w:rPr>
              <w:t xml:space="preserve"> for the entire retention time.</w:t>
            </w:r>
          </w:p>
          <w:p w:rsidR="001929EE" w:rsidRPr="001929EE" w:rsidRDefault="001929EE" w:rsidP="001929EE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data is reliably sent from the point of entry to final destination in a timely manner.</w:t>
            </w:r>
          </w:p>
          <w:p w:rsidR="00A05598" w:rsidRPr="00C97757" w:rsidRDefault="001929EE" w:rsidP="00C97757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data storage media is protected from damage or unintended destruction.</w:t>
            </w: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Laboratory Medicine IT Department Policies</w:t>
            </w: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tabs>
                <w:tab w:val="left" w:pos="930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 xml:space="preserve">Supporting </w:t>
            </w:r>
            <w:r w:rsidRPr="001929EE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Documents</w:t>
            </w: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Laboratory Medicine </w:t>
            </w:r>
            <w:proofErr w:type="gramStart"/>
            <w:r w:rsidRPr="001929EE">
              <w:rPr>
                <w:rFonts w:ascii="Arial" w:hAnsi="Arial" w:cs="Arial"/>
                <w:b/>
                <w:sz w:val="22"/>
                <w:szCs w:val="22"/>
              </w:rPr>
              <w:t>IT</w:t>
            </w:r>
            <w:proofErr w:type="gramEnd"/>
            <w:r w:rsidRPr="001929EE">
              <w:rPr>
                <w:rFonts w:ascii="Arial" w:hAnsi="Arial" w:cs="Arial"/>
                <w:b/>
                <w:sz w:val="22"/>
                <w:szCs w:val="22"/>
              </w:rPr>
              <w:t xml:space="preserve"> Dept.  Cont.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Back-up Data</w:t>
            </w:r>
          </w:p>
          <w:p w:rsidR="001929EE" w:rsidRPr="00D764FE" w:rsidRDefault="001929EE" w:rsidP="001929EE">
            <w:pPr>
              <w:numPr>
                <w:ilvl w:val="0"/>
                <w:numId w:val="2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 xml:space="preserve">Ensures routine back-up of </w:t>
            </w:r>
            <w:r w:rsidR="00D764FE">
              <w:rPr>
                <w:rFonts w:ascii="Arial" w:hAnsi="Arial" w:cs="Arial"/>
                <w:sz w:val="22"/>
                <w:szCs w:val="22"/>
              </w:rPr>
              <w:t xml:space="preserve">all critical data. </w:t>
            </w:r>
            <w:r w:rsidR="00D764FE" w:rsidRPr="00D764FE">
              <w:rPr>
                <w:rFonts w:ascii="Arial" w:hAnsi="Arial" w:cs="Arial"/>
                <w:sz w:val="22"/>
                <w:szCs w:val="22"/>
                <w:highlight w:val="yellow"/>
              </w:rPr>
              <w:t>Back-up data is perf</w:t>
            </w:r>
            <w:r w:rsidR="00D764FE">
              <w:rPr>
                <w:rFonts w:ascii="Arial" w:hAnsi="Arial" w:cs="Arial"/>
                <w:sz w:val="22"/>
                <w:szCs w:val="22"/>
                <w:highlight w:val="yellow"/>
              </w:rPr>
              <w:t>ormed and written to tape daily. Backup data is kept onsite at UW Tower</w:t>
            </w:r>
          </w:p>
          <w:p w:rsidR="001929EE" w:rsidRPr="001929EE" w:rsidRDefault="001929EE" w:rsidP="001929EE">
            <w:pPr>
              <w:numPr>
                <w:ilvl w:val="0"/>
                <w:numId w:val="2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back-up data is protected from unauthorized access, loss, or modification.</w:t>
            </w:r>
          </w:p>
          <w:p w:rsidR="001929EE" w:rsidRDefault="001929EE" w:rsidP="001929EE">
            <w:pPr>
              <w:numPr>
                <w:ilvl w:val="0"/>
                <w:numId w:val="2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 xml:space="preserve">Tests periodically, the ability to retrieve data from the back-up system. </w:t>
            </w:r>
          </w:p>
          <w:p w:rsidR="00D764FE" w:rsidRPr="00D764FE" w:rsidRDefault="00D764FE" w:rsidP="001929EE">
            <w:pPr>
              <w:numPr>
                <w:ilvl w:val="0"/>
                <w:numId w:val="2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Copy of </w:t>
            </w:r>
            <w:r w:rsidRPr="00D764F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Backup data is stored offsite at Iron Mountain, Burien </w:t>
            </w:r>
            <w:proofErr w:type="spellStart"/>
            <w:proofErr w:type="gramStart"/>
            <w:r w:rsidRPr="00D764FE">
              <w:rPr>
                <w:rFonts w:ascii="Arial" w:hAnsi="Arial" w:cs="Arial"/>
                <w:sz w:val="22"/>
                <w:szCs w:val="22"/>
                <w:highlight w:val="yellow"/>
              </w:rPr>
              <w:t>Wa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D764F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retained for 6 weeks. </w:t>
            </w:r>
          </w:p>
          <w:p w:rsidR="001929EE" w:rsidRPr="001929EE" w:rsidRDefault="001929EE" w:rsidP="001929EE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Alternative System</w:t>
            </w:r>
          </w:p>
          <w:p w:rsidR="001929EE" w:rsidRPr="001929EE" w:rsidRDefault="001929EE" w:rsidP="001929EE">
            <w:pPr>
              <w:numPr>
                <w:ilvl w:val="0"/>
                <w:numId w:val="7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Maintains and tests periodically, an alternative system in the event that computerized data or the primary source of information is unavailable.</w:t>
            </w: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65F9" w:rsidRDefault="001065F9">
      <w:pPr>
        <w:rPr>
          <w:rFonts w:ascii="Arial" w:hAnsi="Arial" w:cs="Arial"/>
          <w:sz w:val="22"/>
          <w:szCs w:val="22"/>
        </w:rPr>
      </w:pPr>
    </w:p>
    <w:p w:rsidR="001929EE" w:rsidRDefault="001929EE">
      <w:pPr>
        <w:rPr>
          <w:rFonts w:ascii="Arial" w:hAnsi="Arial" w:cs="Arial"/>
          <w:sz w:val="22"/>
          <w:szCs w:val="22"/>
        </w:rPr>
      </w:pPr>
    </w:p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929EE">
        <w:rPr>
          <w:rFonts w:ascii="Arial" w:hAnsi="Arial" w:cs="Arial"/>
          <w:b/>
          <w:sz w:val="22"/>
          <w:szCs w:val="22"/>
        </w:rPr>
        <w:t>References</w:t>
      </w:r>
    </w:p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C97757" w:rsidRPr="00C97757" w:rsidRDefault="00C97757" w:rsidP="00C97757">
      <w:pPr>
        <w:rPr>
          <w:rFonts w:ascii="Arial" w:hAnsi="Arial" w:cs="Arial"/>
          <w:sz w:val="22"/>
          <w:szCs w:val="22"/>
          <w:lang w:val="en-CA"/>
        </w:rPr>
      </w:pPr>
      <w:proofErr w:type="gramStart"/>
      <w:r w:rsidRPr="00C97757">
        <w:rPr>
          <w:rFonts w:ascii="Arial" w:hAnsi="Arial" w:cs="Arial"/>
          <w:sz w:val="22"/>
          <w:szCs w:val="22"/>
          <w:lang w:val="en-CA"/>
        </w:rPr>
        <w:t>Standards for Blood Banks and Transfusion Services, Current Edition.</w:t>
      </w:r>
      <w:proofErr w:type="gramEnd"/>
      <w:r w:rsidRPr="00C97757">
        <w:rPr>
          <w:rFonts w:ascii="Arial" w:hAnsi="Arial" w:cs="Arial"/>
          <w:sz w:val="22"/>
          <w:szCs w:val="22"/>
          <w:lang w:val="en-CA"/>
        </w:rPr>
        <w:t xml:space="preserve"> American Association of Blood Banks, AABB Press, Bethesda MD</w:t>
      </w:r>
    </w:p>
    <w:p w:rsidR="00C97757" w:rsidRDefault="00C97757" w:rsidP="001929EE">
      <w:pPr>
        <w:rPr>
          <w:rFonts w:ascii="Arial" w:hAnsi="Arial" w:cs="Arial"/>
          <w:sz w:val="22"/>
          <w:szCs w:val="22"/>
        </w:rPr>
      </w:pPr>
    </w:p>
    <w:p w:rsidR="001929EE" w:rsidRPr="001065F9" w:rsidRDefault="001929EE" w:rsidP="001929EE">
      <w:pPr>
        <w:rPr>
          <w:rFonts w:ascii="Arial" w:hAnsi="Arial" w:cs="Arial"/>
          <w:sz w:val="22"/>
          <w:szCs w:val="22"/>
        </w:rPr>
      </w:pPr>
      <w:r w:rsidRPr="001929EE">
        <w:rPr>
          <w:rFonts w:ascii="Arial" w:hAnsi="Arial" w:cs="Arial"/>
          <w:sz w:val="22"/>
          <w:szCs w:val="22"/>
        </w:rPr>
        <w:t>Information Technology in Transfusion Medicine, AABB Press, Current Edition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63CA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63CA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1929EE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Quality Policy:  Information Management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1929EE">
            <w:rPr>
              <w:rFonts w:ascii="Arial" w:hAnsi="Arial" w:cs="Arial"/>
              <w:b/>
              <w:sz w:val="22"/>
              <w:szCs w:val="22"/>
            </w:rPr>
            <w:t>August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986F6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10,000</w:t>
          </w:r>
          <w:r w:rsidRPr="00986F6C">
            <w:rPr>
              <w:rFonts w:ascii="Arial" w:hAnsi="Arial" w:cs="Arial"/>
              <w:b/>
              <w:sz w:val="22"/>
              <w:szCs w:val="22"/>
              <w:highlight w:val="yellow"/>
            </w:rPr>
            <w:t>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263CA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9/15</w:t>
          </w:r>
          <w:r w:rsidR="00D764FE">
            <w:rPr>
              <w:rFonts w:ascii="Arial" w:hAnsi="Arial" w:cs="Arial"/>
              <w:b/>
              <w:sz w:val="22"/>
              <w:szCs w:val="22"/>
            </w:rPr>
            <w:t>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1929EE" w:rsidRPr="009D0337" w:rsidRDefault="001929E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1929EE">
            <w:rPr>
              <w:rFonts w:ascii="Arial" w:hAnsi="Arial" w:cs="Arial"/>
              <w:b/>
              <w:sz w:val="28"/>
              <w:szCs w:val="28"/>
            </w:rPr>
            <w:t>QSE:  Information Management</w:t>
          </w:r>
        </w:p>
        <w:p w:rsidR="001929EE" w:rsidRPr="008660E7" w:rsidRDefault="001929EE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Quality Policy:  Information Management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804"/>
    <w:multiLevelType w:val="hybridMultilevel"/>
    <w:tmpl w:val="01021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A6C50"/>
    <w:multiLevelType w:val="hybridMultilevel"/>
    <w:tmpl w:val="F4ECA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F25401"/>
    <w:multiLevelType w:val="hybridMultilevel"/>
    <w:tmpl w:val="DD5E1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752219"/>
    <w:multiLevelType w:val="hybridMultilevel"/>
    <w:tmpl w:val="A85C5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E96E72"/>
    <w:multiLevelType w:val="hybridMultilevel"/>
    <w:tmpl w:val="01DEE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CB7FC9"/>
    <w:multiLevelType w:val="hybridMultilevel"/>
    <w:tmpl w:val="10085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743E2"/>
    <w:rsid w:val="001065F9"/>
    <w:rsid w:val="001929EE"/>
    <w:rsid w:val="001A731F"/>
    <w:rsid w:val="00260E4A"/>
    <w:rsid w:val="00263CAF"/>
    <w:rsid w:val="003735F1"/>
    <w:rsid w:val="003816DA"/>
    <w:rsid w:val="004D16C5"/>
    <w:rsid w:val="00512A34"/>
    <w:rsid w:val="006720F8"/>
    <w:rsid w:val="006B50C7"/>
    <w:rsid w:val="006E7B0D"/>
    <w:rsid w:val="00750D94"/>
    <w:rsid w:val="007763E7"/>
    <w:rsid w:val="008660E7"/>
    <w:rsid w:val="008852D7"/>
    <w:rsid w:val="008F4BFB"/>
    <w:rsid w:val="00903F57"/>
    <w:rsid w:val="009551F8"/>
    <w:rsid w:val="00986F6C"/>
    <w:rsid w:val="009D0337"/>
    <w:rsid w:val="00A05598"/>
    <w:rsid w:val="00A6065B"/>
    <w:rsid w:val="00AE6B87"/>
    <w:rsid w:val="00B82064"/>
    <w:rsid w:val="00C6184B"/>
    <w:rsid w:val="00C97757"/>
    <w:rsid w:val="00D3281B"/>
    <w:rsid w:val="00D764F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2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2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3</cp:revision>
  <cp:lastPrinted>2016-08-25T18:20:00Z</cp:lastPrinted>
  <dcterms:created xsi:type="dcterms:W3CDTF">2016-08-29T20:39:00Z</dcterms:created>
  <dcterms:modified xsi:type="dcterms:W3CDTF">2016-09-07T20:09:00Z</dcterms:modified>
</cp:coreProperties>
</file>