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E2" w:rsidRDefault="00C618CD">
      <w:pPr>
        <w:rPr>
          <w:b/>
        </w:rPr>
      </w:pPr>
      <w:bookmarkStart w:id="0" w:name="_GoBack"/>
      <w:bookmarkEnd w:id="0"/>
      <w:r w:rsidRPr="00C618CD">
        <w:rPr>
          <w:b/>
        </w:rPr>
        <w:t>Morning Meeting Attendees</w:t>
      </w:r>
      <w:r w:rsidR="0035673D">
        <w:rPr>
          <w:b/>
        </w:rPr>
        <w:t xml:space="preserve">: </w:t>
      </w:r>
      <w:r w:rsidR="000B6553">
        <w:rPr>
          <w:b/>
        </w:rPr>
        <w:t xml:space="preserve">Kristin, Mark, Callie, Kate, Christy, Ryan, </w:t>
      </w:r>
      <w:proofErr w:type="spellStart"/>
      <w:r w:rsidR="000B6553">
        <w:rPr>
          <w:b/>
        </w:rPr>
        <w:t>Maushika</w:t>
      </w:r>
      <w:proofErr w:type="spellEnd"/>
      <w:r w:rsidR="000B6553">
        <w:rPr>
          <w:b/>
        </w:rPr>
        <w:t xml:space="preserve">, Marnie, Blake, Anel, Renee, </w:t>
      </w:r>
      <w:proofErr w:type="spellStart"/>
      <w:r w:rsidR="000B6553">
        <w:rPr>
          <w:b/>
        </w:rPr>
        <w:t>Roxann</w:t>
      </w:r>
      <w:proofErr w:type="spellEnd"/>
      <w:r w:rsidR="000B6553">
        <w:rPr>
          <w:b/>
        </w:rPr>
        <w:t xml:space="preserve">, Christine, Deanne, Rachel, </w:t>
      </w:r>
      <w:proofErr w:type="spellStart"/>
      <w:r w:rsidR="000B6553">
        <w:rPr>
          <w:b/>
        </w:rPr>
        <w:t>Geme</w:t>
      </w:r>
      <w:proofErr w:type="spellEnd"/>
    </w:p>
    <w:p w:rsidR="00140BE2" w:rsidRDefault="00140BE2">
      <w:pPr>
        <w:rPr>
          <w:b/>
        </w:rPr>
      </w:pPr>
    </w:p>
    <w:p w:rsidR="00C618CD" w:rsidRDefault="00C618CD">
      <w:r w:rsidRPr="00C618CD">
        <w:rPr>
          <w:b/>
        </w:rPr>
        <w:t>Afternoon Meeting Attendees</w:t>
      </w:r>
      <w:r w:rsidR="00496C49">
        <w:rPr>
          <w:b/>
        </w:rPr>
        <w:t xml:space="preserve"> (2/2/17)</w:t>
      </w:r>
      <w:r>
        <w:t xml:space="preserve">:  </w:t>
      </w:r>
      <w:r w:rsidR="009E0B1A">
        <w:t xml:space="preserve"> </w:t>
      </w:r>
      <w:r w:rsidR="00496C49" w:rsidRPr="00496C49">
        <w:rPr>
          <w:b/>
        </w:rPr>
        <w:t xml:space="preserve">Courtney, Ina, Peter, Teddy, Yuga, </w:t>
      </w:r>
      <w:proofErr w:type="spellStart"/>
      <w:r w:rsidR="00496C49" w:rsidRPr="00496C49">
        <w:rPr>
          <w:b/>
        </w:rPr>
        <w:t>Hy</w:t>
      </w:r>
      <w:proofErr w:type="spellEnd"/>
      <w:r w:rsidR="00496C49" w:rsidRPr="00496C49">
        <w:rPr>
          <w:b/>
        </w:rPr>
        <w:t>, Anne</w:t>
      </w:r>
    </w:p>
    <w:p w:rsidR="00F10D58" w:rsidRPr="00F10D58" w:rsidRDefault="00F10D58">
      <w:pPr>
        <w:rPr>
          <w:i/>
          <w:sz w:val="16"/>
          <w:szCs w:val="16"/>
        </w:rPr>
      </w:pPr>
    </w:p>
    <w:tbl>
      <w:tblPr>
        <w:tblStyle w:val="TableGrid"/>
        <w:tblW w:w="9648" w:type="dxa"/>
        <w:tblLook w:val="04A0" w:firstRow="1" w:lastRow="0" w:firstColumn="1" w:lastColumn="0" w:noHBand="0" w:noVBand="1"/>
      </w:tblPr>
      <w:tblGrid>
        <w:gridCol w:w="3348"/>
        <w:gridCol w:w="6300"/>
      </w:tblGrid>
      <w:tr w:rsidR="0040077A" w:rsidRPr="0040077A" w:rsidTr="00A84DC2">
        <w:tc>
          <w:tcPr>
            <w:tcW w:w="3348" w:type="dxa"/>
            <w:shd w:val="clear" w:color="auto" w:fill="C4BC96" w:themeFill="background2" w:themeFillShade="BF"/>
          </w:tcPr>
          <w:p w:rsidR="0040077A" w:rsidRPr="0040077A" w:rsidRDefault="0040077A">
            <w:pPr>
              <w:rPr>
                <w:b/>
                <w:sz w:val="28"/>
                <w:szCs w:val="28"/>
              </w:rPr>
            </w:pPr>
            <w:r w:rsidRPr="0040077A">
              <w:rPr>
                <w:b/>
                <w:sz w:val="28"/>
                <w:szCs w:val="28"/>
              </w:rPr>
              <w:t>Agenda Item</w:t>
            </w:r>
          </w:p>
        </w:tc>
        <w:tc>
          <w:tcPr>
            <w:tcW w:w="6300" w:type="dxa"/>
            <w:shd w:val="clear" w:color="auto" w:fill="C4BC96" w:themeFill="background2" w:themeFillShade="BF"/>
          </w:tcPr>
          <w:p w:rsidR="0040077A" w:rsidRPr="0040077A" w:rsidRDefault="0040077A">
            <w:pPr>
              <w:rPr>
                <w:b/>
                <w:sz w:val="28"/>
                <w:szCs w:val="28"/>
              </w:rPr>
            </w:pPr>
            <w:r w:rsidRPr="0040077A">
              <w:rPr>
                <w:b/>
                <w:sz w:val="28"/>
                <w:szCs w:val="28"/>
              </w:rPr>
              <w:t>Discussion</w:t>
            </w:r>
          </w:p>
        </w:tc>
      </w:tr>
      <w:tr w:rsidR="0040077A" w:rsidTr="00A84DC2">
        <w:tc>
          <w:tcPr>
            <w:tcW w:w="3348" w:type="dxa"/>
            <w:vAlign w:val="center"/>
          </w:tcPr>
          <w:p w:rsidR="00E3434D" w:rsidRPr="0040077A" w:rsidRDefault="00A84DC2" w:rsidP="00437356">
            <w:pPr>
              <w:rPr>
                <w:b/>
                <w:sz w:val="28"/>
                <w:szCs w:val="28"/>
              </w:rPr>
            </w:pPr>
            <w:r>
              <w:rPr>
                <w:b/>
                <w:sz w:val="28"/>
                <w:szCs w:val="28"/>
              </w:rPr>
              <w:t>Timecard exceptions/attendance</w:t>
            </w:r>
          </w:p>
        </w:tc>
        <w:tc>
          <w:tcPr>
            <w:tcW w:w="6300" w:type="dxa"/>
          </w:tcPr>
          <w:p w:rsidR="000B6553" w:rsidRPr="005C5230" w:rsidRDefault="000B6553" w:rsidP="0077614D">
            <w:pPr>
              <w:pStyle w:val="PlainText"/>
              <w:rPr>
                <w:sz w:val="24"/>
                <w:szCs w:val="24"/>
              </w:rPr>
            </w:pPr>
            <w:r w:rsidRPr="005C5230">
              <w:rPr>
                <w:sz w:val="24"/>
                <w:szCs w:val="24"/>
              </w:rPr>
              <w:t>-Reminder to record in timekeeping book any exceptions to your normal schedule so management can review the reasons</w:t>
            </w:r>
          </w:p>
          <w:p w:rsidR="0077614D" w:rsidRPr="005C5230" w:rsidRDefault="000B6553" w:rsidP="0077614D">
            <w:pPr>
              <w:pStyle w:val="PlainText"/>
              <w:rPr>
                <w:sz w:val="24"/>
                <w:szCs w:val="24"/>
              </w:rPr>
            </w:pPr>
            <w:r w:rsidRPr="005C5230">
              <w:rPr>
                <w:sz w:val="24"/>
                <w:szCs w:val="24"/>
              </w:rPr>
              <w:t>-Anyone calling out must speak to a lead/manager/supervisor (MLS2’s can’t take these messages due to FMLA privacy concerns)</w:t>
            </w:r>
          </w:p>
        </w:tc>
      </w:tr>
      <w:tr w:rsidR="0035673D" w:rsidTr="00A84DC2">
        <w:tc>
          <w:tcPr>
            <w:tcW w:w="3348" w:type="dxa"/>
            <w:vAlign w:val="center"/>
          </w:tcPr>
          <w:p w:rsidR="0035673D" w:rsidRPr="0040077A" w:rsidRDefault="00A84DC2" w:rsidP="00437356">
            <w:pPr>
              <w:rPr>
                <w:b/>
                <w:sz w:val="28"/>
                <w:szCs w:val="28"/>
              </w:rPr>
            </w:pPr>
            <w:r>
              <w:rPr>
                <w:b/>
                <w:sz w:val="28"/>
                <w:szCs w:val="28"/>
              </w:rPr>
              <w:t>Issuing blood components one patient at a time</w:t>
            </w:r>
          </w:p>
        </w:tc>
        <w:tc>
          <w:tcPr>
            <w:tcW w:w="6300" w:type="dxa"/>
          </w:tcPr>
          <w:p w:rsidR="0077614D" w:rsidRPr="005C5230" w:rsidRDefault="000B6553" w:rsidP="00D84A9F">
            <w:pPr>
              <w:rPr>
                <w:sz w:val="24"/>
                <w:szCs w:val="24"/>
              </w:rPr>
            </w:pPr>
            <w:r w:rsidRPr="005C5230">
              <w:rPr>
                <w:sz w:val="24"/>
                <w:szCs w:val="24"/>
              </w:rPr>
              <w:t xml:space="preserve">-Due to patient safety concerns, TSL will not issue blood on </w:t>
            </w:r>
            <w:r w:rsidRPr="005C5230">
              <w:rPr>
                <w:i/>
                <w:sz w:val="24"/>
                <w:szCs w:val="24"/>
              </w:rPr>
              <w:t>more than one patient</w:t>
            </w:r>
            <w:r w:rsidRPr="005C5230">
              <w:rPr>
                <w:sz w:val="24"/>
                <w:szCs w:val="24"/>
              </w:rPr>
              <w:t xml:space="preserve"> at a time to a courier/nursing staff. This also applies to TSL staff, even if the tube station is down. This is not in our current </w:t>
            </w:r>
            <w:r w:rsidR="00D84A9F">
              <w:rPr>
                <w:sz w:val="24"/>
                <w:szCs w:val="24"/>
              </w:rPr>
              <w:t>APOP, but has been submitted to Marnie for revision.</w:t>
            </w:r>
          </w:p>
        </w:tc>
      </w:tr>
      <w:tr w:rsidR="00A84DC2" w:rsidTr="00A84DC2">
        <w:tc>
          <w:tcPr>
            <w:tcW w:w="3348" w:type="dxa"/>
            <w:vAlign w:val="center"/>
          </w:tcPr>
          <w:p w:rsidR="00A84DC2" w:rsidRDefault="00A84DC2" w:rsidP="00437356">
            <w:pPr>
              <w:rPr>
                <w:b/>
                <w:sz w:val="28"/>
                <w:szCs w:val="28"/>
              </w:rPr>
            </w:pPr>
            <w:r>
              <w:rPr>
                <w:b/>
                <w:sz w:val="28"/>
                <w:szCs w:val="28"/>
              </w:rPr>
              <w:t>Staffing update</w:t>
            </w:r>
          </w:p>
          <w:p w:rsidR="00A84DC2" w:rsidRDefault="00A84DC2" w:rsidP="00437356">
            <w:pPr>
              <w:rPr>
                <w:b/>
                <w:sz w:val="28"/>
                <w:szCs w:val="28"/>
              </w:rPr>
            </w:pPr>
          </w:p>
          <w:p w:rsidR="00A84DC2" w:rsidRDefault="00A84DC2" w:rsidP="00437356">
            <w:pPr>
              <w:rPr>
                <w:b/>
                <w:sz w:val="28"/>
                <w:szCs w:val="28"/>
              </w:rPr>
            </w:pPr>
          </w:p>
        </w:tc>
        <w:tc>
          <w:tcPr>
            <w:tcW w:w="6300" w:type="dxa"/>
          </w:tcPr>
          <w:p w:rsidR="004E28B2" w:rsidRPr="005C5230" w:rsidRDefault="004E28B2" w:rsidP="0077614D">
            <w:pPr>
              <w:rPr>
                <w:sz w:val="24"/>
                <w:szCs w:val="24"/>
              </w:rPr>
            </w:pPr>
            <w:r w:rsidRPr="005C5230">
              <w:rPr>
                <w:sz w:val="24"/>
                <w:szCs w:val="24"/>
              </w:rPr>
              <w:t xml:space="preserve">-Renee’s last day is Thursday 2/2 </w:t>
            </w:r>
            <w:r w:rsidRPr="005C5230">
              <w:rPr>
                <w:sz w:val="24"/>
                <w:szCs w:val="24"/>
              </w:rPr>
              <w:sym w:font="Wingdings" w:char="F04C"/>
            </w:r>
            <w:r w:rsidRPr="005C5230">
              <w:rPr>
                <w:sz w:val="24"/>
                <w:szCs w:val="24"/>
              </w:rPr>
              <w:t xml:space="preserve"> day shift is looking for help covering Sunday’s, please see Deanne’s e-mail</w:t>
            </w:r>
          </w:p>
          <w:p w:rsidR="004E28B2" w:rsidRPr="005C5230" w:rsidRDefault="004E28B2" w:rsidP="0077614D">
            <w:pPr>
              <w:rPr>
                <w:sz w:val="24"/>
                <w:szCs w:val="24"/>
              </w:rPr>
            </w:pPr>
            <w:r w:rsidRPr="005C5230">
              <w:rPr>
                <w:sz w:val="24"/>
                <w:szCs w:val="24"/>
              </w:rPr>
              <w:t>-Deanne is pushing to open a “technical specialist” position to help with reference testing, but it is not yet approved</w:t>
            </w:r>
          </w:p>
          <w:p w:rsidR="004E28B2" w:rsidRPr="005C5230" w:rsidRDefault="004E28B2" w:rsidP="0077614D">
            <w:pPr>
              <w:rPr>
                <w:sz w:val="24"/>
                <w:szCs w:val="24"/>
              </w:rPr>
            </w:pPr>
            <w:r w:rsidRPr="005C5230">
              <w:rPr>
                <w:sz w:val="24"/>
                <w:szCs w:val="24"/>
              </w:rPr>
              <w:t>-We currently have openings posted for day shift lead, evening shift lead, and MLS1 on night shirt</w:t>
            </w:r>
          </w:p>
          <w:p w:rsidR="004E28B2" w:rsidRPr="005C5230" w:rsidRDefault="004E28B2" w:rsidP="0077614D">
            <w:pPr>
              <w:rPr>
                <w:sz w:val="24"/>
                <w:szCs w:val="24"/>
              </w:rPr>
            </w:pPr>
            <w:r w:rsidRPr="005C5230">
              <w:rPr>
                <w:sz w:val="24"/>
                <w:szCs w:val="24"/>
              </w:rPr>
              <w:t>-training day shift lead and evening shift MLS1 and a new courier will start orientation 2/13</w:t>
            </w:r>
          </w:p>
          <w:p w:rsidR="004E28B2" w:rsidRPr="005C5230" w:rsidRDefault="004E28B2" w:rsidP="004E28B2">
            <w:pPr>
              <w:rPr>
                <w:sz w:val="24"/>
                <w:szCs w:val="24"/>
              </w:rPr>
            </w:pPr>
            <w:r w:rsidRPr="005C5230">
              <w:rPr>
                <w:sz w:val="24"/>
                <w:szCs w:val="24"/>
              </w:rPr>
              <w:t>-2 new students start Monday, but as a reminder they are not to be prioritized over patient needs. If we are busy they can always do type and screens on extra samples or work on their case studies</w:t>
            </w:r>
            <w:r w:rsidR="00D84A9F">
              <w:rPr>
                <w:sz w:val="24"/>
                <w:szCs w:val="24"/>
              </w:rPr>
              <w:t>, ask Deanne or Christine for assistance when needed to meet patient care needs.</w:t>
            </w:r>
          </w:p>
        </w:tc>
      </w:tr>
      <w:tr w:rsidR="0035673D" w:rsidTr="00A84DC2">
        <w:trPr>
          <w:trHeight w:val="1124"/>
        </w:trPr>
        <w:tc>
          <w:tcPr>
            <w:tcW w:w="3348" w:type="dxa"/>
            <w:vAlign w:val="center"/>
          </w:tcPr>
          <w:p w:rsidR="0035673D" w:rsidRDefault="00A84DC2" w:rsidP="00A84DC2">
            <w:pPr>
              <w:rPr>
                <w:b/>
                <w:sz w:val="28"/>
                <w:szCs w:val="28"/>
              </w:rPr>
            </w:pPr>
            <w:r>
              <w:rPr>
                <w:b/>
                <w:sz w:val="28"/>
                <w:szCs w:val="28"/>
              </w:rPr>
              <w:t>New SOP: ABO/Rh discrepancy resolution</w:t>
            </w:r>
          </w:p>
        </w:tc>
        <w:tc>
          <w:tcPr>
            <w:tcW w:w="6300" w:type="dxa"/>
          </w:tcPr>
          <w:p w:rsidR="0077614D" w:rsidRPr="005C5230" w:rsidRDefault="004E28B2" w:rsidP="004E28B2">
            <w:pPr>
              <w:rPr>
                <w:sz w:val="24"/>
                <w:szCs w:val="24"/>
              </w:rPr>
            </w:pPr>
            <w:r w:rsidRPr="005C5230">
              <w:rPr>
                <w:sz w:val="24"/>
                <w:szCs w:val="24"/>
              </w:rPr>
              <w:t>-Remember to read the new SOP and take the quiz in MTS. Questions number 3 on the quiz may be incorrect, Jenny/Deanne to follow up with revision</w:t>
            </w:r>
          </w:p>
        </w:tc>
      </w:tr>
      <w:tr w:rsidR="0035673D" w:rsidTr="00A84DC2">
        <w:tc>
          <w:tcPr>
            <w:tcW w:w="3348" w:type="dxa"/>
            <w:vAlign w:val="center"/>
          </w:tcPr>
          <w:p w:rsidR="0035673D" w:rsidRDefault="00A84DC2" w:rsidP="00437356">
            <w:pPr>
              <w:rPr>
                <w:b/>
                <w:sz w:val="28"/>
                <w:szCs w:val="28"/>
              </w:rPr>
            </w:pPr>
            <w:proofErr w:type="spellStart"/>
            <w:r>
              <w:rPr>
                <w:b/>
                <w:sz w:val="28"/>
                <w:szCs w:val="28"/>
              </w:rPr>
              <w:t>Sunquest</w:t>
            </w:r>
            <w:proofErr w:type="spellEnd"/>
            <w:r>
              <w:rPr>
                <w:b/>
                <w:sz w:val="28"/>
                <w:szCs w:val="28"/>
              </w:rPr>
              <w:t xml:space="preserve"> feature –causing failure of product release upon sample expiration</w:t>
            </w:r>
          </w:p>
        </w:tc>
        <w:tc>
          <w:tcPr>
            <w:tcW w:w="6300" w:type="dxa"/>
          </w:tcPr>
          <w:p w:rsidR="0077614D" w:rsidRPr="005C5230" w:rsidRDefault="004E28B2" w:rsidP="00437356">
            <w:pPr>
              <w:rPr>
                <w:sz w:val="24"/>
                <w:szCs w:val="24"/>
              </w:rPr>
            </w:pPr>
            <w:r w:rsidRPr="005C5230">
              <w:rPr>
                <w:sz w:val="24"/>
                <w:szCs w:val="24"/>
              </w:rPr>
              <w:t xml:space="preserve">-Due to a glitch in the SQ system, please remember to save </w:t>
            </w:r>
            <w:proofErr w:type="spellStart"/>
            <w:r w:rsidRPr="005C5230">
              <w:rPr>
                <w:sz w:val="24"/>
                <w:szCs w:val="24"/>
              </w:rPr>
              <w:t>crossmatching</w:t>
            </w:r>
            <w:proofErr w:type="spellEnd"/>
            <w:r w:rsidRPr="005C5230">
              <w:rPr>
                <w:sz w:val="24"/>
                <w:szCs w:val="24"/>
              </w:rPr>
              <w:t xml:space="preserve"> results in BOP separately from AO testing. If you enter all the results and save at once, SQ with lock the unit and not a</w:t>
            </w:r>
            <w:r w:rsidR="00CA68CC">
              <w:rPr>
                <w:sz w:val="24"/>
                <w:szCs w:val="24"/>
              </w:rPr>
              <w:t xml:space="preserve">utomatically </w:t>
            </w:r>
            <w:r w:rsidRPr="005C5230">
              <w:rPr>
                <w:sz w:val="24"/>
                <w:szCs w:val="24"/>
              </w:rPr>
              <w:t xml:space="preserve">release upon sample expiration. </w:t>
            </w:r>
            <w:r w:rsidR="00496C49">
              <w:rPr>
                <w:sz w:val="24"/>
                <w:szCs w:val="24"/>
              </w:rPr>
              <w:t>First: save AO testing first, and then save XM results.</w:t>
            </w:r>
          </w:p>
          <w:p w:rsidR="0077614D" w:rsidRPr="005C5230" w:rsidRDefault="0077614D" w:rsidP="00437356">
            <w:pPr>
              <w:rPr>
                <w:sz w:val="24"/>
                <w:szCs w:val="24"/>
              </w:rPr>
            </w:pPr>
          </w:p>
        </w:tc>
      </w:tr>
      <w:tr w:rsidR="0035673D" w:rsidTr="00A84DC2">
        <w:tc>
          <w:tcPr>
            <w:tcW w:w="3348" w:type="dxa"/>
            <w:vAlign w:val="center"/>
          </w:tcPr>
          <w:p w:rsidR="00E32AA2" w:rsidRDefault="0077614D" w:rsidP="00437356">
            <w:pPr>
              <w:rPr>
                <w:b/>
                <w:sz w:val="28"/>
                <w:szCs w:val="28"/>
              </w:rPr>
            </w:pPr>
            <w:r>
              <w:rPr>
                <w:b/>
                <w:sz w:val="28"/>
                <w:szCs w:val="28"/>
              </w:rPr>
              <w:t>Shift hand-offs</w:t>
            </w:r>
            <w:r w:rsidR="00E32AA2">
              <w:rPr>
                <w:b/>
                <w:sz w:val="28"/>
                <w:szCs w:val="28"/>
              </w:rPr>
              <w:t>/</w:t>
            </w:r>
          </w:p>
          <w:p w:rsidR="0035673D" w:rsidRDefault="00E32AA2" w:rsidP="00437356">
            <w:pPr>
              <w:rPr>
                <w:b/>
                <w:sz w:val="28"/>
                <w:szCs w:val="28"/>
              </w:rPr>
            </w:pPr>
            <w:r>
              <w:rPr>
                <w:b/>
                <w:sz w:val="28"/>
                <w:szCs w:val="28"/>
              </w:rPr>
              <w:lastRenderedPageBreak/>
              <w:t>Shift checklists</w:t>
            </w:r>
          </w:p>
        </w:tc>
        <w:tc>
          <w:tcPr>
            <w:tcW w:w="6300" w:type="dxa"/>
          </w:tcPr>
          <w:p w:rsidR="0035673D" w:rsidRPr="005C5230" w:rsidRDefault="0035673D" w:rsidP="0077614D">
            <w:pPr>
              <w:rPr>
                <w:sz w:val="24"/>
                <w:szCs w:val="24"/>
              </w:rPr>
            </w:pPr>
          </w:p>
          <w:p w:rsidR="0077614D" w:rsidRPr="005C5230" w:rsidRDefault="00CA68CC" w:rsidP="0077614D">
            <w:pPr>
              <w:rPr>
                <w:sz w:val="24"/>
                <w:szCs w:val="24"/>
              </w:rPr>
            </w:pPr>
            <w:r>
              <w:rPr>
                <w:sz w:val="24"/>
                <w:szCs w:val="24"/>
              </w:rPr>
              <w:lastRenderedPageBreak/>
              <w:t>Submitted to Deanne and Christine today and will be reviewed at the next staff meeting.</w:t>
            </w:r>
          </w:p>
          <w:p w:rsidR="0077614D" w:rsidRPr="005C5230" w:rsidRDefault="0077614D" w:rsidP="0077614D">
            <w:pPr>
              <w:rPr>
                <w:sz w:val="24"/>
                <w:szCs w:val="24"/>
              </w:rPr>
            </w:pPr>
          </w:p>
        </w:tc>
      </w:tr>
      <w:tr w:rsidR="0035673D" w:rsidTr="00A84DC2">
        <w:tc>
          <w:tcPr>
            <w:tcW w:w="3348" w:type="dxa"/>
            <w:vAlign w:val="center"/>
          </w:tcPr>
          <w:p w:rsidR="0035673D" w:rsidRDefault="00A84DC2" w:rsidP="00437356">
            <w:pPr>
              <w:rPr>
                <w:b/>
                <w:sz w:val="28"/>
                <w:szCs w:val="28"/>
              </w:rPr>
            </w:pPr>
            <w:r>
              <w:rPr>
                <w:b/>
                <w:sz w:val="28"/>
                <w:szCs w:val="28"/>
              </w:rPr>
              <w:lastRenderedPageBreak/>
              <w:t>Products returned to the supplier</w:t>
            </w:r>
          </w:p>
        </w:tc>
        <w:tc>
          <w:tcPr>
            <w:tcW w:w="6300" w:type="dxa"/>
          </w:tcPr>
          <w:p w:rsidR="0077614D" w:rsidRPr="005C5230" w:rsidRDefault="004E28B2" w:rsidP="0077614D">
            <w:pPr>
              <w:rPr>
                <w:sz w:val="24"/>
                <w:szCs w:val="24"/>
              </w:rPr>
            </w:pPr>
            <w:r w:rsidRPr="005C5230">
              <w:rPr>
                <w:sz w:val="24"/>
                <w:szCs w:val="24"/>
              </w:rPr>
              <w:t>-</w:t>
            </w:r>
            <w:r w:rsidR="00A84DC2" w:rsidRPr="005C5230">
              <w:rPr>
                <w:sz w:val="24"/>
                <w:szCs w:val="24"/>
              </w:rPr>
              <w:t>Do not accepted products back into inventory after return except with TSL MD approval and QI completion to document the reason for return and subsequent acceptance back into inventory, acceptable visual inspection, repeat type confirmation if appropriate</w:t>
            </w:r>
          </w:p>
          <w:p w:rsidR="005C5230" w:rsidRPr="005C5230" w:rsidRDefault="004E28B2" w:rsidP="00CA68CC">
            <w:pPr>
              <w:rPr>
                <w:sz w:val="24"/>
                <w:szCs w:val="24"/>
              </w:rPr>
            </w:pPr>
            <w:r w:rsidRPr="005C5230">
              <w:rPr>
                <w:sz w:val="24"/>
                <w:szCs w:val="24"/>
              </w:rPr>
              <w:t>-Send the unit back to the supplier unless it is a special unit and you get MD approval</w:t>
            </w:r>
          </w:p>
        </w:tc>
      </w:tr>
      <w:tr w:rsidR="00235625" w:rsidRPr="00235625" w:rsidTr="00A84DC2">
        <w:tc>
          <w:tcPr>
            <w:tcW w:w="3348" w:type="dxa"/>
            <w:vAlign w:val="center"/>
          </w:tcPr>
          <w:p w:rsidR="00235625" w:rsidRDefault="00235625" w:rsidP="00437356">
            <w:pPr>
              <w:rPr>
                <w:b/>
                <w:sz w:val="28"/>
                <w:szCs w:val="28"/>
              </w:rPr>
            </w:pPr>
            <w:r>
              <w:rPr>
                <w:b/>
                <w:sz w:val="28"/>
                <w:szCs w:val="28"/>
              </w:rPr>
              <w:t>Blood component usage</w:t>
            </w:r>
          </w:p>
          <w:p w:rsidR="005C5230" w:rsidRDefault="005C5230" w:rsidP="00437356">
            <w:pPr>
              <w:rPr>
                <w:b/>
                <w:sz w:val="28"/>
                <w:szCs w:val="28"/>
              </w:rPr>
            </w:pPr>
          </w:p>
        </w:tc>
        <w:tc>
          <w:tcPr>
            <w:tcW w:w="6300" w:type="dxa"/>
          </w:tcPr>
          <w:p w:rsidR="00235625" w:rsidRPr="005C5230" w:rsidRDefault="00235625" w:rsidP="0077614D">
            <w:pPr>
              <w:rPr>
                <w:sz w:val="24"/>
                <w:szCs w:val="24"/>
              </w:rPr>
            </w:pPr>
            <w:r w:rsidRPr="005C5230">
              <w:rPr>
                <w:sz w:val="24"/>
                <w:szCs w:val="24"/>
              </w:rPr>
              <w:t>Action OI data review</w:t>
            </w:r>
            <w:r w:rsidR="004E28B2" w:rsidRPr="005C5230">
              <w:rPr>
                <w:sz w:val="24"/>
                <w:szCs w:val="24"/>
              </w:rPr>
              <w:t>-to be discussed at next meeting</w:t>
            </w:r>
            <w:r w:rsidR="00496C49">
              <w:rPr>
                <w:sz w:val="24"/>
                <w:szCs w:val="24"/>
              </w:rPr>
              <w:t>. Early steps taken to avoid potential misuse/over-ordering  of blood products from the floor</w:t>
            </w:r>
          </w:p>
        </w:tc>
      </w:tr>
      <w:tr w:rsidR="00235625" w:rsidRPr="00235625" w:rsidTr="00A84DC2">
        <w:tc>
          <w:tcPr>
            <w:tcW w:w="3348" w:type="dxa"/>
            <w:vAlign w:val="center"/>
          </w:tcPr>
          <w:p w:rsidR="00235625" w:rsidRPr="00235625" w:rsidRDefault="00235625" w:rsidP="00235625">
            <w:pPr>
              <w:rPr>
                <w:b/>
                <w:sz w:val="28"/>
                <w:szCs w:val="28"/>
              </w:rPr>
            </w:pPr>
            <w:r w:rsidRPr="00235625">
              <w:rPr>
                <w:b/>
                <w:sz w:val="28"/>
                <w:szCs w:val="28"/>
              </w:rPr>
              <w:t xml:space="preserve">Schedule issues/on-call option </w:t>
            </w:r>
          </w:p>
          <w:p w:rsidR="00235625" w:rsidRPr="00235625" w:rsidRDefault="00235625" w:rsidP="00235625">
            <w:pPr>
              <w:rPr>
                <w:b/>
                <w:sz w:val="28"/>
                <w:szCs w:val="28"/>
              </w:rPr>
            </w:pPr>
          </w:p>
        </w:tc>
        <w:tc>
          <w:tcPr>
            <w:tcW w:w="6300" w:type="dxa"/>
          </w:tcPr>
          <w:p w:rsidR="00235625" w:rsidRPr="005C5230" w:rsidRDefault="005D0AD8" w:rsidP="0077614D">
            <w:pPr>
              <w:rPr>
                <w:sz w:val="24"/>
                <w:szCs w:val="24"/>
              </w:rPr>
            </w:pPr>
            <w:r w:rsidRPr="005C5230">
              <w:rPr>
                <w:sz w:val="24"/>
                <w:szCs w:val="24"/>
              </w:rPr>
              <w:t xml:space="preserve">-Deanne is looking into the possibility of having “on-call” staff members to help with increased workload/callouts </w:t>
            </w:r>
          </w:p>
          <w:p w:rsidR="005D0AD8" w:rsidRPr="005C5230" w:rsidRDefault="005D0AD8" w:rsidP="005D0AD8">
            <w:pPr>
              <w:rPr>
                <w:sz w:val="24"/>
                <w:szCs w:val="24"/>
              </w:rPr>
            </w:pPr>
            <w:r w:rsidRPr="005C5230">
              <w:rPr>
                <w:sz w:val="24"/>
                <w:szCs w:val="24"/>
              </w:rPr>
              <w:t xml:space="preserve">-We will discuss scheduling issues at a later time once </w:t>
            </w:r>
            <w:r w:rsidR="00CA68CC">
              <w:rPr>
                <w:sz w:val="24"/>
                <w:szCs w:val="24"/>
              </w:rPr>
              <w:t xml:space="preserve">Ryan </w:t>
            </w:r>
            <w:r w:rsidRPr="005C5230">
              <w:rPr>
                <w:sz w:val="24"/>
                <w:szCs w:val="24"/>
              </w:rPr>
              <w:t xml:space="preserve">is caught up </w:t>
            </w:r>
            <w:r w:rsidR="00CA68CC">
              <w:rPr>
                <w:sz w:val="24"/>
                <w:szCs w:val="24"/>
              </w:rPr>
              <w:t xml:space="preserve">on the </w:t>
            </w:r>
            <w:r w:rsidR="00F02521">
              <w:rPr>
                <w:sz w:val="24"/>
                <w:szCs w:val="24"/>
              </w:rPr>
              <w:t xml:space="preserve">staff </w:t>
            </w:r>
            <w:r w:rsidR="00CA68CC">
              <w:rPr>
                <w:sz w:val="24"/>
                <w:szCs w:val="24"/>
              </w:rPr>
              <w:t>concern</w:t>
            </w:r>
            <w:r w:rsidR="00F02521">
              <w:rPr>
                <w:sz w:val="24"/>
                <w:szCs w:val="24"/>
              </w:rPr>
              <w:t>s following</w:t>
            </w:r>
            <w:r w:rsidRPr="005C5230">
              <w:rPr>
                <w:sz w:val="24"/>
                <w:szCs w:val="24"/>
              </w:rPr>
              <w:t xml:space="preserve"> the Union meeting</w:t>
            </w:r>
          </w:p>
          <w:p w:rsidR="005D0AD8" w:rsidRDefault="005D0AD8" w:rsidP="005D0AD8">
            <w:pPr>
              <w:rPr>
                <w:sz w:val="24"/>
                <w:szCs w:val="24"/>
              </w:rPr>
            </w:pPr>
            <w:r w:rsidRPr="005C5230">
              <w:rPr>
                <w:sz w:val="24"/>
                <w:szCs w:val="24"/>
              </w:rPr>
              <w:t xml:space="preserve">-Reminder to be on time as scheduled and note all absences </w:t>
            </w:r>
            <w:r w:rsidR="00F02521">
              <w:rPr>
                <w:sz w:val="24"/>
                <w:szCs w:val="24"/>
              </w:rPr>
              <w:t xml:space="preserve">in the log </w:t>
            </w:r>
          </w:p>
          <w:p w:rsidR="005C5230" w:rsidRPr="005C5230" w:rsidRDefault="005C5230" w:rsidP="005D0AD8">
            <w:pPr>
              <w:rPr>
                <w:sz w:val="24"/>
                <w:szCs w:val="24"/>
              </w:rPr>
            </w:pPr>
          </w:p>
        </w:tc>
      </w:tr>
      <w:tr w:rsidR="00235625" w:rsidRPr="00235625" w:rsidTr="00A84DC2">
        <w:tc>
          <w:tcPr>
            <w:tcW w:w="3348" w:type="dxa"/>
            <w:vAlign w:val="center"/>
          </w:tcPr>
          <w:p w:rsidR="00235625" w:rsidRPr="00235625" w:rsidRDefault="00235625" w:rsidP="00235625">
            <w:pPr>
              <w:rPr>
                <w:b/>
                <w:sz w:val="28"/>
                <w:szCs w:val="28"/>
              </w:rPr>
            </w:pPr>
            <w:r w:rsidRPr="00235625">
              <w:rPr>
                <w:b/>
                <w:sz w:val="28"/>
                <w:szCs w:val="28"/>
              </w:rPr>
              <w:t xml:space="preserve">Time clock training </w:t>
            </w:r>
          </w:p>
          <w:p w:rsidR="00235625" w:rsidRPr="00235625" w:rsidRDefault="00235625" w:rsidP="00235625">
            <w:pPr>
              <w:rPr>
                <w:b/>
                <w:sz w:val="28"/>
                <w:szCs w:val="28"/>
              </w:rPr>
            </w:pPr>
          </w:p>
        </w:tc>
        <w:tc>
          <w:tcPr>
            <w:tcW w:w="6300" w:type="dxa"/>
          </w:tcPr>
          <w:p w:rsidR="00235625" w:rsidRPr="005C5230" w:rsidRDefault="005D0AD8" w:rsidP="0077614D">
            <w:pPr>
              <w:rPr>
                <w:sz w:val="24"/>
                <w:szCs w:val="24"/>
              </w:rPr>
            </w:pPr>
            <w:r w:rsidRPr="005C5230">
              <w:rPr>
                <w:sz w:val="24"/>
                <w:szCs w:val="24"/>
              </w:rPr>
              <w:t>-See the e-mail from Kristin about the payroll meeting with Devon for instructions on how to indicate a “call-back” shift</w:t>
            </w:r>
          </w:p>
          <w:p w:rsidR="005D0AD8" w:rsidRPr="005C5230" w:rsidRDefault="005D0AD8" w:rsidP="0077614D">
            <w:pPr>
              <w:rPr>
                <w:sz w:val="24"/>
                <w:szCs w:val="24"/>
              </w:rPr>
            </w:pPr>
            <w:r w:rsidRPr="005C5230">
              <w:rPr>
                <w:sz w:val="24"/>
                <w:szCs w:val="24"/>
              </w:rPr>
              <w:t xml:space="preserve">-in summary, hit the button on the time clock </w:t>
            </w:r>
            <w:r w:rsidRPr="005C5230">
              <w:rPr>
                <w:i/>
                <w:sz w:val="24"/>
                <w:szCs w:val="24"/>
              </w:rPr>
              <w:t xml:space="preserve">before </w:t>
            </w:r>
            <w:r w:rsidRPr="005C5230">
              <w:rPr>
                <w:sz w:val="24"/>
                <w:szCs w:val="24"/>
              </w:rPr>
              <w:t xml:space="preserve">you swipe your badge to indicate call back, missed meal, </w:t>
            </w:r>
            <w:proofErr w:type="spellStart"/>
            <w:r w:rsidRPr="005C5230">
              <w:rPr>
                <w:sz w:val="24"/>
                <w:szCs w:val="24"/>
              </w:rPr>
              <w:t>etc</w:t>
            </w:r>
            <w:proofErr w:type="spellEnd"/>
          </w:p>
          <w:p w:rsidR="005D0AD8" w:rsidRDefault="005D0AD8" w:rsidP="005C5230">
            <w:pPr>
              <w:rPr>
                <w:sz w:val="24"/>
                <w:szCs w:val="24"/>
              </w:rPr>
            </w:pPr>
            <w:r w:rsidRPr="005C5230">
              <w:rPr>
                <w:sz w:val="24"/>
                <w:szCs w:val="24"/>
              </w:rPr>
              <w:t xml:space="preserve">-if you forget you can always add it to the </w:t>
            </w:r>
            <w:r w:rsidR="005C5230">
              <w:rPr>
                <w:sz w:val="24"/>
                <w:szCs w:val="24"/>
              </w:rPr>
              <w:t>timekeeping book</w:t>
            </w:r>
          </w:p>
          <w:p w:rsidR="005C5230" w:rsidRPr="005C5230" w:rsidRDefault="005C5230" w:rsidP="005C5230">
            <w:pPr>
              <w:rPr>
                <w:sz w:val="24"/>
                <w:szCs w:val="24"/>
              </w:rPr>
            </w:pPr>
          </w:p>
        </w:tc>
      </w:tr>
      <w:tr w:rsidR="00235625" w:rsidRPr="00235625" w:rsidTr="00A84DC2">
        <w:tc>
          <w:tcPr>
            <w:tcW w:w="3348" w:type="dxa"/>
            <w:vAlign w:val="center"/>
          </w:tcPr>
          <w:p w:rsidR="00235625" w:rsidRPr="003A2041" w:rsidRDefault="00235625" w:rsidP="00235625">
            <w:pPr>
              <w:rPr>
                <w:b/>
                <w:sz w:val="28"/>
                <w:szCs w:val="28"/>
              </w:rPr>
            </w:pPr>
            <w:r w:rsidRPr="003A2041">
              <w:rPr>
                <w:b/>
                <w:sz w:val="28"/>
                <w:szCs w:val="28"/>
              </w:rPr>
              <w:t>SOP updates/MIPLATE study</w:t>
            </w:r>
          </w:p>
          <w:p w:rsidR="00235625" w:rsidRPr="003A2041" w:rsidRDefault="00235625" w:rsidP="00437356">
            <w:pPr>
              <w:rPr>
                <w:b/>
                <w:sz w:val="28"/>
                <w:szCs w:val="28"/>
              </w:rPr>
            </w:pPr>
          </w:p>
        </w:tc>
        <w:tc>
          <w:tcPr>
            <w:tcW w:w="6300" w:type="dxa"/>
          </w:tcPr>
          <w:p w:rsidR="00235625" w:rsidRPr="003A2041" w:rsidRDefault="003A61CE" w:rsidP="0077614D">
            <w:pPr>
              <w:rPr>
                <w:sz w:val="24"/>
                <w:szCs w:val="24"/>
              </w:rPr>
            </w:pPr>
            <w:r w:rsidRPr="003A2041">
              <w:rPr>
                <w:sz w:val="24"/>
                <w:szCs w:val="24"/>
              </w:rPr>
              <w:t xml:space="preserve">-MIPLATE: pathogen reduced platelets that will require protection from UV light. If a patient is in the control arm they are to receive apheresis platelets in plasma. If they are in the study arm they are to receive MIPLATE product. These products will all be irradiated but will not have any other component processing done to them </w:t>
            </w:r>
            <w:r w:rsidR="00496C49" w:rsidRPr="003A2041">
              <w:rPr>
                <w:sz w:val="24"/>
                <w:szCs w:val="24"/>
              </w:rPr>
              <w:t>(</w:t>
            </w:r>
            <w:r w:rsidR="00370646" w:rsidRPr="003A2041">
              <w:rPr>
                <w:sz w:val="24"/>
                <w:szCs w:val="24"/>
              </w:rPr>
              <w:t xml:space="preserve">there are </w:t>
            </w:r>
            <w:r w:rsidR="00496C49" w:rsidRPr="003A2041">
              <w:rPr>
                <w:sz w:val="24"/>
                <w:szCs w:val="24"/>
              </w:rPr>
              <w:t>no SQ codes for RV, washing).</w:t>
            </w:r>
          </w:p>
          <w:p w:rsidR="00370646" w:rsidRPr="003A2041" w:rsidRDefault="00370646" w:rsidP="0077614D">
            <w:pPr>
              <w:rPr>
                <w:sz w:val="24"/>
                <w:szCs w:val="24"/>
              </w:rPr>
            </w:pPr>
            <w:r w:rsidRPr="003A2041">
              <w:rPr>
                <w:sz w:val="24"/>
                <w:szCs w:val="24"/>
              </w:rPr>
              <w:t xml:space="preserve">-if the study </w:t>
            </w:r>
            <w:proofErr w:type="spellStart"/>
            <w:r w:rsidRPr="003A2041">
              <w:rPr>
                <w:sz w:val="24"/>
                <w:szCs w:val="24"/>
              </w:rPr>
              <w:t>pt</w:t>
            </w:r>
            <w:proofErr w:type="spellEnd"/>
            <w:r w:rsidR="003A2041" w:rsidRPr="003A2041">
              <w:rPr>
                <w:sz w:val="24"/>
                <w:szCs w:val="24"/>
              </w:rPr>
              <w:t xml:space="preserve"> needs VR or washing, the patient will require an off study product.</w:t>
            </w:r>
          </w:p>
          <w:p w:rsidR="00D277FA" w:rsidRPr="003A2041" w:rsidRDefault="00D277FA" w:rsidP="0077614D">
            <w:pPr>
              <w:rPr>
                <w:sz w:val="24"/>
                <w:szCs w:val="24"/>
              </w:rPr>
            </w:pPr>
            <w:r w:rsidRPr="003A2041">
              <w:rPr>
                <w:sz w:val="24"/>
                <w:szCs w:val="24"/>
              </w:rPr>
              <w:t>-Next SOPs to be released should be Antibody ID and Cold Panel</w:t>
            </w:r>
          </w:p>
          <w:p w:rsidR="005C5230" w:rsidRPr="003A2041" w:rsidRDefault="005C5230" w:rsidP="0077614D">
            <w:pPr>
              <w:rPr>
                <w:sz w:val="24"/>
                <w:szCs w:val="24"/>
              </w:rPr>
            </w:pPr>
          </w:p>
        </w:tc>
      </w:tr>
      <w:tr w:rsidR="00235625" w:rsidRPr="00235625" w:rsidTr="00A84DC2">
        <w:tc>
          <w:tcPr>
            <w:tcW w:w="3348" w:type="dxa"/>
            <w:vAlign w:val="center"/>
          </w:tcPr>
          <w:p w:rsidR="00235625" w:rsidRPr="00235625" w:rsidRDefault="00235625" w:rsidP="00235625">
            <w:pPr>
              <w:rPr>
                <w:b/>
                <w:sz w:val="28"/>
                <w:szCs w:val="28"/>
              </w:rPr>
            </w:pPr>
            <w:r w:rsidRPr="00235625">
              <w:rPr>
                <w:b/>
                <w:sz w:val="28"/>
                <w:szCs w:val="28"/>
              </w:rPr>
              <w:t xml:space="preserve">Safety </w:t>
            </w:r>
            <w:r>
              <w:rPr>
                <w:b/>
                <w:sz w:val="28"/>
                <w:szCs w:val="28"/>
              </w:rPr>
              <w:t>T</w:t>
            </w:r>
            <w:r w:rsidRPr="00235625">
              <w:rPr>
                <w:b/>
                <w:sz w:val="28"/>
                <w:szCs w:val="28"/>
              </w:rPr>
              <w:t>ours</w:t>
            </w:r>
          </w:p>
          <w:p w:rsidR="00235625" w:rsidRDefault="00235625" w:rsidP="00437356">
            <w:pPr>
              <w:rPr>
                <w:b/>
                <w:sz w:val="28"/>
                <w:szCs w:val="28"/>
              </w:rPr>
            </w:pPr>
          </w:p>
        </w:tc>
        <w:tc>
          <w:tcPr>
            <w:tcW w:w="6300" w:type="dxa"/>
          </w:tcPr>
          <w:p w:rsidR="00235625" w:rsidRPr="005C5230" w:rsidRDefault="003A61CE" w:rsidP="0077614D">
            <w:pPr>
              <w:rPr>
                <w:sz w:val="24"/>
                <w:szCs w:val="24"/>
              </w:rPr>
            </w:pPr>
            <w:r w:rsidRPr="005C5230">
              <w:rPr>
                <w:sz w:val="24"/>
                <w:szCs w:val="24"/>
              </w:rPr>
              <w:t xml:space="preserve">-Jenny/Mark are coordinating safety tours </w:t>
            </w:r>
            <w:r w:rsidR="00316A62" w:rsidRPr="005C5230">
              <w:rPr>
                <w:sz w:val="24"/>
                <w:szCs w:val="24"/>
              </w:rPr>
              <w:t>of BB2</w:t>
            </w:r>
          </w:p>
          <w:p w:rsidR="00316A62" w:rsidRDefault="00316A62" w:rsidP="0077614D">
            <w:pPr>
              <w:rPr>
                <w:sz w:val="24"/>
                <w:szCs w:val="24"/>
              </w:rPr>
            </w:pPr>
            <w:r w:rsidRPr="005C5230">
              <w:rPr>
                <w:sz w:val="24"/>
                <w:szCs w:val="24"/>
              </w:rPr>
              <w:t>-after the tour be sure to sign on to MTS and indicate that you have completed the tour</w:t>
            </w:r>
          </w:p>
          <w:p w:rsidR="005C5230" w:rsidRPr="005C5230" w:rsidRDefault="005C5230" w:rsidP="0077614D">
            <w:pPr>
              <w:rPr>
                <w:sz w:val="24"/>
                <w:szCs w:val="24"/>
              </w:rPr>
            </w:pPr>
          </w:p>
        </w:tc>
      </w:tr>
      <w:tr w:rsidR="00235625" w:rsidRPr="00235625" w:rsidTr="00A84DC2">
        <w:tc>
          <w:tcPr>
            <w:tcW w:w="3348" w:type="dxa"/>
            <w:vAlign w:val="center"/>
          </w:tcPr>
          <w:p w:rsidR="00235625" w:rsidRDefault="00235625" w:rsidP="00437356">
            <w:pPr>
              <w:rPr>
                <w:b/>
                <w:sz w:val="28"/>
                <w:szCs w:val="28"/>
              </w:rPr>
            </w:pPr>
            <w:r>
              <w:rPr>
                <w:b/>
                <w:sz w:val="28"/>
                <w:szCs w:val="28"/>
              </w:rPr>
              <w:lastRenderedPageBreak/>
              <w:t>Annual C</w:t>
            </w:r>
            <w:r w:rsidRPr="00235625">
              <w:rPr>
                <w:b/>
                <w:sz w:val="28"/>
                <w:szCs w:val="28"/>
              </w:rPr>
              <w:t>ompetency</w:t>
            </w:r>
          </w:p>
          <w:p w:rsidR="00235625" w:rsidRDefault="00235625" w:rsidP="00437356">
            <w:pPr>
              <w:rPr>
                <w:b/>
                <w:sz w:val="28"/>
                <w:szCs w:val="28"/>
              </w:rPr>
            </w:pPr>
          </w:p>
        </w:tc>
        <w:tc>
          <w:tcPr>
            <w:tcW w:w="6300" w:type="dxa"/>
          </w:tcPr>
          <w:p w:rsidR="00235625" w:rsidRDefault="00316A62" w:rsidP="0077614D">
            <w:pPr>
              <w:rPr>
                <w:sz w:val="24"/>
                <w:szCs w:val="24"/>
              </w:rPr>
            </w:pPr>
            <w:r w:rsidRPr="005C5230">
              <w:rPr>
                <w:sz w:val="24"/>
                <w:szCs w:val="24"/>
              </w:rPr>
              <w:t>-Should have received an email from Rebecca Cau</w:t>
            </w:r>
            <w:r w:rsidR="005C5230">
              <w:rPr>
                <w:sz w:val="24"/>
                <w:szCs w:val="24"/>
              </w:rPr>
              <w:t>l</w:t>
            </w:r>
            <w:r w:rsidRPr="005C5230">
              <w:rPr>
                <w:sz w:val="24"/>
                <w:szCs w:val="24"/>
              </w:rPr>
              <w:t>field about annual training. Sign in to MTS to complete it</w:t>
            </w:r>
          </w:p>
          <w:p w:rsidR="005C5230" w:rsidRPr="005C5230" w:rsidRDefault="005C5230" w:rsidP="0077614D">
            <w:pPr>
              <w:rPr>
                <w:sz w:val="24"/>
                <w:szCs w:val="24"/>
              </w:rPr>
            </w:pPr>
          </w:p>
        </w:tc>
      </w:tr>
      <w:tr w:rsidR="00235625" w:rsidRPr="00235625" w:rsidTr="00A84DC2">
        <w:tc>
          <w:tcPr>
            <w:tcW w:w="3348" w:type="dxa"/>
            <w:vAlign w:val="center"/>
          </w:tcPr>
          <w:p w:rsidR="00235625" w:rsidRPr="00235625" w:rsidRDefault="00235625" w:rsidP="00235625">
            <w:pPr>
              <w:rPr>
                <w:b/>
                <w:sz w:val="28"/>
                <w:szCs w:val="28"/>
              </w:rPr>
            </w:pPr>
            <w:r w:rsidRPr="00235625">
              <w:rPr>
                <w:b/>
                <w:sz w:val="28"/>
                <w:szCs w:val="28"/>
              </w:rPr>
              <w:t>Mock MTP activations</w:t>
            </w:r>
          </w:p>
          <w:p w:rsidR="00235625" w:rsidRDefault="00235625" w:rsidP="00437356">
            <w:pPr>
              <w:rPr>
                <w:b/>
                <w:sz w:val="28"/>
                <w:szCs w:val="28"/>
              </w:rPr>
            </w:pPr>
          </w:p>
        </w:tc>
        <w:tc>
          <w:tcPr>
            <w:tcW w:w="6300" w:type="dxa"/>
          </w:tcPr>
          <w:p w:rsidR="00E3025A" w:rsidRPr="005C5230" w:rsidRDefault="00316A62" w:rsidP="00E3025A">
            <w:pPr>
              <w:rPr>
                <w:sz w:val="24"/>
                <w:szCs w:val="24"/>
              </w:rPr>
            </w:pPr>
            <w:r w:rsidRPr="005C5230">
              <w:rPr>
                <w:sz w:val="24"/>
                <w:szCs w:val="24"/>
              </w:rPr>
              <w:t xml:space="preserve">-First one on is on </w:t>
            </w:r>
            <w:r w:rsidR="00E3025A" w:rsidRPr="005C5230">
              <w:rPr>
                <w:sz w:val="24"/>
                <w:szCs w:val="24"/>
              </w:rPr>
              <w:t xml:space="preserve">Monday </w:t>
            </w:r>
            <w:r w:rsidRPr="005C5230">
              <w:rPr>
                <w:sz w:val="24"/>
                <w:szCs w:val="24"/>
              </w:rPr>
              <w:t>2/6</w:t>
            </w:r>
            <w:r w:rsidR="00E3025A" w:rsidRPr="005C5230">
              <w:rPr>
                <w:sz w:val="24"/>
                <w:szCs w:val="24"/>
              </w:rPr>
              <w:t>, we have mock units ready</w:t>
            </w:r>
          </w:p>
          <w:p w:rsidR="005C5230" w:rsidRDefault="00E3025A" w:rsidP="00E3025A">
            <w:pPr>
              <w:rPr>
                <w:sz w:val="24"/>
                <w:szCs w:val="24"/>
              </w:rPr>
            </w:pPr>
            <w:r w:rsidRPr="005C5230">
              <w:rPr>
                <w:sz w:val="24"/>
                <w:szCs w:val="24"/>
              </w:rPr>
              <w:t>-more details will com</w:t>
            </w:r>
            <w:r w:rsidR="00D277FA">
              <w:rPr>
                <w:sz w:val="24"/>
                <w:szCs w:val="24"/>
              </w:rPr>
              <w:t>e after the internal teams meet</w:t>
            </w:r>
            <w:r w:rsidRPr="005C5230">
              <w:rPr>
                <w:sz w:val="24"/>
                <w:szCs w:val="24"/>
              </w:rPr>
              <w:t xml:space="preserve"> on Friday </w:t>
            </w:r>
          </w:p>
          <w:p w:rsidR="005C5230" w:rsidRPr="005C5230" w:rsidRDefault="005C5230" w:rsidP="00E3025A">
            <w:pPr>
              <w:rPr>
                <w:sz w:val="24"/>
                <w:szCs w:val="24"/>
              </w:rPr>
            </w:pPr>
          </w:p>
        </w:tc>
      </w:tr>
      <w:tr w:rsidR="00235625" w:rsidRPr="00235625" w:rsidTr="00A84DC2">
        <w:tc>
          <w:tcPr>
            <w:tcW w:w="3348" w:type="dxa"/>
            <w:vAlign w:val="center"/>
          </w:tcPr>
          <w:p w:rsidR="00235625" w:rsidRPr="00235625" w:rsidRDefault="00235625" w:rsidP="00235625">
            <w:pPr>
              <w:rPr>
                <w:b/>
                <w:sz w:val="28"/>
                <w:szCs w:val="28"/>
              </w:rPr>
            </w:pPr>
            <w:r w:rsidRPr="00235625">
              <w:rPr>
                <w:b/>
                <w:sz w:val="28"/>
                <w:szCs w:val="28"/>
              </w:rPr>
              <w:t xml:space="preserve">Temp documentation and alarm response </w:t>
            </w:r>
          </w:p>
          <w:p w:rsidR="00235625" w:rsidRDefault="00235625" w:rsidP="00437356">
            <w:pPr>
              <w:rPr>
                <w:b/>
                <w:sz w:val="28"/>
                <w:szCs w:val="28"/>
              </w:rPr>
            </w:pPr>
          </w:p>
        </w:tc>
        <w:tc>
          <w:tcPr>
            <w:tcW w:w="6300" w:type="dxa"/>
          </w:tcPr>
          <w:p w:rsidR="00235625" w:rsidRPr="005C5230" w:rsidRDefault="00316A62" w:rsidP="0077614D">
            <w:pPr>
              <w:rPr>
                <w:sz w:val="24"/>
                <w:szCs w:val="24"/>
              </w:rPr>
            </w:pPr>
            <w:r w:rsidRPr="005C5230">
              <w:rPr>
                <w:sz w:val="24"/>
                <w:szCs w:val="24"/>
              </w:rPr>
              <w:t>-Issues with illegible handwriting, inadequate investigation of temperature alarms, not enough detail in investigation</w:t>
            </w:r>
          </w:p>
          <w:p w:rsidR="00316A62" w:rsidRPr="005C5230" w:rsidRDefault="00316A62" w:rsidP="0077614D">
            <w:pPr>
              <w:rPr>
                <w:sz w:val="24"/>
                <w:szCs w:val="24"/>
              </w:rPr>
            </w:pPr>
            <w:r w:rsidRPr="005C5230">
              <w:rPr>
                <w:sz w:val="24"/>
                <w:szCs w:val="24"/>
              </w:rPr>
              <w:t>-</w:t>
            </w:r>
            <w:proofErr w:type="spellStart"/>
            <w:r w:rsidRPr="005C5230">
              <w:rPr>
                <w:sz w:val="24"/>
                <w:szCs w:val="24"/>
              </w:rPr>
              <w:t>temptrak</w:t>
            </w:r>
            <w:proofErr w:type="spellEnd"/>
            <w:r w:rsidRPr="005C5230">
              <w:rPr>
                <w:sz w:val="24"/>
                <w:szCs w:val="24"/>
              </w:rPr>
              <w:t xml:space="preserve"> is still not validated, but use the internal thermometers, chart recordings, and digital temperature readings and take appropriate action when in alarm and document on QI</w:t>
            </w:r>
          </w:p>
          <w:p w:rsidR="00496C49" w:rsidRPr="005C5230" w:rsidRDefault="00316A62" w:rsidP="0077614D">
            <w:pPr>
              <w:rPr>
                <w:sz w:val="24"/>
                <w:szCs w:val="24"/>
              </w:rPr>
            </w:pPr>
            <w:r w:rsidRPr="005C5230">
              <w:rPr>
                <w:sz w:val="24"/>
                <w:szCs w:val="24"/>
              </w:rPr>
              <w:t>-</w:t>
            </w:r>
            <w:r w:rsidR="00E3025A" w:rsidRPr="005C5230">
              <w:rPr>
                <w:sz w:val="24"/>
                <w:szCs w:val="24"/>
              </w:rPr>
              <w:t>If temperature goes out of range and there are concerns about blood product storage, notify MD on call or manager/supervisor if on site and take appropriate steps to quarantine units for review</w:t>
            </w:r>
            <w:r w:rsidR="00496C49">
              <w:rPr>
                <w:sz w:val="24"/>
                <w:szCs w:val="24"/>
              </w:rPr>
              <w:t xml:space="preserve">. Refrigerated reagent storage </w:t>
            </w:r>
            <w:proofErr w:type="gramStart"/>
            <w:r w:rsidR="00496C49">
              <w:rPr>
                <w:sz w:val="24"/>
                <w:szCs w:val="24"/>
              </w:rPr>
              <w:t>are</w:t>
            </w:r>
            <w:proofErr w:type="gramEnd"/>
            <w:r w:rsidR="00496C49">
              <w:rPr>
                <w:sz w:val="24"/>
                <w:szCs w:val="24"/>
              </w:rPr>
              <w:t xml:space="preserve"> of same importance. </w:t>
            </w:r>
          </w:p>
        </w:tc>
      </w:tr>
      <w:tr w:rsidR="00235625" w:rsidRPr="00235625" w:rsidTr="00A84DC2">
        <w:tc>
          <w:tcPr>
            <w:tcW w:w="3348" w:type="dxa"/>
            <w:vAlign w:val="center"/>
          </w:tcPr>
          <w:p w:rsidR="00235625" w:rsidRPr="00235625" w:rsidRDefault="00235625" w:rsidP="00235625">
            <w:pPr>
              <w:rPr>
                <w:b/>
                <w:sz w:val="28"/>
                <w:szCs w:val="28"/>
              </w:rPr>
            </w:pPr>
            <w:r w:rsidRPr="00235625">
              <w:rPr>
                <w:b/>
                <w:sz w:val="28"/>
                <w:szCs w:val="28"/>
              </w:rPr>
              <w:t xml:space="preserve">Phone etiquette and professionalism </w:t>
            </w:r>
          </w:p>
          <w:p w:rsidR="00235625" w:rsidRDefault="00235625" w:rsidP="00437356">
            <w:pPr>
              <w:rPr>
                <w:b/>
                <w:sz w:val="28"/>
                <w:szCs w:val="28"/>
              </w:rPr>
            </w:pPr>
          </w:p>
        </w:tc>
        <w:tc>
          <w:tcPr>
            <w:tcW w:w="6300" w:type="dxa"/>
          </w:tcPr>
          <w:p w:rsidR="00235625" w:rsidRPr="00235625" w:rsidRDefault="00496C49" w:rsidP="0077614D">
            <w:pPr>
              <w:rPr>
                <w:sz w:val="24"/>
                <w:szCs w:val="24"/>
              </w:rPr>
            </w:pPr>
            <w:r>
              <w:rPr>
                <w:sz w:val="24"/>
                <w:szCs w:val="24"/>
              </w:rPr>
              <w:t>Remember to state your name and department</w:t>
            </w:r>
            <w:r w:rsidR="007C0806">
              <w:rPr>
                <w:sz w:val="24"/>
                <w:szCs w:val="24"/>
              </w:rPr>
              <w:t xml:space="preserve"> when calling or answering phone calls. When the person on the other line is talking in an unprofessional manner, report it to Deanne.</w:t>
            </w:r>
          </w:p>
        </w:tc>
      </w:tr>
      <w:tr w:rsidR="007C0806" w:rsidRPr="00235625" w:rsidTr="00A84DC2">
        <w:tc>
          <w:tcPr>
            <w:tcW w:w="3348" w:type="dxa"/>
            <w:vAlign w:val="center"/>
          </w:tcPr>
          <w:p w:rsidR="007C0806" w:rsidRPr="00235625" w:rsidRDefault="007C0806" w:rsidP="00235625">
            <w:pPr>
              <w:rPr>
                <w:b/>
                <w:sz w:val="28"/>
                <w:szCs w:val="28"/>
              </w:rPr>
            </w:pPr>
            <w:r>
              <w:rPr>
                <w:b/>
                <w:sz w:val="28"/>
                <w:szCs w:val="28"/>
              </w:rPr>
              <w:t>Cord blood process</w:t>
            </w:r>
          </w:p>
        </w:tc>
        <w:tc>
          <w:tcPr>
            <w:tcW w:w="6300" w:type="dxa"/>
          </w:tcPr>
          <w:p w:rsidR="007C0806" w:rsidRDefault="007C0806" w:rsidP="00370646">
            <w:pPr>
              <w:rPr>
                <w:sz w:val="24"/>
                <w:szCs w:val="24"/>
              </w:rPr>
            </w:pPr>
            <w:r w:rsidRPr="005C5230">
              <w:rPr>
                <w:sz w:val="24"/>
                <w:szCs w:val="24"/>
              </w:rPr>
              <w:t xml:space="preserve">In the process of making some changes to cord blood process. We will start seeing manual forms with “BBHOLD” checked off instead of cord blood. </w:t>
            </w:r>
            <w:r w:rsidR="00370646">
              <w:rPr>
                <w:sz w:val="24"/>
                <w:szCs w:val="24"/>
              </w:rPr>
              <w:t>L&amp;D will send us the cord Hold samples.</w:t>
            </w:r>
            <w:r w:rsidR="00370646" w:rsidRPr="005C5230">
              <w:rPr>
                <w:sz w:val="24"/>
                <w:szCs w:val="24"/>
              </w:rPr>
              <w:t xml:space="preserve"> </w:t>
            </w:r>
            <w:r w:rsidRPr="005C5230">
              <w:rPr>
                <w:sz w:val="24"/>
                <w:szCs w:val="24"/>
              </w:rPr>
              <w:t>Hold these manual forms until you get the CPOE cord blood printout</w:t>
            </w:r>
            <w:r w:rsidR="00370646">
              <w:rPr>
                <w:sz w:val="24"/>
                <w:szCs w:val="24"/>
              </w:rPr>
              <w:t xml:space="preserve"> (NICU or provider will order the Test/s)</w:t>
            </w:r>
            <w:r w:rsidRPr="005C5230">
              <w:rPr>
                <w:sz w:val="24"/>
                <w:szCs w:val="24"/>
              </w:rPr>
              <w:t>, and take these CPOE printouts with the sample back to the MLSs for testing.</w:t>
            </w:r>
            <w:r w:rsidR="00370646">
              <w:rPr>
                <w:sz w:val="24"/>
                <w:szCs w:val="24"/>
              </w:rPr>
              <w:t xml:space="preserve"> </w:t>
            </w:r>
          </w:p>
        </w:tc>
      </w:tr>
      <w:tr w:rsidR="00370646" w:rsidRPr="00235625" w:rsidTr="00370646">
        <w:trPr>
          <w:trHeight w:val="386"/>
        </w:trPr>
        <w:tc>
          <w:tcPr>
            <w:tcW w:w="3348" w:type="dxa"/>
            <w:vAlign w:val="center"/>
          </w:tcPr>
          <w:p w:rsidR="00370646" w:rsidRDefault="00370646" w:rsidP="00235625">
            <w:pPr>
              <w:rPr>
                <w:b/>
                <w:sz w:val="28"/>
                <w:szCs w:val="28"/>
              </w:rPr>
            </w:pPr>
            <w:r>
              <w:rPr>
                <w:b/>
                <w:sz w:val="28"/>
                <w:szCs w:val="28"/>
              </w:rPr>
              <w:t>Specimen labeling update</w:t>
            </w:r>
          </w:p>
        </w:tc>
        <w:tc>
          <w:tcPr>
            <w:tcW w:w="6300" w:type="dxa"/>
          </w:tcPr>
          <w:p w:rsidR="00370646" w:rsidRPr="005C5230" w:rsidRDefault="00370646" w:rsidP="00370646">
            <w:pPr>
              <w:rPr>
                <w:sz w:val="24"/>
                <w:szCs w:val="24"/>
              </w:rPr>
            </w:pPr>
            <w:r>
              <w:rPr>
                <w:sz w:val="24"/>
                <w:szCs w:val="24"/>
              </w:rPr>
              <w:t>Some pending changes to specimen labeling SOP: aiming to remove requirement two write date/time on the requisition, but will keep the 2 signatures on the tube</w:t>
            </w:r>
          </w:p>
        </w:tc>
      </w:tr>
    </w:tbl>
    <w:p w:rsidR="00C618CD" w:rsidRDefault="00C618CD" w:rsidP="007E1F94"/>
    <w:sectPr w:rsidR="00C618C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7B" w:rsidRDefault="0074527B" w:rsidP="00C618CD">
      <w:pPr>
        <w:spacing w:after="0" w:line="240" w:lineRule="auto"/>
      </w:pPr>
      <w:r>
        <w:separator/>
      </w:r>
    </w:p>
  </w:endnote>
  <w:endnote w:type="continuationSeparator" w:id="0">
    <w:p w:rsidR="0074527B" w:rsidRDefault="0074527B" w:rsidP="00C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Default="00C618CD">
    <w:pPr>
      <w:pStyle w:val="Footer"/>
    </w:pPr>
    <w:r>
      <w:t xml:space="preserve">Page </w:t>
    </w:r>
    <w:r>
      <w:rPr>
        <w:b/>
      </w:rPr>
      <w:fldChar w:fldCharType="begin"/>
    </w:r>
    <w:r>
      <w:rPr>
        <w:b/>
      </w:rPr>
      <w:instrText xml:space="preserve"> PAGE  \* Arabic  \* MERGEFORMAT </w:instrText>
    </w:r>
    <w:r>
      <w:rPr>
        <w:b/>
      </w:rPr>
      <w:fldChar w:fldCharType="separate"/>
    </w:r>
    <w:r w:rsidR="0039193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391930">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7B" w:rsidRDefault="0074527B" w:rsidP="00C618CD">
      <w:pPr>
        <w:spacing w:after="0" w:line="240" w:lineRule="auto"/>
      </w:pPr>
      <w:r>
        <w:separator/>
      </w:r>
    </w:p>
  </w:footnote>
  <w:footnote w:type="continuationSeparator" w:id="0">
    <w:p w:rsidR="0074527B" w:rsidRDefault="0074527B" w:rsidP="00C6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Pr="00C618CD" w:rsidRDefault="00C618CD" w:rsidP="00C618CD">
    <w:pPr>
      <w:tabs>
        <w:tab w:val="center" w:pos="4680"/>
        <w:tab w:val="right" w:pos="9360"/>
      </w:tabs>
      <w:spacing w:after="40" w:line="240" w:lineRule="auto"/>
      <w:ind w:hanging="187"/>
      <w:jc w:val="center"/>
      <w:rPr>
        <w:rFonts w:ascii="Arial" w:eastAsia="Calibri" w:hAnsi="Arial" w:cs="Times New Roman"/>
        <w:noProof/>
      </w:rPr>
    </w:pPr>
    <w:r w:rsidRPr="00C618CD">
      <w:rPr>
        <w:rFonts w:ascii="Arial" w:eastAsia="Calibri" w:hAnsi="Arial" w:cs="Times New Roman"/>
        <w:noProof/>
      </w:rPr>
      <w:t>University of Washington Medical Center   1959 NE Pacific Street   Seattle, WA 98195</w:t>
    </w:r>
  </w:p>
  <w:p w:rsidR="00C618CD" w:rsidRPr="00C618CD" w:rsidRDefault="00C618CD" w:rsidP="00C618CD">
    <w:pPr>
      <w:spacing w:after="80" w:line="240" w:lineRule="auto"/>
      <w:ind w:left="-360"/>
      <w:jc w:val="center"/>
      <w:rPr>
        <w:rFonts w:ascii="Arial" w:eastAsia="Times New Roman" w:hAnsi="Arial" w:cs="Arial"/>
        <w:sz w:val="16"/>
        <w:szCs w:val="16"/>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21919A14" wp14:editId="69D0BA52">
              <wp:simplePos x="0" y="0"/>
              <wp:positionH relativeFrom="page">
                <wp:posOffset>7315200</wp:posOffset>
              </wp:positionH>
              <wp:positionV relativeFrom="page">
                <wp:posOffset>342900</wp:posOffset>
              </wp:positionV>
              <wp:extent cx="137160" cy="141605"/>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37160" cy="141605"/>
                        <a:chOff x="533" y="14933"/>
                        <a:chExt cx="368" cy="367"/>
                      </a:xfrm>
                    </wpg:grpSpPr>
                    <wps:wsp>
                      <wps:cNvPr id="2" name="Line 2"/>
                      <wps:cNvCnPr/>
                      <wps:spPr bwMode="auto">
                        <a:xfrm>
                          <a:off x="533" y="14933"/>
                          <a:ext cx="0"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rot="-5400000">
                          <a:off x="720" y="15120"/>
                          <a:ext cx="1"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in;margin-top:27pt;width:10.8pt;height:11.15pt;flip:x y;z-index:251659264;mso-position-horizontal-relative:page;mso-position-vertical-relative:page" coordorigin="533,14933" coordsize="36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" o:allowincell="f">
              <v:line id="Line 2" o:spid="_x0000_s1027" style="position:absolute;visibility:visible;mso-wrap-style:square" from="533,14933" to="53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3" o:spid="_x0000_s1028" style="position:absolute;rotation:-90;visibility:visible;mso-wrap-style:square" from="720,15120" to="721,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1WcIAAADaAAAADwAAAGRycy9kb3ducmV2LnhtbESPQWvCQBSE74L/YXmF3symFiSkWaUV&#10;BZFemgZ6fWSfSWz2bcg+Nf77bqHQ4zAz3zDFZnK9utIYOs8GnpIUFHHtbceNgepzv8hABUG22Hsm&#10;A3cKsFnPZwXm1t/4g66lNCpCOORooBUZcq1D3ZLDkPiBOHonPzqUKMdG2xFvEe56vUzTlXbYcVxo&#10;caBtS/V3eXGRkp073azeLl+7yZ5Fjpqq95Mxjw/T6wsooUn+w3/tgzXwDL9X4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x1WcIAAADaAAAADwAAAAAAAAAAAAAA&#10;AAChAgAAZHJzL2Rvd25yZXYueG1sUEsFBgAAAAAEAAQA+QAAAJADAAAAAA==&#10;" strokeweight=".6pt"/>
              <w10:wrap anchorx="page" anchory="page"/>
            </v:group>
          </w:pict>
        </mc:Fallback>
      </mc:AlternateContent>
    </w:r>
    <w:r w:rsidR="00A84DC2">
      <w:rPr>
        <w:rFonts w:ascii="Arial" w:eastAsia="Calibri" w:hAnsi="Arial" w:cs="Times New Roman"/>
        <w:b/>
        <w:sz w:val="28"/>
        <w:szCs w:val="28"/>
      </w:rPr>
      <w:t>February 1</w:t>
    </w:r>
    <w:r w:rsidR="00A5373B">
      <w:rPr>
        <w:rFonts w:ascii="Arial" w:eastAsia="Calibri" w:hAnsi="Arial" w:cs="Times New Roman"/>
        <w:b/>
        <w:sz w:val="28"/>
        <w:szCs w:val="28"/>
      </w:rPr>
      <w:t>, 2017</w:t>
    </w:r>
    <w:r w:rsidR="00E3434D">
      <w:rPr>
        <w:rFonts w:ascii="Arial" w:eastAsia="Calibri" w:hAnsi="Arial" w:cs="Times New Roman"/>
        <w:b/>
        <w:sz w:val="28"/>
        <w:szCs w:val="28"/>
      </w:rPr>
      <w:t xml:space="preserve"> Staff Meeting</w:t>
    </w:r>
  </w:p>
  <w:p w:rsidR="00C618CD" w:rsidRDefault="00C61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167"/>
    <w:multiLevelType w:val="hybridMultilevel"/>
    <w:tmpl w:val="EA28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ED83465"/>
    <w:multiLevelType w:val="hybridMultilevel"/>
    <w:tmpl w:val="863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3681DD6"/>
    <w:multiLevelType w:val="hybridMultilevel"/>
    <w:tmpl w:val="86D07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4A6B23"/>
    <w:multiLevelType w:val="hybridMultilevel"/>
    <w:tmpl w:val="CF462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75020"/>
    <w:multiLevelType w:val="hybridMultilevel"/>
    <w:tmpl w:val="920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F"/>
    <w:rsid w:val="00004F3B"/>
    <w:rsid w:val="000B6553"/>
    <w:rsid w:val="000E2706"/>
    <w:rsid w:val="00140BE2"/>
    <w:rsid w:val="00153CDF"/>
    <w:rsid w:val="00166384"/>
    <w:rsid w:val="001B37D1"/>
    <w:rsid w:val="001C6661"/>
    <w:rsid w:val="001C6BFD"/>
    <w:rsid w:val="001D38CE"/>
    <w:rsid w:val="00235625"/>
    <w:rsid w:val="00296317"/>
    <w:rsid w:val="00316A62"/>
    <w:rsid w:val="0035673D"/>
    <w:rsid w:val="00370646"/>
    <w:rsid w:val="00391930"/>
    <w:rsid w:val="003A2041"/>
    <w:rsid w:val="003A61CE"/>
    <w:rsid w:val="003D6C3B"/>
    <w:rsid w:val="003D7FF6"/>
    <w:rsid w:val="0040077A"/>
    <w:rsid w:val="00410F6D"/>
    <w:rsid w:val="00421DFA"/>
    <w:rsid w:val="00437356"/>
    <w:rsid w:val="0043778E"/>
    <w:rsid w:val="0044004B"/>
    <w:rsid w:val="00471716"/>
    <w:rsid w:val="00476BDC"/>
    <w:rsid w:val="00487DFA"/>
    <w:rsid w:val="00496C49"/>
    <w:rsid w:val="004C0D56"/>
    <w:rsid w:val="004D0980"/>
    <w:rsid w:val="004D3B02"/>
    <w:rsid w:val="004E28B2"/>
    <w:rsid w:val="00545CDF"/>
    <w:rsid w:val="005C5230"/>
    <w:rsid w:val="005D0AD8"/>
    <w:rsid w:val="005E2C5F"/>
    <w:rsid w:val="00635F49"/>
    <w:rsid w:val="00672899"/>
    <w:rsid w:val="006E389B"/>
    <w:rsid w:val="0074527B"/>
    <w:rsid w:val="0077614D"/>
    <w:rsid w:val="0078640F"/>
    <w:rsid w:val="007A0E96"/>
    <w:rsid w:val="007A7D44"/>
    <w:rsid w:val="007B08FB"/>
    <w:rsid w:val="007C0806"/>
    <w:rsid w:val="007E1F94"/>
    <w:rsid w:val="00807AA5"/>
    <w:rsid w:val="0082499F"/>
    <w:rsid w:val="00826BB3"/>
    <w:rsid w:val="008E03F7"/>
    <w:rsid w:val="009470CF"/>
    <w:rsid w:val="00996209"/>
    <w:rsid w:val="009E0B1A"/>
    <w:rsid w:val="009E631E"/>
    <w:rsid w:val="00A5373B"/>
    <w:rsid w:val="00A769C8"/>
    <w:rsid w:val="00A84DC2"/>
    <w:rsid w:val="00B04DCC"/>
    <w:rsid w:val="00B32DCE"/>
    <w:rsid w:val="00B33C93"/>
    <w:rsid w:val="00B67600"/>
    <w:rsid w:val="00BA3015"/>
    <w:rsid w:val="00BE1F90"/>
    <w:rsid w:val="00C5544F"/>
    <w:rsid w:val="00C618CD"/>
    <w:rsid w:val="00C72F95"/>
    <w:rsid w:val="00C934E2"/>
    <w:rsid w:val="00CA68CC"/>
    <w:rsid w:val="00D16F9E"/>
    <w:rsid w:val="00D277FA"/>
    <w:rsid w:val="00D32C7F"/>
    <w:rsid w:val="00D84A9F"/>
    <w:rsid w:val="00DB3E78"/>
    <w:rsid w:val="00E10711"/>
    <w:rsid w:val="00E3025A"/>
    <w:rsid w:val="00E32AA2"/>
    <w:rsid w:val="00E3434D"/>
    <w:rsid w:val="00F02521"/>
    <w:rsid w:val="00F10D58"/>
    <w:rsid w:val="00F8461C"/>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670">
      <w:bodyDiv w:val="1"/>
      <w:marLeft w:val="0"/>
      <w:marRight w:val="0"/>
      <w:marTop w:val="0"/>
      <w:marBottom w:val="0"/>
      <w:divBdr>
        <w:top w:val="none" w:sz="0" w:space="0" w:color="auto"/>
        <w:left w:val="none" w:sz="0" w:space="0" w:color="auto"/>
        <w:bottom w:val="none" w:sz="0" w:space="0" w:color="auto"/>
        <w:right w:val="none" w:sz="0" w:space="0" w:color="auto"/>
      </w:divBdr>
    </w:div>
    <w:div w:id="250161328">
      <w:bodyDiv w:val="1"/>
      <w:marLeft w:val="0"/>
      <w:marRight w:val="0"/>
      <w:marTop w:val="0"/>
      <w:marBottom w:val="0"/>
      <w:divBdr>
        <w:top w:val="none" w:sz="0" w:space="0" w:color="auto"/>
        <w:left w:val="none" w:sz="0" w:space="0" w:color="auto"/>
        <w:bottom w:val="none" w:sz="0" w:space="0" w:color="auto"/>
        <w:right w:val="none" w:sz="0" w:space="0" w:color="auto"/>
      </w:divBdr>
    </w:div>
    <w:div w:id="297607704">
      <w:bodyDiv w:val="1"/>
      <w:marLeft w:val="0"/>
      <w:marRight w:val="0"/>
      <w:marTop w:val="0"/>
      <w:marBottom w:val="0"/>
      <w:divBdr>
        <w:top w:val="none" w:sz="0" w:space="0" w:color="auto"/>
        <w:left w:val="none" w:sz="0" w:space="0" w:color="auto"/>
        <w:bottom w:val="none" w:sz="0" w:space="0" w:color="auto"/>
        <w:right w:val="none" w:sz="0" w:space="0" w:color="auto"/>
      </w:divBdr>
    </w:div>
    <w:div w:id="20997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05AB-5871-46EB-94B3-B5E9CDBA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Roxann</dc:creator>
  <cp:lastModifiedBy>Bendig, Jennifer S</cp:lastModifiedBy>
  <cp:revision>2</cp:revision>
  <cp:lastPrinted>2017-01-31T22:42:00Z</cp:lastPrinted>
  <dcterms:created xsi:type="dcterms:W3CDTF">2017-02-07T22:56:00Z</dcterms:created>
  <dcterms:modified xsi:type="dcterms:W3CDTF">2017-02-07T22:56:00Z</dcterms:modified>
</cp:coreProperties>
</file>