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E2" w:rsidRDefault="00C618CD">
      <w:pPr>
        <w:rPr>
          <w:b/>
        </w:rPr>
      </w:pPr>
      <w:r w:rsidRPr="00C618CD">
        <w:rPr>
          <w:b/>
        </w:rPr>
        <w:t>Morning Meeting Attendees</w:t>
      </w:r>
      <w:r w:rsidR="0035673D">
        <w:rPr>
          <w:b/>
        </w:rPr>
        <w:t xml:space="preserve">: </w:t>
      </w:r>
    </w:p>
    <w:p w:rsidR="00140BE2" w:rsidRDefault="00140BE2">
      <w:pPr>
        <w:rPr>
          <w:b/>
        </w:rPr>
      </w:pPr>
    </w:p>
    <w:p w:rsidR="00F10D58" w:rsidRPr="00F10D58" w:rsidRDefault="00C618CD">
      <w:pPr>
        <w:rPr>
          <w:i/>
          <w:sz w:val="16"/>
          <w:szCs w:val="16"/>
        </w:rPr>
      </w:pPr>
      <w:r w:rsidRPr="00C618CD">
        <w:rPr>
          <w:b/>
        </w:rPr>
        <w:t>Afternoon Meeting Attendees</w:t>
      </w:r>
      <w:r>
        <w:t xml:space="preserve">:  </w:t>
      </w:r>
      <w:r w:rsidR="009E0B1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6974"/>
      </w:tblGrid>
      <w:tr w:rsidR="0040077A" w:rsidRPr="0040077A" w:rsidTr="0026131D">
        <w:tc>
          <w:tcPr>
            <w:tcW w:w="3542" w:type="dxa"/>
            <w:shd w:val="clear" w:color="auto" w:fill="C4BC96" w:themeFill="background2" w:themeFillShade="BF"/>
          </w:tcPr>
          <w:p w:rsidR="0040077A" w:rsidRPr="0040077A" w:rsidRDefault="0040077A">
            <w:pPr>
              <w:rPr>
                <w:b/>
                <w:sz w:val="28"/>
                <w:szCs w:val="28"/>
              </w:rPr>
            </w:pPr>
            <w:r w:rsidRPr="0040077A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6034" w:type="dxa"/>
            <w:shd w:val="clear" w:color="auto" w:fill="C4BC96" w:themeFill="background2" w:themeFillShade="BF"/>
          </w:tcPr>
          <w:p w:rsidR="0040077A" w:rsidRPr="0040077A" w:rsidRDefault="0040077A">
            <w:pPr>
              <w:rPr>
                <w:b/>
                <w:sz w:val="28"/>
                <w:szCs w:val="28"/>
              </w:rPr>
            </w:pPr>
            <w:r w:rsidRPr="0040077A">
              <w:rPr>
                <w:b/>
                <w:sz w:val="28"/>
                <w:szCs w:val="28"/>
              </w:rPr>
              <w:t>Discussion</w:t>
            </w:r>
          </w:p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Pr="00532ACD" w:rsidRDefault="000170AE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Documentation </w:t>
            </w:r>
          </w:p>
        </w:tc>
        <w:tc>
          <w:tcPr>
            <w:tcW w:w="6034" w:type="dxa"/>
          </w:tcPr>
          <w:p w:rsidR="003D0E77" w:rsidRDefault="00340F03" w:rsidP="000170AE">
            <w:r>
              <w:t xml:space="preserve">Reagent </w:t>
            </w:r>
            <w:proofErr w:type="spellStart"/>
            <w:r>
              <w:t>Exp</w:t>
            </w:r>
            <w:proofErr w:type="spellEnd"/>
            <w:r>
              <w:t xml:space="preserve"> dates</w:t>
            </w:r>
          </w:p>
          <w:p w:rsidR="007E25A1" w:rsidRDefault="007E25A1" w:rsidP="007E25A1">
            <w:pPr>
              <w:pStyle w:val="ListParagraph"/>
              <w:numPr>
                <w:ilvl w:val="0"/>
                <w:numId w:val="16"/>
              </w:numPr>
            </w:pPr>
            <w:r>
              <w:t>System Clean = 6 months</w:t>
            </w:r>
          </w:p>
          <w:p w:rsidR="007E25A1" w:rsidRDefault="007E25A1" w:rsidP="007E25A1">
            <w:pPr>
              <w:pStyle w:val="ListParagraph"/>
              <w:numPr>
                <w:ilvl w:val="0"/>
                <w:numId w:val="16"/>
              </w:numPr>
            </w:pPr>
            <w:r>
              <w:t>Use saline bottle stickers on the saline cube because the note about 30d after opening is not on the same side as the opening</w:t>
            </w:r>
          </w:p>
          <w:p w:rsidR="00340F03" w:rsidRDefault="00340F03" w:rsidP="00340F03">
            <w:r>
              <w:t>Communication log – “not a blog”</w:t>
            </w:r>
          </w:p>
          <w:p w:rsidR="007E25A1" w:rsidRDefault="007E25A1" w:rsidP="007E25A1">
            <w:pPr>
              <w:pStyle w:val="ListParagraph"/>
              <w:numPr>
                <w:ilvl w:val="0"/>
                <w:numId w:val="17"/>
              </w:numPr>
            </w:pPr>
            <w:r>
              <w:t xml:space="preserve">It is a legal </w:t>
            </w:r>
            <w:r w:rsidR="00FB03BF">
              <w:t>document;</w:t>
            </w:r>
            <w:r>
              <w:t xml:space="preserve"> do not use it to complain about others. It is strictly for communicating information essential to work</w:t>
            </w:r>
          </w:p>
        </w:tc>
      </w:tr>
      <w:tr w:rsidR="000170AE" w:rsidTr="000B6EAB">
        <w:trPr>
          <w:trHeight w:val="1124"/>
        </w:trPr>
        <w:tc>
          <w:tcPr>
            <w:tcW w:w="3542" w:type="dxa"/>
          </w:tcPr>
          <w:p w:rsidR="000170AE" w:rsidRDefault="000170AE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Tango </w:t>
            </w:r>
          </w:p>
        </w:tc>
        <w:tc>
          <w:tcPr>
            <w:tcW w:w="6034" w:type="dxa"/>
          </w:tcPr>
          <w:p w:rsidR="000170AE" w:rsidRDefault="000170AE" w:rsidP="000170AE">
            <w:r>
              <w:t>Indeterminate reactions and false negative screens on Tango</w:t>
            </w:r>
          </w:p>
          <w:p w:rsidR="007E25A1" w:rsidRDefault="007E25A1" w:rsidP="007E25A1">
            <w:pPr>
              <w:pStyle w:val="ListParagraph"/>
              <w:numPr>
                <w:ilvl w:val="0"/>
                <w:numId w:val="17"/>
              </w:numPr>
            </w:pPr>
            <w:r>
              <w:t xml:space="preserve">The only way to override a weak or indeterminate positive reaction without errors is to re-run it on the tango. </w:t>
            </w:r>
          </w:p>
          <w:p w:rsidR="007E25A1" w:rsidRDefault="007E25A1" w:rsidP="007E25A1">
            <w:pPr>
              <w:pStyle w:val="ListParagraph"/>
              <w:numPr>
                <w:ilvl w:val="1"/>
                <w:numId w:val="17"/>
              </w:numPr>
            </w:pPr>
            <w:bookmarkStart w:id="0" w:name="_GoBack"/>
            <w:bookmarkEnd w:id="0"/>
            <w:r>
              <w:t>Do NOT run in tube and call it negative</w:t>
            </w:r>
          </w:p>
          <w:p w:rsidR="007E25A1" w:rsidRDefault="007E25A1" w:rsidP="007E25A1">
            <w:pPr>
              <w:pStyle w:val="ListParagraph"/>
              <w:numPr>
                <w:ilvl w:val="1"/>
                <w:numId w:val="17"/>
              </w:numPr>
            </w:pPr>
            <w:r>
              <w:t>If it is negative in tube panel call it an ABUS which forces an AHG crossmatch</w:t>
            </w:r>
          </w:p>
          <w:p w:rsidR="007E25A1" w:rsidRDefault="007E25A1" w:rsidP="007E25A1">
            <w:pPr>
              <w:pStyle w:val="ListParagraph"/>
              <w:numPr>
                <w:ilvl w:val="1"/>
                <w:numId w:val="17"/>
              </w:numPr>
            </w:pPr>
            <w:r>
              <w:t>Weak antibodies can still be clinically significant</w:t>
            </w:r>
          </w:p>
          <w:p w:rsidR="007E25A1" w:rsidRDefault="007E25A1" w:rsidP="007E25A1">
            <w:r>
              <w:t>Dr. Hess has agreed to look into other analyzers</w:t>
            </w:r>
          </w:p>
          <w:p w:rsidR="007E25A1" w:rsidRDefault="007E25A1" w:rsidP="007E25A1">
            <w:pPr>
              <w:pStyle w:val="ListParagraph"/>
              <w:numPr>
                <w:ilvl w:val="0"/>
                <w:numId w:val="17"/>
              </w:numPr>
            </w:pPr>
            <w:r>
              <w:t>May look into Bio-Rad gel analyzer, gel cards can be used manually</w:t>
            </w:r>
          </w:p>
          <w:p w:rsidR="00FB03BF" w:rsidRDefault="007E25A1" w:rsidP="007E25A1">
            <w:r>
              <w:t xml:space="preserve">Write a QI and call Bio-Rad if you load up the Tango </w:t>
            </w:r>
            <w:r w:rsidR="00FB03BF">
              <w:t>and the batch fails.</w:t>
            </w:r>
          </w:p>
          <w:p w:rsidR="007E25A1" w:rsidRDefault="00FB03BF" w:rsidP="00FB03BF">
            <w:pPr>
              <w:pStyle w:val="ListParagraph"/>
              <w:numPr>
                <w:ilvl w:val="0"/>
                <w:numId w:val="17"/>
              </w:numPr>
            </w:pPr>
            <w:r>
              <w:t>T</w:t>
            </w:r>
            <w:r w:rsidR="007E25A1">
              <w:t xml:space="preserve">his </w:t>
            </w:r>
            <w:r>
              <w:t>makes it so</w:t>
            </w:r>
            <w:r w:rsidR="007E25A1">
              <w:t xml:space="preserve"> Bio-Rad can track the problem.</w:t>
            </w:r>
          </w:p>
        </w:tc>
      </w:tr>
      <w:tr w:rsidR="00705B33" w:rsidTr="000B6EAB">
        <w:trPr>
          <w:trHeight w:val="1124"/>
        </w:trPr>
        <w:tc>
          <w:tcPr>
            <w:tcW w:w="3542" w:type="dxa"/>
          </w:tcPr>
          <w:p w:rsidR="00705B33" w:rsidRDefault="00705B33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Leadership updates</w:t>
            </w:r>
          </w:p>
        </w:tc>
        <w:tc>
          <w:tcPr>
            <w:tcW w:w="6034" w:type="dxa"/>
          </w:tcPr>
          <w:p w:rsidR="00705B33" w:rsidRDefault="0053663C" w:rsidP="00F876E0">
            <w:pPr>
              <w:pStyle w:val="PlainText"/>
            </w:pPr>
            <w:proofErr w:type="spellStart"/>
            <w:r>
              <w:t>Dr</w:t>
            </w:r>
            <w:proofErr w:type="spellEnd"/>
            <w:r>
              <w:t xml:space="preserve"> Hamilton Tsang</w:t>
            </w:r>
            <w:r w:rsidR="00E82C2C">
              <w:t xml:space="preserve"> starts in October</w:t>
            </w:r>
          </w:p>
          <w:p w:rsidR="0053663C" w:rsidRDefault="0053663C" w:rsidP="00F876E0">
            <w:pPr>
              <w:pStyle w:val="PlainText"/>
            </w:pPr>
          </w:p>
          <w:p w:rsidR="0053663C" w:rsidRDefault="0053663C" w:rsidP="00F876E0">
            <w:pPr>
              <w:pStyle w:val="PlainText"/>
            </w:pPr>
            <w:r>
              <w:t>Ryan Lash</w:t>
            </w:r>
          </w:p>
        </w:tc>
      </w:tr>
      <w:tr w:rsidR="003D0E77" w:rsidTr="000B6EAB">
        <w:trPr>
          <w:trHeight w:val="1124"/>
        </w:trPr>
        <w:tc>
          <w:tcPr>
            <w:tcW w:w="3542" w:type="dxa"/>
          </w:tcPr>
          <w:p w:rsidR="003D0E77" w:rsidRPr="00532ACD" w:rsidRDefault="00705B33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Staffing</w:t>
            </w:r>
          </w:p>
        </w:tc>
        <w:tc>
          <w:tcPr>
            <w:tcW w:w="6034" w:type="dxa"/>
          </w:tcPr>
          <w:p w:rsidR="00F876E0" w:rsidRDefault="0053663C" w:rsidP="00ED0283">
            <w:r>
              <w:t>Updates</w:t>
            </w:r>
          </w:p>
          <w:p w:rsidR="0053663C" w:rsidRDefault="00E82C2C" w:rsidP="00E82C2C">
            <w:pPr>
              <w:pStyle w:val="ListParagraph"/>
              <w:numPr>
                <w:ilvl w:val="0"/>
                <w:numId w:val="17"/>
              </w:numPr>
            </w:pPr>
            <w:r>
              <w:t>MLS lead on night shift in process of getting posted</w:t>
            </w:r>
          </w:p>
          <w:p w:rsidR="00E82C2C" w:rsidRDefault="00E82C2C" w:rsidP="00E82C2C">
            <w:pPr>
              <w:pStyle w:val="ListParagraph"/>
              <w:numPr>
                <w:ilvl w:val="0"/>
                <w:numId w:val="17"/>
              </w:numPr>
            </w:pPr>
            <w:r>
              <w:t xml:space="preserve">If you know people send them to </w:t>
            </w:r>
            <w:proofErr w:type="spellStart"/>
            <w:r>
              <w:t>UWHires</w:t>
            </w:r>
            <w:proofErr w:type="spellEnd"/>
          </w:p>
          <w:p w:rsidR="0053663C" w:rsidRDefault="0053663C" w:rsidP="00ED0283">
            <w:r>
              <w:t>Dress code expectations</w:t>
            </w:r>
          </w:p>
          <w:p w:rsidR="0053663C" w:rsidRDefault="00E82C2C" w:rsidP="00E82C2C">
            <w:pPr>
              <w:pStyle w:val="ListParagraph"/>
              <w:numPr>
                <w:ilvl w:val="0"/>
                <w:numId w:val="18"/>
              </w:numPr>
            </w:pPr>
            <w:r>
              <w:t>Comply with Hospital Dress Code</w:t>
            </w:r>
            <w:r w:rsidR="00483BF1">
              <w:t xml:space="preserve"> </w:t>
            </w:r>
            <w:hyperlink r:id="rId8" w:history="1">
              <w:r w:rsidR="00483BF1" w:rsidRPr="00483BF1">
                <w:rPr>
                  <w:rStyle w:val="Hyperlink"/>
                </w:rPr>
                <w:t>https://uwmc.uwmedicine.org/sites/PoliciesProcedures/apop/Pages/5-21.aspx</w:t>
              </w:r>
            </w:hyperlink>
          </w:p>
          <w:p w:rsidR="0053663C" w:rsidRDefault="0053663C" w:rsidP="00ED0283">
            <w:r>
              <w:t>Schedules</w:t>
            </w:r>
          </w:p>
          <w:p w:rsidR="0053663C" w:rsidRDefault="0053663C" w:rsidP="00ED0283"/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Pr="00532ACD" w:rsidRDefault="004A00F6" w:rsidP="0071715E">
            <w:pPr>
              <w:rPr>
                <w:b/>
                <w:sz w:val="28"/>
                <w:szCs w:val="28"/>
              </w:rPr>
            </w:pPr>
            <w:r w:rsidRPr="00532ACD">
              <w:rPr>
                <w:b/>
                <w:sz w:val="28"/>
                <w:szCs w:val="28"/>
              </w:rPr>
              <w:t>Quality</w:t>
            </w:r>
          </w:p>
        </w:tc>
        <w:tc>
          <w:tcPr>
            <w:tcW w:w="6034" w:type="dxa"/>
          </w:tcPr>
          <w:p w:rsidR="004A00F6" w:rsidRDefault="0053663C" w:rsidP="0053663C">
            <w:r>
              <w:t>I</w:t>
            </w:r>
            <w:r w:rsidR="00340F03">
              <w:t>rradiation</w:t>
            </w:r>
            <w:r>
              <w:t xml:space="preserve"> Events</w:t>
            </w:r>
          </w:p>
          <w:p w:rsidR="0053663C" w:rsidRDefault="009E5AB3" w:rsidP="009E5AB3">
            <w:pPr>
              <w:pStyle w:val="ListParagraph"/>
              <w:numPr>
                <w:ilvl w:val="0"/>
                <w:numId w:val="18"/>
              </w:numPr>
            </w:pPr>
            <w:r>
              <w:t xml:space="preserve">Product was </w:t>
            </w:r>
            <w:r w:rsidR="00E62A50">
              <w:t>issued to patient as electronically irradiated but not physically irradiated</w:t>
            </w:r>
          </w:p>
          <w:p w:rsidR="00E62A50" w:rsidRDefault="00E62A50" w:rsidP="009E5AB3">
            <w:pPr>
              <w:pStyle w:val="ListParagraph"/>
              <w:numPr>
                <w:ilvl w:val="0"/>
                <w:numId w:val="18"/>
              </w:numPr>
            </w:pPr>
            <w:r>
              <w:t>Run irradiation in batches of 6</w:t>
            </w:r>
          </w:p>
          <w:p w:rsidR="00E62A50" w:rsidRDefault="00E62A50" w:rsidP="00E62A50">
            <w:pPr>
              <w:pStyle w:val="ListParagraph"/>
              <w:numPr>
                <w:ilvl w:val="1"/>
                <w:numId w:val="18"/>
              </w:numPr>
            </w:pPr>
            <w:r>
              <w:t>Concurrent documentation is mandatory</w:t>
            </w:r>
          </w:p>
          <w:p w:rsidR="00E62A50" w:rsidRDefault="00E62A50" w:rsidP="00E62A50">
            <w:pPr>
              <w:pStyle w:val="ListParagraph"/>
              <w:numPr>
                <w:ilvl w:val="1"/>
                <w:numId w:val="18"/>
              </w:numPr>
            </w:pPr>
            <w:r>
              <w:t>If SOP has limits, follow those limits</w:t>
            </w:r>
          </w:p>
          <w:p w:rsidR="00E62A50" w:rsidRDefault="00E62A50" w:rsidP="00E62A50">
            <w:pPr>
              <w:pStyle w:val="ListParagraph"/>
              <w:numPr>
                <w:ilvl w:val="0"/>
                <w:numId w:val="18"/>
              </w:numPr>
            </w:pPr>
            <w:r>
              <w:t>Label check is required EVERY time BCP is used</w:t>
            </w:r>
          </w:p>
          <w:p w:rsidR="00483BF1" w:rsidRDefault="00E62A50" w:rsidP="00FB03BF">
            <w:pPr>
              <w:pStyle w:val="ListParagraph"/>
              <w:numPr>
                <w:ilvl w:val="1"/>
                <w:numId w:val="18"/>
              </w:numPr>
            </w:pPr>
            <w:r>
              <w:t>SQ can’t add label check as a required test to RBC because</w:t>
            </w:r>
            <w:r w:rsidR="00483BF1">
              <w:t xml:space="preserve"> </w:t>
            </w:r>
            <w:r>
              <w:lastRenderedPageBreak/>
              <w:t>of the type confirmation</w:t>
            </w:r>
            <w:r w:rsidR="00483BF1">
              <w:t xml:space="preserve"> test</w:t>
            </w:r>
          </w:p>
          <w:p w:rsidR="00FB03BF" w:rsidRDefault="00FB03BF" w:rsidP="00FB03BF">
            <w:r>
              <w:t>Overriding QA failures when issuing:</w:t>
            </w:r>
          </w:p>
          <w:p w:rsidR="00FB03BF" w:rsidRDefault="00FB03BF" w:rsidP="00FB03BF">
            <w:pPr>
              <w:pStyle w:val="ListParagraph"/>
              <w:numPr>
                <w:ilvl w:val="0"/>
                <w:numId w:val="20"/>
              </w:numPr>
            </w:pPr>
            <w:r>
              <w:t>Make sure you are using the correct override</w:t>
            </w:r>
          </w:p>
          <w:p w:rsidR="00FB03BF" w:rsidRDefault="00FB03BF" w:rsidP="00FB03BF">
            <w:pPr>
              <w:pStyle w:val="ListParagraph"/>
              <w:numPr>
                <w:ilvl w:val="0"/>
                <w:numId w:val="20"/>
              </w:numPr>
            </w:pPr>
            <w:r>
              <w:t>Read the message and review the history to know you are using the right one</w:t>
            </w:r>
          </w:p>
          <w:p w:rsidR="00FB03BF" w:rsidRPr="00FB03BF" w:rsidRDefault="00FB03BF" w:rsidP="00FB03BF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Deann</w:t>
            </w:r>
            <w:proofErr w:type="spellEnd"/>
            <w:r>
              <w:t xml:space="preserve"> will review codes in SOP and SQ to address codes that don’t work and most frequently free texted comments</w:t>
            </w:r>
          </w:p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Pr="00532ACD" w:rsidRDefault="004A00F6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Safety</w:t>
            </w:r>
          </w:p>
        </w:tc>
        <w:tc>
          <w:tcPr>
            <w:tcW w:w="6034" w:type="dxa"/>
          </w:tcPr>
          <w:p w:rsidR="0053663C" w:rsidRDefault="0053663C" w:rsidP="00ED0283">
            <w:r>
              <w:t>MTP kit replacement</w:t>
            </w:r>
          </w:p>
          <w:p w:rsidR="0053663C" w:rsidRDefault="0053663C" w:rsidP="00ED0283"/>
          <w:p w:rsidR="004A00F6" w:rsidRDefault="0053663C" w:rsidP="00ED0283">
            <w:r>
              <w:t>Jenny</w:t>
            </w:r>
          </w:p>
          <w:p w:rsidR="00E82C2C" w:rsidRDefault="00E82C2C" w:rsidP="00E82C2C">
            <w:pPr>
              <w:pStyle w:val="ListParagraph"/>
              <w:numPr>
                <w:ilvl w:val="0"/>
                <w:numId w:val="18"/>
              </w:numPr>
            </w:pPr>
            <w:r>
              <w:t>PPE use:</w:t>
            </w:r>
          </w:p>
          <w:p w:rsidR="00E82C2C" w:rsidRDefault="00E82C2C" w:rsidP="00E82C2C">
            <w:pPr>
              <w:pStyle w:val="ListParagraph"/>
              <w:numPr>
                <w:ilvl w:val="1"/>
                <w:numId w:val="18"/>
              </w:numPr>
            </w:pPr>
            <w:r>
              <w:t>Coat and gloves when handling samples and products</w:t>
            </w:r>
          </w:p>
          <w:p w:rsidR="00E82C2C" w:rsidRDefault="00E82C2C" w:rsidP="00E82C2C">
            <w:pPr>
              <w:pStyle w:val="ListParagraph"/>
              <w:numPr>
                <w:ilvl w:val="1"/>
                <w:numId w:val="18"/>
              </w:numPr>
            </w:pPr>
            <w:r>
              <w:t>Eye protection when exposure is possible (pulling segments is an example)</w:t>
            </w:r>
          </w:p>
          <w:p w:rsidR="00E82C2C" w:rsidRDefault="00E82C2C" w:rsidP="00E82C2C">
            <w:pPr>
              <w:pStyle w:val="ListParagraph"/>
              <w:numPr>
                <w:ilvl w:val="0"/>
                <w:numId w:val="18"/>
              </w:numPr>
            </w:pPr>
            <w:r>
              <w:t>Splash zones need to be designated</w:t>
            </w:r>
          </w:p>
          <w:p w:rsidR="002B5488" w:rsidRDefault="002B5488" w:rsidP="00E82C2C">
            <w:pPr>
              <w:pStyle w:val="ListParagraph"/>
              <w:numPr>
                <w:ilvl w:val="0"/>
                <w:numId w:val="18"/>
              </w:numPr>
            </w:pPr>
            <w:r>
              <w:t>No more beverages at the window counter</w:t>
            </w:r>
          </w:p>
          <w:p w:rsidR="002B5488" w:rsidRDefault="002B5488" w:rsidP="002B5488">
            <w:pPr>
              <w:pStyle w:val="ListParagraph"/>
              <w:numPr>
                <w:ilvl w:val="1"/>
                <w:numId w:val="18"/>
              </w:numPr>
            </w:pPr>
            <w:r>
              <w:t>May look for a professional looking cupboard to put under the counter</w:t>
            </w:r>
          </w:p>
        </w:tc>
      </w:tr>
      <w:tr w:rsidR="004A00F6" w:rsidTr="000B6EAB">
        <w:trPr>
          <w:trHeight w:val="1124"/>
        </w:trPr>
        <w:tc>
          <w:tcPr>
            <w:tcW w:w="3542" w:type="dxa"/>
          </w:tcPr>
          <w:p w:rsidR="004A00F6" w:rsidRDefault="004A00F6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</w:p>
          <w:p w:rsidR="004A00F6" w:rsidRPr="00532ACD" w:rsidRDefault="004A00F6" w:rsidP="0071715E">
            <w:pPr>
              <w:rPr>
                <w:b/>
                <w:sz w:val="28"/>
                <w:szCs w:val="28"/>
              </w:rPr>
            </w:pPr>
          </w:p>
        </w:tc>
        <w:tc>
          <w:tcPr>
            <w:tcW w:w="6034" w:type="dxa"/>
          </w:tcPr>
          <w:p w:rsidR="004A00F6" w:rsidRDefault="00340F03" w:rsidP="00ED0283">
            <w:r>
              <w:t>cGMP</w:t>
            </w:r>
          </w:p>
          <w:p w:rsidR="00FB03BF" w:rsidRDefault="00FB03BF" w:rsidP="00FB03BF">
            <w:pPr>
              <w:pStyle w:val="ListParagraph"/>
              <w:numPr>
                <w:ilvl w:val="0"/>
                <w:numId w:val="19"/>
              </w:numPr>
            </w:pPr>
            <w:r>
              <w:t>cGMP training is coming, stay tuned</w:t>
            </w:r>
          </w:p>
        </w:tc>
      </w:tr>
      <w:tr w:rsidR="003D0E77" w:rsidTr="000B6EAB">
        <w:trPr>
          <w:trHeight w:val="1124"/>
        </w:trPr>
        <w:tc>
          <w:tcPr>
            <w:tcW w:w="3542" w:type="dxa"/>
          </w:tcPr>
          <w:p w:rsidR="003D0E77" w:rsidRDefault="003D0E77" w:rsidP="00717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Department workflow</w:t>
            </w:r>
          </w:p>
        </w:tc>
        <w:tc>
          <w:tcPr>
            <w:tcW w:w="6034" w:type="dxa"/>
          </w:tcPr>
          <w:p w:rsidR="0053663C" w:rsidRDefault="0053663C" w:rsidP="00ED0283">
            <w:r>
              <w:t>New allocation bench phone 206-598-9619</w:t>
            </w:r>
          </w:p>
          <w:p w:rsidR="002B5488" w:rsidRDefault="002B5488" w:rsidP="00ED0283">
            <w:r>
              <w:t>Ringing phone can be answered anywhere by pressing 3 until you hear them</w:t>
            </w:r>
          </w:p>
          <w:p w:rsidR="00FB03BF" w:rsidRDefault="00FB03BF" w:rsidP="00ED0283">
            <w:r>
              <w:t>Handling RBC orders:</w:t>
            </w:r>
          </w:p>
          <w:p w:rsidR="00FB03BF" w:rsidRDefault="00FB03BF" w:rsidP="00FB03BF">
            <w:pPr>
              <w:pStyle w:val="ListParagraph"/>
              <w:numPr>
                <w:ilvl w:val="0"/>
                <w:numId w:val="19"/>
              </w:numPr>
            </w:pPr>
            <w:r>
              <w:t xml:space="preserve">It would be helpful to CLTs if the number of units ordered was updated sooner </w:t>
            </w:r>
            <w:r w:rsidR="002B5488">
              <w:t xml:space="preserve">when the testing is incomplete </w:t>
            </w:r>
            <w:r>
              <w:t>because it looks like no one knows about the order.</w:t>
            </w:r>
          </w:p>
          <w:p w:rsidR="00FB03BF" w:rsidRDefault="00FB03BF" w:rsidP="00FB03BF">
            <w:pPr>
              <w:pStyle w:val="ListParagraph"/>
              <w:numPr>
                <w:ilvl w:val="1"/>
                <w:numId w:val="19"/>
              </w:numPr>
            </w:pPr>
            <w:r>
              <w:t xml:space="preserve">Ask MLS to update the number of units ordered when taking the sample back or Tango tech adds it at the beginning (instead of waiting until accepting Tango results)? </w:t>
            </w:r>
          </w:p>
          <w:p w:rsidR="002B5488" w:rsidRDefault="002B5488" w:rsidP="002B5488">
            <w:pPr>
              <w:pStyle w:val="ListParagraph"/>
              <w:numPr>
                <w:ilvl w:val="0"/>
                <w:numId w:val="19"/>
              </w:numPr>
            </w:pPr>
            <w:r>
              <w:t>Should RBC orders be added to the pending white board for Tango?</w:t>
            </w:r>
          </w:p>
          <w:p w:rsidR="0053663C" w:rsidRDefault="0053663C" w:rsidP="00ED0283">
            <w:r>
              <w:t>Courier use and requesting</w:t>
            </w:r>
          </w:p>
          <w:p w:rsidR="002B5488" w:rsidRDefault="002B5488" w:rsidP="002B5488">
            <w:pPr>
              <w:pStyle w:val="ListParagraph"/>
              <w:numPr>
                <w:ilvl w:val="0"/>
                <w:numId w:val="22"/>
              </w:numPr>
            </w:pPr>
            <w:r>
              <w:t>If you need a courier it is our obligation to call the courier</w:t>
            </w:r>
          </w:p>
          <w:p w:rsidR="002B5488" w:rsidRDefault="002B5488" w:rsidP="002B5488">
            <w:pPr>
              <w:pStyle w:val="ListParagraph"/>
              <w:numPr>
                <w:ilvl w:val="0"/>
                <w:numId w:val="22"/>
              </w:numPr>
            </w:pPr>
            <w:r>
              <w:t>The ONLY time we do not make the arrangements is when it is coming from Hospital Services in Renton</w:t>
            </w:r>
          </w:p>
          <w:p w:rsidR="002B5488" w:rsidRDefault="002B5488" w:rsidP="002B5488">
            <w:pPr>
              <w:pStyle w:val="ListParagraph"/>
              <w:numPr>
                <w:ilvl w:val="1"/>
                <w:numId w:val="22"/>
              </w:numPr>
            </w:pPr>
            <w:r>
              <w:t>BWNW-Central and SCCA is our responsibility</w:t>
            </w:r>
          </w:p>
          <w:p w:rsidR="002B5488" w:rsidRDefault="002B5488" w:rsidP="002B5488">
            <w:pPr>
              <w:pStyle w:val="ListParagraph"/>
              <w:numPr>
                <w:ilvl w:val="2"/>
                <w:numId w:val="22"/>
              </w:numPr>
            </w:pPr>
            <w:r>
              <w:t>Do grans still need to come through Central? They aren’t doing anything with it.</w:t>
            </w:r>
          </w:p>
          <w:p w:rsidR="003D0E77" w:rsidRDefault="00340F03" w:rsidP="00ED0283">
            <w:r>
              <w:t>Jenny</w:t>
            </w:r>
          </w:p>
          <w:p w:rsidR="002B5488" w:rsidRDefault="002B5488" w:rsidP="002B5488">
            <w:pPr>
              <w:pStyle w:val="ListParagraph"/>
              <w:numPr>
                <w:ilvl w:val="0"/>
                <w:numId w:val="21"/>
              </w:numPr>
            </w:pPr>
            <w:r>
              <w:t>Survey for rearranging the lab workflow</w:t>
            </w:r>
          </w:p>
        </w:tc>
      </w:tr>
      <w:tr w:rsidR="00C12A1A" w:rsidTr="000B6EAB">
        <w:trPr>
          <w:trHeight w:val="1124"/>
        </w:trPr>
        <w:tc>
          <w:tcPr>
            <w:tcW w:w="3542" w:type="dxa"/>
          </w:tcPr>
          <w:p w:rsidR="00C12A1A" w:rsidRDefault="00340F03" w:rsidP="0071715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Sunquest</w:t>
            </w:r>
            <w:proofErr w:type="spellEnd"/>
          </w:p>
        </w:tc>
        <w:tc>
          <w:tcPr>
            <w:tcW w:w="6034" w:type="dxa"/>
          </w:tcPr>
          <w:p w:rsidR="00C12A1A" w:rsidRDefault="00340F03" w:rsidP="00ED0283">
            <w:r>
              <w:t>IRR attribute missing after BCP</w:t>
            </w:r>
            <w:r w:rsidR="002B5488">
              <w:t xml:space="preserve"> (has the E code and product label says Irradiated but SQ is missing the attribute)</w:t>
            </w:r>
          </w:p>
          <w:p w:rsidR="002B5488" w:rsidRDefault="002B5488" w:rsidP="002B5488">
            <w:pPr>
              <w:pStyle w:val="ListParagraph"/>
              <w:numPr>
                <w:ilvl w:val="0"/>
                <w:numId w:val="21"/>
              </w:numPr>
            </w:pPr>
            <w:r>
              <w:t xml:space="preserve">Maybe </w:t>
            </w:r>
            <w:proofErr w:type="spellStart"/>
            <w:r>
              <w:t>sunquest</w:t>
            </w:r>
            <w:proofErr w:type="spellEnd"/>
            <w:r>
              <w:t xml:space="preserve"> had an error and wiped it?</w:t>
            </w:r>
          </w:p>
          <w:p w:rsidR="002B5488" w:rsidRDefault="002B5488" w:rsidP="002B5488">
            <w:pPr>
              <w:pStyle w:val="ListParagraph"/>
              <w:numPr>
                <w:ilvl w:val="0"/>
                <w:numId w:val="21"/>
              </w:numPr>
            </w:pPr>
            <w:r>
              <w:t xml:space="preserve">Call </w:t>
            </w:r>
            <w:proofErr w:type="spellStart"/>
            <w:r>
              <w:t>Labmed</w:t>
            </w:r>
            <w:proofErr w:type="spellEnd"/>
            <w:r>
              <w:t xml:space="preserve"> IT, write a QI</w:t>
            </w:r>
          </w:p>
          <w:p w:rsidR="002B5488" w:rsidRDefault="002B5488" w:rsidP="002B5488">
            <w:pPr>
              <w:pStyle w:val="ListParagraph"/>
              <w:numPr>
                <w:ilvl w:val="0"/>
                <w:numId w:val="21"/>
              </w:numPr>
            </w:pPr>
            <w:r>
              <w:t>If it is an emergency, add the IRR attribute in Blood Product Entry – Modify Unit</w:t>
            </w:r>
          </w:p>
        </w:tc>
      </w:tr>
      <w:tr w:rsidR="00C12A1A" w:rsidTr="000B6EAB">
        <w:trPr>
          <w:trHeight w:val="1124"/>
        </w:trPr>
        <w:tc>
          <w:tcPr>
            <w:tcW w:w="3542" w:type="dxa"/>
          </w:tcPr>
          <w:p w:rsidR="00C12A1A" w:rsidRDefault="00C520D4" w:rsidP="003D0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Testing</w:t>
            </w:r>
          </w:p>
        </w:tc>
        <w:tc>
          <w:tcPr>
            <w:tcW w:w="6034" w:type="dxa"/>
          </w:tcPr>
          <w:p w:rsidR="00C12A1A" w:rsidRDefault="00C520D4" w:rsidP="00ED0283">
            <w:r>
              <w:t>BWNW consultation requests</w:t>
            </w:r>
          </w:p>
          <w:p w:rsidR="00FB03BF" w:rsidRDefault="00FB03BF" w:rsidP="00FB03BF">
            <w:pPr>
              <w:pStyle w:val="ListParagraph"/>
              <w:numPr>
                <w:ilvl w:val="0"/>
                <w:numId w:val="19"/>
              </w:numPr>
            </w:pPr>
            <w:r>
              <w:t>Fill out Consultation Request form when sending samples to IRL for testing</w:t>
            </w:r>
          </w:p>
          <w:p w:rsidR="00FB03BF" w:rsidRDefault="00FB03BF" w:rsidP="00FB03BF">
            <w:pPr>
              <w:pStyle w:val="ListParagraph"/>
              <w:numPr>
                <w:ilvl w:val="1"/>
                <w:numId w:val="19"/>
              </w:numPr>
            </w:pPr>
            <w:r>
              <w:t>This gives them more information that can be helpful</w:t>
            </w:r>
          </w:p>
          <w:p w:rsidR="00FB03BF" w:rsidRDefault="00FB03BF" w:rsidP="00FB03BF">
            <w:pPr>
              <w:pStyle w:val="ListParagraph"/>
              <w:numPr>
                <w:ilvl w:val="0"/>
                <w:numId w:val="19"/>
              </w:numPr>
            </w:pPr>
            <w:r>
              <w:t>Send enough sample for testing to be completed</w:t>
            </w:r>
          </w:p>
          <w:p w:rsidR="00FB03BF" w:rsidRDefault="00FB03BF" w:rsidP="00FB03BF">
            <w:pPr>
              <w:pStyle w:val="ListParagraph"/>
              <w:numPr>
                <w:ilvl w:val="0"/>
                <w:numId w:val="19"/>
              </w:numPr>
            </w:pPr>
            <w:r>
              <w:t>Send out if testing is not done here or we can’t ID</w:t>
            </w:r>
          </w:p>
          <w:p w:rsidR="00FB03BF" w:rsidRDefault="00FB03BF" w:rsidP="00FB03BF">
            <w:pPr>
              <w:pStyle w:val="ListParagraph"/>
              <w:numPr>
                <w:ilvl w:val="1"/>
                <w:numId w:val="19"/>
              </w:numPr>
            </w:pPr>
            <w:r>
              <w:t>Put order in the folder and put on communication log in patient issues section</w:t>
            </w:r>
          </w:p>
        </w:tc>
      </w:tr>
    </w:tbl>
    <w:p w:rsidR="00C618CD" w:rsidRDefault="00C618CD" w:rsidP="007E1F94"/>
    <w:sectPr w:rsidR="00C618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16" w:rsidRDefault="00471716" w:rsidP="00C618CD">
      <w:pPr>
        <w:spacing w:after="0" w:line="240" w:lineRule="auto"/>
      </w:pPr>
      <w:r>
        <w:separator/>
      </w:r>
    </w:p>
  </w:endnote>
  <w:endnote w:type="continuationSeparator" w:id="0">
    <w:p w:rsidR="00471716" w:rsidRDefault="00471716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CD" w:rsidRDefault="00C618CD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B548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B5488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16" w:rsidRDefault="00471716" w:rsidP="00C618CD">
      <w:pPr>
        <w:spacing w:after="0" w:line="240" w:lineRule="auto"/>
      </w:pPr>
      <w:r>
        <w:separator/>
      </w:r>
    </w:p>
  </w:footnote>
  <w:footnote w:type="continuationSeparator" w:id="0">
    <w:p w:rsidR="00471716" w:rsidRDefault="00471716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CD" w:rsidRPr="00C618CD" w:rsidRDefault="00C618CD" w:rsidP="00C618CD">
    <w:pPr>
      <w:tabs>
        <w:tab w:val="center" w:pos="4680"/>
        <w:tab w:val="right" w:pos="9360"/>
      </w:tabs>
      <w:spacing w:after="40" w:line="240" w:lineRule="auto"/>
      <w:ind w:hanging="187"/>
      <w:jc w:val="center"/>
      <w:rPr>
        <w:rFonts w:ascii="Arial" w:eastAsia="Calibri" w:hAnsi="Arial" w:cs="Times New Roman"/>
        <w:noProof/>
      </w:rPr>
    </w:pPr>
    <w:r w:rsidRPr="00C618CD">
      <w:rPr>
        <w:rFonts w:ascii="Arial" w:eastAsia="Calibri" w:hAnsi="Arial" w:cs="Times New Roman"/>
        <w:noProof/>
      </w:rPr>
      <w:t>University of Washington Medical Center   1959 NE Pacific Street   Seattle, WA 98195</w:t>
    </w:r>
  </w:p>
  <w:p w:rsidR="00C618CD" w:rsidRPr="00CD6AC6" w:rsidRDefault="00C618CD" w:rsidP="00CD6AC6">
    <w:pPr>
      <w:spacing w:after="80" w:line="240" w:lineRule="auto"/>
      <w:ind w:left="-360"/>
      <w:jc w:val="center"/>
      <w:rPr>
        <w:rFonts w:ascii="Arial" w:eastAsia="Calibri" w:hAnsi="Arial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5A291ED" wp14:editId="48C4D690">
              <wp:simplePos x="0" y="0"/>
              <wp:positionH relativeFrom="page">
                <wp:posOffset>7315200</wp:posOffset>
              </wp:positionH>
              <wp:positionV relativeFrom="page">
                <wp:posOffset>342900</wp:posOffset>
              </wp:positionV>
              <wp:extent cx="137160" cy="141605"/>
              <wp:effectExtent l="9525" t="9525" r="5715" b="107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in;margin-top:27pt;width:10.8pt;height:11.15pt;flip:x y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" o:allowincell="f">
              <v:line id="Line 2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<v:line id="Line 3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<w10:wrap anchorx="page" anchory="page"/>
            </v:group>
          </w:pict>
        </mc:Fallback>
      </mc:AlternateContent>
    </w:r>
    <w:r w:rsidR="00340F03">
      <w:rPr>
        <w:rFonts w:ascii="Arial" w:eastAsia="Calibri" w:hAnsi="Arial" w:cs="Times New Roman"/>
        <w:b/>
        <w:sz w:val="28"/>
        <w:szCs w:val="28"/>
      </w:rPr>
      <w:t>July</w:t>
    </w:r>
    <w:r w:rsidR="004A00F6">
      <w:rPr>
        <w:rFonts w:ascii="Arial" w:eastAsia="Calibri" w:hAnsi="Arial" w:cs="Times New Roman"/>
        <w:b/>
        <w:sz w:val="28"/>
        <w:szCs w:val="28"/>
      </w:rPr>
      <w:t xml:space="preserve"> </w:t>
    </w:r>
    <w:r w:rsidR="000170AE">
      <w:rPr>
        <w:rFonts w:ascii="Arial" w:eastAsia="Calibri" w:hAnsi="Arial" w:cs="Times New Roman"/>
        <w:b/>
        <w:sz w:val="28"/>
        <w:szCs w:val="28"/>
      </w:rPr>
      <w:t>2</w:t>
    </w:r>
    <w:r w:rsidR="00340F03">
      <w:rPr>
        <w:rFonts w:ascii="Arial" w:eastAsia="Calibri" w:hAnsi="Arial" w:cs="Times New Roman"/>
        <w:b/>
        <w:sz w:val="28"/>
        <w:szCs w:val="28"/>
      </w:rPr>
      <w:t>0</w:t>
    </w:r>
    <w:r w:rsidR="004A00F6">
      <w:rPr>
        <w:rFonts w:ascii="Arial" w:eastAsia="Calibri" w:hAnsi="Arial" w:cs="Times New Roman"/>
        <w:b/>
        <w:sz w:val="28"/>
        <w:szCs w:val="28"/>
      </w:rPr>
      <w:t>th</w:t>
    </w:r>
    <w:r w:rsidR="00A827E6">
      <w:rPr>
        <w:rFonts w:ascii="Arial" w:eastAsia="Calibri" w:hAnsi="Arial" w:cs="Times New Roman"/>
        <w:b/>
        <w:sz w:val="28"/>
        <w:szCs w:val="28"/>
      </w:rPr>
      <w:t>, 2017</w:t>
    </w:r>
    <w:r w:rsidR="00E3434D">
      <w:rPr>
        <w:rFonts w:ascii="Arial" w:eastAsia="Calibri" w:hAnsi="Arial" w:cs="Times New Roman"/>
        <w:b/>
        <w:sz w:val="28"/>
        <w:szCs w:val="28"/>
      </w:rPr>
      <w:t xml:space="preserve"> Staff Meeting</w:t>
    </w:r>
  </w:p>
  <w:p w:rsidR="00C618CD" w:rsidRDefault="00C61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53A"/>
    <w:multiLevelType w:val="hybridMultilevel"/>
    <w:tmpl w:val="B70A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74C8"/>
    <w:multiLevelType w:val="hybridMultilevel"/>
    <w:tmpl w:val="DF8A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7E74"/>
    <w:multiLevelType w:val="hybridMultilevel"/>
    <w:tmpl w:val="08FE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201C2"/>
    <w:multiLevelType w:val="hybridMultilevel"/>
    <w:tmpl w:val="294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B3167"/>
    <w:multiLevelType w:val="hybridMultilevel"/>
    <w:tmpl w:val="EA288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326F4"/>
    <w:multiLevelType w:val="multilevel"/>
    <w:tmpl w:val="293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D708F"/>
    <w:multiLevelType w:val="hybridMultilevel"/>
    <w:tmpl w:val="30CA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769A8"/>
    <w:multiLevelType w:val="hybridMultilevel"/>
    <w:tmpl w:val="95845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509F"/>
    <w:multiLevelType w:val="hybridMultilevel"/>
    <w:tmpl w:val="A33E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E7361"/>
    <w:multiLevelType w:val="hybridMultilevel"/>
    <w:tmpl w:val="9C40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F30EA"/>
    <w:multiLevelType w:val="hybridMultilevel"/>
    <w:tmpl w:val="80C2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7100D4"/>
    <w:multiLevelType w:val="hybridMultilevel"/>
    <w:tmpl w:val="19BA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E38E8"/>
    <w:multiLevelType w:val="hybridMultilevel"/>
    <w:tmpl w:val="9D9E6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8E00FD"/>
    <w:multiLevelType w:val="hybridMultilevel"/>
    <w:tmpl w:val="1BD88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3414BB"/>
    <w:multiLevelType w:val="multilevel"/>
    <w:tmpl w:val="E902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83465"/>
    <w:multiLevelType w:val="hybridMultilevel"/>
    <w:tmpl w:val="863AE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733F0F"/>
    <w:multiLevelType w:val="hybridMultilevel"/>
    <w:tmpl w:val="30CA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81DD6"/>
    <w:multiLevelType w:val="hybridMultilevel"/>
    <w:tmpl w:val="86D0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8C6317"/>
    <w:multiLevelType w:val="hybridMultilevel"/>
    <w:tmpl w:val="64D4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A6B23"/>
    <w:multiLevelType w:val="hybridMultilevel"/>
    <w:tmpl w:val="CF46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75020"/>
    <w:multiLevelType w:val="hybridMultilevel"/>
    <w:tmpl w:val="9202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  <w:num w:numId="20">
    <w:abstractNumId w:val="1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4F"/>
    <w:rsid w:val="00004F3B"/>
    <w:rsid w:val="000170AE"/>
    <w:rsid w:val="000B6EAB"/>
    <w:rsid w:val="000E2706"/>
    <w:rsid w:val="000F6067"/>
    <w:rsid w:val="00107C4B"/>
    <w:rsid w:val="00140BE2"/>
    <w:rsid w:val="00153CDF"/>
    <w:rsid w:val="00166384"/>
    <w:rsid w:val="001A01AD"/>
    <w:rsid w:val="001C0C34"/>
    <w:rsid w:val="001C6661"/>
    <w:rsid w:val="001D38CE"/>
    <w:rsid w:val="0026131D"/>
    <w:rsid w:val="00296317"/>
    <w:rsid w:val="002B5488"/>
    <w:rsid w:val="002C6E96"/>
    <w:rsid w:val="00340F03"/>
    <w:rsid w:val="0035673D"/>
    <w:rsid w:val="003D0E77"/>
    <w:rsid w:val="003D6C3B"/>
    <w:rsid w:val="003D7FF6"/>
    <w:rsid w:val="0040077A"/>
    <w:rsid w:val="00407F3D"/>
    <w:rsid w:val="00410F6D"/>
    <w:rsid w:val="00421DFA"/>
    <w:rsid w:val="00437356"/>
    <w:rsid w:val="0043778E"/>
    <w:rsid w:val="0044004B"/>
    <w:rsid w:val="00462A08"/>
    <w:rsid w:val="00471716"/>
    <w:rsid w:val="00476BDC"/>
    <w:rsid w:val="00483BF1"/>
    <w:rsid w:val="00487DFA"/>
    <w:rsid w:val="004A00F6"/>
    <w:rsid w:val="004A5EEC"/>
    <w:rsid w:val="004C0D56"/>
    <w:rsid w:val="004D0980"/>
    <w:rsid w:val="004D3B02"/>
    <w:rsid w:val="00532ACD"/>
    <w:rsid w:val="0053663C"/>
    <w:rsid w:val="00545CDF"/>
    <w:rsid w:val="005D25C1"/>
    <w:rsid w:val="005E2C5F"/>
    <w:rsid w:val="00635F49"/>
    <w:rsid w:val="00672899"/>
    <w:rsid w:val="006A5ED3"/>
    <w:rsid w:val="006B534C"/>
    <w:rsid w:val="006E389B"/>
    <w:rsid w:val="00705B33"/>
    <w:rsid w:val="0077614D"/>
    <w:rsid w:val="0078640F"/>
    <w:rsid w:val="007A0E96"/>
    <w:rsid w:val="007A705E"/>
    <w:rsid w:val="007A7D44"/>
    <w:rsid w:val="007B08FB"/>
    <w:rsid w:val="007E1F94"/>
    <w:rsid w:val="007E25A1"/>
    <w:rsid w:val="00807AA5"/>
    <w:rsid w:val="00826BB3"/>
    <w:rsid w:val="008C710A"/>
    <w:rsid w:val="008D331A"/>
    <w:rsid w:val="00934441"/>
    <w:rsid w:val="009470CF"/>
    <w:rsid w:val="00996209"/>
    <w:rsid w:val="009A0969"/>
    <w:rsid w:val="009E0B1A"/>
    <w:rsid w:val="009E5AB3"/>
    <w:rsid w:val="009E631E"/>
    <w:rsid w:val="00A5373B"/>
    <w:rsid w:val="00A769C8"/>
    <w:rsid w:val="00A806D0"/>
    <w:rsid w:val="00A827E6"/>
    <w:rsid w:val="00B04DCC"/>
    <w:rsid w:val="00B32DCE"/>
    <w:rsid w:val="00B33C93"/>
    <w:rsid w:val="00B67600"/>
    <w:rsid w:val="00B838BB"/>
    <w:rsid w:val="00BA0846"/>
    <w:rsid w:val="00BA3015"/>
    <w:rsid w:val="00BE1F90"/>
    <w:rsid w:val="00C12A1A"/>
    <w:rsid w:val="00C20E61"/>
    <w:rsid w:val="00C520D4"/>
    <w:rsid w:val="00C5544F"/>
    <w:rsid w:val="00C618CD"/>
    <w:rsid w:val="00C722C3"/>
    <w:rsid w:val="00C72F95"/>
    <w:rsid w:val="00C934E2"/>
    <w:rsid w:val="00C955F6"/>
    <w:rsid w:val="00CD6AC6"/>
    <w:rsid w:val="00D16F9E"/>
    <w:rsid w:val="00D23C9B"/>
    <w:rsid w:val="00D32C7F"/>
    <w:rsid w:val="00DB3E78"/>
    <w:rsid w:val="00E10711"/>
    <w:rsid w:val="00E214EC"/>
    <w:rsid w:val="00E32AA2"/>
    <w:rsid w:val="00E3434D"/>
    <w:rsid w:val="00E62A50"/>
    <w:rsid w:val="00E82C2C"/>
    <w:rsid w:val="00EA3DCE"/>
    <w:rsid w:val="00EA6179"/>
    <w:rsid w:val="00ED0283"/>
    <w:rsid w:val="00EE21E8"/>
    <w:rsid w:val="00EF5707"/>
    <w:rsid w:val="00F10D58"/>
    <w:rsid w:val="00F8461C"/>
    <w:rsid w:val="00F876E0"/>
    <w:rsid w:val="00FB03BF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00F6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CD"/>
  </w:style>
  <w:style w:type="paragraph" w:styleId="Footer">
    <w:name w:val="footer"/>
    <w:basedOn w:val="Normal"/>
    <w:link w:val="Foot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CD"/>
  </w:style>
  <w:style w:type="paragraph" w:styleId="ListParagraph">
    <w:name w:val="List Paragraph"/>
    <w:basedOn w:val="Normal"/>
    <w:uiPriority w:val="34"/>
    <w:qFormat/>
    <w:rsid w:val="00C618CD"/>
    <w:pPr>
      <w:ind w:left="720"/>
      <w:contextualSpacing/>
    </w:pPr>
  </w:style>
  <w:style w:type="table" w:styleId="TableGrid">
    <w:name w:val="Table Grid"/>
    <w:basedOn w:val="TableNormal"/>
    <w:uiPriority w:val="59"/>
    <w:rsid w:val="004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61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614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A00F6"/>
    <w:rPr>
      <w:rFonts w:ascii="Segoe UI" w:eastAsia="Times New Roman" w:hAnsi="Segoe UI" w:cs="Segoe UI"/>
      <w:color w:val="262626"/>
      <w:sz w:val="35"/>
      <w:szCs w:val="35"/>
    </w:rPr>
  </w:style>
  <w:style w:type="paragraph" w:styleId="NormalWeb">
    <w:name w:val="Normal (Web)"/>
    <w:basedOn w:val="Normal"/>
    <w:uiPriority w:val="99"/>
    <w:semiHidden/>
    <w:unhideWhenUsed/>
    <w:rsid w:val="004A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3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00F6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CD"/>
  </w:style>
  <w:style w:type="paragraph" w:styleId="Footer">
    <w:name w:val="footer"/>
    <w:basedOn w:val="Normal"/>
    <w:link w:val="FooterChar"/>
    <w:uiPriority w:val="99"/>
    <w:unhideWhenUsed/>
    <w:rsid w:val="00C6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CD"/>
  </w:style>
  <w:style w:type="paragraph" w:styleId="ListParagraph">
    <w:name w:val="List Paragraph"/>
    <w:basedOn w:val="Normal"/>
    <w:uiPriority w:val="34"/>
    <w:qFormat/>
    <w:rsid w:val="00C618CD"/>
    <w:pPr>
      <w:ind w:left="720"/>
      <w:contextualSpacing/>
    </w:pPr>
  </w:style>
  <w:style w:type="table" w:styleId="TableGrid">
    <w:name w:val="Table Grid"/>
    <w:basedOn w:val="TableNormal"/>
    <w:uiPriority w:val="59"/>
    <w:rsid w:val="004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61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614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A00F6"/>
    <w:rPr>
      <w:rFonts w:ascii="Segoe UI" w:eastAsia="Times New Roman" w:hAnsi="Segoe UI" w:cs="Segoe UI"/>
      <w:color w:val="262626"/>
      <w:sz w:val="35"/>
      <w:szCs w:val="35"/>
    </w:rPr>
  </w:style>
  <w:style w:type="paragraph" w:styleId="NormalWeb">
    <w:name w:val="Normal (Web)"/>
    <w:basedOn w:val="Normal"/>
    <w:uiPriority w:val="99"/>
    <w:semiHidden/>
    <w:unhideWhenUsed/>
    <w:rsid w:val="004A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3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mc.uwmedicine.org/sites/PoliciesProcedures/apop/Pages/5-21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Crystal Berger</cp:lastModifiedBy>
  <cp:revision>3</cp:revision>
  <cp:lastPrinted>2017-06-08T22:08:00Z</cp:lastPrinted>
  <dcterms:created xsi:type="dcterms:W3CDTF">2017-08-19T20:31:00Z</dcterms:created>
  <dcterms:modified xsi:type="dcterms:W3CDTF">2017-08-20T21:37:00Z</dcterms:modified>
</cp:coreProperties>
</file>