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07B439" w14:textId="77777777" w:rsidR="00DF033A" w:rsidRPr="001E7A02" w:rsidRDefault="00A322A2">
      <w:pPr>
        <w:rPr>
          <w:rFonts w:ascii="Arial" w:hAnsi="Arial" w:cs="Arial"/>
          <w:b/>
        </w:rPr>
      </w:pPr>
      <w:bookmarkStart w:id="0" w:name="_GoBack"/>
      <w:bookmarkEnd w:id="0"/>
      <w:r w:rsidRPr="001E7A02">
        <w:rPr>
          <w:rFonts w:ascii="Arial" w:hAnsi="Arial" w:cs="Arial"/>
          <w:b/>
        </w:rPr>
        <w:t>PURPOSE</w:t>
      </w:r>
      <w:r w:rsidR="00095421">
        <w:rPr>
          <w:rFonts w:ascii="Arial" w:hAnsi="Arial" w:cs="Arial"/>
          <w:b/>
        </w:rPr>
        <w:t>:</w:t>
      </w:r>
    </w:p>
    <w:p w14:paraId="0ADAD02F" w14:textId="2BF7770F" w:rsidR="00E050E5" w:rsidRPr="00E050E5" w:rsidRDefault="00423128" w:rsidP="00E050E5">
      <w:pPr>
        <w:rPr>
          <w:rFonts w:ascii="Arial" w:hAnsi="Arial" w:cs="Arial"/>
          <w:sz w:val="22"/>
          <w:szCs w:val="22"/>
        </w:rPr>
      </w:pPr>
      <w:r w:rsidRPr="00D0331E">
        <w:rPr>
          <w:rFonts w:ascii="Arial" w:hAnsi="Arial" w:cs="Arial"/>
          <w:sz w:val="22"/>
          <w:szCs w:val="22"/>
        </w:rPr>
        <w:t xml:space="preserve">To provide instructions for </w:t>
      </w:r>
      <w:r w:rsidR="00D1211C">
        <w:rPr>
          <w:rFonts w:ascii="Arial" w:hAnsi="Arial" w:cs="Arial"/>
          <w:sz w:val="22"/>
          <w:szCs w:val="22"/>
        </w:rPr>
        <w:t>ordering</w:t>
      </w:r>
      <w:r w:rsidR="00A63477">
        <w:rPr>
          <w:rFonts w:ascii="Arial" w:hAnsi="Arial" w:cs="Arial"/>
          <w:sz w:val="22"/>
          <w:szCs w:val="22"/>
        </w:rPr>
        <w:t>, rece</w:t>
      </w:r>
      <w:r w:rsidR="00D22E5E">
        <w:rPr>
          <w:rFonts w:ascii="Arial" w:hAnsi="Arial" w:cs="Arial"/>
          <w:sz w:val="22"/>
          <w:szCs w:val="22"/>
        </w:rPr>
        <w:t>iving</w:t>
      </w:r>
      <w:r w:rsidR="00A63477">
        <w:rPr>
          <w:rFonts w:ascii="Arial" w:hAnsi="Arial" w:cs="Arial"/>
          <w:sz w:val="22"/>
          <w:szCs w:val="22"/>
        </w:rPr>
        <w:t xml:space="preserve">, </w:t>
      </w:r>
      <w:r w:rsidR="00276C23">
        <w:rPr>
          <w:rFonts w:ascii="Arial" w:hAnsi="Arial" w:cs="Arial"/>
          <w:sz w:val="22"/>
          <w:szCs w:val="22"/>
        </w:rPr>
        <w:t>stor</w:t>
      </w:r>
      <w:r w:rsidR="00D22E5E">
        <w:rPr>
          <w:rFonts w:ascii="Arial" w:hAnsi="Arial" w:cs="Arial"/>
          <w:sz w:val="22"/>
          <w:szCs w:val="22"/>
        </w:rPr>
        <w:t xml:space="preserve">ing </w:t>
      </w:r>
      <w:r w:rsidR="00D1211C">
        <w:rPr>
          <w:rFonts w:ascii="Arial" w:hAnsi="Arial" w:cs="Arial"/>
          <w:sz w:val="22"/>
          <w:szCs w:val="22"/>
        </w:rPr>
        <w:t xml:space="preserve">and </w:t>
      </w:r>
      <w:r w:rsidR="00D22E5E">
        <w:rPr>
          <w:rFonts w:ascii="Arial" w:hAnsi="Arial" w:cs="Arial"/>
          <w:sz w:val="22"/>
          <w:szCs w:val="22"/>
        </w:rPr>
        <w:t>selecting</w:t>
      </w:r>
      <w:r w:rsidR="00D1211C">
        <w:rPr>
          <w:rFonts w:ascii="Arial" w:hAnsi="Arial" w:cs="Arial"/>
          <w:sz w:val="22"/>
          <w:szCs w:val="22"/>
        </w:rPr>
        <w:t xml:space="preserve"> </w:t>
      </w:r>
      <w:r w:rsidR="00A63477">
        <w:rPr>
          <w:rFonts w:ascii="Arial" w:hAnsi="Arial" w:cs="Arial"/>
          <w:sz w:val="22"/>
          <w:szCs w:val="22"/>
        </w:rPr>
        <w:t xml:space="preserve">appropriate </w:t>
      </w:r>
      <w:r w:rsidRPr="00D0331E">
        <w:rPr>
          <w:rFonts w:ascii="Arial" w:hAnsi="Arial" w:cs="Arial"/>
          <w:sz w:val="22"/>
          <w:szCs w:val="22"/>
        </w:rPr>
        <w:t xml:space="preserve">blood component(s) </w:t>
      </w:r>
      <w:r w:rsidR="00D1211C">
        <w:rPr>
          <w:rFonts w:ascii="Arial" w:hAnsi="Arial" w:cs="Arial"/>
          <w:sz w:val="22"/>
          <w:szCs w:val="22"/>
        </w:rPr>
        <w:t xml:space="preserve">for platelet transfusion in patients enrolled in the MIPLATE protocol.  </w:t>
      </w:r>
    </w:p>
    <w:p w14:paraId="1E236AEA" w14:textId="2D2E8A74" w:rsidR="00D1211C" w:rsidRDefault="00E050E5">
      <w:pPr>
        <w:rPr>
          <w:rFonts w:ascii="Arial" w:hAnsi="Arial" w:cs="Arial"/>
          <w:sz w:val="22"/>
          <w:szCs w:val="22"/>
        </w:rPr>
      </w:pPr>
      <w:r>
        <w:rPr>
          <w:rFonts w:ascii="Arial" w:hAnsi="Arial" w:cs="Arial"/>
          <w:sz w:val="22"/>
          <w:szCs w:val="22"/>
        </w:rPr>
        <w:t xml:space="preserve"> </w:t>
      </w:r>
    </w:p>
    <w:p w14:paraId="1F120082" w14:textId="77777777" w:rsidR="00DF033A" w:rsidRPr="001E7A02" w:rsidRDefault="00A322A2">
      <w:pPr>
        <w:rPr>
          <w:rFonts w:ascii="Arial" w:hAnsi="Arial" w:cs="Arial"/>
          <w:b/>
        </w:rPr>
      </w:pPr>
      <w:r w:rsidRPr="001E7A02">
        <w:rPr>
          <w:rFonts w:ascii="Arial" w:hAnsi="Arial" w:cs="Arial"/>
          <w:b/>
        </w:rPr>
        <w:t>PRINCIPLE</w:t>
      </w:r>
      <w:r w:rsidR="00095421">
        <w:rPr>
          <w:rFonts w:ascii="Arial" w:hAnsi="Arial" w:cs="Arial"/>
          <w:b/>
        </w:rPr>
        <w:t xml:space="preserve"> &amp; CLINICAL SIGNIFICANCE:</w:t>
      </w:r>
    </w:p>
    <w:p w14:paraId="10AA348D" w14:textId="77777777" w:rsidR="00D0331E" w:rsidRDefault="00D0331E">
      <w:pPr>
        <w:rPr>
          <w:rFonts w:ascii="Arial" w:hAnsi="Arial" w:cs="Arial"/>
          <w:b/>
          <w:sz w:val="22"/>
          <w:szCs w:val="22"/>
        </w:rPr>
      </w:pPr>
      <w:r>
        <w:rPr>
          <w:rFonts w:ascii="Arial" w:hAnsi="Arial" w:cs="Arial"/>
          <w:b/>
          <w:sz w:val="22"/>
          <w:szCs w:val="22"/>
        </w:rPr>
        <w:t>Principle</w:t>
      </w:r>
    </w:p>
    <w:p w14:paraId="31D0ECC3" w14:textId="4F9F4F7E" w:rsidR="009C7F43" w:rsidRDefault="009C7F43">
      <w:pPr>
        <w:rPr>
          <w:rFonts w:ascii="Arial" w:hAnsi="Arial" w:cs="Arial"/>
          <w:b/>
          <w:sz w:val="22"/>
          <w:szCs w:val="22"/>
        </w:rPr>
      </w:pPr>
      <w:r>
        <w:rPr>
          <w:rFonts w:ascii="Arial" w:hAnsi="Arial" w:cs="Arial"/>
          <w:sz w:val="22"/>
          <w:szCs w:val="22"/>
        </w:rPr>
        <w:t>The MIPLATE study is a prospective, multi-center, randomized controlled trial to determine the c</w:t>
      </w:r>
      <w:r w:rsidRPr="00E050E5">
        <w:rPr>
          <w:rFonts w:ascii="Arial" w:hAnsi="Arial" w:cs="Arial"/>
          <w:sz w:val="22"/>
          <w:szCs w:val="22"/>
        </w:rPr>
        <w:t xml:space="preserve">linical </w:t>
      </w:r>
      <w:r w:rsidR="001E0A74">
        <w:rPr>
          <w:rFonts w:ascii="Arial" w:hAnsi="Arial" w:cs="Arial"/>
          <w:sz w:val="22"/>
          <w:szCs w:val="22"/>
        </w:rPr>
        <w:t>e</w:t>
      </w:r>
      <w:r w:rsidRPr="00E050E5">
        <w:rPr>
          <w:rFonts w:ascii="Arial" w:hAnsi="Arial" w:cs="Arial"/>
          <w:sz w:val="22"/>
          <w:szCs w:val="22"/>
        </w:rPr>
        <w:t xml:space="preserve">ffectiveness of </w:t>
      </w:r>
      <w:r w:rsidR="001E0A74">
        <w:rPr>
          <w:rFonts w:ascii="Arial" w:hAnsi="Arial" w:cs="Arial"/>
          <w:sz w:val="22"/>
          <w:szCs w:val="22"/>
        </w:rPr>
        <w:t>s</w:t>
      </w:r>
      <w:r w:rsidRPr="00E050E5">
        <w:rPr>
          <w:rFonts w:ascii="Arial" w:hAnsi="Arial" w:cs="Arial"/>
          <w:sz w:val="22"/>
          <w:szCs w:val="22"/>
        </w:rPr>
        <w:t xml:space="preserve">tandard </w:t>
      </w:r>
      <w:r w:rsidR="001E0A74">
        <w:rPr>
          <w:rFonts w:ascii="Arial" w:hAnsi="Arial" w:cs="Arial"/>
          <w:sz w:val="22"/>
          <w:szCs w:val="22"/>
        </w:rPr>
        <w:t>v</w:t>
      </w:r>
      <w:r w:rsidRPr="00E050E5">
        <w:rPr>
          <w:rFonts w:ascii="Arial" w:hAnsi="Arial" w:cs="Arial"/>
          <w:sz w:val="22"/>
          <w:szCs w:val="22"/>
        </w:rPr>
        <w:t xml:space="preserve">ersus </w:t>
      </w:r>
      <w:proofErr w:type="spellStart"/>
      <w:r w:rsidR="005932B4">
        <w:rPr>
          <w:rFonts w:ascii="Arial" w:hAnsi="Arial" w:cs="Arial"/>
          <w:sz w:val="22"/>
          <w:szCs w:val="22"/>
        </w:rPr>
        <w:t>M</w:t>
      </w:r>
      <w:r w:rsidR="005932B4" w:rsidRPr="00E050E5">
        <w:rPr>
          <w:rFonts w:ascii="Arial" w:hAnsi="Arial" w:cs="Arial"/>
          <w:sz w:val="22"/>
          <w:szCs w:val="22"/>
        </w:rPr>
        <w:t>irasol</w:t>
      </w:r>
      <w:proofErr w:type="spellEnd"/>
      <w:r w:rsidRPr="00E050E5">
        <w:rPr>
          <w:rFonts w:ascii="Arial" w:hAnsi="Arial" w:cs="Arial"/>
          <w:sz w:val="22"/>
          <w:szCs w:val="22"/>
        </w:rPr>
        <w:t xml:space="preserve">-treated </w:t>
      </w:r>
      <w:r w:rsidR="001E0A74">
        <w:rPr>
          <w:rFonts w:ascii="Arial" w:hAnsi="Arial" w:cs="Arial"/>
          <w:sz w:val="22"/>
          <w:szCs w:val="22"/>
        </w:rPr>
        <w:t>a</w:t>
      </w:r>
      <w:r w:rsidRPr="00E050E5">
        <w:rPr>
          <w:rFonts w:ascii="Arial" w:hAnsi="Arial" w:cs="Arial"/>
          <w:sz w:val="22"/>
          <w:szCs w:val="22"/>
        </w:rPr>
        <w:t xml:space="preserve">pheresis </w:t>
      </w:r>
      <w:r w:rsidR="001E0A74">
        <w:rPr>
          <w:rFonts w:ascii="Arial" w:hAnsi="Arial" w:cs="Arial"/>
          <w:sz w:val="22"/>
          <w:szCs w:val="22"/>
        </w:rPr>
        <w:t>p</w:t>
      </w:r>
      <w:r w:rsidRPr="00E050E5">
        <w:rPr>
          <w:rFonts w:ascii="Arial" w:hAnsi="Arial" w:cs="Arial"/>
          <w:sz w:val="22"/>
          <w:szCs w:val="22"/>
        </w:rPr>
        <w:t xml:space="preserve">latelets in </w:t>
      </w:r>
      <w:r w:rsidR="001E0A74">
        <w:rPr>
          <w:rFonts w:ascii="Arial" w:hAnsi="Arial" w:cs="Arial"/>
          <w:sz w:val="22"/>
          <w:szCs w:val="22"/>
        </w:rPr>
        <w:t>p</w:t>
      </w:r>
      <w:r w:rsidRPr="00E050E5">
        <w:rPr>
          <w:rFonts w:ascii="Arial" w:hAnsi="Arial" w:cs="Arial"/>
          <w:sz w:val="22"/>
          <w:szCs w:val="22"/>
        </w:rPr>
        <w:t xml:space="preserve">atients </w:t>
      </w:r>
      <w:r>
        <w:rPr>
          <w:rFonts w:ascii="Arial" w:hAnsi="Arial" w:cs="Arial"/>
          <w:sz w:val="22"/>
          <w:szCs w:val="22"/>
        </w:rPr>
        <w:t>w</w:t>
      </w:r>
      <w:r w:rsidRPr="00E050E5">
        <w:rPr>
          <w:rFonts w:ascii="Arial" w:hAnsi="Arial" w:cs="Arial"/>
          <w:sz w:val="22"/>
          <w:szCs w:val="22"/>
        </w:rPr>
        <w:t xml:space="preserve">ith </w:t>
      </w:r>
      <w:proofErr w:type="spellStart"/>
      <w:r w:rsidR="001E0A74">
        <w:rPr>
          <w:rFonts w:ascii="Arial" w:hAnsi="Arial" w:cs="Arial"/>
          <w:sz w:val="22"/>
          <w:szCs w:val="22"/>
        </w:rPr>
        <w:t>h</w:t>
      </w:r>
      <w:r w:rsidRPr="00E050E5">
        <w:rPr>
          <w:rFonts w:ascii="Arial" w:hAnsi="Arial" w:cs="Arial"/>
          <w:sz w:val="22"/>
          <w:szCs w:val="22"/>
        </w:rPr>
        <w:t>ypoproliferative</w:t>
      </w:r>
      <w:proofErr w:type="spellEnd"/>
      <w:r w:rsidRPr="00E050E5">
        <w:rPr>
          <w:rFonts w:ascii="Arial" w:hAnsi="Arial" w:cs="Arial"/>
          <w:sz w:val="22"/>
          <w:szCs w:val="22"/>
        </w:rPr>
        <w:t xml:space="preserve"> </w:t>
      </w:r>
      <w:r w:rsidR="001E0A74">
        <w:rPr>
          <w:rFonts w:ascii="Arial" w:hAnsi="Arial" w:cs="Arial"/>
          <w:sz w:val="22"/>
          <w:szCs w:val="22"/>
        </w:rPr>
        <w:t>t</w:t>
      </w:r>
      <w:r w:rsidRPr="00E050E5">
        <w:rPr>
          <w:rFonts w:ascii="Arial" w:hAnsi="Arial" w:cs="Arial"/>
          <w:sz w:val="22"/>
          <w:szCs w:val="22"/>
        </w:rPr>
        <w:t>hrombocytopenia. </w:t>
      </w:r>
    </w:p>
    <w:p w14:paraId="3717B774" w14:textId="77777777" w:rsidR="009C7F43" w:rsidRPr="009C5601" w:rsidRDefault="009C7F43">
      <w:pPr>
        <w:rPr>
          <w:rFonts w:ascii="Arial" w:hAnsi="Arial" w:cs="Arial"/>
          <w:b/>
          <w:sz w:val="22"/>
          <w:szCs w:val="22"/>
        </w:rPr>
      </w:pPr>
    </w:p>
    <w:p w14:paraId="347BA1BC" w14:textId="107E9B94" w:rsidR="00E050E5" w:rsidRDefault="00E050E5" w:rsidP="00D02F6F">
      <w:pPr>
        <w:autoSpaceDE w:val="0"/>
        <w:autoSpaceDN w:val="0"/>
        <w:adjustRightInd w:val="0"/>
        <w:rPr>
          <w:rFonts w:ascii="Arial" w:hAnsi="Arial" w:cs="Arial"/>
          <w:color w:val="000000"/>
          <w:sz w:val="22"/>
          <w:szCs w:val="22"/>
        </w:rPr>
      </w:pPr>
      <w:proofErr w:type="spellStart"/>
      <w:r>
        <w:rPr>
          <w:rFonts w:ascii="Arial" w:hAnsi="Arial" w:cs="Arial"/>
          <w:color w:val="000000"/>
          <w:sz w:val="22"/>
          <w:szCs w:val="22"/>
        </w:rPr>
        <w:t>Mirasol</w:t>
      </w:r>
      <w:proofErr w:type="spellEnd"/>
      <w:r>
        <w:rPr>
          <w:rFonts w:ascii="Arial" w:hAnsi="Arial" w:cs="Arial"/>
          <w:color w:val="000000"/>
          <w:sz w:val="22"/>
          <w:szCs w:val="22"/>
        </w:rPr>
        <w:t xml:space="preserve"> Pathogen Reduction</w:t>
      </w:r>
      <w:r w:rsidR="0019321F">
        <w:rPr>
          <w:rFonts w:ascii="Arial" w:hAnsi="Arial" w:cs="Arial"/>
          <w:color w:val="000000"/>
          <w:sz w:val="22"/>
          <w:szCs w:val="22"/>
        </w:rPr>
        <w:t xml:space="preserve"> </w:t>
      </w:r>
      <w:r>
        <w:rPr>
          <w:rFonts w:ascii="Arial" w:hAnsi="Arial" w:cs="Arial"/>
          <w:color w:val="000000"/>
          <w:sz w:val="22"/>
          <w:szCs w:val="22"/>
        </w:rPr>
        <w:t>Technology (PRT) system for platelets is intended to reduce the pathogen load and inactive residual white blood cells in donor platelet concentrates for transfusion. The</w:t>
      </w:r>
      <w:r w:rsidR="006F7DB8">
        <w:rPr>
          <w:rFonts w:ascii="Arial" w:hAnsi="Arial" w:cs="Arial"/>
          <w:color w:val="000000"/>
          <w:sz w:val="22"/>
          <w:szCs w:val="22"/>
        </w:rPr>
        <w:t xml:space="preserve"> goal of the </w:t>
      </w:r>
      <w:r>
        <w:rPr>
          <w:rFonts w:ascii="Arial" w:hAnsi="Arial" w:cs="Arial"/>
          <w:color w:val="000000"/>
          <w:sz w:val="22"/>
          <w:szCs w:val="22"/>
        </w:rPr>
        <w:t xml:space="preserve">study is to determine if the hemostatic efficacy of </w:t>
      </w:r>
      <w:proofErr w:type="spellStart"/>
      <w:r>
        <w:rPr>
          <w:rFonts w:ascii="Arial" w:hAnsi="Arial" w:cs="Arial"/>
          <w:color w:val="000000"/>
          <w:sz w:val="22"/>
          <w:szCs w:val="22"/>
        </w:rPr>
        <w:t>Mirasol</w:t>
      </w:r>
      <w:proofErr w:type="spellEnd"/>
      <w:r>
        <w:rPr>
          <w:rFonts w:ascii="Arial" w:hAnsi="Arial" w:cs="Arial"/>
          <w:color w:val="000000"/>
          <w:sz w:val="22"/>
          <w:szCs w:val="22"/>
        </w:rPr>
        <w:t xml:space="preserve"> PRT platelets </w:t>
      </w:r>
      <w:r w:rsidR="006F7DB8">
        <w:rPr>
          <w:rFonts w:ascii="Arial" w:hAnsi="Arial" w:cs="Arial"/>
          <w:color w:val="000000"/>
          <w:sz w:val="22"/>
          <w:szCs w:val="22"/>
        </w:rPr>
        <w:t>are</w:t>
      </w:r>
      <w:r>
        <w:rPr>
          <w:rFonts w:ascii="Arial" w:hAnsi="Arial" w:cs="Arial"/>
          <w:color w:val="000000"/>
          <w:sz w:val="22"/>
          <w:szCs w:val="22"/>
        </w:rPr>
        <w:t xml:space="preserve"> non-inferior to </w:t>
      </w:r>
      <w:r w:rsidR="00821B12">
        <w:rPr>
          <w:rFonts w:ascii="Arial" w:hAnsi="Arial" w:cs="Arial"/>
          <w:color w:val="000000"/>
          <w:sz w:val="22"/>
          <w:szCs w:val="22"/>
        </w:rPr>
        <w:t xml:space="preserve">standard plasma stored </w:t>
      </w:r>
      <w:r>
        <w:rPr>
          <w:rFonts w:ascii="Arial" w:hAnsi="Arial" w:cs="Arial"/>
          <w:color w:val="000000"/>
          <w:sz w:val="22"/>
          <w:szCs w:val="22"/>
        </w:rPr>
        <w:t>apher</w:t>
      </w:r>
      <w:r w:rsidR="00821B12">
        <w:rPr>
          <w:rFonts w:ascii="Arial" w:hAnsi="Arial" w:cs="Arial"/>
          <w:color w:val="000000"/>
          <w:sz w:val="22"/>
          <w:szCs w:val="22"/>
        </w:rPr>
        <w:t>e</w:t>
      </w:r>
      <w:r>
        <w:rPr>
          <w:rFonts w:ascii="Arial" w:hAnsi="Arial" w:cs="Arial"/>
          <w:color w:val="000000"/>
          <w:sz w:val="22"/>
          <w:szCs w:val="22"/>
        </w:rPr>
        <w:t>sis platelets</w:t>
      </w:r>
      <w:r w:rsidR="00821B12">
        <w:rPr>
          <w:rFonts w:ascii="Arial" w:hAnsi="Arial" w:cs="Arial"/>
          <w:color w:val="000000"/>
          <w:sz w:val="22"/>
          <w:szCs w:val="22"/>
        </w:rPr>
        <w:t>.</w:t>
      </w:r>
    </w:p>
    <w:p w14:paraId="29476D56" w14:textId="77777777" w:rsidR="00E050E5" w:rsidRDefault="00E050E5" w:rsidP="00D02F6F">
      <w:pPr>
        <w:autoSpaceDE w:val="0"/>
        <w:autoSpaceDN w:val="0"/>
        <w:adjustRightInd w:val="0"/>
        <w:rPr>
          <w:rFonts w:ascii="Arial" w:hAnsi="Arial" w:cs="Arial"/>
          <w:color w:val="000000"/>
          <w:sz w:val="22"/>
          <w:szCs w:val="22"/>
        </w:rPr>
      </w:pPr>
    </w:p>
    <w:p w14:paraId="4F6F2E23" w14:textId="64233975" w:rsidR="00434937" w:rsidRDefault="00D1211C" w:rsidP="00D02F6F">
      <w:pPr>
        <w:autoSpaceDE w:val="0"/>
        <w:autoSpaceDN w:val="0"/>
        <w:adjustRightInd w:val="0"/>
        <w:rPr>
          <w:rFonts w:ascii="Arial" w:hAnsi="Arial" w:cs="Arial"/>
          <w:color w:val="000000"/>
          <w:sz w:val="22"/>
          <w:szCs w:val="22"/>
        </w:rPr>
      </w:pPr>
      <w:r>
        <w:rPr>
          <w:rFonts w:ascii="Arial" w:hAnsi="Arial" w:cs="Arial"/>
          <w:color w:val="000000"/>
          <w:sz w:val="22"/>
          <w:szCs w:val="22"/>
        </w:rPr>
        <w:t xml:space="preserve">Research protocol patients are consented by the study coordinator prior to enrollment in the MIPLATE protocol and are randomized to receive either standard </w:t>
      </w:r>
      <w:r w:rsidR="00821B12">
        <w:rPr>
          <w:rFonts w:ascii="Arial" w:hAnsi="Arial" w:cs="Arial"/>
          <w:color w:val="000000"/>
          <w:sz w:val="22"/>
          <w:szCs w:val="22"/>
        </w:rPr>
        <w:t xml:space="preserve">plasma stored apheresis platelet </w:t>
      </w:r>
      <w:r>
        <w:rPr>
          <w:rFonts w:ascii="Arial" w:hAnsi="Arial" w:cs="Arial"/>
          <w:color w:val="000000"/>
          <w:sz w:val="22"/>
          <w:szCs w:val="22"/>
        </w:rPr>
        <w:t xml:space="preserve">products or platelets treated with </w:t>
      </w:r>
      <w:proofErr w:type="spellStart"/>
      <w:r w:rsidRPr="00D1211C">
        <w:rPr>
          <w:rFonts w:ascii="Arial" w:hAnsi="Arial" w:cs="Arial"/>
          <w:color w:val="000000"/>
          <w:sz w:val="22"/>
          <w:szCs w:val="22"/>
        </w:rPr>
        <w:t>Mirasol</w:t>
      </w:r>
      <w:proofErr w:type="spellEnd"/>
      <w:r w:rsidRPr="00D1211C">
        <w:rPr>
          <w:rFonts w:ascii="Arial" w:hAnsi="Arial" w:cs="Arial"/>
          <w:color w:val="000000"/>
          <w:sz w:val="22"/>
          <w:szCs w:val="22"/>
        </w:rPr>
        <w:t xml:space="preserve"> PR</w:t>
      </w:r>
      <w:r w:rsidR="00E050E5">
        <w:rPr>
          <w:rFonts w:ascii="Arial" w:hAnsi="Arial" w:cs="Arial"/>
          <w:color w:val="000000"/>
          <w:sz w:val="22"/>
          <w:szCs w:val="22"/>
        </w:rPr>
        <w:t>T</w:t>
      </w:r>
      <w:r w:rsidRPr="00D1211C">
        <w:rPr>
          <w:rFonts w:ascii="Arial" w:hAnsi="Arial" w:cs="Arial"/>
          <w:color w:val="000000"/>
          <w:sz w:val="22"/>
          <w:szCs w:val="22"/>
        </w:rPr>
        <w:t xml:space="preserve"> </w:t>
      </w:r>
      <w:r>
        <w:rPr>
          <w:rFonts w:ascii="Arial" w:hAnsi="Arial" w:cs="Arial"/>
          <w:color w:val="000000"/>
          <w:sz w:val="22"/>
          <w:szCs w:val="22"/>
        </w:rPr>
        <w:t>by the TSL MDs</w:t>
      </w:r>
      <w:r w:rsidR="00A63477">
        <w:rPr>
          <w:rFonts w:ascii="Arial" w:hAnsi="Arial" w:cs="Arial"/>
          <w:color w:val="000000"/>
          <w:sz w:val="22"/>
          <w:szCs w:val="22"/>
        </w:rPr>
        <w:t xml:space="preserve">.  </w:t>
      </w:r>
      <w:r>
        <w:rPr>
          <w:rFonts w:ascii="Arial" w:hAnsi="Arial" w:cs="Arial"/>
          <w:color w:val="000000"/>
          <w:sz w:val="22"/>
          <w:szCs w:val="22"/>
        </w:rPr>
        <w:t>Once randomized</w:t>
      </w:r>
      <w:r w:rsidR="001E0A74">
        <w:rPr>
          <w:rFonts w:ascii="Arial" w:hAnsi="Arial" w:cs="Arial"/>
          <w:color w:val="000000"/>
          <w:sz w:val="22"/>
          <w:szCs w:val="22"/>
        </w:rPr>
        <w:t>,</w:t>
      </w:r>
      <w:r>
        <w:rPr>
          <w:rFonts w:ascii="Arial" w:hAnsi="Arial" w:cs="Arial"/>
          <w:color w:val="000000"/>
          <w:sz w:val="22"/>
          <w:szCs w:val="22"/>
        </w:rPr>
        <w:t xml:space="preserve"> a </w:t>
      </w:r>
      <w:r w:rsidR="00821B12">
        <w:rPr>
          <w:rFonts w:ascii="Arial" w:hAnsi="Arial" w:cs="Arial"/>
          <w:color w:val="000000"/>
          <w:sz w:val="22"/>
          <w:szCs w:val="22"/>
        </w:rPr>
        <w:t xml:space="preserve">comment </w:t>
      </w:r>
      <w:r w:rsidR="001E0A74">
        <w:rPr>
          <w:rFonts w:ascii="Arial" w:hAnsi="Arial" w:cs="Arial"/>
          <w:color w:val="000000"/>
          <w:sz w:val="22"/>
          <w:szCs w:val="22"/>
        </w:rPr>
        <w:t xml:space="preserve">will be </w:t>
      </w:r>
      <w:r w:rsidR="00A63477">
        <w:rPr>
          <w:rFonts w:ascii="Arial" w:hAnsi="Arial" w:cs="Arial"/>
          <w:color w:val="000000"/>
          <w:sz w:val="22"/>
          <w:szCs w:val="22"/>
        </w:rPr>
        <w:t xml:space="preserve">added to </w:t>
      </w:r>
      <w:r w:rsidR="001E0A74">
        <w:rPr>
          <w:rFonts w:ascii="Arial" w:hAnsi="Arial" w:cs="Arial"/>
          <w:color w:val="000000"/>
          <w:sz w:val="22"/>
          <w:szCs w:val="22"/>
        </w:rPr>
        <w:t xml:space="preserve">the patient’s </w:t>
      </w:r>
      <w:proofErr w:type="spellStart"/>
      <w:r>
        <w:rPr>
          <w:rFonts w:ascii="Arial" w:hAnsi="Arial" w:cs="Arial"/>
          <w:color w:val="000000"/>
          <w:sz w:val="22"/>
          <w:szCs w:val="22"/>
        </w:rPr>
        <w:t>Sunquest</w:t>
      </w:r>
      <w:proofErr w:type="spellEnd"/>
      <w:r>
        <w:rPr>
          <w:rFonts w:ascii="Arial" w:hAnsi="Arial" w:cs="Arial"/>
          <w:color w:val="000000"/>
          <w:sz w:val="22"/>
          <w:szCs w:val="22"/>
        </w:rPr>
        <w:t xml:space="preserve"> BAD file </w:t>
      </w:r>
      <w:r w:rsidR="001E0A74">
        <w:rPr>
          <w:rFonts w:ascii="Arial" w:hAnsi="Arial" w:cs="Arial"/>
          <w:color w:val="000000"/>
          <w:sz w:val="22"/>
          <w:szCs w:val="22"/>
        </w:rPr>
        <w:t>indicating</w:t>
      </w:r>
      <w:r>
        <w:rPr>
          <w:rFonts w:ascii="Arial" w:hAnsi="Arial" w:cs="Arial"/>
          <w:color w:val="000000"/>
          <w:sz w:val="22"/>
          <w:szCs w:val="22"/>
        </w:rPr>
        <w:t xml:space="preserve"> which study arm they have been randomized</w:t>
      </w:r>
      <w:r w:rsidR="00434937">
        <w:rPr>
          <w:rFonts w:ascii="Arial" w:hAnsi="Arial" w:cs="Arial"/>
          <w:color w:val="000000"/>
          <w:sz w:val="22"/>
          <w:szCs w:val="22"/>
        </w:rPr>
        <w:t xml:space="preserve"> to receive. </w:t>
      </w:r>
    </w:p>
    <w:p w14:paraId="1F7B0192" w14:textId="77777777" w:rsidR="00A63477" w:rsidRDefault="00A63477" w:rsidP="00D02F6F">
      <w:pPr>
        <w:autoSpaceDE w:val="0"/>
        <w:autoSpaceDN w:val="0"/>
        <w:adjustRightInd w:val="0"/>
        <w:rPr>
          <w:rFonts w:ascii="Arial" w:hAnsi="Arial" w:cs="Arial"/>
          <w:color w:val="000000"/>
          <w:sz w:val="22"/>
          <w:szCs w:val="22"/>
        </w:rPr>
      </w:pPr>
    </w:p>
    <w:p w14:paraId="79F9334F" w14:textId="3F57010A" w:rsidR="005B0373" w:rsidRDefault="006C1CBC" w:rsidP="009C5601">
      <w:pPr>
        <w:autoSpaceDE w:val="0"/>
        <w:autoSpaceDN w:val="0"/>
        <w:adjustRightInd w:val="0"/>
        <w:rPr>
          <w:rFonts w:ascii="Arial" w:hAnsi="Arial" w:cs="Arial"/>
          <w:color w:val="000000"/>
          <w:sz w:val="22"/>
          <w:szCs w:val="22"/>
        </w:rPr>
      </w:pPr>
      <w:r>
        <w:rPr>
          <w:rFonts w:ascii="Arial" w:hAnsi="Arial" w:cs="Arial"/>
          <w:color w:val="000000"/>
          <w:sz w:val="22"/>
          <w:szCs w:val="22"/>
        </w:rPr>
        <w:t xml:space="preserve">The </w:t>
      </w:r>
      <w:proofErr w:type="spellStart"/>
      <w:r>
        <w:rPr>
          <w:rFonts w:ascii="Arial" w:hAnsi="Arial" w:cs="Arial"/>
          <w:color w:val="000000"/>
          <w:sz w:val="22"/>
          <w:szCs w:val="22"/>
        </w:rPr>
        <w:t>Mirasol</w:t>
      </w:r>
      <w:proofErr w:type="spellEnd"/>
      <w:r>
        <w:rPr>
          <w:rFonts w:ascii="Arial" w:hAnsi="Arial" w:cs="Arial"/>
          <w:color w:val="000000"/>
          <w:sz w:val="22"/>
          <w:szCs w:val="22"/>
        </w:rPr>
        <w:t xml:space="preserve"> treated units will appear a darker</w:t>
      </w:r>
      <w:r w:rsidR="005B0373">
        <w:rPr>
          <w:rFonts w:ascii="Arial" w:hAnsi="Arial" w:cs="Arial"/>
          <w:color w:val="000000"/>
          <w:sz w:val="22"/>
          <w:szCs w:val="22"/>
        </w:rPr>
        <w:t>/deeper</w:t>
      </w:r>
      <w:r>
        <w:rPr>
          <w:rFonts w:ascii="Arial" w:hAnsi="Arial" w:cs="Arial"/>
          <w:color w:val="000000"/>
          <w:sz w:val="22"/>
          <w:szCs w:val="22"/>
        </w:rPr>
        <w:t xml:space="preserve"> yellow due to the addition of Riboflavin during </w:t>
      </w:r>
      <w:r w:rsidR="005B0373">
        <w:rPr>
          <w:rFonts w:ascii="Arial" w:hAnsi="Arial" w:cs="Arial"/>
          <w:color w:val="000000"/>
          <w:sz w:val="22"/>
          <w:szCs w:val="22"/>
        </w:rPr>
        <w:t>processing</w:t>
      </w:r>
      <w:r>
        <w:rPr>
          <w:rFonts w:ascii="Arial" w:hAnsi="Arial" w:cs="Arial"/>
          <w:color w:val="000000"/>
          <w:sz w:val="22"/>
          <w:szCs w:val="22"/>
        </w:rPr>
        <w:t>.  Also</w:t>
      </w:r>
      <w:r w:rsidR="005B0373">
        <w:rPr>
          <w:rFonts w:ascii="Arial" w:hAnsi="Arial" w:cs="Arial"/>
          <w:color w:val="000000"/>
          <w:sz w:val="22"/>
          <w:szCs w:val="22"/>
        </w:rPr>
        <w:t xml:space="preserve">, the treated </w:t>
      </w:r>
      <w:r>
        <w:rPr>
          <w:rFonts w:ascii="Arial" w:hAnsi="Arial" w:cs="Arial"/>
          <w:color w:val="000000"/>
          <w:sz w:val="22"/>
          <w:szCs w:val="22"/>
        </w:rPr>
        <w:t>units will have a broken frangible free floating inside the unit</w:t>
      </w:r>
      <w:r w:rsidR="005B0373">
        <w:rPr>
          <w:rFonts w:ascii="Arial" w:hAnsi="Arial" w:cs="Arial"/>
          <w:color w:val="000000"/>
          <w:sz w:val="22"/>
          <w:szCs w:val="22"/>
        </w:rPr>
        <w:t xml:space="preserve"> and usually is not easy to see</w:t>
      </w:r>
      <w:r w:rsidR="0019321F">
        <w:rPr>
          <w:rFonts w:ascii="Arial" w:hAnsi="Arial" w:cs="Arial"/>
          <w:color w:val="000000"/>
          <w:sz w:val="22"/>
          <w:szCs w:val="22"/>
        </w:rPr>
        <w:t xml:space="preserve"> (see Appendix 1 for a picture </w:t>
      </w:r>
      <w:r w:rsidR="005B0373">
        <w:rPr>
          <w:rFonts w:ascii="Arial" w:hAnsi="Arial" w:cs="Arial"/>
          <w:color w:val="000000"/>
          <w:sz w:val="22"/>
          <w:szCs w:val="22"/>
        </w:rPr>
        <w:t xml:space="preserve">of a </w:t>
      </w:r>
      <w:proofErr w:type="spellStart"/>
      <w:r w:rsidR="005B0373">
        <w:rPr>
          <w:rFonts w:ascii="Arial" w:hAnsi="Arial" w:cs="Arial"/>
          <w:color w:val="000000"/>
          <w:sz w:val="22"/>
          <w:szCs w:val="22"/>
        </w:rPr>
        <w:t>Mirasol</w:t>
      </w:r>
      <w:proofErr w:type="spellEnd"/>
      <w:r w:rsidR="005B0373">
        <w:rPr>
          <w:rFonts w:ascii="Arial" w:hAnsi="Arial" w:cs="Arial"/>
          <w:color w:val="000000"/>
          <w:sz w:val="22"/>
          <w:szCs w:val="22"/>
        </w:rPr>
        <w:t xml:space="preserve"> treated platelet unit where the frangible pieces are isolated for reference</w:t>
      </w:r>
      <w:r w:rsidR="0019321F">
        <w:rPr>
          <w:rFonts w:ascii="Arial" w:hAnsi="Arial" w:cs="Arial"/>
          <w:color w:val="000000"/>
          <w:sz w:val="22"/>
          <w:szCs w:val="22"/>
        </w:rPr>
        <w:t xml:space="preserve">) </w:t>
      </w:r>
    </w:p>
    <w:p w14:paraId="3BCDD3EA" w14:textId="77777777" w:rsidR="0019321F" w:rsidRDefault="0019321F" w:rsidP="009C5601">
      <w:pPr>
        <w:autoSpaceDE w:val="0"/>
        <w:autoSpaceDN w:val="0"/>
        <w:adjustRightInd w:val="0"/>
        <w:rPr>
          <w:rFonts w:ascii="Arial" w:hAnsi="Arial" w:cs="Arial"/>
          <w:color w:val="000000"/>
          <w:sz w:val="22"/>
          <w:szCs w:val="22"/>
        </w:rPr>
      </w:pPr>
    </w:p>
    <w:p w14:paraId="6DB05D87" w14:textId="55E886C5" w:rsidR="0019321F" w:rsidRDefault="0019321F" w:rsidP="0019321F">
      <w:pPr>
        <w:autoSpaceDE w:val="0"/>
        <w:autoSpaceDN w:val="0"/>
        <w:adjustRightInd w:val="0"/>
        <w:rPr>
          <w:rFonts w:ascii="Arial" w:hAnsi="Arial" w:cs="Arial"/>
          <w:color w:val="000000"/>
          <w:sz w:val="22"/>
          <w:szCs w:val="22"/>
        </w:rPr>
      </w:pPr>
      <w:r>
        <w:rPr>
          <w:rFonts w:ascii="Arial" w:hAnsi="Arial" w:cs="Arial"/>
          <w:color w:val="000000"/>
          <w:sz w:val="22"/>
          <w:szCs w:val="22"/>
        </w:rPr>
        <w:t>This study is not blinded but the study coordinator and hospital/clinic care staff will not be aware of the patient’s treatment arm.</w:t>
      </w:r>
      <w:r w:rsidR="00276C23">
        <w:rPr>
          <w:rFonts w:ascii="Arial" w:hAnsi="Arial" w:cs="Arial"/>
          <w:color w:val="000000"/>
          <w:sz w:val="22"/>
          <w:szCs w:val="22"/>
        </w:rPr>
        <w:t xml:space="preserve"> TSL management or MD will randomize the patient to a study arm.</w:t>
      </w:r>
    </w:p>
    <w:p w14:paraId="62478B1A" w14:textId="77777777" w:rsidR="0019321F" w:rsidRDefault="0019321F" w:rsidP="009C5601">
      <w:pPr>
        <w:autoSpaceDE w:val="0"/>
        <w:autoSpaceDN w:val="0"/>
        <w:adjustRightInd w:val="0"/>
        <w:rPr>
          <w:rFonts w:ascii="Arial" w:eastAsiaTheme="minorHAnsi" w:hAnsi="Arial" w:cs="Arial"/>
          <w:b/>
          <w:bCs/>
          <w:sz w:val="22"/>
          <w:szCs w:val="22"/>
        </w:rPr>
      </w:pPr>
    </w:p>
    <w:p w14:paraId="4986B413" w14:textId="77777777" w:rsidR="00BB168D" w:rsidRPr="00424FD5" w:rsidRDefault="0030783F" w:rsidP="009C5601">
      <w:pPr>
        <w:autoSpaceDE w:val="0"/>
        <w:autoSpaceDN w:val="0"/>
        <w:adjustRightInd w:val="0"/>
        <w:rPr>
          <w:rFonts w:ascii="Arial" w:hAnsi="Arial" w:cs="Arial"/>
          <w:b/>
          <w:sz w:val="22"/>
          <w:szCs w:val="22"/>
        </w:rPr>
      </w:pPr>
      <w:r>
        <w:rPr>
          <w:rFonts w:ascii="Arial" w:eastAsiaTheme="minorHAnsi" w:hAnsi="Arial" w:cs="Arial"/>
          <w:b/>
          <w:bCs/>
          <w:sz w:val="22"/>
          <w:szCs w:val="22"/>
        </w:rPr>
        <w:t>Clinical Significance</w:t>
      </w:r>
    </w:p>
    <w:p w14:paraId="4FB7158B" w14:textId="62D1CA97" w:rsidR="008077C8" w:rsidRPr="009C5601" w:rsidRDefault="00D1211C" w:rsidP="002D03C0">
      <w:pPr>
        <w:autoSpaceDE w:val="0"/>
        <w:autoSpaceDN w:val="0"/>
        <w:adjustRightInd w:val="0"/>
        <w:rPr>
          <w:rFonts w:ascii="Arial" w:hAnsi="Arial" w:cs="Arial"/>
          <w:color w:val="000000"/>
          <w:sz w:val="22"/>
          <w:szCs w:val="22"/>
        </w:rPr>
      </w:pPr>
      <w:r>
        <w:rPr>
          <w:rFonts w:ascii="Arial" w:hAnsi="Arial" w:cs="Arial"/>
          <w:color w:val="000000"/>
          <w:sz w:val="22"/>
          <w:szCs w:val="22"/>
        </w:rPr>
        <w:t>Adherence to the protocol helps to ensu</w:t>
      </w:r>
      <w:r w:rsidR="00A63477">
        <w:rPr>
          <w:rFonts w:ascii="Arial" w:hAnsi="Arial" w:cs="Arial"/>
          <w:color w:val="000000"/>
          <w:sz w:val="22"/>
          <w:szCs w:val="22"/>
        </w:rPr>
        <w:t xml:space="preserve">re the validity of the results while supporting the </w:t>
      </w:r>
      <w:r w:rsidR="000B1882">
        <w:rPr>
          <w:rFonts w:ascii="Arial" w:hAnsi="Arial" w:cs="Arial"/>
          <w:color w:val="000000"/>
          <w:sz w:val="22"/>
          <w:szCs w:val="22"/>
        </w:rPr>
        <w:t>patients’</w:t>
      </w:r>
      <w:r w:rsidR="00A63477">
        <w:rPr>
          <w:rFonts w:ascii="Arial" w:hAnsi="Arial" w:cs="Arial"/>
          <w:color w:val="000000"/>
          <w:sz w:val="22"/>
          <w:szCs w:val="22"/>
        </w:rPr>
        <w:t xml:space="preserve"> transfusion needs.</w:t>
      </w:r>
    </w:p>
    <w:p w14:paraId="3DC24AC4" w14:textId="77777777" w:rsidR="00906C02" w:rsidRPr="002D03C0" w:rsidRDefault="00906C02" w:rsidP="002D03C0">
      <w:pPr>
        <w:autoSpaceDE w:val="0"/>
        <w:autoSpaceDN w:val="0"/>
        <w:adjustRightInd w:val="0"/>
        <w:rPr>
          <w:rFonts w:ascii="Arial" w:hAnsi="Arial" w:cs="Arial"/>
          <w:color w:val="000000"/>
        </w:rPr>
      </w:pPr>
    </w:p>
    <w:p w14:paraId="61BB0FCD" w14:textId="77777777" w:rsidR="0095185E" w:rsidRDefault="00CC7F1E">
      <w:pPr>
        <w:rPr>
          <w:rFonts w:ascii="Arial" w:hAnsi="Arial" w:cs="Arial"/>
          <w:b/>
        </w:rPr>
      </w:pPr>
      <w:r>
        <w:rPr>
          <w:rFonts w:ascii="Arial" w:hAnsi="Arial" w:cs="Arial"/>
          <w:b/>
        </w:rPr>
        <w:t>POLICIES:</w:t>
      </w:r>
    </w:p>
    <w:p w14:paraId="1C0763B8" w14:textId="6EA765C4" w:rsidR="003143D2" w:rsidRPr="000C132B" w:rsidRDefault="0019321F" w:rsidP="000C132B">
      <w:pPr>
        <w:rPr>
          <w:rFonts w:ascii="Arial" w:hAnsi="Arial" w:cs="Arial"/>
          <w:color w:val="000000"/>
          <w:sz w:val="22"/>
          <w:szCs w:val="22"/>
        </w:rPr>
      </w:pPr>
      <w:r>
        <w:rPr>
          <w:rFonts w:ascii="Arial" w:hAnsi="Arial" w:cs="Arial"/>
          <w:color w:val="000000"/>
          <w:sz w:val="22"/>
          <w:szCs w:val="22"/>
        </w:rPr>
        <w:t xml:space="preserve">Patients with the </w:t>
      </w:r>
      <w:r w:rsidR="003143D2" w:rsidRPr="000C132B">
        <w:rPr>
          <w:rFonts w:ascii="Arial" w:hAnsi="Arial" w:cs="Arial"/>
          <w:color w:val="000000"/>
          <w:sz w:val="22"/>
          <w:szCs w:val="22"/>
        </w:rPr>
        <w:t xml:space="preserve">following transfusion related criteria </w:t>
      </w:r>
      <w:r w:rsidR="006F7DB8" w:rsidRPr="000C132B">
        <w:rPr>
          <w:rFonts w:ascii="Arial" w:hAnsi="Arial" w:cs="Arial"/>
          <w:color w:val="000000"/>
          <w:sz w:val="22"/>
          <w:szCs w:val="22"/>
        </w:rPr>
        <w:t xml:space="preserve">will be </w:t>
      </w:r>
      <w:r w:rsidR="003143D2" w:rsidRPr="000C132B">
        <w:rPr>
          <w:rFonts w:ascii="Arial" w:hAnsi="Arial" w:cs="Arial"/>
          <w:color w:val="000000"/>
          <w:sz w:val="22"/>
          <w:szCs w:val="22"/>
        </w:rPr>
        <w:t>exclude</w:t>
      </w:r>
      <w:r>
        <w:rPr>
          <w:rFonts w:ascii="Arial" w:hAnsi="Arial" w:cs="Arial"/>
          <w:color w:val="000000"/>
          <w:sz w:val="22"/>
          <w:szCs w:val="22"/>
        </w:rPr>
        <w:t>d</w:t>
      </w:r>
      <w:r w:rsidR="003143D2" w:rsidRPr="000C132B">
        <w:rPr>
          <w:rFonts w:ascii="Arial" w:hAnsi="Arial" w:cs="Arial"/>
          <w:color w:val="000000"/>
          <w:sz w:val="22"/>
          <w:szCs w:val="22"/>
        </w:rPr>
        <w:t xml:space="preserve"> from </w:t>
      </w:r>
      <w:r w:rsidR="006F7DB8" w:rsidRPr="000C132B">
        <w:rPr>
          <w:rFonts w:ascii="Arial" w:hAnsi="Arial" w:cs="Arial"/>
          <w:color w:val="000000"/>
          <w:sz w:val="22"/>
          <w:szCs w:val="22"/>
        </w:rPr>
        <w:t xml:space="preserve">enrollment in </w:t>
      </w:r>
      <w:r w:rsidR="003143D2" w:rsidRPr="000C132B">
        <w:rPr>
          <w:rFonts w:ascii="Arial" w:hAnsi="Arial" w:cs="Arial"/>
          <w:color w:val="000000"/>
          <w:sz w:val="22"/>
          <w:szCs w:val="22"/>
        </w:rPr>
        <w:t>the protocol:</w:t>
      </w:r>
    </w:p>
    <w:p w14:paraId="62894988" w14:textId="1CC69D9C" w:rsidR="003143D2" w:rsidRPr="0001057B" w:rsidRDefault="0019321F" w:rsidP="003143D2">
      <w:pPr>
        <w:pStyle w:val="PlainText"/>
        <w:numPr>
          <w:ilvl w:val="0"/>
          <w:numId w:val="3"/>
        </w:numPr>
        <w:ind w:left="720"/>
        <w:rPr>
          <w:rFonts w:ascii="Arial" w:hAnsi="Arial" w:cs="Arial"/>
          <w:sz w:val="22"/>
          <w:szCs w:val="22"/>
        </w:rPr>
      </w:pPr>
      <w:r>
        <w:rPr>
          <w:rFonts w:ascii="Arial" w:hAnsi="Arial" w:cs="Arial"/>
          <w:sz w:val="22"/>
          <w:szCs w:val="22"/>
        </w:rPr>
        <w:t>Volume</w:t>
      </w:r>
      <w:r w:rsidR="003143D2" w:rsidRPr="0001057B">
        <w:rPr>
          <w:rFonts w:ascii="Arial" w:hAnsi="Arial" w:cs="Arial"/>
          <w:sz w:val="22"/>
          <w:szCs w:val="22"/>
        </w:rPr>
        <w:t xml:space="preserve"> reduc</w:t>
      </w:r>
      <w:r w:rsidR="003143D2">
        <w:rPr>
          <w:rFonts w:ascii="Arial" w:hAnsi="Arial" w:cs="Arial"/>
          <w:sz w:val="22"/>
          <w:szCs w:val="22"/>
        </w:rPr>
        <w:t xml:space="preserve">ed or washed platelet products </w:t>
      </w:r>
    </w:p>
    <w:p w14:paraId="19D44767" w14:textId="6B00CAE7" w:rsidR="001925B5" w:rsidRDefault="003143D2" w:rsidP="003143D2">
      <w:pPr>
        <w:pStyle w:val="PlainText"/>
        <w:numPr>
          <w:ilvl w:val="0"/>
          <w:numId w:val="3"/>
        </w:numPr>
        <w:ind w:left="720"/>
        <w:rPr>
          <w:rFonts w:ascii="Arial" w:hAnsi="Arial" w:cs="Arial"/>
          <w:sz w:val="22"/>
          <w:szCs w:val="22"/>
        </w:rPr>
      </w:pPr>
      <w:r>
        <w:rPr>
          <w:rFonts w:ascii="Arial" w:hAnsi="Arial" w:cs="Arial"/>
          <w:sz w:val="22"/>
          <w:szCs w:val="22"/>
        </w:rPr>
        <w:t>HLA matched platelets</w:t>
      </w:r>
      <w:r w:rsidR="006C1CBC">
        <w:rPr>
          <w:rFonts w:ascii="Arial" w:hAnsi="Arial" w:cs="Arial"/>
          <w:sz w:val="22"/>
          <w:szCs w:val="22"/>
        </w:rPr>
        <w:t xml:space="preserve"> </w:t>
      </w:r>
      <w:r w:rsidR="006F7DB8">
        <w:rPr>
          <w:rFonts w:ascii="Arial" w:hAnsi="Arial" w:cs="Arial"/>
          <w:sz w:val="22"/>
          <w:szCs w:val="22"/>
        </w:rPr>
        <w:t>or pooled platelets only</w:t>
      </w:r>
    </w:p>
    <w:p w14:paraId="3B4469A3" w14:textId="3C303424" w:rsidR="003143D2" w:rsidRDefault="003143D2" w:rsidP="000C132B">
      <w:pPr>
        <w:pStyle w:val="PlainText"/>
        <w:ind w:left="720"/>
        <w:rPr>
          <w:rFonts w:ascii="Arial" w:hAnsi="Arial" w:cs="Arial"/>
          <w:sz w:val="22"/>
          <w:szCs w:val="22"/>
        </w:rPr>
      </w:pPr>
    </w:p>
    <w:p w14:paraId="393117E4" w14:textId="4B751734" w:rsidR="0019321F" w:rsidRPr="000C132B" w:rsidRDefault="001E0A74" w:rsidP="000C132B">
      <w:pPr>
        <w:rPr>
          <w:rFonts w:ascii="Arial" w:hAnsi="Arial" w:cs="Arial"/>
          <w:color w:val="000000"/>
          <w:sz w:val="22"/>
          <w:szCs w:val="22"/>
        </w:rPr>
      </w:pPr>
      <w:r w:rsidRPr="000C132B">
        <w:rPr>
          <w:rFonts w:ascii="Arial" w:hAnsi="Arial" w:cs="Arial"/>
          <w:color w:val="000000"/>
          <w:sz w:val="22"/>
          <w:szCs w:val="22"/>
        </w:rPr>
        <w:lastRenderedPageBreak/>
        <w:t xml:space="preserve">Any additional attributes or requirements (including irradiation) listed on the physician’s order or in the </w:t>
      </w:r>
      <w:r w:rsidR="00D22E5E">
        <w:rPr>
          <w:rFonts w:ascii="Arial" w:hAnsi="Arial" w:cs="Arial"/>
          <w:color w:val="000000"/>
          <w:sz w:val="22"/>
          <w:szCs w:val="22"/>
        </w:rPr>
        <w:t xml:space="preserve">patient’s </w:t>
      </w:r>
      <w:r w:rsidR="0048421A">
        <w:rPr>
          <w:rFonts w:ascii="Arial" w:hAnsi="Arial" w:cs="Arial"/>
          <w:color w:val="000000"/>
          <w:sz w:val="22"/>
          <w:szCs w:val="22"/>
        </w:rPr>
        <w:t>Blood Administrative Data (</w:t>
      </w:r>
      <w:r w:rsidRPr="000C132B">
        <w:rPr>
          <w:rFonts w:ascii="Arial" w:hAnsi="Arial" w:cs="Arial"/>
          <w:color w:val="000000"/>
          <w:sz w:val="22"/>
          <w:szCs w:val="22"/>
        </w:rPr>
        <w:t>BAD</w:t>
      </w:r>
      <w:r w:rsidR="0048421A">
        <w:rPr>
          <w:rFonts w:ascii="Arial" w:hAnsi="Arial" w:cs="Arial"/>
          <w:color w:val="000000"/>
          <w:sz w:val="22"/>
          <w:szCs w:val="22"/>
        </w:rPr>
        <w:t>)</w:t>
      </w:r>
      <w:r w:rsidRPr="000C132B">
        <w:rPr>
          <w:rFonts w:ascii="Arial" w:hAnsi="Arial" w:cs="Arial"/>
          <w:color w:val="000000"/>
          <w:sz w:val="22"/>
          <w:szCs w:val="22"/>
        </w:rPr>
        <w:t xml:space="preserve"> </w:t>
      </w:r>
      <w:r w:rsidR="00934B69">
        <w:rPr>
          <w:rFonts w:ascii="Arial" w:hAnsi="Arial" w:cs="Arial"/>
          <w:color w:val="000000"/>
          <w:sz w:val="22"/>
          <w:szCs w:val="22"/>
        </w:rPr>
        <w:t>file</w:t>
      </w:r>
      <w:r w:rsidR="0048421A" w:rsidRPr="000C132B">
        <w:rPr>
          <w:rFonts w:ascii="Arial" w:hAnsi="Arial" w:cs="Arial"/>
          <w:color w:val="000000"/>
          <w:sz w:val="22"/>
          <w:szCs w:val="22"/>
        </w:rPr>
        <w:t xml:space="preserve"> </w:t>
      </w:r>
      <w:r w:rsidRPr="000C132B">
        <w:rPr>
          <w:rFonts w:ascii="Arial" w:hAnsi="Arial" w:cs="Arial"/>
          <w:color w:val="000000"/>
          <w:sz w:val="22"/>
          <w:szCs w:val="22"/>
        </w:rPr>
        <w:t xml:space="preserve">must be honored for all study patients unless approval to </w:t>
      </w:r>
      <w:r w:rsidR="005932B4" w:rsidRPr="000C132B">
        <w:rPr>
          <w:rFonts w:ascii="Arial" w:hAnsi="Arial" w:cs="Arial"/>
          <w:color w:val="000000"/>
          <w:sz w:val="22"/>
          <w:szCs w:val="22"/>
        </w:rPr>
        <w:t>deviate has</w:t>
      </w:r>
      <w:r w:rsidRPr="000C132B">
        <w:rPr>
          <w:rFonts w:ascii="Arial" w:hAnsi="Arial" w:cs="Arial"/>
          <w:color w:val="000000"/>
          <w:sz w:val="22"/>
          <w:szCs w:val="22"/>
        </w:rPr>
        <w:t xml:space="preserve"> been obtained from the TSL MD.</w:t>
      </w:r>
    </w:p>
    <w:p w14:paraId="54E041EE" w14:textId="088A48A7" w:rsidR="003143D2" w:rsidRDefault="000F7653" w:rsidP="0019321F">
      <w:pPr>
        <w:pStyle w:val="ListParagraph"/>
        <w:numPr>
          <w:ilvl w:val="0"/>
          <w:numId w:val="1"/>
        </w:numPr>
        <w:ind w:left="360"/>
        <w:rPr>
          <w:rFonts w:ascii="Arial" w:hAnsi="Arial" w:cs="Arial"/>
          <w:color w:val="000000"/>
          <w:sz w:val="22"/>
          <w:szCs w:val="22"/>
        </w:rPr>
      </w:pPr>
      <w:r>
        <w:rPr>
          <w:rFonts w:ascii="Arial" w:hAnsi="Arial" w:cs="Arial"/>
          <w:color w:val="000000"/>
          <w:sz w:val="22"/>
          <w:szCs w:val="22"/>
        </w:rPr>
        <w:t xml:space="preserve">If </w:t>
      </w:r>
      <w:r w:rsidRPr="002145F3">
        <w:rPr>
          <w:rFonts w:ascii="Arial" w:hAnsi="Arial" w:cs="Arial"/>
          <w:color w:val="000000"/>
          <w:sz w:val="22"/>
          <w:szCs w:val="22"/>
        </w:rPr>
        <w:t xml:space="preserve">a </w:t>
      </w:r>
      <w:r w:rsidRPr="000C132B">
        <w:rPr>
          <w:rFonts w:ascii="Arial" w:hAnsi="Arial" w:cs="Arial"/>
          <w:color w:val="000000"/>
          <w:sz w:val="22"/>
          <w:szCs w:val="22"/>
        </w:rPr>
        <w:t xml:space="preserve">patient </w:t>
      </w:r>
      <w:r w:rsidR="003143D2" w:rsidRPr="000C132B">
        <w:rPr>
          <w:rFonts w:ascii="Arial" w:hAnsi="Arial" w:cs="Arial"/>
          <w:color w:val="000000"/>
          <w:sz w:val="22"/>
          <w:szCs w:val="22"/>
        </w:rPr>
        <w:t xml:space="preserve">requires volume </w:t>
      </w:r>
      <w:r w:rsidR="00D22E5E" w:rsidRPr="000C132B">
        <w:rPr>
          <w:rFonts w:ascii="Arial" w:hAnsi="Arial" w:cs="Arial"/>
          <w:color w:val="000000"/>
          <w:sz w:val="22"/>
          <w:szCs w:val="22"/>
        </w:rPr>
        <w:t>reduced or washed platelets</w:t>
      </w:r>
      <w:r w:rsidR="003143D2" w:rsidRPr="000C132B">
        <w:rPr>
          <w:rFonts w:ascii="Arial" w:hAnsi="Arial" w:cs="Arial"/>
          <w:color w:val="000000"/>
          <w:sz w:val="22"/>
          <w:szCs w:val="22"/>
        </w:rPr>
        <w:t xml:space="preserve"> during the study, </w:t>
      </w:r>
      <w:r w:rsidR="00934B69" w:rsidRPr="000C132B">
        <w:rPr>
          <w:rFonts w:ascii="Arial" w:hAnsi="Arial" w:cs="Arial"/>
          <w:color w:val="000000"/>
          <w:sz w:val="22"/>
          <w:szCs w:val="22"/>
        </w:rPr>
        <w:t xml:space="preserve">apheresis platelets stored in plasma (PAS platelets may not be </w:t>
      </w:r>
      <w:r w:rsidR="000C132B">
        <w:rPr>
          <w:rFonts w:ascii="Arial" w:hAnsi="Arial" w:cs="Arial"/>
          <w:color w:val="000000"/>
          <w:sz w:val="22"/>
          <w:szCs w:val="22"/>
        </w:rPr>
        <w:t>given</w:t>
      </w:r>
      <w:r w:rsidR="00934B69" w:rsidRPr="000C132B">
        <w:rPr>
          <w:rFonts w:ascii="Arial" w:hAnsi="Arial" w:cs="Arial"/>
          <w:color w:val="000000"/>
          <w:sz w:val="22"/>
          <w:szCs w:val="22"/>
        </w:rPr>
        <w:t xml:space="preserve">) </w:t>
      </w:r>
      <w:r w:rsidR="003143D2" w:rsidRPr="000C132B">
        <w:rPr>
          <w:rFonts w:ascii="Arial" w:hAnsi="Arial" w:cs="Arial"/>
          <w:color w:val="000000"/>
          <w:sz w:val="22"/>
          <w:szCs w:val="22"/>
        </w:rPr>
        <w:t xml:space="preserve">will be </w:t>
      </w:r>
      <w:r w:rsidR="00276C23" w:rsidRPr="000C132B">
        <w:rPr>
          <w:rFonts w:ascii="Arial" w:hAnsi="Arial" w:cs="Arial"/>
          <w:color w:val="000000"/>
          <w:sz w:val="22"/>
          <w:szCs w:val="22"/>
        </w:rPr>
        <w:t xml:space="preserve">provided </w:t>
      </w:r>
      <w:r w:rsidR="00474728" w:rsidRPr="000C132B">
        <w:rPr>
          <w:rFonts w:ascii="Arial" w:hAnsi="Arial" w:cs="Arial"/>
          <w:color w:val="000000"/>
          <w:sz w:val="22"/>
          <w:szCs w:val="22"/>
        </w:rPr>
        <w:t>and considered an off-protocol transfusion</w:t>
      </w:r>
      <w:r w:rsidR="00887533" w:rsidRPr="002145F3">
        <w:rPr>
          <w:rFonts w:ascii="Arial" w:hAnsi="Arial" w:cs="Arial"/>
          <w:color w:val="000000"/>
          <w:sz w:val="22"/>
          <w:szCs w:val="22"/>
        </w:rPr>
        <w:t xml:space="preserve">. </w:t>
      </w:r>
      <w:proofErr w:type="spellStart"/>
      <w:r w:rsidRPr="000C132B">
        <w:rPr>
          <w:rFonts w:ascii="Arial" w:hAnsi="Arial" w:cs="Arial"/>
          <w:color w:val="000000"/>
          <w:sz w:val="22"/>
          <w:szCs w:val="22"/>
        </w:rPr>
        <w:t>Mirasol</w:t>
      </w:r>
      <w:proofErr w:type="spellEnd"/>
      <w:r w:rsidRPr="000C132B">
        <w:rPr>
          <w:rFonts w:ascii="Arial" w:hAnsi="Arial" w:cs="Arial"/>
          <w:color w:val="000000"/>
          <w:sz w:val="22"/>
          <w:szCs w:val="22"/>
        </w:rPr>
        <w:t xml:space="preserve">-treated platelets have not </w:t>
      </w:r>
      <w:r w:rsidR="00474728" w:rsidRPr="000C132B">
        <w:rPr>
          <w:rFonts w:ascii="Arial" w:hAnsi="Arial" w:cs="Arial"/>
          <w:color w:val="000000"/>
          <w:sz w:val="22"/>
          <w:szCs w:val="22"/>
        </w:rPr>
        <w:t xml:space="preserve">been validated and approved for volume reduction or washing.  </w:t>
      </w:r>
    </w:p>
    <w:p w14:paraId="08C91929" w14:textId="77777777" w:rsidR="0019321F" w:rsidRPr="000C132B" w:rsidRDefault="0019321F" w:rsidP="000C132B">
      <w:pPr>
        <w:pStyle w:val="ListParagraph"/>
        <w:ind w:left="360"/>
        <w:rPr>
          <w:rFonts w:ascii="Arial" w:hAnsi="Arial" w:cs="Arial"/>
          <w:color w:val="000000"/>
          <w:sz w:val="22"/>
          <w:szCs w:val="22"/>
        </w:rPr>
      </w:pPr>
    </w:p>
    <w:p w14:paraId="0ECF84FC" w14:textId="0397AF29" w:rsidR="00A63477" w:rsidRPr="000C132B" w:rsidRDefault="00A63477" w:rsidP="000C132B">
      <w:pPr>
        <w:rPr>
          <w:rFonts w:ascii="Arial" w:hAnsi="Arial" w:cs="Arial"/>
          <w:sz w:val="22"/>
          <w:szCs w:val="22"/>
        </w:rPr>
      </w:pPr>
      <w:proofErr w:type="spellStart"/>
      <w:r w:rsidRPr="000C132B">
        <w:rPr>
          <w:rFonts w:ascii="Arial" w:hAnsi="Arial" w:cs="Arial"/>
          <w:color w:val="000000"/>
          <w:sz w:val="22"/>
          <w:szCs w:val="22"/>
        </w:rPr>
        <w:t>Mirasol</w:t>
      </w:r>
      <w:proofErr w:type="spellEnd"/>
      <w:r w:rsidRPr="000C132B">
        <w:rPr>
          <w:rFonts w:ascii="Arial" w:hAnsi="Arial" w:cs="Arial"/>
          <w:color w:val="000000"/>
          <w:sz w:val="22"/>
          <w:szCs w:val="22"/>
        </w:rPr>
        <w:t xml:space="preserve"> PR</w:t>
      </w:r>
      <w:r w:rsidR="00821B12" w:rsidRPr="000C132B">
        <w:rPr>
          <w:rFonts w:ascii="Arial" w:hAnsi="Arial" w:cs="Arial"/>
          <w:color w:val="000000"/>
          <w:sz w:val="22"/>
          <w:szCs w:val="22"/>
        </w:rPr>
        <w:t>T</w:t>
      </w:r>
      <w:r w:rsidRPr="000C132B">
        <w:rPr>
          <w:rFonts w:ascii="Arial" w:hAnsi="Arial" w:cs="Arial"/>
          <w:color w:val="000000"/>
          <w:sz w:val="22"/>
          <w:szCs w:val="22"/>
        </w:rPr>
        <w:t xml:space="preserve"> </w:t>
      </w:r>
      <w:r w:rsidR="000B1882" w:rsidRPr="000C132B">
        <w:rPr>
          <w:rFonts w:ascii="Arial" w:hAnsi="Arial" w:cs="Arial"/>
          <w:color w:val="000000"/>
          <w:sz w:val="22"/>
          <w:szCs w:val="22"/>
        </w:rPr>
        <w:t xml:space="preserve">platelets </w:t>
      </w:r>
      <w:r w:rsidRPr="000C132B">
        <w:rPr>
          <w:rFonts w:ascii="Arial" w:hAnsi="Arial" w:cs="Arial"/>
          <w:color w:val="000000"/>
          <w:sz w:val="22"/>
          <w:szCs w:val="22"/>
        </w:rPr>
        <w:t>are stored at 20-24°C with agitation</w:t>
      </w:r>
      <w:r w:rsidR="000B1882" w:rsidRPr="000C132B">
        <w:rPr>
          <w:rFonts w:ascii="Arial" w:hAnsi="Arial" w:cs="Arial"/>
          <w:color w:val="000000"/>
          <w:sz w:val="22"/>
          <w:szCs w:val="22"/>
        </w:rPr>
        <w:t xml:space="preserve"> and are segregated from standard platelets to prevent inadvertent use by non-study patients</w:t>
      </w:r>
      <w:r w:rsidR="005932B4" w:rsidRPr="000C132B">
        <w:rPr>
          <w:rFonts w:ascii="Arial" w:hAnsi="Arial" w:cs="Arial"/>
          <w:color w:val="000000"/>
          <w:sz w:val="22"/>
          <w:szCs w:val="22"/>
        </w:rPr>
        <w:t xml:space="preserve"> and to protect from UV light exposure</w:t>
      </w:r>
    </w:p>
    <w:p w14:paraId="41C5E66A" w14:textId="77777777" w:rsidR="0019321F" w:rsidRDefault="0019321F" w:rsidP="000C132B">
      <w:pPr>
        <w:rPr>
          <w:rFonts w:ascii="Arial" w:hAnsi="Arial" w:cs="Arial"/>
          <w:color w:val="000000"/>
          <w:sz w:val="22"/>
          <w:szCs w:val="22"/>
        </w:rPr>
      </w:pPr>
    </w:p>
    <w:p w14:paraId="30EB61D7" w14:textId="56EE7BBF" w:rsidR="00A63477" w:rsidRPr="000C132B" w:rsidRDefault="00A63477" w:rsidP="000C132B">
      <w:pPr>
        <w:rPr>
          <w:rFonts w:ascii="Arial" w:hAnsi="Arial" w:cs="Arial"/>
          <w:sz w:val="22"/>
          <w:szCs w:val="22"/>
        </w:rPr>
      </w:pPr>
      <w:proofErr w:type="spellStart"/>
      <w:r w:rsidRPr="000C132B">
        <w:rPr>
          <w:rFonts w:ascii="Arial" w:hAnsi="Arial" w:cs="Arial"/>
          <w:color w:val="000000"/>
          <w:sz w:val="22"/>
          <w:szCs w:val="22"/>
        </w:rPr>
        <w:t>Mirasol</w:t>
      </w:r>
      <w:proofErr w:type="spellEnd"/>
      <w:r w:rsidRPr="000C132B">
        <w:rPr>
          <w:rFonts w:ascii="Arial" w:hAnsi="Arial" w:cs="Arial"/>
          <w:color w:val="000000"/>
          <w:sz w:val="22"/>
          <w:szCs w:val="22"/>
        </w:rPr>
        <w:t xml:space="preserve"> PR</w:t>
      </w:r>
      <w:r w:rsidR="00821B12" w:rsidRPr="000C132B">
        <w:rPr>
          <w:rFonts w:ascii="Arial" w:hAnsi="Arial" w:cs="Arial"/>
          <w:color w:val="000000"/>
          <w:sz w:val="22"/>
          <w:szCs w:val="22"/>
        </w:rPr>
        <w:t>T platelets</w:t>
      </w:r>
      <w:r w:rsidRPr="000C132B">
        <w:rPr>
          <w:rFonts w:ascii="Arial" w:hAnsi="Arial" w:cs="Arial"/>
          <w:color w:val="000000"/>
          <w:sz w:val="22"/>
          <w:szCs w:val="22"/>
        </w:rPr>
        <w:t xml:space="preserve"> that are not transfused should be returned to BWNW for</w:t>
      </w:r>
      <w:r w:rsidR="0001057B" w:rsidRPr="000C132B">
        <w:rPr>
          <w:rFonts w:ascii="Arial" w:hAnsi="Arial" w:cs="Arial"/>
          <w:color w:val="000000"/>
          <w:sz w:val="22"/>
          <w:szCs w:val="22"/>
        </w:rPr>
        <w:t xml:space="preserve"> QC and</w:t>
      </w:r>
      <w:r w:rsidRPr="000C132B">
        <w:rPr>
          <w:rFonts w:ascii="Arial" w:hAnsi="Arial" w:cs="Arial"/>
          <w:color w:val="000000"/>
          <w:sz w:val="22"/>
          <w:szCs w:val="22"/>
        </w:rPr>
        <w:t xml:space="preserve"> final disposition</w:t>
      </w:r>
    </w:p>
    <w:p w14:paraId="290A0D07" w14:textId="77777777" w:rsidR="0019321F" w:rsidRDefault="0019321F" w:rsidP="000C132B">
      <w:pPr>
        <w:rPr>
          <w:rFonts w:ascii="Arial" w:hAnsi="Arial" w:cs="Arial"/>
          <w:color w:val="000000"/>
          <w:sz w:val="22"/>
          <w:szCs w:val="22"/>
        </w:rPr>
      </w:pPr>
    </w:p>
    <w:p w14:paraId="648C0931" w14:textId="0589455B" w:rsidR="0001057B" w:rsidRPr="000C132B" w:rsidRDefault="003143D2" w:rsidP="000C132B">
      <w:pPr>
        <w:rPr>
          <w:rFonts w:ascii="Arial" w:hAnsi="Arial" w:cs="Arial"/>
          <w:color w:val="000000"/>
          <w:sz w:val="22"/>
          <w:szCs w:val="22"/>
        </w:rPr>
      </w:pPr>
      <w:proofErr w:type="spellStart"/>
      <w:r w:rsidRPr="000C132B">
        <w:rPr>
          <w:rFonts w:ascii="Arial" w:hAnsi="Arial" w:cs="Arial"/>
          <w:color w:val="000000"/>
          <w:sz w:val="22"/>
          <w:szCs w:val="22"/>
        </w:rPr>
        <w:t>Mirasol</w:t>
      </w:r>
      <w:proofErr w:type="spellEnd"/>
      <w:r w:rsidRPr="000C132B">
        <w:rPr>
          <w:rFonts w:ascii="Arial" w:hAnsi="Arial" w:cs="Arial"/>
          <w:color w:val="000000"/>
          <w:sz w:val="22"/>
          <w:szCs w:val="22"/>
        </w:rPr>
        <w:t xml:space="preserve"> </w:t>
      </w:r>
      <w:r w:rsidR="0019321F" w:rsidRPr="000C132B">
        <w:rPr>
          <w:rFonts w:ascii="Arial" w:hAnsi="Arial" w:cs="Arial"/>
          <w:color w:val="000000"/>
          <w:sz w:val="22"/>
          <w:szCs w:val="22"/>
        </w:rPr>
        <w:t xml:space="preserve">PRT </w:t>
      </w:r>
      <w:r w:rsidRPr="000C132B">
        <w:rPr>
          <w:rFonts w:ascii="Arial" w:hAnsi="Arial" w:cs="Arial"/>
          <w:color w:val="000000"/>
          <w:sz w:val="22"/>
          <w:szCs w:val="22"/>
        </w:rPr>
        <w:t xml:space="preserve">platelets are ordered from BWNW </w:t>
      </w:r>
      <w:r w:rsidR="0019321F">
        <w:rPr>
          <w:rFonts w:ascii="Arial" w:hAnsi="Arial" w:cs="Arial"/>
          <w:color w:val="000000"/>
          <w:sz w:val="22"/>
          <w:szCs w:val="22"/>
        </w:rPr>
        <w:t xml:space="preserve">thru </w:t>
      </w:r>
      <w:proofErr w:type="spellStart"/>
      <w:r w:rsidR="00C9116E" w:rsidRPr="00D059B0">
        <w:rPr>
          <w:rFonts w:ascii="Arial" w:hAnsi="Arial" w:cs="Arial"/>
          <w:color w:val="000000"/>
          <w:sz w:val="22"/>
          <w:szCs w:val="22"/>
        </w:rPr>
        <w:t>BloodHub</w:t>
      </w:r>
      <w:proofErr w:type="spellEnd"/>
      <w:r w:rsidR="00C9116E" w:rsidRPr="00D059B0">
        <w:rPr>
          <w:rFonts w:ascii="Arial" w:hAnsi="Arial" w:cs="Arial"/>
          <w:color w:val="000000"/>
          <w:sz w:val="22"/>
          <w:szCs w:val="22"/>
        </w:rPr>
        <w:t xml:space="preserve"> </w:t>
      </w:r>
      <w:r w:rsidR="00C9116E">
        <w:rPr>
          <w:rFonts w:ascii="Arial" w:hAnsi="Arial" w:cs="Arial"/>
          <w:color w:val="000000"/>
          <w:sz w:val="22"/>
          <w:szCs w:val="22"/>
        </w:rPr>
        <w:t xml:space="preserve">or </w:t>
      </w:r>
      <w:r w:rsidRPr="000C132B">
        <w:rPr>
          <w:rFonts w:ascii="Arial" w:hAnsi="Arial" w:cs="Arial"/>
          <w:color w:val="000000"/>
          <w:sz w:val="22"/>
          <w:szCs w:val="22"/>
        </w:rPr>
        <w:t xml:space="preserve">by faxing a </w:t>
      </w:r>
      <w:r w:rsidR="006E7F2C" w:rsidRPr="000C132B">
        <w:rPr>
          <w:rFonts w:ascii="Arial" w:hAnsi="Arial" w:cs="Arial"/>
          <w:sz w:val="22"/>
          <w:szCs w:val="22"/>
        </w:rPr>
        <w:t xml:space="preserve">BWNW Inventory Order </w:t>
      </w:r>
      <w:r w:rsidR="000434BF" w:rsidRPr="000C132B">
        <w:rPr>
          <w:rFonts w:ascii="Arial" w:hAnsi="Arial" w:cs="Arial"/>
          <w:color w:val="000000"/>
          <w:sz w:val="22"/>
          <w:szCs w:val="22"/>
        </w:rPr>
        <w:t>upon determination of an anticipated need.</w:t>
      </w:r>
    </w:p>
    <w:p w14:paraId="00049DF8" w14:textId="77777777" w:rsidR="009C5601" w:rsidRDefault="009C5601" w:rsidP="009C301E">
      <w:pPr>
        <w:rPr>
          <w:rFonts w:ascii="Arial" w:eastAsiaTheme="minorHAnsi" w:hAnsi="Arial" w:cs="Arial"/>
          <w:b/>
        </w:rPr>
      </w:pPr>
    </w:p>
    <w:p w14:paraId="0D62374C" w14:textId="77777777" w:rsidR="0036527C" w:rsidRDefault="0036527C" w:rsidP="009C301E">
      <w:pPr>
        <w:rPr>
          <w:rFonts w:ascii="Arial" w:eastAsiaTheme="minorHAnsi" w:hAnsi="Arial" w:cs="Arial"/>
          <w:b/>
        </w:rPr>
      </w:pPr>
      <w:r>
        <w:rPr>
          <w:rFonts w:ascii="Arial" w:eastAsiaTheme="minorHAnsi" w:hAnsi="Arial" w:cs="Arial"/>
          <w:b/>
        </w:rPr>
        <w:t>INSTRUCTIONS:</w:t>
      </w:r>
    </w:p>
    <w:p w14:paraId="17DAD684" w14:textId="320DA548" w:rsidR="00C9116E" w:rsidRPr="009F1DC1" w:rsidRDefault="009F1DC1" w:rsidP="000C132B">
      <w:pPr>
        <w:ind w:left="720"/>
        <w:rPr>
          <w:rStyle w:val="Hyperlink"/>
          <w:rFonts w:ascii="Arial" w:eastAsiaTheme="minorHAnsi" w:hAnsi="Arial" w:cs="Arial"/>
          <w:b/>
        </w:rPr>
      </w:pPr>
      <w:r>
        <w:rPr>
          <w:rFonts w:ascii="Arial" w:eastAsiaTheme="minorHAnsi" w:hAnsi="Arial" w:cs="Arial"/>
          <w:b/>
        </w:rPr>
        <w:fldChar w:fldCharType="begin"/>
      </w:r>
      <w:r>
        <w:rPr>
          <w:rFonts w:ascii="Arial" w:eastAsiaTheme="minorHAnsi" w:hAnsi="Arial" w:cs="Arial"/>
          <w:b/>
        </w:rPr>
        <w:instrText xml:space="preserve"> HYPERLINK  \l "Updating" </w:instrText>
      </w:r>
      <w:r>
        <w:rPr>
          <w:rFonts w:ascii="Arial" w:eastAsiaTheme="minorHAnsi" w:hAnsi="Arial" w:cs="Arial"/>
          <w:b/>
        </w:rPr>
        <w:fldChar w:fldCharType="separate"/>
      </w:r>
      <w:r w:rsidR="00C9116E" w:rsidRPr="009F1DC1">
        <w:rPr>
          <w:rStyle w:val="Hyperlink"/>
          <w:rFonts w:ascii="Arial" w:eastAsiaTheme="minorHAnsi" w:hAnsi="Arial" w:cs="Arial"/>
          <w:b/>
        </w:rPr>
        <w:t>Updating the Blood Administrative Data Record</w:t>
      </w:r>
    </w:p>
    <w:p w14:paraId="074C8A88" w14:textId="689BB4C3" w:rsidR="00C9116E" w:rsidRPr="009F1DC1" w:rsidRDefault="009F1DC1" w:rsidP="000C132B">
      <w:pPr>
        <w:ind w:firstLine="720"/>
        <w:rPr>
          <w:rStyle w:val="Hyperlink"/>
          <w:rFonts w:ascii="Arial" w:eastAsiaTheme="minorHAnsi" w:hAnsi="Arial" w:cs="Arial"/>
          <w:b/>
        </w:rPr>
      </w:pPr>
      <w:r>
        <w:rPr>
          <w:rFonts w:ascii="Arial" w:eastAsiaTheme="minorHAnsi" w:hAnsi="Arial" w:cs="Arial"/>
          <w:b/>
        </w:rPr>
        <w:fldChar w:fldCharType="end"/>
      </w:r>
      <w:r>
        <w:rPr>
          <w:rFonts w:ascii="Arial" w:eastAsiaTheme="minorHAnsi" w:hAnsi="Arial" w:cs="Arial"/>
          <w:b/>
        </w:rPr>
        <w:fldChar w:fldCharType="begin"/>
      </w:r>
      <w:r>
        <w:rPr>
          <w:rFonts w:ascii="Arial" w:eastAsiaTheme="minorHAnsi" w:hAnsi="Arial" w:cs="Arial"/>
          <w:b/>
        </w:rPr>
        <w:instrText xml:space="preserve"> HYPERLINK  \l "Ordering" </w:instrText>
      </w:r>
      <w:r>
        <w:rPr>
          <w:rFonts w:ascii="Arial" w:eastAsiaTheme="minorHAnsi" w:hAnsi="Arial" w:cs="Arial"/>
          <w:b/>
        </w:rPr>
        <w:fldChar w:fldCharType="separate"/>
      </w:r>
      <w:r w:rsidR="00C9116E" w:rsidRPr="009F1DC1">
        <w:rPr>
          <w:rStyle w:val="Hyperlink"/>
          <w:rFonts w:ascii="Arial" w:eastAsiaTheme="minorHAnsi" w:hAnsi="Arial" w:cs="Arial"/>
          <w:b/>
        </w:rPr>
        <w:t>Ordering and Assigning Study Platelets</w:t>
      </w:r>
    </w:p>
    <w:p w14:paraId="39281460" w14:textId="3C11E717" w:rsidR="00C9116E" w:rsidRPr="009F1DC1" w:rsidRDefault="009F1DC1" w:rsidP="000C132B">
      <w:pPr>
        <w:ind w:firstLine="720"/>
        <w:rPr>
          <w:rStyle w:val="Hyperlink"/>
          <w:rFonts w:ascii="Arial" w:eastAsiaTheme="minorHAnsi" w:hAnsi="Arial" w:cs="Arial"/>
          <w:b/>
        </w:rPr>
      </w:pPr>
      <w:r>
        <w:rPr>
          <w:rFonts w:ascii="Arial" w:eastAsiaTheme="minorHAnsi" w:hAnsi="Arial" w:cs="Arial"/>
          <w:b/>
        </w:rPr>
        <w:fldChar w:fldCharType="end"/>
      </w:r>
      <w:r>
        <w:rPr>
          <w:rFonts w:ascii="Arial" w:eastAsiaTheme="minorHAnsi" w:hAnsi="Arial" w:cs="Arial"/>
          <w:b/>
        </w:rPr>
        <w:fldChar w:fldCharType="begin"/>
      </w:r>
      <w:r>
        <w:rPr>
          <w:rFonts w:ascii="Arial" w:eastAsiaTheme="minorHAnsi" w:hAnsi="Arial" w:cs="Arial"/>
          <w:b/>
        </w:rPr>
        <w:instrText xml:space="preserve"> HYPERLINK  \l "Receiving" </w:instrText>
      </w:r>
      <w:r>
        <w:rPr>
          <w:rFonts w:ascii="Arial" w:eastAsiaTheme="minorHAnsi" w:hAnsi="Arial" w:cs="Arial"/>
          <w:b/>
        </w:rPr>
        <w:fldChar w:fldCharType="separate"/>
      </w:r>
      <w:r w:rsidR="00C9116E" w:rsidRPr="009F1DC1">
        <w:rPr>
          <w:rStyle w:val="Hyperlink"/>
          <w:rFonts w:ascii="Arial" w:eastAsiaTheme="minorHAnsi" w:hAnsi="Arial" w:cs="Arial"/>
          <w:b/>
        </w:rPr>
        <w:t>Recei</w:t>
      </w:r>
      <w:r w:rsidR="00D0383D" w:rsidRPr="000C132B">
        <w:rPr>
          <w:rStyle w:val="Hyperlink"/>
          <w:rFonts w:ascii="Arial" w:eastAsiaTheme="minorHAnsi" w:hAnsi="Arial" w:cs="Arial"/>
          <w:b/>
        </w:rPr>
        <w:t>ving</w:t>
      </w:r>
      <w:r w:rsidR="00C9116E" w:rsidRPr="009F1DC1">
        <w:rPr>
          <w:rStyle w:val="Hyperlink"/>
          <w:rFonts w:ascii="Arial" w:eastAsiaTheme="minorHAnsi" w:hAnsi="Arial" w:cs="Arial"/>
          <w:b/>
        </w:rPr>
        <w:t xml:space="preserve"> and Stor</w:t>
      </w:r>
      <w:r w:rsidR="00D0383D" w:rsidRPr="000C132B">
        <w:rPr>
          <w:rStyle w:val="Hyperlink"/>
          <w:rFonts w:ascii="Arial" w:eastAsiaTheme="minorHAnsi" w:hAnsi="Arial" w:cs="Arial"/>
          <w:b/>
        </w:rPr>
        <w:t>ing</w:t>
      </w:r>
      <w:r w:rsidR="00C9116E" w:rsidRPr="009F1DC1">
        <w:rPr>
          <w:rStyle w:val="Hyperlink"/>
          <w:rFonts w:ascii="Arial" w:eastAsiaTheme="minorHAnsi" w:hAnsi="Arial" w:cs="Arial"/>
          <w:b/>
        </w:rPr>
        <w:t xml:space="preserve"> Study Platelets</w:t>
      </w:r>
    </w:p>
    <w:p w14:paraId="5DC554D3" w14:textId="34CA2FD6" w:rsidR="00D0383D" w:rsidRDefault="009F1DC1" w:rsidP="000C132B">
      <w:pPr>
        <w:rPr>
          <w:rFonts w:ascii="Arial" w:eastAsiaTheme="minorHAnsi" w:hAnsi="Arial" w:cs="Arial"/>
          <w:b/>
          <w:color w:val="4F81BD" w:themeColor="accent1"/>
        </w:rPr>
      </w:pPr>
      <w:r>
        <w:rPr>
          <w:rFonts w:ascii="Arial" w:eastAsiaTheme="minorHAnsi" w:hAnsi="Arial" w:cs="Arial"/>
          <w:b/>
        </w:rPr>
        <w:fldChar w:fldCharType="end"/>
      </w:r>
    </w:p>
    <w:bookmarkStart w:id="1" w:name="Updating"/>
    <w:p w14:paraId="63F6408A" w14:textId="44A0B4AD" w:rsidR="002C04D0" w:rsidRPr="00C9116E" w:rsidRDefault="001E6F0B" w:rsidP="009C301E">
      <w:pPr>
        <w:rPr>
          <w:rFonts w:ascii="Arial" w:eastAsiaTheme="minorHAnsi" w:hAnsi="Arial" w:cs="Arial"/>
          <w:b/>
        </w:rPr>
      </w:pPr>
      <w:r w:rsidRPr="000C132B">
        <w:fldChar w:fldCharType="begin"/>
      </w:r>
      <w:r w:rsidRPr="00C9116E">
        <w:instrText xml:space="preserve"> HYPERLINK \l "UpdatingBAD" </w:instrText>
      </w:r>
      <w:r w:rsidRPr="000C132B">
        <w:fldChar w:fldCharType="separate"/>
      </w:r>
      <w:r w:rsidR="00021512" w:rsidRPr="000C132B">
        <w:rPr>
          <w:rStyle w:val="Hyperlink"/>
          <w:rFonts w:ascii="Arial" w:eastAsiaTheme="minorHAnsi" w:hAnsi="Arial" w:cs="Arial"/>
          <w:b/>
          <w:u w:val="none"/>
        </w:rPr>
        <w:t>Updating the Blood Administrative Data Record</w:t>
      </w:r>
      <w:r w:rsidRPr="000C132B">
        <w:rPr>
          <w:rStyle w:val="Hyperlink"/>
          <w:rFonts w:ascii="Arial" w:eastAsiaTheme="minorHAnsi" w:hAnsi="Arial" w:cs="Arial"/>
          <w:b/>
          <w:u w:val="none"/>
        </w:rPr>
        <w:fldChar w:fldCharType="end"/>
      </w:r>
    </w:p>
    <w:tbl>
      <w:tblPr>
        <w:tblStyle w:val="TableGrid"/>
        <w:tblW w:w="0" w:type="auto"/>
        <w:tblLayout w:type="fixed"/>
        <w:tblLook w:val="04A0" w:firstRow="1" w:lastRow="0" w:firstColumn="1" w:lastColumn="0" w:noHBand="0" w:noVBand="1"/>
      </w:tblPr>
      <w:tblGrid>
        <w:gridCol w:w="828"/>
        <w:gridCol w:w="8748"/>
      </w:tblGrid>
      <w:tr w:rsidR="002C04D0" w:rsidRPr="00456E26" w14:paraId="7501F90E" w14:textId="77777777" w:rsidTr="00FF5C94">
        <w:trPr>
          <w:trHeight w:val="547"/>
        </w:trPr>
        <w:tc>
          <w:tcPr>
            <w:tcW w:w="828" w:type="dxa"/>
            <w:shd w:val="pct12" w:color="auto" w:fill="auto"/>
            <w:vAlign w:val="center"/>
          </w:tcPr>
          <w:bookmarkEnd w:id="1"/>
          <w:p w14:paraId="546A9C21" w14:textId="77777777" w:rsidR="002C04D0" w:rsidRPr="00456E26" w:rsidRDefault="002C04D0" w:rsidP="00FF5C94">
            <w:pPr>
              <w:jc w:val="center"/>
              <w:rPr>
                <w:rFonts w:ascii="Arial" w:hAnsi="Arial" w:cs="Arial"/>
                <w:b/>
                <w:sz w:val="22"/>
                <w:szCs w:val="22"/>
              </w:rPr>
            </w:pPr>
            <w:r w:rsidRPr="00456E26">
              <w:rPr>
                <w:rFonts w:ascii="Arial" w:hAnsi="Arial" w:cs="Arial"/>
                <w:b/>
                <w:sz w:val="22"/>
                <w:szCs w:val="22"/>
              </w:rPr>
              <w:t>STEP</w:t>
            </w:r>
          </w:p>
        </w:tc>
        <w:tc>
          <w:tcPr>
            <w:tcW w:w="8748" w:type="dxa"/>
            <w:shd w:val="pct12" w:color="auto" w:fill="auto"/>
            <w:vAlign w:val="center"/>
          </w:tcPr>
          <w:p w14:paraId="18F4738F" w14:textId="77777777" w:rsidR="002C04D0" w:rsidRPr="00456E26" w:rsidRDefault="002C04D0" w:rsidP="00FF5C94">
            <w:pPr>
              <w:jc w:val="center"/>
              <w:rPr>
                <w:rFonts w:ascii="Arial" w:hAnsi="Arial" w:cs="Arial"/>
                <w:b/>
                <w:sz w:val="22"/>
                <w:szCs w:val="22"/>
              </w:rPr>
            </w:pPr>
            <w:r w:rsidRPr="00456E26">
              <w:rPr>
                <w:rFonts w:ascii="Arial" w:hAnsi="Arial" w:cs="Arial"/>
                <w:b/>
                <w:sz w:val="22"/>
                <w:szCs w:val="22"/>
              </w:rPr>
              <w:t>ACTION</w:t>
            </w:r>
          </w:p>
        </w:tc>
      </w:tr>
      <w:tr w:rsidR="002C04D0" w:rsidRPr="00C63827" w14:paraId="26D07ABF" w14:textId="77777777" w:rsidTr="00FF5C94">
        <w:trPr>
          <w:trHeight w:val="404"/>
        </w:trPr>
        <w:tc>
          <w:tcPr>
            <w:tcW w:w="828" w:type="dxa"/>
            <w:vAlign w:val="center"/>
          </w:tcPr>
          <w:p w14:paraId="67BC928F" w14:textId="77777777" w:rsidR="002C04D0" w:rsidRPr="00954C60" w:rsidRDefault="002C04D0" w:rsidP="00FF5C94">
            <w:pPr>
              <w:jc w:val="center"/>
              <w:rPr>
                <w:rFonts w:ascii="Arial" w:hAnsi="Arial" w:cs="Arial"/>
                <w:sz w:val="22"/>
                <w:szCs w:val="22"/>
              </w:rPr>
            </w:pPr>
            <w:r w:rsidRPr="00954C60">
              <w:rPr>
                <w:rFonts w:ascii="Arial" w:hAnsi="Arial" w:cs="Arial"/>
                <w:sz w:val="22"/>
                <w:szCs w:val="22"/>
              </w:rPr>
              <w:t>1</w:t>
            </w:r>
          </w:p>
        </w:tc>
        <w:tc>
          <w:tcPr>
            <w:tcW w:w="8748" w:type="dxa"/>
            <w:vAlign w:val="center"/>
          </w:tcPr>
          <w:p w14:paraId="484F572F" w14:textId="1A70163B" w:rsidR="002C04D0" w:rsidRPr="00E60879" w:rsidRDefault="00021512" w:rsidP="00934B69">
            <w:pPr>
              <w:pStyle w:val="a-styleChar"/>
              <w:ind w:left="0" w:firstLine="0"/>
              <w:jc w:val="left"/>
              <w:rPr>
                <w:rFonts w:cs="Arial"/>
                <w:sz w:val="22"/>
                <w:szCs w:val="22"/>
              </w:rPr>
            </w:pPr>
            <w:r>
              <w:rPr>
                <w:rFonts w:cs="Arial"/>
                <w:sz w:val="22"/>
                <w:szCs w:val="22"/>
              </w:rPr>
              <w:t xml:space="preserve">Upon receipt of randomization notice from TSL MD, enter the appropriate </w:t>
            </w:r>
            <w:r w:rsidR="00934B69">
              <w:rPr>
                <w:rFonts w:cs="Arial"/>
                <w:sz w:val="22"/>
                <w:szCs w:val="22"/>
              </w:rPr>
              <w:t xml:space="preserve">randomization </w:t>
            </w:r>
            <w:r>
              <w:rPr>
                <w:rFonts w:cs="Arial"/>
                <w:sz w:val="22"/>
                <w:szCs w:val="22"/>
              </w:rPr>
              <w:t xml:space="preserve">comment in </w:t>
            </w:r>
            <w:r w:rsidR="00934B69">
              <w:rPr>
                <w:rFonts w:cs="Arial"/>
                <w:sz w:val="22"/>
                <w:szCs w:val="22"/>
              </w:rPr>
              <w:t>the study patients BAD file</w:t>
            </w:r>
            <w:r w:rsidR="0048421A">
              <w:rPr>
                <w:rFonts w:cs="Arial"/>
                <w:sz w:val="22"/>
                <w:szCs w:val="22"/>
              </w:rPr>
              <w:t xml:space="preserve"> </w:t>
            </w:r>
          </w:p>
        </w:tc>
      </w:tr>
      <w:tr w:rsidR="002C04D0" w:rsidRPr="00C63827" w14:paraId="7E7AED2D" w14:textId="77777777" w:rsidTr="00FF5C94">
        <w:trPr>
          <w:trHeight w:val="404"/>
        </w:trPr>
        <w:tc>
          <w:tcPr>
            <w:tcW w:w="828" w:type="dxa"/>
            <w:vAlign w:val="center"/>
          </w:tcPr>
          <w:p w14:paraId="2701AE9B" w14:textId="77777777" w:rsidR="002C04D0" w:rsidRPr="00954C60" w:rsidRDefault="002C04D0" w:rsidP="00FF5C94">
            <w:pPr>
              <w:jc w:val="center"/>
              <w:rPr>
                <w:rFonts w:ascii="Arial" w:hAnsi="Arial" w:cs="Arial"/>
                <w:sz w:val="22"/>
                <w:szCs w:val="22"/>
              </w:rPr>
            </w:pPr>
            <w:r w:rsidRPr="00954C60">
              <w:rPr>
                <w:rFonts w:ascii="Arial" w:hAnsi="Arial" w:cs="Arial"/>
                <w:sz w:val="22"/>
                <w:szCs w:val="22"/>
              </w:rPr>
              <w:t>2</w:t>
            </w:r>
          </w:p>
        </w:tc>
        <w:tc>
          <w:tcPr>
            <w:tcW w:w="8748" w:type="dxa"/>
            <w:vAlign w:val="center"/>
          </w:tcPr>
          <w:tbl>
            <w:tblPr>
              <w:tblStyle w:val="TableGrid"/>
              <w:tblpPr w:leftFromText="180" w:rightFromText="180" w:vertAnchor="text" w:horzAnchor="margin" w:tblpY="-122"/>
              <w:tblOverlap w:val="never"/>
              <w:tblW w:w="0" w:type="auto"/>
              <w:tblLayout w:type="fixed"/>
              <w:tblLook w:val="04A0" w:firstRow="1" w:lastRow="0" w:firstColumn="1" w:lastColumn="0" w:noHBand="0" w:noVBand="1"/>
            </w:tblPr>
            <w:tblGrid>
              <w:gridCol w:w="2122"/>
              <w:gridCol w:w="6380"/>
            </w:tblGrid>
            <w:tr w:rsidR="00160918" w14:paraId="4A123587" w14:textId="77777777" w:rsidTr="000C132B">
              <w:trPr>
                <w:trHeight w:val="360"/>
              </w:trPr>
              <w:tc>
                <w:tcPr>
                  <w:tcW w:w="2122" w:type="dxa"/>
                  <w:shd w:val="clear" w:color="auto" w:fill="D9D9D9" w:themeFill="background1" w:themeFillShade="D9"/>
                  <w:vAlign w:val="center"/>
                </w:tcPr>
                <w:p w14:paraId="2A93CFF3" w14:textId="77777777" w:rsidR="00160918" w:rsidRPr="0048704A" w:rsidRDefault="00160918" w:rsidP="000C132B">
                  <w:pPr>
                    <w:pStyle w:val="Default"/>
                    <w:rPr>
                      <w:rFonts w:ascii="Arial" w:hAnsi="Arial" w:cs="Arial"/>
                      <w:b/>
                      <w:color w:val="auto"/>
                      <w:sz w:val="22"/>
                      <w:szCs w:val="22"/>
                    </w:rPr>
                  </w:pPr>
                  <w:r w:rsidRPr="0048704A">
                    <w:rPr>
                      <w:rFonts w:ascii="Arial" w:hAnsi="Arial" w:cs="Arial"/>
                      <w:b/>
                      <w:color w:val="auto"/>
                      <w:sz w:val="22"/>
                      <w:szCs w:val="22"/>
                    </w:rPr>
                    <w:t>If</w:t>
                  </w:r>
                </w:p>
              </w:tc>
              <w:tc>
                <w:tcPr>
                  <w:tcW w:w="6380" w:type="dxa"/>
                  <w:shd w:val="clear" w:color="auto" w:fill="D9D9D9" w:themeFill="background1" w:themeFillShade="D9"/>
                  <w:vAlign w:val="center"/>
                </w:tcPr>
                <w:p w14:paraId="039D715A" w14:textId="054325AE" w:rsidR="00160918" w:rsidRPr="0048704A" w:rsidRDefault="00934B69" w:rsidP="000C132B">
                  <w:pPr>
                    <w:pStyle w:val="Default"/>
                    <w:rPr>
                      <w:rFonts w:ascii="Arial" w:hAnsi="Arial" w:cs="Arial"/>
                      <w:b/>
                      <w:color w:val="auto"/>
                      <w:sz w:val="22"/>
                      <w:szCs w:val="22"/>
                    </w:rPr>
                  </w:pPr>
                  <w:r>
                    <w:rPr>
                      <w:rFonts w:ascii="Arial" w:hAnsi="Arial" w:cs="Arial"/>
                      <w:b/>
                      <w:color w:val="auto"/>
                      <w:sz w:val="22"/>
                      <w:szCs w:val="22"/>
                    </w:rPr>
                    <w:t>E</w:t>
                  </w:r>
                  <w:r w:rsidR="00160918">
                    <w:rPr>
                      <w:rFonts w:ascii="Arial" w:hAnsi="Arial" w:cs="Arial"/>
                      <w:b/>
                      <w:color w:val="auto"/>
                      <w:sz w:val="22"/>
                      <w:szCs w:val="22"/>
                    </w:rPr>
                    <w:t>nter</w:t>
                  </w:r>
                </w:p>
              </w:tc>
            </w:tr>
            <w:tr w:rsidR="00160918" w14:paraId="06E631CB" w14:textId="77777777" w:rsidTr="000C132B">
              <w:trPr>
                <w:trHeight w:val="360"/>
              </w:trPr>
              <w:tc>
                <w:tcPr>
                  <w:tcW w:w="2122" w:type="dxa"/>
                  <w:vAlign w:val="center"/>
                </w:tcPr>
                <w:p w14:paraId="379C5FD9" w14:textId="1F5831F9" w:rsidR="00160918" w:rsidRDefault="00160918" w:rsidP="00934B69">
                  <w:pPr>
                    <w:pStyle w:val="Default"/>
                    <w:rPr>
                      <w:rFonts w:ascii="Arial" w:hAnsi="Arial" w:cs="Arial"/>
                      <w:color w:val="auto"/>
                      <w:sz w:val="22"/>
                      <w:szCs w:val="22"/>
                    </w:rPr>
                  </w:pPr>
                  <w:r>
                    <w:rPr>
                      <w:rFonts w:ascii="Arial" w:hAnsi="Arial" w:cs="Arial"/>
                      <w:color w:val="auto"/>
                      <w:sz w:val="22"/>
                      <w:szCs w:val="22"/>
                    </w:rPr>
                    <w:t>Control Arm</w:t>
                  </w:r>
                </w:p>
              </w:tc>
              <w:tc>
                <w:tcPr>
                  <w:tcW w:w="6380" w:type="dxa"/>
                  <w:vAlign w:val="center"/>
                </w:tcPr>
                <w:p w14:paraId="3C543E48" w14:textId="1D9392BD" w:rsidR="00160918" w:rsidRDefault="00160918" w:rsidP="002145F3">
                  <w:pPr>
                    <w:pStyle w:val="Default"/>
                    <w:numPr>
                      <w:ilvl w:val="0"/>
                      <w:numId w:val="5"/>
                    </w:numPr>
                    <w:rPr>
                      <w:rFonts w:ascii="Arial" w:hAnsi="Arial" w:cs="Arial"/>
                      <w:color w:val="auto"/>
                      <w:sz w:val="22"/>
                      <w:szCs w:val="22"/>
                    </w:rPr>
                  </w:pPr>
                  <w:r>
                    <w:rPr>
                      <w:rFonts w:ascii="Arial" w:hAnsi="Arial" w:cs="Arial"/>
                      <w:color w:val="auto"/>
                      <w:sz w:val="22"/>
                      <w:szCs w:val="22"/>
                    </w:rPr>
                    <w:t xml:space="preserve">MIPLATE </w:t>
                  </w:r>
                  <w:r w:rsidR="002145F3">
                    <w:rPr>
                      <w:rFonts w:ascii="Arial" w:hAnsi="Arial" w:cs="Arial"/>
                      <w:color w:val="auto"/>
                      <w:sz w:val="22"/>
                      <w:szCs w:val="22"/>
                    </w:rPr>
                    <w:t>give</w:t>
                  </w:r>
                  <w:r w:rsidR="000434BF">
                    <w:rPr>
                      <w:rFonts w:ascii="Arial" w:hAnsi="Arial" w:cs="Arial"/>
                      <w:color w:val="auto"/>
                      <w:sz w:val="22"/>
                      <w:szCs w:val="22"/>
                    </w:rPr>
                    <w:t xml:space="preserve"> </w:t>
                  </w:r>
                  <w:r>
                    <w:rPr>
                      <w:rFonts w:ascii="Arial" w:hAnsi="Arial" w:cs="Arial"/>
                      <w:color w:val="auto"/>
                      <w:sz w:val="22"/>
                      <w:szCs w:val="22"/>
                    </w:rPr>
                    <w:t xml:space="preserve">apheresis platelets </w:t>
                  </w:r>
                  <w:r w:rsidR="002145F3">
                    <w:rPr>
                      <w:rFonts w:ascii="Arial" w:hAnsi="Arial" w:cs="Arial"/>
                      <w:color w:val="auto"/>
                      <w:sz w:val="22"/>
                      <w:szCs w:val="22"/>
                    </w:rPr>
                    <w:t xml:space="preserve">– </w:t>
                  </w:r>
                  <w:proofErr w:type="spellStart"/>
                  <w:r w:rsidR="002145F3">
                    <w:rPr>
                      <w:rFonts w:ascii="Arial" w:hAnsi="Arial" w:cs="Arial"/>
                      <w:color w:val="auto"/>
                      <w:sz w:val="22"/>
                      <w:szCs w:val="22"/>
                    </w:rPr>
                    <w:t>nonPAS</w:t>
                  </w:r>
                  <w:proofErr w:type="spellEnd"/>
                </w:p>
              </w:tc>
            </w:tr>
            <w:tr w:rsidR="00160918" w14:paraId="078DAF81" w14:textId="77777777" w:rsidTr="000C132B">
              <w:trPr>
                <w:trHeight w:val="360"/>
              </w:trPr>
              <w:tc>
                <w:tcPr>
                  <w:tcW w:w="2122" w:type="dxa"/>
                  <w:vAlign w:val="center"/>
                </w:tcPr>
                <w:p w14:paraId="2556A42F" w14:textId="764BEBB6" w:rsidR="00160918" w:rsidRDefault="00160918" w:rsidP="00934B69">
                  <w:pPr>
                    <w:pStyle w:val="Default"/>
                    <w:rPr>
                      <w:rFonts w:ascii="Arial" w:hAnsi="Arial" w:cs="Arial"/>
                      <w:color w:val="auto"/>
                      <w:sz w:val="22"/>
                      <w:szCs w:val="22"/>
                    </w:rPr>
                  </w:pPr>
                  <w:r>
                    <w:rPr>
                      <w:rFonts w:ascii="Arial" w:hAnsi="Arial" w:cs="Arial"/>
                      <w:color w:val="auto"/>
                      <w:sz w:val="22"/>
                      <w:szCs w:val="22"/>
                    </w:rPr>
                    <w:t>Study Arm</w:t>
                  </w:r>
                </w:p>
              </w:tc>
              <w:tc>
                <w:tcPr>
                  <w:tcW w:w="6380" w:type="dxa"/>
                  <w:vAlign w:val="center"/>
                </w:tcPr>
                <w:p w14:paraId="07E56CDB" w14:textId="6924854A" w:rsidR="00160918" w:rsidRDefault="00160918" w:rsidP="002145F3">
                  <w:pPr>
                    <w:pStyle w:val="Default"/>
                    <w:numPr>
                      <w:ilvl w:val="0"/>
                      <w:numId w:val="5"/>
                    </w:numPr>
                    <w:rPr>
                      <w:rFonts w:ascii="Arial" w:hAnsi="Arial" w:cs="Arial"/>
                      <w:color w:val="auto"/>
                      <w:sz w:val="22"/>
                      <w:szCs w:val="22"/>
                    </w:rPr>
                  </w:pPr>
                  <w:r>
                    <w:rPr>
                      <w:rFonts w:ascii="Arial" w:hAnsi="Arial" w:cs="Arial"/>
                      <w:color w:val="auto"/>
                      <w:sz w:val="22"/>
                      <w:szCs w:val="22"/>
                    </w:rPr>
                    <w:t>MIPLATE</w:t>
                  </w:r>
                  <w:r w:rsidR="00C9116E">
                    <w:rPr>
                      <w:rFonts w:ascii="Arial" w:hAnsi="Arial" w:cs="Arial"/>
                      <w:color w:val="auto"/>
                      <w:sz w:val="22"/>
                      <w:szCs w:val="22"/>
                    </w:rPr>
                    <w:t xml:space="preserve"> </w:t>
                  </w:r>
                  <w:r w:rsidR="002145F3">
                    <w:rPr>
                      <w:rFonts w:ascii="Arial" w:hAnsi="Arial" w:cs="Arial"/>
                      <w:color w:val="auto"/>
                      <w:sz w:val="22"/>
                      <w:szCs w:val="22"/>
                    </w:rPr>
                    <w:t xml:space="preserve">give </w:t>
                  </w:r>
                  <w:proofErr w:type="spellStart"/>
                  <w:r>
                    <w:rPr>
                      <w:rFonts w:ascii="Arial" w:hAnsi="Arial" w:cs="Arial"/>
                      <w:color w:val="auto"/>
                      <w:sz w:val="22"/>
                      <w:szCs w:val="22"/>
                    </w:rPr>
                    <w:t>Mirasol</w:t>
                  </w:r>
                  <w:proofErr w:type="spellEnd"/>
                  <w:r>
                    <w:rPr>
                      <w:rFonts w:ascii="Arial" w:hAnsi="Arial" w:cs="Arial"/>
                      <w:color w:val="auto"/>
                      <w:sz w:val="22"/>
                      <w:szCs w:val="22"/>
                    </w:rPr>
                    <w:t xml:space="preserve"> platelets</w:t>
                  </w:r>
                  <w:r w:rsidR="005B0373">
                    <w:rPr>
                      <w:rFonts w:ascii="Arial" w:hAnsi="Arial" w:cs="Arial"/>
                      <w:color w:val="auto"/>
                      <w:sz w:val="22"/>
                      <w:szCs w:val="22"/>
                    </w:rPr>
                    <w:t xml:space="preserve"> </w:t>
                  </w:r>
                </w:p>
              </w:tc>
            </w:tr>
          </w:tbl>
          <w:p w14:paraId="06943326" w14:textId="77777777" w:rsidR="002C04D0" w:rsidRDefault="002C04D0" w:rsidP="00FF5C94">
            <w:pPr>
              <w:pStyle w:val="a-styleChar"/>
              <w:ind w:left="0" w:firstLine="0"/>
              <w:jc w:val="left"/>
              <w:rPr>
                <w:rFonts w:cs="Arial"/>
                <w:sz w:val="22"/>
                <w:szCs w:val="22"/>
              </w:rPr>
            </w:pPr>
          </w:p>
        </w:tc>
      </w:tr>
    </w:tbl>
    <w:p w14:paraId="7189580C" w14:textId="77777777" w:rsidR="002C04D0" w:rsidRDefault="002C04D0" w:rsidP="009C301E">
      <w:pPr>
        <w:rPr>
          <w:rFonts w:ascii="Arial" w:eastAsiaTheme="minorHAnsi" w:hAnsi="Arial" w:cs="Arial"/>
          <w:b/>
        </w:rPr>
      </w:pPr>
    </w:p>
    <w:bookmarkStart w:id="2" w:name="Ordering"/>
    <w:p w14:paraId="55CE36C1" w14:textId="0D3EA726" w:rsidR="00607144" w:rsidRPr="00C9116E" w:rsidRDefault="009F1DC1" w:rsidP="009C301E">
      <w:pPr>
        <w:rPr>
          <w:rFonts w:ascii="Arial" w:eastAsiaTheme="minorHAnsi" w:hAnsi="Arial" w:cs="Arial"/>
          <w:b/>
        </w:rPr>
      </w:pPr>
      <w:r>
        <w:fldChar w:fldCharType="begin"/>
      </w:r>
      <w:r>
        <w:instrText xml:space="preserve"> HYPERLINK \l "ordering" </w:instrText>
      </w:r>
      <w:r>
        <w:fldChar w:fldCharType="separate"/>
      </w:r>
      <w:r w:rsidR="00607144" w:rsidRPr="00C9116E">
        <w:rPr>
          <w:rStyle w:val="Hyperlink"/>
          <w:rFonts w:ascii="Arial" w:eastAsiaTheme="minorHAnsi" w:hAnsi="Arial" w:cs="Arial"/>
          <w:b/>
          <w:u w:val="none"/>
        </w:rPr>
        <w:t xml:space="preserve">Ordering </w:t>
      </w:r>
      <w:r w:rsidR="00820128" w:rsidRPr="00C9116E">
        <w:rPr>
          <w:rStyle w:val="Hyperlink"/>
          <w:rFonts w:ascii="Arial" w:eastAsiaTheme="minorHAnsi" w:hAnsi="Arial" w:cs="Arial"/>
          <w:b/>
          <w:u w:val="none"/>
        </w:rPr>
        <w:t>and Assigning Study Platelets</w:t>
      </w:r>
      <w:r>
        <w:rPr>
          <w:rStyle w:val="Hyperlink"/>
          <w:rFonts w:ascii="Arial" w:eastAsiaTheme="minorHAnsi" w:hAnsi="Arial" w:cs="Arial"/>
          <w:b/>
          <w:u w:val="none"/>
        </w:rPr>
        <w:fldChar w:fldCharType="end"/>
      </w:r>
      <w:bookmarkEnd w:id="2"/>
    </w:p>
    <w:tbl>
      <w:tblPr>
        <w:tblStyle w:val="TableGrid"/>
        <w:tblW w:w="9661" w:type="dxa"/>
        <w:tblLayout w:type="fixed"/>
        <w:tblLook w:val="04A0" w:firstRow="1" w:lastRow="0" w:firstColumn="1" w:lastColumn="0" w:noHBand="0" w:noVBand="1"/>
      </w:tblPr>
      <w:tblGrid>
        <w:gridCol w:w="913"/>
        <w:gridCol w:w="8748"/>
      </w:tblGrid>
      <w:tr w:rsidR="001651BA" w:rsidRPr="00456E26" w14:paraId="444B5BE1" w14:textId="77777777" w:rsidTr="006E7F2C">
        <w:trPr>
          <w:trHeight w:val="547"/>
        </w:trPr>
        <w:tc>
          <w:tcPr>
            <w:tcW w:w="913" w:type="dxa"/>
            <w:shd w:val="pct12" w:color="auto" w:fill="auto"/>
            <w:vAlign w:val="center"/>
          </w:tcPr>
          <w:p w14:paraId="11A47075" w14:textId="77777777" w:rsidR="001651BA" w:rsidRPr="00456E26" w:rsidRDefault="001651BA" w:rsidP="00FF5C94">
            <w:pPr>
              <w:jc w:val="center"/>
              <w:rPr>
                <w:rFonts w:ascii="Arial" w:hAnsi="Arial" w:cs="Arial"/>
                <w:b/>
                <w:sz w:val="22"/>
                <w:szCs w:val="22"/>
              </w:rPr>
            </w:pPr>
            <w:r w:rsidRPr="00456E26">
              <w:rPr>
                <w:rFonts w:ascii="Arial" w:hAnsi="Arial" w:cs="Arial"/>
                <w:b/>
                <w:sz w:val="22"/>
                <w:szCs w:val="22"/>
              </w:rPr>
              <w:t>STEP</w:t>
            </w:r>
          </w:p>
        </w:tc>
        <w:tc>
          <w:tcPr>
            <w:tcW w:w="8748" w:type="dxa"/>
            <w:shd w:val="pct12" w:color="auto" w:fill="auto"/>
            <w:vAlign w:val="center"/>
          </w:tcPr>
          <w:p w14:paraId="6C7AF664" w14:textId="77777777" w:rsidR="001651BA" w:rsidRPr="00456E26" w:rsidRDefault="001651BA" w:rsidP="00FF5C94">
            <w:pPr>
              <w:jc w:val="center"/>
              <w:rPr>
                <w:rFonts w:ascii="Arial" w:hAnsi="Arial" w:cs="Arial"/>
                <w:b/>
                <w:sz w:val="22"/>
                <w:szCs w:val="22"/>
              </w:rPr>
            </w:pPr>
            <w:r w:rsidRPr="00456E26">
              <w:rPr>
                <w:rFonts w:ascii="Arial" w:hAnsi="Arial" w:cs="Arial"/>
                <w:b/>
                <w:sz w:val="22"/>
                <w:szCs w:val="22"/>
              </w:rPr>
              <w:t>ACTION</w:t>
            </w:r>
          </w:p>
        </w:tc>
      </w:tr>
      <w:tr w:rsidR="001651BA" w:rsidRPr="00C63827" w14:paraId="321C4DCC" w14:textId="77777777" w:rsidTr="000C132B">
        <w:trPr>
          <w:trHeight w:val="512"/>
        </w:trPr>
        <w:tc>
          <w:tcPr>
            <w:tcW w:w="913" w:type="dxa"/>
            <w:vAlign w:val="center"/>
          </w:tcPr>
          <w:p w14:paraId="1A10A2D4" w14:textId="77777777" w:rsidR="001651BA" w:rsidRPr="00954C60" w:rsidRDefault="001651BA" w:rsidP="00FF5C94">
            <w:pPr>
              <w:jc w:val="center"/>
              <w:rPr>
                <w:rFonts w:ascii="Arial" w:hAnsi="Arial" w:cs="Arial"/>
                <w:sz w:val="22"/>
                <w:szCs w:val="22"/>
              </w:rPr>
            </w:pPr>
            <w:r w:rsidRPr="00954C60">
              <w:rPr>
                <w:rFonts w:ascii="Arial" w:hAnsi="Arial" w:cs="Arial"/>
                <w:sz w:val="22"/>
                <w:szCs w:val="22"/>
              </w:rPr>
              <w:t>1</w:t>
            </w:r>
          </w:p>
        </w:tc>
        <w:tc>
          <w:tcPr>
            <w:tcW w:w="8748" w:type="dxa"/>
            <w:vAlign w:val="center"/>
          </w:tcPr>
          <w:p w14:paraId="0B435B90" w14:textId="391A5B7F" w:rsidR="001651BA" w:rsidRPr="00E60879" w:rsidRDefault="003143D2" w:rsidP="00934B69">
            <w:pPr>
              <w:pStyle w:val="a-styleChar"/>
              <w:ind w:left="0" w:firstLine="0"/>
              <w:jc w:val="left"/>
              <w:rPr>
                <w:rFonts w:cs="Arial"/>
                <w:sz w:val="22"/>
                <w:szCs w:val="22"/>
              </w:rPr>
            </w:pPr>
            <w:r>
              <w:rPr>
                <w:rFonts w:cs="Arial"/>
                <w:sz w:val="22"/>
                <w:szCs w:val="22"/>
              </w:rPr>
              <w:t>Review</w:t>
            </w:r>
            <w:r w:rsidR="00607144">
              <w:rPr>
                <w:rFonts w:cs="Arial"/>
                <w:sz w:val="22"/>
                <w:szCs w:val="22"/>
              </w:rPr>
              <w:t xml:space="preserve"> the patient’s BAD file to determine which study arm the patient </w:t>
            </w:r>
            <w:r w:rsidR="00934B69">
              <w:rPr>
                <w:rFonts w:cs="Arial"/>
                <w:sz w:val="22"/>
                <w:szCs w:val="22"/>
              </w:rPr>
              <w:t>is enrolled</w:t>
            </w:r>
          </w:p>
        </w:tc>
      </w:tr>
      <w:tr w:rsidR="001651BA" w:rsidRPr="00C63827" w14:paraId="69412537" w14:textId="77777777" w:rsidTr="000C132B">
        <w:trPr>
          <w:trHeight w:val="2060"/>
        </w:trPr>
        <w:tc>
          <w:tcPr>
            <w:tcW w:w="913" w:type="dxa"/>
            <w:vAlign w:val="center"/>
          </w:tcPr>
          <w:p w14:paraId="02E16494" w14:textId="7D567131" w:rsidR="001651BA" w:rsidRPr="00954C60" w:rsidRDefault="001651BA" w:rsidP="00FF5C94">
            <w:pPr>
              <w:jc w:val="center"/>
              <w:rPr>
                <w:rFonts w:ascii="Arial" w:hAnsi="Arial" w:cs="Arial"/>
                <w:sz w:val="22"/>
                <w:szCs w:val="22"/>
              </w:rPr>
            </w:pPr>
            <w:r w:rsidRPr="00954C60">
              <w:rPr>
                <w:rFonts w:ascii="Arial" w:hAnsi="Arial" w:cs="Arial"/>
                <w:sz w:val="22"/>
                <w:szCs w:val="22"/>
              </w:rPr>
              <w:t>2</w:t>
            </w:r>
          </w:p>
        </w:tc>
        <w:tc>
          <w:tcPr>
            <w:tcW w:w="8748" w:type="dxa"/>
            <w:vAlign w:val="center"/>
          </w:tcPr>
          <w:tbl>
            <w:tblPr>
              <w:tblStyle w:val="TableGrid"/>
              <w:tblpPr w:leftFromText="180" w:rightFromText="180" w:vertAnchor="text" w:horzAnchor="margin" w:tblpY="-122"/>
              <w:tblOverlap w:val="never"/>
              <w:tblW w:w="0" w:type="auto"/>
              <w:tblLayout w:type="fixed"/>
              <w:tblLook w:val="04A0" w:firstRow="1" w:lastRow="0" w:firstColumn="1" w:lastColumn="0" w:noHBand="0" w:noVBand="1"/>
            </w:tblPr>
            <w:tblGrid>
              <w:gridCol w:w="2122"/>
              <w:gridCol w:w="6380"/>
            </w:tblGrid>
            <w:tr w:rsidR="009F2F1D" w14:paraId="2A1706EE" w14:textId="77777777" w:rsidTr="000C132B">
              <w:trPr>
                <w:trHeight w:val="360"/>
              </w:trPr>
              <w:tc>
                <w:tcPr>
                  <w:tcW w:w="2122" w:type="dxa"/>
                  <w:shd w:val="clear" w:color="auto" w:fill="D9D9D9" w:themeFill="background1" w:themeFillShade="D9"/>
                  <w:vAlign w:val="center"/>
                </w:tcPr>
                <w:p w14:paraId="57821460" w14:textId="5063E63D" w:rsidR="009F2F1D" w:rsidRPr="0048704A" w:rsidRDefault="009F2F1D" w:rsidP="00C9116E">
                  <w:pPr>
                    <w:pStyle w:val="Default"/>
                    <w:rPr>
                      <w:rFonts w:ascii="Arial" w:hAnsi="Arial" w:cs="Arial"/>
                      <w:b/>
                      <w:color w:val="auto"/>
                      <w:sz w:val="22"/>
                      <w:szCs w:val="22"/>
                    </w:rPr>
                  </w:pPr>
                  <w:r w:rsidRPr="0048704A">
                    <w:rPr>
                      <w:rFonts w:ascii="Arial" w:hAnsi="Arial" w:cs="Arial"/>
                      <w:b/>
                      <w:color w:val="auto"/>
                      <w:sz w:val="22"/>
                      <w:szCs w:val="22"/>
                    </w:rPr>
                    <w:t>If</w:t>
                  </w:r>
                  <w:r w:rsidR="00147E15">
                    <w:rPr>
                      <w:rFonts w:ascii="Arial" w:hAnsi="Arial" w:cs="Arial"/>
                      <w:b/>
                      <w:color w:val="auto"/>
                      <w:sz w:val="22"/>
                      <w:szCs w:val="22"/>
                    </w:rPr>
                    <w:t xml:space="preserve"> enrolled in</w:t>
                  </w:r>
                </w:p>
              </w:tc>
              <w:tc>
                <w:tcPr>
                  <w:tcW w:w="6380" w:type="dxa"/>
                  <w:shd w:val="clear" w:color="auto" w:fill="D9D9D9" w:themeFill="background1" w:themeFillShade="D9"/>
                  <w:vAlign w:val="center"/>
                </w:tcPr>
                <w:p w14:paraId="345488F6" w14:textId="629D0684" w:rsidR="009F2F1D" w:rsidRPr="0048704A" w:rsidRDefault="00934B69" w:rsidP="00C9116E">
                  <w:pPr>
                    <w:pStyle w:val="Default"/>
                    <w:rPr>
                      <w:rFonts w:ascii="Arial" w:hAnsi="Arial" w:cs="Arial"/>
                      <w:b/>
                      <w:color w:val="auto"/>
                      <w:sz w:val="22"/>
                      <w:szCs w:val="22"/>
                    </w:rPr>
                  </w:pPr>
                  <w:r>
                    <w:rPr>
                      <w:rFonts w:ascii="Arial" w:hAnsi="Arial" w:cs="Arial"/>
                      <w:b/>
                      <w:color w:val="auto"/>
                      <w:sz w:val="22"/>
                      <w:szCs w:val="22"/>
                    </w:rPr>
                    <w:t>Assign</w:t>
                  </w:r>
                </w:p>
              </w:tc>
            </w:tr>
            <w:tr w:rsidR="009F2F1D" w14:paraId="411BBDF0" w14:textId="77777777" w:rsidTr="000C132B">
              <w:trPr>
                <w:trHeight w:val="360"/>
              </w:trPr>
              <w:tc>
                <w:tcPr>
                  <w:tcW w:w="2122" w:type="dxa"/>
                </w:tcPr>
                <w:p w14:paraId="5071AFD4" w14:textId="77777777" w:rsidR="009F2F1D" w:rsidRDefault="009F2F1D" w:rsidP="009F2F1D">
                  <w:pPr>
                    <w:pStyle w:val="Default"/>
                    <w:rPr>
                      <w:rFonts w:ascii="Arial" w:hAnsi="Arial" w:cs="Arial"/>
                      <w:color w:val="auto"/>
                      <w:sz w:val="22"/>
                      <w:szCs w:val="22"/>
                    </w:rPr>
                  </w:pPr>
                  <w:r>
                    <w:rPr>
                      <w:rFonts w:ascii="Arial" w:hAnsi="Arial" w:cs="Arial"/>
                      <w:color w:val="auto"/>
                      <w:sz w:val="22"/>
                      <w:szCs w:val="22"/>
                    </w:rPr>
                    <w:t>Control Arm</w:t>
                  </w:r>
                </w:p>
              </w:tc>
              <w:tc>
                <w:tcPr>
                  <w:tcW w:w="6380" w:type="dxa"/>
                </w:tcPr>
                <w:p w14:paraId="347329EA" w14:textId="22F6CCAB" w:rsidR="009F2F1D" w:rsidRDefault="009F2F1D" w:rsidP="00C9116E">
                  <w:pPr>
                    <w:rPr>
                      <w:rFonts w:ascii="Arial" w:hAnsi="Arial" w:cs="Arial"/>
                      <w:sz w:val="22"/>
                      <w:szCs w:val="22"/>
                    </w:rPr>
                  </w:pPr>
                  <w:r>
                    <w:rPr>
                      <w:rFonts w:ascii="Arial" w:hAnsi="Arial" w:cs="Arial"/>
                      <w:sz w:val="22"/>
                      <w:szCs w:val="22"/>
                    </w:rPr>
                    <w:t xml:space="preserve">Apheresis platelet stored in plasma </w:t>
                  </w:r>
                </w:p>
              </w:tc>
            </w:tr>
            <w:tr w:rsidR="009F2F1D" w14:paraId="57C44642" w14:textId="77777777" w:rsidTr="000C132B">
              <w:trPr>
                <w:trHeight w:val="360"/>
              </w:trPr>
              <w:tc>
                <w:tcPr>
                  <w:tcW w:w="2122" w:type="dxa"/>
                </w:tcPr>
                <w:p w14:paraId="60528869" w14:textId="77777777" w:rsidR="009F2F1D" w:rsidRDefault="009F2F1D" w:rsidP="009F2F1D">
                  <w:pPr>
                    <w:pStyle w:val="Default"/>
                    <w:rPr>
                      <w:rFonts w:ascii="Arial" w:hAnsi="Arial" w:cs="Arial"/>
                      <w:color w:val="auto"/>
                      <w:sz w:val="22"/>
                      <w:szCs w:val="22"/>
                    </w:rPr>
                  </w:pPr>
                  <w:r>
                    <w:rPr>
                      <w:rFonts w:ascii="Arial" w:hAnsi="Arial" w:cs="Arial"/>
                      <w:color w:val="auto"/>
                      <w:sz w:val="22"/>
                      <w:szCs w:val="22"/>
                    </w:rPr>
                    <w:t>Study Arm</w:t>
                  </w:r>
                </w:p>
              </w:tc>
              <w:tc>
                <w:tcPr>
                  <w:tcW w:w="6380" w:type="dxa"/>
                </w:tcPr>
                <w:p w14:paraId="08203CAC" w14:textId="4BA528CB" w:rsidR="009F2F1D" w:rsidRPr="00893086" w:rsidRDefault="005932B4" w:rsidP="000C132B">
                  <w:pPr>
                    <w:rPr>
                      <w:rFonts w:ascii="Arial" w:hAnsi="Arial" w:cs="Arial"/>
                      <w:b/>
                      <w:sz w:val="22"/>
                      <w:szCs w:val="22"/>
                    </w:rPr>
                  </w:pPr>
                  <w:proofErr w:type="spellStart"/>
                  <w:r>
                    <w:rPr>
                      <w:rFonts w:ascii="Arial" w:hAnsi="Arial" w:cs="Arial"/>
                      <w:sz w:val="22"/>
                      <w:szCs w:val="22"/>
                    </w:rPr>
                    <w:t>Mirasol</w:t>
                  </w:r>
                  <w:proofErr w:type="spellEnd"/>
                  <w:r w:rsidR="009F2F1D">
                    <w:rPr>
                      <w:rFonts w:ascii="Arial" w:hAnsi="Arial" w:cs="Arial"/>
                      <w:sz w:val="22"/>
                      <w:szCs w:val="22"/>
                    </w:rPr>
                    <w:t xml:space="preserve"> PRT platelet from available </w:t>
                  </w:r>
                  <w:r w:rsidR="005B0373">
                    <w:rPr>
                      <w:rFonts w:ascii="Arial" w:hAnsi="Arial" w:cs="Arial"/>
                      <w:sz w:val="22"/>
                      <w:szCs w:val="22"/>
                    </w:rPr>
                    <w:t xml:space="preserve">subject specific </w:t>
                  </w:r>
                  <w:r w:rsidR="009F2F1D">
                    <w:rPr>
                      <w:rFonts w:ascii="Arial" w:hAnsi="Arial" w:cs="Arial"/>
                      <w:sz w:val="22"/>
                      <w:szCs w:val="22"/>
                    </w:rPr>
                    <w:t xml:space="preserve">inventory or order from BWNW </w:t>
                  </w:r>
                  <w:r w:rsidR="00147E15">
                    <w:rPr>
                      <w:rFonts w:ascii="Arial" w:hAnsi="Arial" w:cs="Arial"/>
                      <w:sz w:val="22"/>
                      <w:szCs w:val="22"/>
                    </w:rPr>
                    <w:t xml:space="preserve">using </w:t>
                  </w:r>
                  <w:proofErr w:type="spellStart"/>
                  <w:r w:rsidR="00147E15">
                    <w:rPr>
                      <w:rFonts w:ascii="Arial" w:hAnsi="Arial" w:cs="Arial"/>
                      <w:sz w:val="22"/>
                      <w:szCs w:val="22"/>
                    </w:rPr>
                    <w:t>Bloodhub</w:t>
                  </w:r>
                  <w:proofErr w:type="spellEnd"/>
                  <w:r w:rsidR="00147E15">
                    <w:rPr>
                      <w:rFonts w:ascii="Arial" w:hAnsi="Arial" w:cs="Arial"/>
                      <w:sz w:val="22"/>
                      <w:szCs w:val="22"/>
                    </w:rPr>
                    <w:t xml:space="preserve"> and attach CTS-5030: MIPLATE Study PLT Order Form </w:t>
                  </w:r>
                  <w:r w:rsidR="000C132B">
                    <w:rPr>
                      <w:rFonts w:ascii="Arial" w:hAnsi="Arial" w:cs="Arial"/>
                      <w:sz w:val="22"/>
                      <w:szCs w:val="22"/>
                    </w:rPr>
                    <w:t>to the order prior to submission</w:t>
                  </w:r>
                </w:p>
              </w:tc>
            </w:tr>
          </w:tbl>
          <w:p w14:paraId="1BDC3099" w14:textId="0D760587" w:rsidR="00160918" w:rsidRDefault="00160918" w:rsidP="00B94A2B">
            <w:pPr>
              <w:pStyle w:val="a-styleChar"/>
              <w:ind w:left="0" w:firstLine="0"/>
              <w:jc w:val="left"/>
              <w:rPr>
                <w:rFonts w:cs="Arial"/>
                <w:sz w:val="22"/>
                <w:szCs w:val="22"/>
              </w:rPr>
            </w:pPr>
          </w:p>
        </w:tc>
      </w:tr>
      <w:tr w:rsidR="00B94A2B" w:rsidRPr="00C63827" w14:paraId="1FF1EEE2" w14:textId="77777777" w:rsidTr="000C132B">
        <w:trPr>
          <w:trHeight w:val="432"/>
        </w:trPr>
        <w:tc>
          <w:tcPr>
            <w:tcW w:w="913" w:type="dxa"/>
            <w:vAlign w:val="center"/>
          </w:tcPr>
          <w:p w14:paraId="209BC5A5" w14:textId="380B30E3" w:rsidR="00B94A2B" w:rsidRPr="00954C60" w:rsidRDefault="00B94A2B" w:rsidP="00FF5C94">
            <w:pPr>
              <w:jc w:val="center"/>
              <w:rPr>
                <w:rFonts w:ascii="Arial" w:hAnsi="Arial" w:cs="Arial"/>
                <w:sz w:val="22"/>
                <w:szCs w:val="22"/>
              </w:rPr>
            </w:pPr>
            <w:r>
              <w:rPr>
                <w:rFonts w:ascii="Arial" w:hAnsi="Arial" w:cs="Arial"/>
                <w:sz w:val="22"/>
                <w:szCs w:val="22"/>
              </w:rPr>
              <w:t>3</w:t>
            </w:r>
          </w:p>
        </w:tc>
        <w:tc>
          <w:tcPr>
            <w:tcW w:w="8748" w:type="dxa"/>
            <w:vAlign w:val="center"/>
          </w:tcPr>
          <w:p w14:paraId="12FA1B31" w14:textId="674D5A83" w:rsidR="00B94A2B" w:rsidRPr="000C132B" w:rsidRDefault="00B94A2B" w:rsidP="00C9116E">
            <w:pPr>
              <w:pStyle w:val="Default"/>
              <w:rPr>
                <w:rFonts w:ascii="Arial" w:hAnsi="Arial" w:cs="Arial"/>
                <w:color w:val="auto"/>
                <w:sz w:val="22"/>
                <w:szCs w:val="22"/>
              </w:rPr>
            </w:pPr>
            <w:r w:rsidRPr="000C132B">
              <w:rPr>
                <w:rFonts w:ascii="Arial" w:hAnsi="Arial" w:cs="Arial"/>
                <w:color w:val="auto"/>
                <w:sz w:val="22"/>
                <w:szCs w:val="22"/>
              </w:rPr>
              <w:t xml:space="preserve">Ensure the selected platelet is irradiated if the patient requires irradiated blood components (see </w:t>
            </w:r>
            <w:r w:rsidRPr="00D0383D">
              <w:rPr>
                <w:rFonts w:cs="Arial"/>
                <w:sz w:val="22"/>
                <w:szCs w:val="22"/>
              </w:rPr>
              <w:t xml:space="preserve">SOP </w:t>
            </w:r>
            <w:r w:rsidRPr="00D0383D">
              <w:rPr>
                <w:rFonts w:cs="Arial"/>
                <w:i/>
                <w:sz w:val="22"/>
                <w:szCs w:val="22"/>
              </w:rPr>
              <w:t>Irradiating Blood Components</w:t>
            </w:r>
            <w:r w:rsidRPr="00D0383D">
              <w:rPr>
                <w:rFonts w:cs="Arial"/>
                <w:sz w:val="22"/>
                <w:szCs w:val="22"/>
              </w:rPr>
              <w:t>)</w:t>
            </w:r>
          </w:p>
        </w:tc>
      </w:tr>
    </w:tbl>
    <w:p w14:paraId="5D9B0BB8" w14:textId="77777777" w:rsidR="000C132B" w:rsidRDefault="000C132B" w:rsidP="002C04D0">
      <w:bookmarkStart w:id="3" w:name="Receiving"/>
    </w:p>
    <w:p w14:paraId="22838ADB" w14:textId="285EC24B" w:rsidR="002C04D0" w:rsidRPr="00C9116E" w:rsidRDefault="008D3227" w:rsidP="002C04D0">
      <w:pPr>
        <w:rPr>
          <w:rFonts w:ascii="Arial" w:eastAsiaTheme="minorHAnsi" w:hAnsi="Arial" w:cs="Arial"/>
          <w:b/>
        </w:rPr>
      </w:pPr>
      <w:hyperlink w:anchor="Receipt" w:history="1">
        <w:r w:rsidR="002C04D0" w:rsidRPr="00C9116E">
          <w:rPr>
            <w:rStyle w:val="Hyperlink"/>
            <w:rFonts w:ascii="Arial" w:eastAsiaTheme="minorHAnsi" w:hAnsi="Arial" w:cs="Arial"/>
            <w:b/>
            <w:u w:val="none"/>
          </w:rPr>
          <w:t>Rece</w:t>
        </w:r>
        <w:r w:rsidR="00D0383D">
          <w:rPr>
            <w:rStyle w:val="Hyperlink"/>
            <w:rFonts w:ascii="Arial" w:eastAsiaTheme="minorHAnsi" w:hAnsi="Arial" w:cs="Arial"/>
            <w:b/>
            <w:u w:val="none"/>
          </w:rPr>
          <w:t>iving</w:t>
        </w:r>
        <w:r w:rsidR="002C04D0" w:rsidRPr="00C9116E">
          <w:rPr>
            <w:rStyle w:val="Hyperlink"/>
            <w:rFonts w:ascii="Arial" w:eastAsiaTheme="minorHAnsi" w:hAnsi="Arial" w:cs="Arial"/>
            <w:b/>
            <w:u w:val="none"/>
          </w:rPr>
          <w:t xml:space="preserve"> and </w:t>
        </w:r>
        <w:r w:rsidR="00820128" w:rsidRPr="00C9116E">
          <w:rPr>
            <w:rStyle w:val="Hyperlink"/>
            <w:rFonts w:ascii="Arial" w:eastAsiaTheme="minorHAnsi" w:hAnsi="Arial" w:cs="Arial"/>
            <w:b/>
            <w:u w:val="none"/>
          </w:rPr>
          <w:t>S</w:t>
        </w:r>
        <w:r w:rsidR="002C04D0" w:rsidRPr="00C9116E">
          <w:rPr>
            <w:rStyle w:val="Hyperlink"/>
            <w:rFonts w:ascii="Arial" w:eastAsiaTheme="minorHAnsi" w:hAnsi="Arial" w:cs="Arial"/>
            <w:b/>
            <w:u w:val="none"/>
          </w:rPr>
          <w:t>tor</w:t>
        </w:r>
        <w:r w:rsidR="00D0383D">
          <w:rPr>
            <w:rStyle w:val="Hyperlink"/>
            <w:rFonts w:ascii="Arial" w:eastAsiaTheme="minorHAnsi" w:hAnsi="Arial" w:cs="Arial"/>
            <w:b/>
            <w:u w:val="none"/>
          </w:rPr>
          <w:t>ing</w:t>
        </w:r>
        <w:r w:rsidR="002C04D0" w:rsidRPr="00C9116E">
          <w:rPr>
            <w:rStyle w:val="Hyperlink"/>
            <w:rFonts w:ascii="Arial" w:eastAsiaTheme="minorHAnsi" w:hAnsi="Arial" w:cs="Arial"/>
            <w:b/>
            <w:u w:val="none"/>
          </w:rPr>
          <w:t xml:space="preserve"> Study Platelets</w:t>
        </w:r>
      </w:hyperlink>
    </w:p>
    <w:tbl>
      <w:tblPr>
        <w:tblStyle w:val="TableGrid"/>
        <w:tblW w:w="0" w:type="auto"/>
        <w:tblLayout w:type="fixed"/>
        <w:tblLook w:val="04A0" w:firstRow="1" w:lastRow="0" w:firstColumn="1" w:lastColumn="0" w:noHBand="0" w:noVBand="1"/>
      </w:tblPr>
      <w:tblGrid>
        <w:gridCol w:w="828"/>
        <w:gridCol w:w="8748"/>
      </w:tblGrid>
      <w:tr w:rsidR="002C04D0" w:rsidRPr="00456E26" w14:paraId="75A79E96" w14:textId="77777777" w:rsidTr="00FF5C94">
        <w:trPr>
          <w:trHeight w:val="547"/>
        </w:trPr>
        <w:tc>
          <w:tcPr>
            <w:tcW w:w="828" w:type="dxa"/>
            <w:shd w:val="pct12" w:color="auto" w:fill="auto"/>
            <w:vAlign w:val="center"/>
          </w:tcPr>
          <w:bookmarkEnd w:id="3"/>
          <w:p w14:paraId="4B4A7859" w14:textId="77777777" w:rsidR="002C04D0" w:rsidRPr="00456E26" w:rsidRDefault="002C04D0" w:rsidP="00FF5C94">
            <w:pPr>
              <w:jc w:val="center"/>
              <w:rPr>
                <w:rFonts w:ascii="Arial" w:hAnsi="Arial" w:cs="Arial"/>
                <w:b/>
                <w:sz w:val="22"/>
                <w:szCs w:val="22"/>
              </w:rPr>
            </w:pPr>
            <w:r w:rsidRPr="00456E26">
              <w:rPr>
                <w:rFonts w:ascii="Arial" w:hAnsi="Arial" w:cs="Arial"/>
                <w:b/>
                <w:sz w:val="22"/>
                <w:szCs w:val="22"/>
              </w:rPr>
              <w:t>STEP</w:t>
            </w:r>
          </w:p>
        </w:tc>
        <w:tc>
          <w:tcPr>
            <w:tcW w:w="8748" w:type="dxa"/>
            <w:shd w:val="pct12" w:color="auto" w:fill="auto"/>
            <w:vAlign w:val="center"/>
          </w:tcPr>
          <w:p w14:paraId="02F7C0AF" w14:textId="77777777" w:rsidR="002C04D0" w:rsidRPr="00456E26" w:rsidRDefault="002C04D0" w:rsidP="00FF5C94">
            <w:pPr>
              <w:jc w:val="center"/>
              <w:rPr>
                <w:rFonts w:ascii="Arial" w:hAnsi="Arial" w:cs="Arial"/>
                <w:b/>
                <w:sz w:val="22"/>
                <w:szCs w:val="22"/>
              </w:rPr>
            </w:pPr>
            <w:r w:rsidRPr="00456E26">
              <w:rPr>
                <w:rFonts w:ascii="Arial" w:hAnsi="Arial" w:cs="Arial"/>
                <w:b/>
                <w:sz w:val="22"/>
                <w:szCs w:val="22"/>
              </w:rPr>
              <w:t>ACTION</w:t>
            </w:r>
          </w:p>
        </w:tc>
      </w:tr>
      <w:tr w:rsidR="002C04D0" w:rsidRPr="00C63827" w14:paraId="6646C604" w14:textId="77777777" w:rsidTr="000C132B">
        <w:trPr>
          <w:trHeight w:val="432"/>
        </w:trPr>
        <w:tc>
          <w:tcPr>
            <w:tcW w:w="828" w:type="dxa"/>
            <w:vAlign w:val="center"/>
          </w:tcPr>
          <w:p w14:paraId="3A7BD65B" w14:textId="77777777" w:rsidR="002C04D0" w:rsidRPr="00954C60" w:rsidRDefault="002C04D0" w:rsidP="00FF5C94">
            <w:pPr>
              <w:jc w:val="center"/>
              <w:rPr>
                <w:rFonts w:ascii="Arial" w:hAnsi="Arial" w:cs="Arial"/>
                <w:sz w:val="22"/>
                <w:szCs w:val="22"/>
              </w:rPr>
            </w:pPr>
            <w:r w:rsidRPr="00954C60">
              <w:rPr>
                <w:rFonts w:ascii="Arial" w:hAnsi="Arial" w:cs="Arial"/>
                <w:sz w:val="22"/>
                <w:szCs w:val="22"/>
              </w:rPr>
              <w:t>1</w:t>
            </w:r>
          </w:p>
        </w:tc>
        <w:tc>
          <w:tcPr>
            <w:tcW w:w="8748" w:type="dxa"/>
            <w:vAlign w:val="center"/>
          </w:tcPr>
          <w:p w14:paraId="3BDB4730" w14:textId="68E6CCAD" w:rsidR="002C04D0" w:rsidRPr="00E60879" w:rsidRDefault="006E7F2C" w:rsidP="006E7F2C">
            <w:pPr>
              <w:pStyle w:val="a-styleChar"/>
              <w:ind w:left="0" w:firstLine="0"/>
              <w:jc w:val="left"/>
              <w:rPr>
                <w:rFonts w:cs="Arial"/>
                <w:sz w:val="22"/>
                <w:szCs w:val="22"/>
              </w:rPr>
            </w:pPr>
            <w:r>
              <w:rPr>
                <w:rFonts w:cs="Arial"/>
                <w:sz w:val="22"/>
                <w:szCs w:val="22"/>
              </w:rPr>
              <w:t>Receive platelets</w:t>
            </w:r>
            <w:r w:rsidR="00820128">
              <w:rPr>
                <w:rFonts w:cs="Arial"/>
                <w:sz w:val="22"/>
                <w:szCs w:val="22"/>
              </w:rPr>
              <w:t xml:space="preserve"> </w:t>
            </w:r>
            <w:r>
              <w:rPr>
                <w:rFonts w:cs="Arial"/>
                <w:sz w:val="22"/>
                <w:szCs w:val="22"/>
              </w:rPr>
              <w:t xml:space="preserve">into </w:t>
            </w:r>
            <w:r w:rsidR="00820128">
              <w:rPr>
                <w:rFonts w:cs="Arial"/>
                <w:sz w:val="22"/>
                <w:szCs w:val="22"/>
              </w:rPr>
              <w:t>inventory according to SOP</w:t>
            </w:r>
            <w:r w:rsidR="00B94A2B">
              <w:rPr>
                <w:rFonts w:cs="Arial"/>
                <w:sz w:val="22"/>
                <w:szCs w:val="22"/>
              </w:rPr>
              <w:t xml:space="preserve"> </w:t>
            </w:r>
            <w:r w:rsidR="00820128" w:rsidRPr="000C132B">
              <w:rPr>
                <w:rFonts w:cs="Arial"/>
                <w:i/>
                <w:sz w:val="22"/>
                <w:szCs w:val="22"/>
              </w:rPr>
              <w:t>Receiving Blood Products into Inventory</w:t>
            </w:r>
          </w:p>
        </w:tc>
      </w:tr>
      <w:tr w:rsidR="00B94A2B" w:rsidRPr="00C63827" w14:paraId="35AB0C02" w14:textId="77777777" w:rsidTr="00B94A2B">
        <w:trPr>
          <w:trHeight w:val="530"/>
        </w:trPr>
        <w:tc>
          <w:tcPr>
            <w:tcW w:w="828" w:type="dxa"/>
            <w:vAlign w:val="center"/>
          </w:tcPr>
          <w:p w14:paraId="2FED1EC0" w14:textId="108BC0A8" w:rsidR="00B94A2B" w:rsidRPr="00954C60" w:rsidRDefault="002145F3" w:rsidP="00FF5C94">
            <w:pPr>
              <w:jc w:val="center"/>
              <w:rPr>
                <w:rFonts w:ascii="Arial" w:hAnsi="Arial" w:cs="Arial"/>
                <w:sz w:val="22"/>
                <w:szCs w:val="22"/>
              </w:rPr>
            </w:pPr>
            <w:r>
              <w:rPr>
                <w:rFonts w:ascii="Arial" w:hAnsi="Arial" w:cs="Arial"/>
                <w:sz w:val="22"/>
                <w:szCs w:val="22"/>
              </w:rPr>
              <w:t>2</w:t>
            </w:r>
          </w:p>
        </w:tc>
        <w:tc>
          <w:tcPr>
            <w:tcW w:w="8748" w:type="dxa"/>
            <w:vAlign w:val="center"/>
          </w:tcPr>
          <w:p w14:paraId="36C16E23" w14:textId="00E1954F" w:rsidR="00B94A2B" w:rsidRPr="00B94A2B" w:rsidDel="00B94A2B" w:rsidRDefault="002145F3" w:rsidP="00B94A2B">
            <w:pPr>
              <w:pStyle w:val="a-styleChar"/>
              <w:ind w:left="0" w:firstLine="0"/>
              <w:jc w:val="left"/>
              <w:rPr>
                <w:rFonts w:cs="Arial"/>
                <w:sz w:val="22"/>
                <w:szCs w:val="22"/>
              </w:rPr>
            </w:pPr>
            <w:r>
              <w:rPr>
                <w:rFonts w:cs="Arial"/>
                <w:sz w:val="22"/>
                <w:szCs w:val="22"/>
              </w:rPr>
              <w:t>Irradiate</w:t>
            </w:r>
            <w:r w:rsidR="00B94A2B">
              <w:rPr>
                <w:rFonts w:cs="Arial"/>
                <w:sz w:val="22"/>
                <w:szCs w:val="22"/>
              </w:rPr>
              <w:t xml:space="preserve"> </w:t>
            </w:r>
            <w:proofErr w:type="spellStart"/>
            <w:r w:rsidR="00B94A2B">
              <w:rPr>
                <w:rFonts w:cs="Arial"/>
                <w:sz w:val="22"/>
                <w:szCs w:val="22"/>
              </w:rPr>
              <w:t>Mirasol</w:t>
            </w:r>
            <w:proofErr w:type="spellEnd"/>
            <w:r w:rsidR="00B94A2B">
              <w:rPr>
                <w:rFonts w:cs="Arial"/>
                <w:sz w:val="22"/>
                <w:szCs w:val="22"/>
              </w:rPr>
              <w:t xml:space="preserve"> PRT platelet if the patient</w:t>
            </w:r>
            <w:r>
              <w:rPr>
                <w:rFonts w:cs="Arial"/>
                <w:sz w:val="22"/>
                <w:szCs w:val="22"/>
              </w:rPr>
              <w:t>’</w:t>
            </w:r>
            <w:r w:rsidR="00B94A2B">
              <w:rPr>
                <w:rFonts w:cs="Arial"/>
                <w:sz w:val="22"/>
                <w:szCs w:val="22"/>
              </w:rPr>
              <w:t xml:space="preserve">s transfusion profile indicates irradiation is required (see SOP </w:t>
            </w:r>
            <w:r w:rsidR="00B94A2B" w:rsidRPr="00C9116E">
              <w:rPr>
                <w:rFonts w:cs="Arial"/>
                <w:i/>
                <w:sz w:val="22"/>
                <w:szCs w:val="22"/>
              </w:rPr>
              <w:t>Irradiating Blood Components</w:t>
            </w:r>
            <w:r w:rsidR="00B94A2B">
              <w:rPr>
                <w:rFonts w:cs="Arial"/>
                <w:sz w:val="22"/>
                <w:szCs w:val="22"/>
              </w:rPr>
              <w:t>)</w:t>
            </w:r>
          </w:p>
        </w:tc>
      </w:tr>
      <w:tr w:rsidR="005932B4" w:rsidRPr="00C63827" w14:paraId="51CBE6FC" w14:textId="77777777" w:rsidTr="000C132B">
        <w:trPr>
          <w:trHeight w:val="530"/>
        </w:trPr>
        <w:tc>
          <w:tcPr>
            <w:tcW w:w="828" w:type="dxa"/>
            <w:vAlign w:val="center"/>
          </w:tcPr>
          <w:p w14:paraId="44276F87" w14:textId="7946EBE6" w:rsidR="005932B4" w:rsidRPr="00954C60" w:rsidRDefault="002145F3" w:rsidP="00FF5C94">
            <w:pPr>
              <w:jc w:val="center"/>
              <w:rPr>
                <w:rFonts w:ascii="Arial" w:hAnsi="Arial" w:cs="Arial"/>
                <w:sz w:val="22"/>
                <w:szCs w:val="22"/>
              </w:rPr>
            </w:pPr>
            <w:r>
              <w:rPr>
                <w:rFonts w:ascii="Arial" w:hAnsi="Arial" w:cs="Arial"/>
                <w:sz w:val="22"/>
                <w:szCs w:val="22"/>
              </w:rPr>
              <w:t>3</w:t>
            </w:r>
          </w:p>
        </w:tc>
        <w:tc>
          <w:tcPr>
            <w:tcW w:w="8748" w:type="dxa"/>
            <w:vAlign w:val="center"/>
          </w:tcPr>
          <w:p w14:paraId="37EE7359" w14:textId="73F614A9" w:rsidR="005932B4" w:rsidRDefault="00B94A2B" w:rsidP="00B94A2B">
            <w:pPr>
              <w:pStyle w:val="a-styleChar"/>
              <w:ind w:left="0" w:firstLine="0"/>
              <w:jc w:val="left"/>
              <w:rPr>
                <w:rFonts w:cs="Arial"/>
                <w:sz w:val="22"/>
                <w:szCs w:val="22"/>
              </w:rPr>
            </w:pPr>
            <w:r>
              <w:rPr>
                <w:rFonts w:cs="Arial"/>
                <w:sz w:val="22"/>
                <w:szCs w:val="22"/>
              </w:rPr>
              <w:t xml:space="preserve">Store </w:t>
            </w:r>
            <w:proofErr w:type="spellStart"/>
            <w:r w:rsidR="005932B4">
              <w:rPr>
                <w:rFonts w:cs="Arial"/>
                <w:sz w:val="22"/>
                <w:szCs w:val="22"/>
              </w:rPr>
              <w:t>Mirasol</w:t>
            </w:r>
            <w:proofErr w:type="spellEnd"/>
            <w:r w:rsidR="005932B4">
              <w:rPr>
                <w:rFonts w:cs="Arial"/>
                <w:sz w:val="22"/>
                <w:szCs w:val="22"/>
              </w:rPr>
              <w:t xml:space="preserve"> PRT platelets into </w:t>
            </w:r>
            <w:r>
              <w:rPr>
                <w:rFonts w:cs="Arial"/>
                <w:sz w:val="22"/>
                <w:szCs w:val="22"/>
              </w:rPr>
              <w:t xml:space="preserve">the </w:t>
            </w:r>
            <w:r w:rsidR="005932B4">
              <w:rPr>
                <w:rFonts w:cs="Arial"/>
                <w:sz w:val="22"/>
                <w:szCs w:val="22"/>
              </w:rPr>
              <w:t xml:space="preserve">designated area of a monitored 20-24°C </w:t>
            </w:r>
            <w:r>
              <w:rPr>
                <w:rFonts w:cs="Arial"/>
                <w:sz w:val="22"/>
                <w:szCs w:val="22"/>
              </w:rPr>
              <w:t xml:space="preserve">incubator </w:t>
            </w:r>
            <w:r w:rsidR="005932B4">
              <w:rPr>
                <w:rFonts w:cs="Arial"/>
                <w:sz w:val="22"/>
                <w:szCs w:val="22"/>
              </w:rPr>
              <w:t xml:space="preserve">with agitation until issue </w:t>
            </w:r>
          </w:p>
        </w:tc>
      </w:tr>
    </w:tbl>
    <w:p w14:paraId="0B63E399" w14:textId="77777777" w:rsidR="00893086" w:rsidRDefault="00893086" w:rsidP="002C04D0">
      <w:pPr>
        <w:rPr>
          <w:rFonts w:ascii="Arial" w:eastAsiaTheme="minorHAnsi" w:hAnsi="Arial" w:cs="Arial"/>
          <w:b/>
        </w:rPr>
      </w:pPr>
    </w:p>
    <w:p w14:paraId="23790C6A" w14:textId="77777777" w:rsidR="00E80259" w:rsidRPr="00E80259" w:rsidRDefault="00E80259" w:rsidP="00E80259">
      <w:pPr>
        <w:autoSpaceDE w:val="0"/>
        <w:autoSpaceDN w:val="0"/>
        <w:adjustRightInd w:val="0"/>
        <w:rPr>
          <w:rFonts w:ascii="Arial" w:eastAsiaTheme="minorHAnsi" w:hAnsi="Arial" w:cs="Arial"/>
          <w:b/>
          <w:bCs/>
        </w:rPr>
      </w:pPr>
      <w:r w:rsidRPr="00E80259">
        <w:rPr>
          <w:rFonts w:ascii="Arial" w:eastAsiaTheme="minorHAnsi" w:hAnsi="Arial" w:cs="Arial"/>
          <w:b/>
          <w:bCs/>
        </w:rPr>
        <w:t>CALCULATIONS/INTERPRETATIONS/RESULTS REPORTING/NORMAL</w:t>
      </w:r>
    </w:p>
    <w:p w14:paraId="75DE0F5A" w14:textId="67822270" w:rsidR="00E80259" w:rsidRPr="00E80259" w:rsidRDefault="00E80259" w:rsidP="00E80259">
      <w:pPr>
        <w:rPr>
          <w:rFonts w:ascii="Arial" w:eastAsiaTheme="minorHAnsi" w:hAnsi="Arial" w:cs="Arial"/>
          <w:b/>
          <w:bCs/>
        </w:rPr>
      </w:pPr>
      <w:r w:rsidRPr="00E80259">
        <w:rPr>
          <w:rFonts w:ascii="Arial" w:eastAsiaTheme="minorHAnsi" w:hAnsi="Arial" w:cs="Arial"/>
          <w:b/>
          <w:bCs/>
        </w:rPr>
        <w:t>VALUES/CRITICAL VALUES</w:t>
      </w:r>
      <w:r w:rsidR="00893086">
        <w:rPr>
          <w:rFonts w:ascii="Arial" w:eastAsiaTheme="minorHAnsi" w:hAnsi="Arial" w:cs="Arial"/>
          <w:b/>
          <w:bCs/>
        </w:rPr>
        <w:t>:</w:t>
      </w:r>
    </w:p>
    <w:p w14:paraId="62FFEF85" w14:textId="77777777" w:rsidR="00E80259" w:rsidRPr="000C132B" w:rsidRDefault="00E80259" w:rsidP="00E80259">
      <w:pPr>
        <w:autoSpaceDE w:val="0"/>
        <w:autoSpaceDN w:val="0"/>
        <w:adjustRightInd w:val="0"/>
        <w:rPr>
          <w:rFonts w:ascii="Arial" w:eastAsiaTheme="minorHAnsi" w:hAnsi="Arial" w:cs="Arial"/>
          <w:color w:val="000000"/>
          <w:sz w:val="22"/>
          <w:szCs w:val="22"/>
        </w:rPr>
      </w:pPr>
      <w:r w:rsidRPr="000C132B">
        <w:rPr>
          <w:rFonts w:ascii="Arial" w:eastAsiaTheme="minorHAnsi" w:hAnsi="Arial" w:cs="Arial"/>
          <w:color w:val="000000"/>
          <w:sz w:val="22"/>
          <w:szCs w:val="22"/>
        </w:rPr>
        <w:t>NA</w:t>
      </w:r>
    </w:p>
    <w:p w14:paraId="0F94BD07" w14:textId="77777777" w:rsidR="00E80259" w:rsidRPr="009C5601" w:rsidRDefault="00E80259" w:rsidP="0035076F">
      <w:pPr>
        <w:autoSpaceDE w:val="0"/>
        <w:autoSpaceDN w:val="0"/>
        <w:adjustRightInd w:val="0"/>
        <w:rPr>
          <w:rFonts w:ascii="Arial" w:hAnsi="Arial" w:cs="Arial"/>
          <w:bCs/>
          <w:color w:val="000000"/>
        </w:rPr>
      </w:pPr>
    </w:p>
    <w:p w14:paraId="582464BF" w14:textId="69FE9AB6" w:rsidR="0035076F" w:rsidRPr="009C5601" w:rsidRDefault="0035076F" w:rsidP="0035076F">
      <w:pPr>
        <w:autoSpaceDE w:val="0"/>
        <w:autoSpaceDN w:val="0"/>
        <w:adjustRightInd w:val="0"/>
        <w:rPr>
          <w:rFonts w:ascii="Arial" w:eastAsiaTheme="minorHAnsi" w:hAnsi="Arial" w:cs="Arial"/>
          <w:b/>
          <w:bCs/>
          <w:color w:val="000000"/>
        </w:rPr>
      </w:pPr>
      <w:r w:rsidRPr="009C5601">
        <w:rPr>
          <w:rFonts w:ascii="Arial" w:eastAsiaTheme="minorHAnsi" w:hAnsi="Arial" w:cs="Arial"/>
          <w:b/>
          <w:bCs/>
          <w:color w:val="000000"/>
        </w:rPr>
        <w:t>PROCEDURE NOTES/LIMITATIONS</w:t>
      </w:r>
      <w:r w:rsidR="00893086">
        <w:rPr>
          <w:rFonts w:ascii="Arial" w:eastAsiaTheme="minorHAnsi" w:hAnsi="Arial" w:cs="Arial"/>
          <w:b/>
          <w:bCs/>
          <w:color w:val="000000"/>
        </w:rPr>
        <w:t>:</w:t>
      </w:r>
    </w:p>
    <w:p w14:paraId="2BEC8686" w14:textId="428387A3" w:rsidR="005932B4" w:rsidRPr="000C132B" w:rsidRDefault="005932B4" w:rsidP="005932B4">
      <w:pPr>
        <w:pStyle w:val="ListParagraph"/>
        <w:numPr>
          <w:ilvl w:val="0"/>
          <w:numId w:val="5"/>
        </w:numPr>
        <w:autoSpaceDE w:val="0"/>
        <w:autoSpaceDN w:val="0"/>
        <w:adjustRightInd w:val="0"/>
        <w:rPr>
          <w:rFonts w:ascii="Arial" w:eastAsiaTheme="minorHAnsi" w:hAnsi="Arial" w:cs="Arial"/>
          <w:color w:val="000000"/>
          <w:sz w:val="22"/>
          <w:szCs w:val="22"/>
        </w:rPr>
      </w:pPr>
      <w:r w:rsidRPr="000C132B">
        <w:rPr>
          <w:rFonts w:ascii="Arial" w:eastAsiaTheme="minorHAnsi" w:hAnsi="Arial" w:cs="Arial"/>
          <w:color w:val="000000"/>
          <w:sz w:val="22"/>
          <w:szCs w:val="22"/>
        </w:rPr>
        <w:t>The study is expected to last for three years and will be monitored by an independent data monitoring committee</w:t>
      </w:r>
    </w:p>
    <w:p w14:paraId="2BF183A5" w14:textId="2E57D22F" w:rsidR="005932B4" w:rsidRPr="000C132B" w:rsidRDefault="005932B4" w:rsidP="005932B4">
      <w:pPr>
        <w:pStyle w:val="ListParagraph"/>
        <w:numPr>
          <w:ilvl w:val="0"/>
          <w:numId w:val="5"/>
        </w:numPr>
        <w:autoSpaceDE w:val="0"/>
        <w:autoSpaceDN w:val="0"/>
        <w:adjustRightInd w:val="0"/>
        <w:rPr>
          <w:rFonts w:ascii="Arial" w:eastAsiaTheme="minorHAnsi" w:hAnsi="Arial" w:cs="Arial"/>
          <w:color w:val="000000"/>
          <w:sz w:val="22"/>
          <w:szCs w:val="22"/>
        </w:rPr>
      </w:pPr>
      <w:r w:rsidRPr="000C132B">
        <w:rPr>
          <w:rFonts w:ascii="Arial" w:eastAsiaTheme="minorHAnsi" w:hAnsi="Arial" w:cs="Arial"/>
          <w:color w:val="000000"/>
          <w:sz w:val="22"/>
          <w:szCs w:val="22"/>
        </w:rPr>
        <w:t xml:space="preserve">Patients may participate in the study for up to 77 days and the </w:t>
      </w:r>
      <w:r w:rsidR="00D0383D" w:rsidRPr="000C132B">
        <w:rPr>
          <w:rFonts w:ascii="Arial" w:eastAsiaTheme="minorHAnsi" w:hAnsi="Arial" w:cs="Arial"/>
          <w:color w:val="000000"/>
          <w:sz w:val="22"/>
          <w:szCs w:val="22"/>
        </w:rPr>
        <w:t>s</w:t>
      </w:r>
      <w:r w:rsidRPr="000C132B">
        <w:rPr>
          <w:rFonts w:ascii="Arial" w:eastAsiaTheme="minorHAnsi" w:hAnsi="Arial" w:cs="Arial"/>
          <w:color w:val="000000"/>
          <w:sz w:val="22"/>
          <w:szCs w:val="22"/>
        </w:rPr>
        <w:t xml:space="preserve">tudy comment should be removed from the patients record as soon as possible following notification </w:t>
      </w:r>
      <w:r w:rsidR="00D0383D" w:rsidRPr="000C132B">
        <w:rPr>
          <w:rFonts w:ascii="Arial" w:eastAsiaTheme="minorHAnsi" w:hAnsi="Arial" w:cs="Arial"/>
          <w:color w:val="000000"/>
          <w:sz w:val="22"/>
          <w:szCs w:val="22"/>
        </w:rPr>
        <w:t xml:space="preserve">by a TSL MD that they </w:t>
      </w:r>
      <w:r w:rsidRPr="000C132B">
        <w:rPr>
          <w:rFonts w:ascii="Arial" w:eastAsiaTheme="minorHAnsi" w:hAnsi="Arial" w:cs="Arial"/>
          <w:color w:val="000000"/>
          <w:sz w:val="22"/>
          <w:szCs w:val="22"/>
        </w:rPr>
        <w:t>are no longer a participant</w:t>
      </w:r>
    </w:p>
    <w:p w14:paraId="6B5416EC" w14:textId="5B5F3833" w:rsidR="005932B4" w:rsidRPr="000C132B" w:rsidRDefault="000C132B" w:rsidP="005932B4">
      <w:pPr>
        <w:pStyle w:val="ListParagraph"/>
        <w:numPr>
          <w:ilvl w:val="0"/>
          <w:numId w:val="5"/>
        </w:numPr>
        <w:autoSpaceDE w:val="0"/>
        <w:autoSpaceDN w:val="0"/>
        <w:adjustRightInd w:val="0"/>
        <w:rPr>
          <w:rFonts w:ascii="Arial" w:eastAsiaTheme="minorHAnsi" w:hAnsi="Arial" w:cs="Arial"/>
          <w:color w:val="000000"/>
          <w:sz w:val="22"/>
          <w:szCs w:val="22"/>
        </w:rPr>
      </w:pPr>
      <w:proofErr w:type="spellStart"/>
      <w:r>
        <w:rPr>
          <w:rFonts w:ascii="Arial" w:eastAsiaTheme="minorHAnsi" w:hAnsi="Arial" w:cs="Arial"/>
          <w:color w:val="000000"/>
          <w:sz w:val="22"/>
          <w:szCs w:val="22"/>
        </w:rPr>
        <w:t>Mirosol</w:t>
      </w:r>
      <w:proofErr w:type="spellEnd"/>
      <w:r>
        <w:rPr>
          <w:rFonts w:ascii="Arial" w:eastAsiaTheme="minorHAnsi" w:hAnsi="Arial" w:cs="Arial"/>
          <w:color w:val="000000"/>
          <w:sz w:val="22"/>
          <w:szCs w:val="22"/>
        </w:rPr>
        <w:t xml:space="preserve"> PR</w:t>
      </w:r>
      <w:r w:rsidR="002145F3" w:rsidRPr="002145F3">
        <w:rPr>
          <w:rFonts w:ascii="Arial" w:eastAsiaTheme="minorHAnsi" w:hAnsi="Arial" w:cs="Arial"/>
          <w:color w:val="000000"/>
          <w:sz w:val="22"/>
          <w:szCs w:val="22"/>
        </w:rPr>
        <w:t>T</w:t>
      </w:r>
      <w:r>
        <w:rPr>
          <w:rFonts w:ascii="Arial" w:eastAsiaTheme="minorHAnsi" w:hAnsi="Arial" w:cs="Arial"/>
          <w:color w:val="000000"/>
          <w:sz w:val="22"/>
          <w:szCs w:val="22"/>
        </w:rPr>
        <w:t xml:space="preserve"> </w:t>
      </w:r>
      <w:r w:rsidR="00D0383D" w:rsidRPr="000C132B">
        <w:rPr>
          <w:rFonts w:ascii="Arial" w:eastAsiaTheme="minorHAnsi" w:hAnsi="Arial" w:cs="Arial"/>
          <w:color w:val="000000"/>
          <w:sz w:val="22"/>
          <w:szCs w:val="22"/>
        </w:rPr>
        <w:t xml:space="preserve">platelets that </w:t>
      </w:r>
      <w:r>
        <w:rPr>
          <w:rFonts w:ascii="Arial" w:eastAsiaTheme="minorHAnsi" w:hAnsi="Arial" w:cs="Arial"/>
          <w:color w:val="000000"/>
          <w:sz w:val="22"/>
          <w:szCs w:val="22"/>
        </w:rPr>
        <w:t>d</w:t>
      </w:r>
      <w:r w:rsidR="00D0383D" w:rsidRPr="000C132B">
        <w:rPr>
          <w:rFonts w:ascii="Arial" w:eastAsiaTheme="minorHAnsi" w:hAnsi="Arial" w:cs="Arial"/>
          <w:color w:val="000000"/>
          <w:sz w:val="22"/>
          <w:szCs w:val="22"/>
        </w:rPr>
        <w:t xml:space="preserve">o not pass visual inspection or are unacceptable for any reason </w:t>
      </w:r>
      <w:r w:rsidR="005932B4" w:rsidRPr="000C132B">
        <w:rPr>
          <w:rFonts w:ascii="Arial" w:eastAsiaTheme="minorHAnsi" w:hAnsi="Arial" w:cs="Arial"/>
          <w:color w:val="000000"/>
          <w:sz w:val="22"/>
          <w:szCs w:val="22"/>
        </w:rPr>
        <w:t xml:space="preserve">may require </w:t>
      </w:r>
      <w:r w:rsidR="00D0383D" w:rsidRPr="000C132B">
        <w:rPr>
          <w:rFonts w:ascii="Arial" w:eastAsiaTheme="minorHAnsi" w:hAnsi="Arial" w:cs="Arial"/>
          <w:color w:val="000000"/>
          <w:sz w:val="22"/>
          <w:szCs w:val="22"/>
        </w:rPr>
        <w:t>submission of a</w:t>
      </w:r>
      <w:r w:rsidR="005932B4" w:rsidRPr="000C132B">
        <w:rPr>
          <w:rFonts w:ascii="Arial" w:eastAsiaTheme="minorHAnsi" w:hAnsi="Arial" w:cs="Arial"/>
          <w:color w:val="000000"/>
          <w:sz w:val="22"/>
          <w:szCs w:val="22"/>
        </w:rPr>
        <w:t xml:space="preserve"> </w:t>
      </w:r>
      <w:r w:rsidR="00161687">
        <w:rPr>
          <w:rFonts w:ascii="Arial" w:eastAsiaTheme="minorHAnsi" w:hAnsi="Arial" w:cs="Arial"/>
          <w:color w:val="000000"/>
          <w:sz w:val="22"/>
          <w:szCs w:val="22"/>
        </w:rPr>
        <w:t>d</w:t>
      </w:r>
      <w:r w:rsidR="005932B4" w:rsidRPr="000C132B">
        <w:rPr>
          <w:rFonts w:ascii="Arial" w:eastAsiaTheme="minorHAnsi" w:hAnsi="Arial" w:cs="Arial"/>
          <w:color w:val="000000"/>
          <w:sz w:val="22"/>
          <w:szCs w:val="22"/>
        </w:rPr>
        <w:t xml:space="preserve">eficiency </w:t>
      </w:r>
      <w:r w:rsidR="00161687">
        <w:rPr>
          <w:rFonts w:ascii="Arial" w:eastAsiaTheme="minorHAnsi" w:hAnsi="Arial" w:cs="Arial"/>
          <w:color w:val="000000"/>
          <w:sz w:val="22"/>
          <w:szCs w:val="22"/>
        </w:rPr>
        <w:t>r</w:t>
      </w:r>
      <w:r w:rsidR="005932B4" w:rsidRPr="000C132B">
        <w:rPr>
          <w:rFonts w:ascii="Arial" w:eastAsiaTheme="minorHAnsi" w:hAnsi="Arial" w:cs="Arial"/>
          <w:color w:val="000000"/>
          <w:sz w:val="22"/>
          <w:szCs w:val="22"/>
        </w:rPr>
        <w:t xml:space="preserve">eport </w:t>
      </w:r>
      <w:r w:rsidR="00D0383D" w:rsidRPr="000C132B">
        <w:rPr>
          <w:rFonts w:ascii="Arial" w:eastAsiaTheme="minorHAnsi" w:hAnsi="Arial" w:cs="Arial"/>
          <w:color w:val="000000"/>
          <w:sz w:val="22"/>
          <w:szCs w:val="22"/>
        </w:rPr>
        <w:t xml:space="preserve">to the study coordinator </w:t>
      </w:r>
      <w:r w:rsidR="005932B4" w:rsidRPr="000C132B">
        <w:rPr>
          <w:rFonts w:ascii="Arial" w:eastAsiaTheme="minorHAnsi" w:hAnsi="Arial" w:cs="Arial"/>
          <w:color w:val="000000"/>
          <w:sz w:val="22"/>
          <w:szCs w:val="22"/>
        </w:rPr>
        <w:t xml:space="preserve">in addition to </w:t>
      </w:r>
      <w:r w:rsidR="002145F3">
        <w:rPr>
          <w:rFonts w:ascii="Arial" w:eastAsiaTheme="minorHAnsi" w:hAnsi="Arial" w:cs="Arial"/>
          <w:color w:val="000000"/>
          <w:sz w:val="22"/>
          <w:szCs w:val="22"/>
        </w:rPr>
        <w:t>a</w:t>
      </w:r>
      <w:r w:rsidR="002145F3" w:rsidRPr="000C132B">
        <w:rPr>
          <w:rFonts w:ascii="Arial" w:eastAsiaTheme="minorHAnsi" w:hAnsi="Arial" w:cs="Arial"/>
          <w:color w:val="000000"/>
          <w:sz w:val="22"/>
          <w:szCs w:val="22"/>
        </w:rPr>
        <w:t xml:space="preserve"> </w:t>
      </w:r>
      <w:r w:rsidR="005932B4" w:rsidRPr="000C132B">
        <w:rPr>
          <w:rFonts w:ascii="Arial" w:eastAsiaTheme="minorHAnsi" w:hAnsi="Arial" w:cs="Arial"/>
          <w:color w:val="000000"/>
          <w:sz w:val="22"/>
          <w:szCs w:val="22"/>
        </w:rPr>
        <w:t>UWMC TSL QI form.  Refer issue to TSL management for a determination</w:t>
      </w:r>
      <w:r w:rsidR="001925B5" w:rsidRPr="000C132B">
        <w:rPr>
          <w:rFonts w:ascii="Arial" w:eastAsiaTheme="minorHAnsi" w:hAnsi="Arial" w:cs="Arial"/>
          <w:color w:val="000000"/>
          <w:sz w:val="22"/>
          <w:szCs w:val="22"/>
        </w:rPr>
        <w:t xml:space="preserve"> of need to complete a </w:t>
      </w:r>
      <w:r w:rsidR="00D0383D" w:rsidRPr="000C132B">
        <w:rPr>
          <w:rFonts w:ascii="Arial" w:eastAsiaTheme="minorHAnsi" w:hAnsi="Arial" w:cs="Arial"/>
          <w:color w:val="000000"/>
          <w:sz w:val="22"/>
          <w:szCs w:val="22"/>
        </w:rPr>
        <w:t>D</w:t>
      </w:r>
      <w:r w:rsidR="001925B5" w:rsidRPr="000C132B">
        <w:rPr>
          <w:rFonts w:ascii="Arial" w:eastAsiaTheme="minorHAnsi" w:hAnsi="Arial" w:cs="Arial"/>
          <w:color w:val="000000"/>
          <w:sz w:val="22"/>
          <w:szCs w:val="22"/>
        </w:rPr>
        <w:t xml:space="preserve">eficiency </w:t>
      </w:r>
      <w:r w:rsidR="00D0383D" w:rsidRPr="000C132B">
        <w:rPr>
          <w:rFonts w:ascii="Arial" w:eastAsiaTheme="minorHAnsi" w:hAnsi="Arial" w:cs="Arial"/>
          <w:color w:val="000000"/>
          <w:sz w:val="22"/>
          <w:szCs w:val="22"/>
        </w:rPr>
        <w:t>R</w:t>
      </w:r>
      <w:r w:rsidR="001925B5" w:rsidRPr="000C132B">
        <w:rPr>
          <w:rFonts w:ascii="Arial" w:eastAsiaTheme="minorHAnsi" w:hAnsi="Arial" w:cs="Arial"/>
          <w:color w:val="000000"/>
          <w:sz w:val="22"/>
          <w:szCs w:val="22"/>
        </w:rPr>
        <w:t>eport</w:t>
      </w:r>
    </w:p>
    <w:p w14:paraId="14004E9A" w14:textId="77777777" w:rsidR="005932B4" w:rsidRPr="000C132B" w:rsidRDefault="005932B4" w:rsidP="005932B4">
      <w:pPr>
        <w:pStyle w:val="ListParagraph"/>
        <w:numPr>
          <w:ilvl w:val="0"/>
          <w:numId w:val="5"/>
        </w:numPr>
        <w:autoSpaceDE w:val="0"/>
        <w:autoSpaceDN w:val="0"/>
        <w:adjustRightInd w:val="0"/>
        <w:rPr>
          <w:rFonts w:ascii="Arial" w:eastAsiaTheme="minorHAnsi" w:hAnsi="Arial" w:cs="Arial"/>
          <w:color w:val="000000"/>
          <w:sz w:val="22"/>
          <w:szCs w:val="22"/>
        </w:rPr>
      </w:pPr>
      <w:r w:rsidRPr="000C132B">
        <w:rPr>
          <w:rFonts w:ascii="Arial" w:eastAsiaTheme="minorHAnsi" w:hAnsi="Arial" w:cs="Arial"/>
          <w:color w:val="000000"/>
          <w:sz w:val="22"/>
          <w:szCs w:val="22"/>
        </w:rPr>
        <w:t>Both study and non-study products will be billed using the standard method and no additional cost will be added for the use of study platelets.</w:t>
      </w:r>
    </w:p>
    <w:p w14:paraId="6AD42EF4" w14:textId="40F51F9D" w:rsidR="005932B4" w:rsidRPr="000C132B" w:rsidRDefault="005932B4" w:rsidP="005932B4">
      <w:pPr>
        <w:pStyle w:val="ListParagraph"/>
        <w:numPr>
          <w:ilvl w:val="0"/>
          <w:numId w:val="5"/>
        </w:numPr>
        <w:autoSpaceDE w:val="0"/>
        <w:autoSpaceDN w:val="0"/>
        <w:adjustRightInd w:val="0"/>
        <w:rPr>
          <w:rFonts w:ascii="Arial" w:eastAsiaTheme="minorHAnsi" w:hAnsi="Arial" w:cs="Arial"/>
          <w:color w:val="000000"/>
          <w:sz w:val="22"/>
          <w:szCs w:val="22"/>
        </w:rPr>
      </w:pPr>
      <w:r w:rsidRPr="000C132B">
        <w:rPr>
          <w:rFonts w:ascii="Arial" w:eastAsiaTheme="minorHAnsi" w:hAnsi="Arial" w:cs="Arial"/>
          <w:color w:val="000000"/>
          <w:sz w:val="22"/>
          <w:szCs w:val="22"/>
        </w:rPr>
        <w:t xml:space="preserve">Although studies have shown that </w:t>
      </w:r>
      <w:proofErr w:type="spellStart"/>
      <w:r w:rsidRPr="000C132B">
        <w:rPr>
          <w:rFonts w:ascii="Arial" w:eastAsiaTheme="minorHAnsi" w:hAnsi="Arial" w:cs="Arial"/>
          <w:color w:val="000000"/>
          <w:sz w:val="22"/>
          <w:szCs w:val="22"/>
        </w:rPr>
        <w:t>Mirasol</w:t>
      </w:r>
      <w:proofErr w:type="spellEnd"/>
      <w:r w:rsidRPr="000C132B">
        <w:rPr>
          <w:rFonts w:ascii="Arial" w:eastAsiaTheme="minorHAnsi" w:hAnsi="Arial" w:cs="Arial"/>
          <w:color w:val="000000"/>
          <w:sz w:val="22"/>
          <w:szCs w:val="22"/>
        </w:rPr>
        <w:t xml:space="preserve"> treatment prevents </w:t>
      </w:r>
      <w:proofErr w:type="spellStart"/>
      <w:r w:rsidRPr="000C132B">
        <w:rPr>
          <w:rFonts w:ascii="Arial" w:eastAsiaTheme="minorHAnsi" w:hAnsi="Arial" w:cs="Arial"/>
          <w:color w:val="000000"/>
          <w:sz w:val="22"/>
          <w:szCs w:val="22"/>
        </w:rPr>
        <w:t>GvHD</w:t>
      </w:r>
      <w:proofErr w:type="spellEnd"/>
      <w:r w:rsidRPr="000C132B">
        <w:rPr>
          <w:rFonts w:ascii="Arial" w:eastAsiaTheme="minorHAnsi" w:hAnsi="Arial" w:cs="Arial"/>
          <w:color w:val="000000"/>
          <w:sz w:val="22"/>
          <w:szCs w:val="22"/>
        </w:rPr>
        <w:t xml:space="preserve">, all study products </w:t>
      </w:r>
      <w:r w:rsidR="00D0383D" w:rsidRPr="000C132B">
        <w:rPr>
          <w:rFonts w:ascii="Arial" w:eastAsiaTheme="minorHAnsi" w:hAnsi="Arial" w:cs="Arial"/>
          <w:color w:val="000000"/>
          <w:sz w:val="22"/>
          <w:szCs w:val="22"/>
        </w:rPr>
        <w:t xml:space="preserve">issued to patients requiring irradiation must be irradiated </w:t>
      </w:r>
      <w:r w:rsidRPr="000C132B">
        <w:rPr>
          <w:rFonts w:ascii="Arial" w:eastAsiaTheme="minorHAnsi" w:hAnsi="Arial" w:cs="Arial"/>
          <w:color w:val="000000"/>
          <w:sz w:val="22"/>
          <w:szCs w:val="22"/>
        </w:rPr>
        <w:t>prior to transfusion</w:t>
      </w:r>
    </w:p>
    <w:p w14:paraId="4FDD446F" w14:textId="76DDFB77" w:rsidR="00F15C08" w:rsidRPr="000C132B" w:rsidRDefault="00F15C08" w:rsidP="005932B4">
      <w:pPr>
        <w:pStyle w:val="ListParagraph"/>
        <w:numPr>
          <w:ilvl w:val="0"/>
          <w:numId w:val="5"/>
        </w:numPr>
        <w:autoSpaceDE w:val="0"/>
        <w:autoSpaceDN w:val="0"/>
        <w:adjustRightInd w:val="0"/>
        <w:rPr>
          <w:rFonts w:ascii="Arial" w:eastAsiaTheme="minorHAnsi" w:hAnsi="Arial" w:cs="Arial"/>
          <w:color w:val="000000"/>
          <w:sz w:val="22"/>
          <w:szCs w:val="22"/>
        </w:rPr>
      </w:pPr>
      <w:r w:rsidRPr="000C132B">
        <w:rPr>
          <w:rFonts w:ascii="Arial" w:eastAsiaTheme="minorHAnsi" w:hAnsi="Arial" w:cs="Arial"/>
          <w:color w:val="000000"/>
          <w:sz w:val="22"/>
          <w:szCs w:val="22"/>
        </w:rPr>
        <w:t xml:space="preserve">The MIPLATE products will contain broken </w:t>
      </w:r>
      <w:proofErr w:type="spellStart"/>
      <w:r w:rsidRPr="000C132B">
        <w:rPr>
          <w:rFonts w:ascii="Arial" w:eastAsiaTheme="minorHAnsi" w:hAnsi="Arial" w:cs="Arial"/>
          <w:color w:val="000000"/>
          <w:sz w:val="22"/>
          <w:szCs w:val="22"/>
        </w:rPr>
        <w:t>frangibles</w:t>
      </w:r>
      <w:proofErr w:type="spellEnd"/>
      <w:r w:rsidRPr="000C132B">
        <w:rPr>
          <w:rFonts w:ascii="Arial" w:eastAsiaTheme="minorHAnsi" w:hAnsi="Arial" w:cs="Arial"/>
          <w:color w:val="000000"/>
          <w:sz w:val="22"/>
          <w:szCs w:val="22"/>
        </w:rPr>
        <w:t xml:space="preserve"> as a result of the manufacturing process and is not associated with any adverse condition of the product</w:t>
      </w:r>
      <w:r w:rsidR="00D0383D" w:rsidRPr="000C132B">
        <w:rPr>
          <w:rFonts w:ascii="Arial" w:eastAsiaTheme="minorHAnsi" w:hAnsi="Arial" w:cs="Arial"/>
          <w:color w:val="000000"/>
          <w:sz w:val="22"/>
          <w:szCs w:val="22"/>
        </w:rPr>
        <w:t xml:space="preserve"> (see</w:t>
      </w:r>
      <w:r w:rsidRPr="000C132B">
        <w:rPr>
          <w:rFonts w:ascii="Arial" w:eastAsiaTheme="minorHAnsi" w:hAnsi="Arial" w:cs="Arial"/>
          <w:color w:val="000000"/>
          <w:sz w:val="22"/>
          <w:szCs w:val="22"/>
        </w:rPr>
        <w:t xml:space="preserve"> </w:t>
      </w:r>
      <w:r w:rsidRPr="000C132B">
        <w:rPr>
          <w:rFonts w:ascii="Arial" w:eastAsiaTheme="minorHAnsi" w:hAnsi="Arial" w:cs="Arial"/>
          <w:b/>
          <w:color w:val="000000"/>
          <w:sz w:val="22"/>
          <w:szCs w:val="22"/>
        </w:rPr>
        <w:t>Appendix A</w:t>
      </w:r>
      <w:r w:rsidR="00D0383D" w:rsidRPr="000C132B">
        <w:rPr>
          <w:rFonts w:ascii="Arial" w:eastAsiaTheme="minorHAnsi" w:hAnsi="Arial" w:cs="Arial"/>
          <w:color w:val="000000"/>
          <w:sz w:val="22"/>
          <w:szCs w:val="22"/>
        </w:rPr>
        <w:t>)</w:t>
      </w:r>
    </w:p>
    <w:p w14:paraId="61B4BD36" w14:textId="77777777" w:rsidR="001651BA" w:rsidRDefault="001651BA" w:rsidP="0035076F">
      <w:pPr>
        <w:autoSpaceDE w:val="0"/>
        <w:autoSpaceDN w:val="0"/>
        <w:adjustRightInd w:val="0"/>
        <w:rPr>
          <w:rFonts w:ascii="Arial" w:eastAsiaTheme="minorHAnsi" w:hAnsi="Arial" w:cs="Arial"/>
          <w:color w:val="000000"/>
        </w:rPr>
      </w:pPr>
    </w:p>
    <w:p w14:paraId="10105525" w14:textId="77777777" w:rsidR="00DC41F2" w:rsidRPr="001243B6" w:rsidRDefault="00DC41F2">
      <w:pPr>
        <w:rPr>
          <w:rFonts w:ascii="Arial" w:hAnsi="Arial" w:cs="Arial"/>
          <w:b/>
        </w:rPr>
      </w:pPr>
      <w:r w:rsidRPr="001243B6">
        <w:rPr>
          <w:rFonts w:ascii="Arial" w:hAnsi="Arial" w:cs="Arial"/>
          <w:b/>
        </w:rPr>
        <w:t>REFERENCES:</w:t>
      </w:r>
    </w:p>
    <w:p w14:paraId="5D9F1ABF" w14:textId="77777777" w:rsidR="00E80259" w:rsidRPr="00F1692D" w:rsidRDefault="00E80259" w:rsidP="00607144">
      <w:pPr>
        <w:pStyle w:val="ListParagraph"/>
        <w:numPr>
          <w:ilvl w:val="0"/>
          <w:numId w:val="2"/>
        </w:numPr>
        <w:autoSpaceDE w:val="0"/>
        <w:autoSpaceDN w:val="0"/>
        <w:adjustRightInd w:val="0"/>
        <w:rPr>
          <w:rFonts w:ascii="Arial" w:eastAsiaTheme="minorHAnsi" w:hAnsi="Arial" w:cs="Arial"/>
          <w:color w:val="000000"/>
          <w:sz w:val="22"/>
          <w:szCs w:val="22"/>
        </w:rPr>
      </w:pPr>
      <w:r w:rsidRPr="00DC0370">
        <w:rPr>
          <w:rFonts w:ascii="Arial" w:eastAsiaTheme="minorHAnsi" w:hAnsi="Arial" w:cs="Arial"/>
          <w:color w:val="000000"/>
          <w:sz w:val="22"/>
          <w:szCs w:val="22"/>
        </w:rPr>
        <w:t>Technical Manual. Bethesda, MD: AABB</w:t>
      </w:r>
      <w:r>
        <w:rPr>
          <w:rFonts w:ascii="Arial" w:eastAsiaTheme="minorHAnsi" w:hAnsi="Arial" w:cs="Arial"/>
          <w:color w:val="000000"/>
          <w:sz w:val="22"/>
          <w:szCs w:val="22"/>
        </w:rPr>
        <w:t xml:space="preserve"> Press</w:t>
      </w:r>
      <w:r w:rsidRPr="00DC0370">
        <w:rPr>
          <w:rFonts w:ascii="Arial" w:eastAsiaTheme="minorHAnsi" w:hAnsi="Arial" w:cs="Arial"/>
          <w:color w:val="000000"/>
          <w:sz w:val="22"/>
          <w:szCs w:val="22"/>
        </w:rPr>
        <w:t>, current edition</w:t>
      </w:r>
    </w:p>
    <w:p w14:paraId="3BD1F4F8" w14:textId="77777777" w:rsidR="00E80259" w:rsidRDefault="00E80259" w:rsidP="00607144">
      <w:pPr>
        <w:pStyle w:val="ListParagraph"/>
        <w:numPr>
          <w:ilvl w:val="0"/>
          <w:numId w:val="2"/>
        </w:numPr>
        <w:autoSpaceDE w:val="0"/>
        <w:autoSpaceDN w:val="0"/>
        <w:adjustRightInd w:val="0"/>
        <w:rPr>
          <w:rFonts w:ascii="Arial" w:eastAsiaTheme="minorHAnsi" w:hAnsi="Arial" w:cs="Arial"/>
          <w:color w:val="000000"/>
          <w:sz w:val="22"/>
          <w:szCs w:val="22"/>
        </w:rPr>
      </w:pPr>
      <w:r w:rsidRPr="00DC0370">
        <w:rPr>
          <w:rFonts w:ascii="Arial" w:eastAsiaTheme="minorHAnsi" w:hAnsi="Arial" w:cs="Arial"/>
          <w:color w:val="000000"/>
          <w:sz w:val="22"/>
          <w:szCs w:val="22"/>
        </w:rPr>
        <w:t>Standards for Blood Banks and Tra</w:t>
      </w:r>
      <w:r>
        <w:rPr>
          <w:rFonts w:ascii="Arial" w:eastAsiaTheme="minorHAnsi" w:hAnsi="Arial" w:cs="Arial"/>
          <w:color w:val="000000"/>
          <w:sz w:val="22"/>
          <w:szCs w:val="22"/>
        </w:rPr>
        <w:t>nsfusion Services. Bethesda, MD:</w:t>
      </w:r>
      <w:r w:rsidRPr="00DC0370">
        <w:rPr>
          <w:rFonts w:ascii="Arial" w:eastAsiaTheme="minorHAnsi" w:hAnsi="Arial" w:cs="Arial"/>
          <w:color w:val="000000"/>
          <w:sz w:val="22"/>
          <w:szCs w:val="22"/>
        </w:rPr>
        <w:t xml:space="preserve"> AABB</w:t>
      </w:r>
      <w:r>
        <w:rPr>
          <w:rFonts w:ascii="Arial" w:eastAsiaTheme="minorHAnsi" w:hAnsi="Arial" w:cs="Arial"/>
          <w:color w:val="000000"/>
          <w:sz w:val="22"/>
          <w:szCs w:val="22"/>
        </w:rPr>
        <w:t xml:space="preserve"> Press</w:t>
      </w:r>
      <w:r w:rsidRPr="00DC0370">
        <w:rPr>
          <w:rFonts w:ascii="Arial" w:eastAsiaTheme="minorHAnsi" w:hAnsi="Arial" w:cs="Arial"/>
          <w:color w:val="000000"/>
          <w:sz w:val="22"/>
          <w:szCs w:val="22"/>
        </w:rPr>
        <w:t>, current edition</w:t>
      </w:r>
    </w:p>
    <w:p w14:paraId="40FB9D19" w14:textId="73679F9A" w:rsidR="000434BF" w:rsidRDefault="002132EF" w:rsidP="00607144">
      <w:pPr>
        <w:pStyle w:val="ListParagraph"/>
        <w:numPr>
          <w:ilvl w:val="0"/>
          <w:numId w:val="2"/>
        </w:numPr>
        <w:autoSpaceDE w:val="0"/>
        <w:autoSpaceDN w:val="0"/>
        <w:adjustRightInd w:val="0"/>
        <w:rPr>
          <w:rFonts w:ascii="Arial" w:eastAsiaTheme="minorHAnsi" w:hAnsi="Arial" w:cs="Arial"/>
          <w:color w:val="000000"/>
          <w:sz w:val="22"/>
          <w:szCs w:val="22"/>
        </w:rPr>
      </w:pPr>
      <w:proofErr w:type="spellStart"/>
      <w:r>
        <w:rPr>
          <w:rFonts w:ascii="Arial" w:eastAsiaTheme="minorHAnsi" w:hAnsi="Arial" w:cs="Arial"/>
          <w:color w:val="000000"/>
          <w:sz w:val="22"/>
          <w:szCs w:val="22"/>
        </w:rPr>
        <w:t>Mirasol</w:t>
      </w:r>
      <w:proofErr w:type="spellEnd"/>
      <w:r>
        <w:rPr>
          <w:rFonts w:ascii="Arial" w:eastAsiaTheme="minorHAnsi" w:hAnsi="Arial" w:cs="Arial"/>
          <w:color w:val="000000"/>
          <w:sz w:val="22"/>
          <w:szCs w:val="22"/>
        </w:rPr>
        <w:t xml:space="preserve"> RPT System for Platelets Investigator’s brochure Terumo BCT Biotechnologies LLS Edition 5.0: 28 Sept 28 2016</w:t>
      </w:r>
    </w:p>
    <w:p w14:paraId="00AF90EF" w14:textId="77777777" w:rsidR="00E80259" w:rsidRPr="009C5601" w:rsidRDefault="00E80259" w:rsidP="009C5601">
      <w:pPr>
        <w:autoSpaceDE w:val="0"/>
        <w:autoSpaceDN w:val="0"/>
        <w:adjustRightInd w:val="0"/>
        <w:rPr>
          <w:rFonts w:ascii="Arial" w:eastAsiaTheme="minorHAnsi" w:hAnsi="Arial" w:cs="Arial"/>
          <w:color w:val="000000"/>
          <w:sz w:val="22"/>
          <w:szCs w:val="22"/>
        </w:rPr>
      </w:pPr>
    </w:p>
    <w:p w14:paraId="6A57D532" w14:textId="77777777" w:rsidR="003E7700" w:rsidRPr="008D7A3C" w:rsidRDefault="003E7700" w:rsidP="003E7700">
      <w:pPr>
        <w:rPr>
          <w:rFonts w:ascii="Arial" w:hAnsi="Arial" w:cs="Arial"/>
          <w:b/>
        </w:rPr>
      </w:pPr>
      <w:r w:rsidRPr="008D7A3C">
        <w:rPr>
          <w:rFonts w:ascii="Arial" w:hAnsi="Arial" w:cs="Arial"/>
          <w:b/>
        </w:rPr>
        <w:t xml:space="preserve">RELATED DOCUMENTS: </w:t>
      </w:r>
    </w:p>
    <w:p w14:paraId="470C2492" w14:textId="09C67E5B" w:rsidR="00281712" w:rsidRDefault="00E80259" w:rsidP="00281712">
      <w:pPr>
        <w:rPr>
          <w:rFonts w:ascii="Arial" w:hAnsi="Arial" w:cs="Arial"/>
          <w:sz w:val="22"/>
          <w:szCs w:val="22"/>
        </w:rPr>
      </w:pPr>
      <w:r w:rsidRPr="00281712">
        <w:rPr>
          <w:rFonts w:ascii="Arial" w:hAnsi="Arial" w:cs="Arial"/>
          <w:sz w:val="22"/>
          <w:szCs w:val="22"/>
        </w:rPr>
        <w:t xml:space="preserve">SOP </w:t>
      </w:r>
      <w:r w:rsidR="00281712" w:rsidRPr="00281712">
        <w:rPr>
          <w:rFonts w:ascii="Arial" w:hAnsi="Arial" w:cs="Arial"/>
          <w:sz w:val="22"/>
          <w:szCs w:val="22"/>
        </w:rPr>
        <w:t>Ordering Blood Components</w:t>
      </w:r>
    </w:p>
    <w:p w14:paraId="3EB2398F" w14:textId="642F2BE7" w:rsidR="00820128" w:rsidRPr="00281712" w:rsidRDefault="00820128" w:rsidP="00281712">
      <w:pPr>
        <w:rPr>
          <w:rFonts w:ascii="Arial" w:hAnsi="Arial" w:cs="Arial"/>
          <w:sz w:val="22"/>
          <w:szCs w:val="22"/>
        </w:rPr>
      </w:pPr>
      <w:r>
        <w:rPr>
          <w:rFonts w:ascii="Arial" w:hAnsi="Arial" w:cs="Arial"/>
          <w:sz w:val="22"/>
          <w:szCs w:val="22"/>
        </w:rPr>
        <w:t xml:space="preserve">SOP </w:t>
      </w:r>
      <w:r w:rsidRPr="00820128">
        <w:rPr>
          <w:rFonts w:ascii="Arial" w:hAnsi="Arial" w:cs="Arial"/>
          <w:sz w:val="22"/>
          <w:szCs w:val="22"/>
        </w:rPr>
        <w:t>Receiving Blood Products into Inventory</w:t>
      </w:r>
    </w:p>
    <w:p w14:paraId="6E536937" w14:textId="77777777" w:rsidR="00281712" w:rsidRPr="00281712" w:rsidRDefault="00281712" w:rsidP="00281712">
      <w:pPr>
        <w:rPr>
          <w:rFonts w:ascii="Arial" w:hAnsi="Arial" w:cs="Arial"/>
          <w:sz w:val="22"/>
          <w:szCs w:val="22"/>
        </w:rPr>
      </w:pPr>
      <w:r w:rsidRPr="00281712">
        <w:rPr>
          <w:rFonts w:ascii="Arial" w:hAnsi="Arial" w:cs="Arial"/>
          <w:sz w:val="22"/>
          <w:szCs w:val="22"/>
        </w:rPr>
        <w:t>SOP Irradiating Blood Components</w:t>
      </w:r>
    </w:p>
    <w:p w14:paraId="6D321D7C" w14:textId="3D050AF4" w:rsidR="00281712" w:rsidRDefault="00281712">
      <w:pPr>
        <w:rPr>
          <w:rFonts w:ascii="Arial" w:hAnsi="Arial" w:cs="Arial"/>
          <w:sz w:val="22"/>
          <w:szCs w:val="22"/>
        </w:rPr>
      </w:pPr>
      <w:r w:rsidRPr="00281712">
        <w:rPr>
          <w:rFonts w:ascii="Arial" w:hAnsi="Arial" w:cs="Arial"/>
          <w:sz w:val="22"/>
          <w:szCs w:val="22"/>
        </w:rPr>
        <w:t>SOP Selection of Blood Components for Transfusion</w:t>
      </w:r>
    </w:p>
    <w:p w14:paraId="05FF8407" w14:textId="23882AA4" w:rsidR="00072D70" w:rsidRPr="00281712" w:rsidRDefault="00072D70">
      <w:pPr>
        <w:rPr>
          <w:rFonts w:ascii="Arial" w:hAnsi="Arial" w:cs="Arial"/>
          <w:sz w:val="22"/>
          <w:szCs w:val="22"/>
        </w:rPr>
      </w:pPr>
      <w:r>
        <w:rPr>
          <w:rFonts w:ascii="Arial" w:hAnsi="Arial" w:cs="Arial"/>
          <w:sz w:val="22"/>
          <w:szCs w:val="22"/>
        </w:rPr>
        <w:t>FORM CTS-5030: MIPLATE Study PLT Order For</w:t>
      </w:r>
      <w:r w:rsidR="002145F3">
        <w:rPr>
          <w:rFonts w:ascii="Arial" w:hAnsi="Arial" w:cs="Arial"/>
          <w:sz w:val="22"/>
          <w:szCs w:val="22"/>
        </w:rPr>
        <w:t>m</w:t>
      </w:r>
    </w:p>
    <w:p w14:paraId="7C9E9507" w14:textId="12F1000A" w:rsidR="00B94A2B" w:rsidRDefault="009F1DC1" w:rsidP="00B94A2B">
      <w:pPr>
        <w:rPr>
          <w:rFonts w:ascii="Arial" w:hAnsi="Arial" w:cs="Arial"/>
          <w:sz w:val="22"/>
          <w:szCs w:val="22"/>
        </w:rPr>
      </w:pPr>
      <w:r>
        <w:rPr>
          <w:rFonts w:ascii="Arial" w:hAnsi="Arial" w:cs="Arial"/>
          <w:sz w:val="22"/>
          <w:szCs w:val="22"/>
        </w:rPr>
        <w:t>APPENDIX</w:t>
      </w:r>
      <w:r w:rsidR="00B94A2B">
        <w:rPr>
          <w:rFonts w:ascii="Arial" w:hAnsi="Arial" w:cs="Arial"/>
          <w:sz w:val="22"/>
          <w:szCs w:val="22"/>
        </w:rPr>
        <w:t xml:space="preserve"> </w:t>
      </w:r>
      <w:proofErr w:type="spellStart"/>
      <w:r w:rsidR="00B94A2B" w:rsidRPr="00806DBE">
        <w:rPr>
          <w:rFonts w:ascii="Arial" w:hAnsi="Arial" w:cs="Arial"/>
          <w:sz w:val="22"/>
          <w:szCs w:val="22"/>
        </w:rPr>
        <w:t>Mirasol</w:t>
      </w:r>
      <w:proofErr w:type="spellEnd"/>
      <w:r w:rsidR="00B94A2B" w:rsidRPr="00806DBE">
        <w:rPr>
          <w:rFonts w:ascii="Arial" w:hAnsi="Arial" w:cs="Arial"/>
          <w:sz w:val="22"/>
          <w:szCs w:val="22"/>
        </w:rPr>
        <w:t xml:space="preserve"> Treated Platelet Unit with Broken Frangible</w:t>
      </w:r>
    </w:p>
    <w:p w14:paraId="3376EB90" w14:textId="77777777" w:rsidR="00D0383D" w:rsidRDefault="00D0383D">
      <w:pPr>
        <w:rPr>
          <w:rFonts w:ascii="Arial" w:hAnsi="Arial" w:cs="Arial"/>
          <w:sz w:val="22"/>
          <w:szCs w:val="22"/>
        </w:rPr>
      </w:pPr>
    </w:p>
    <w:p w14:paraId="7437C368" w14:textId="77777777" w:rsidR="00D0383D" w:rsidRDefault="00D0383D">
      <w:pPr>
        <w:rPr>
          <w:rFonts w:ascii="Arial" w:hAnsi="Arial" w:cs="Arial"/>
          <w:sz w:val="22"/>
          <w:szCs w:val="22"/>
        </w:rPr>
      </w:pPr>
    </w:p>
    <w:p w14:paraId="7E7A6B8C" w14:textId="77777777" w:rsidR="00276C23" w:rsidRDefault="00276C23" w:rsidP="00D0383D">
      <w:pPr>
        <w:rPr>
          <w:rFonts w:ascii="Arial" w:hAnsi="Arial" w:cs="Arial"/>
        </w:rPr>
      </w:pPr>
    </w:p>
    <w:p w14:paraId="582ACCC0" w14:textId="192A3FDA" w:rsidR="00F15C08" w:rsidRPr="000C132B" w:rsidRDefault="00F15C08" w:rsidP="00D0383D">
      <w:pPr>
        <w:rPr>
          <w:rFonts w:ascii="Arial" w:hAnsi="Arial" w:cs="Arial"/>
          <w:b/>
        </w:rPr>
      </w:pPr>
      <w:r w:rsidRPr="000C132B">
        <w:rPr>
          <w:rFonts w:ascii="Arial" w:hAnsi="Arial" w:cs="Arial"/>
          <w:b/>
        </w:rPr>
        <w:lastRenderedPageBreak/>
        <w:t>Appendix A</w:t>
      </w:r>
      <w:r w:rsidR="00D0383D">
        <w:rPr>
          <w:rFonts w:ascii="Arial" w:hAnsi="Arial" w:cs="Arial"/>
          <w:b/>
        </w:rPr>
        <w:t xml:space="preserve">: </w:t>
      </w:r>
      <w:proofErr w:type="spellStart"/>
      <w:r w:rsidRPr="000C132B">
        <w:rPr>
          <w:rFonts w:ascii="Arial" w:hAnsi="Arial" w:cs="Arial"/>
          <w:b/>
        </w:rPr>
        <w:t>Mirasol</w:t>
      </w:r>
      <w:proofErr w:type="spellEnd"/>
      <w:r w:rsidRPr="000C132B">
        <w:rPr>
          <w:rFonts w:ascii="Arial" w:hAnsi="Arial" w:cs="Arial"/>
          <w:b/>
        </w:rPr>
        <w:t xml:space="preserve"> Treated Platelet Unit with Broken Frangible</w:t>
      </w:r>
    </w:p>
    <w:p w14:paraId="3365AF68" w14:textId="3C32C190" w:rsidR="00281712" w:rsidRDefault="00281712">
      <w:pPr>
        <w:rPr>
          <w:rFonts w:ascii="Arial" w:hAnsi="Arial" w:cs="Arial"/>
          <w:sz w:val="22"/>
          <w:szCs w:val="22"/>
        </w:rPr>
      </w:pPr>
    </w:p>
    <w:p w14:paraId="5F06EF23" w14:textId="02387667" w:rsidR="00281712" w:rsidRDefault="00072D70" w:rsidP="000C132B">
      <w:pPr>
        <w:jc w:val="center"/>
        <w:rPr>
          <w:rFonts w:ascii="Arial" w:hAnsi="Arial" w:cs="Arial"/>
          <w:sz w:val="22"/>
          <w:szCs w:val="22"/>
        </w:rPr>
      </w:pPr>
      <w:r>
        <w:rPr>
          <w:noProof/>
        </w:rPr>
        <mc:AlternateContent>
          <mc:Choice Requires="wps">
            <w:drawing>
              <wp:anchor distT="0" distB="0" distL="114300" distR="114300" simplePos="0" relativeHeight="251661312" behindDoc="0" locked="0" layoutInCell="1" allowOverlap="1" wp14:anchorId="1FF96625" wp14:editId="1B6C0B6C">
                <wp:simplePos x="0" y="0"/>
                <wp:positionH relativeFrom="column">
                  <wp:posOffset>1304718</wp:posOffset>
                </wp:positionH>
                <wp:positionV relativeFrom="paragraph">
                  <wp:posOffset>3753762</wp:posOffset>
                </wp:positionV>
                <wp:extent cx="455836" cy="456867"/>
                <wp:effectExtent l="25400" t="25400" r="78105" b="76835"/>
                <wp:wrapNone/>
                <wp:docPr id="4" name="Straight Arrow Connector 4"/>
                <wp:cNvGraphicFramePr/>
                <a:graphic xmlns:a="http://schemas.openxmlformats.org/drawingml/2006/main">
                  <a:graphicData uri="http://schemas.microsoft.com/office/word/2010/wordprocessingShape">
                    <wps:wsp>
                      <wps:cNvCnPr/>
                      <wps:spPr>
                        <a:xfrm>
                          <a:off x="0" y="0"/>
                          <a:ext cx="455836" cy="456867"/>
                        </a:xfrm>
                        <a:prstGeom prst="straightConnector1">
                          <a:avLst/>
                        </a:prstGeom>
                        <a:ln>
                          <a:solidFill>
                            <a:srgbClr val="FF0000"/>
                          </a:solidFill>
                          <a:headEnd type="oval"/>
                          <a:tailEnd type="triangle" w="lg" len="lg"/>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xmlns:mv="urn:schemas-microsoft-com:mac:vml" xmlns:mo="http://schemas.microsoft.com/office/mac/office/2008/main">
            <w:pict>
              <v:shapetype w14:anchorId="0DA80A67" id="_x0000_t32" coordsize="21600,21600" o:spt="32" o:oned="t" path="m0,0l21600,21600e" filled="f">
                <v:path arrowok="t" fillok="f" o:connecttype="none"/>
                <o:lock v:ext="edit" shapetype="t"/>
              </v:shapetype>
              <v:shape id="Straight Arrow Connector 4" o:spid="_x0000_s1026" type="#_x0000_t32" style="position:absolute;margin-left:102.75pt;margin-top:295.55pt;width:35.9pt;height:35.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" strokecolor="red">
                <v:stroke startarrow="oval" endarrow="block" endarrowwidth="wide" endarrowlength="long"/>
              </v:shape>
            </w:pict>
          </mc:Fallback>
        </mc:AlternateContent>
      </w:r>
      <w:r>
        <w:rPr>
          <w:noProof/>
        </w:rPr>
        <mc:AlternateContent>
          <mc:Choice Requires="wps">
            <w:drawing>
              <wp:anchor distT="0" distB="0" distL="114300" distR="114300" simplePos="0" relativeHeight="251659264" behindDoc="0" locked="0" layoutInCell="1" allowOverlap="1" wp14:anchorId="73B657C0" wp14:editId="0B490930">
                <wp:simplePos x="0" y="0"/>
                <wp:positionH relativeFrom="column">
                  <wp:posOffset>3711921</wp:posOffset>
                </wp:positionH>
                <wp:positionV relativeFrom="paragraph">
                  <wp:posOffset>3982085</wp:posOffset>
                </wp:positionV>
                <wp:extent cx="454314" cy="341988"/>
                <wp:effectExtent l="50800" t="25400" r="53975" b="64770"/>
                <wp:wrapNone/>
                <wp:docPr id="3" name="Straight Arrow Connector 3"/>
                <wp:cNvGraphicFramePr/>
                <a:graphic xmlns:a="http://schemas.openxmlformats.org/drawingml/2006/main">
                  <a:graphicData uri="http://schemas.microsoft.com/office/word/2010/wordprocessingShape">
                    <wps:wsp>
                      <wps:cNvCnPr/>
                      <wps:spPr>
                        <a:xfrm flipH="1">
                          <a:off x="0" y="0"/>
                          <a:ext cx="454314" cy="341988"/>
                        </a:xfrm>
                        <a:prstGeom prst="straightConnector1">
                          <a:avLst/>
                        </a:prstGeom>
                        <a:ln>
                          <a:solidFill>
                            <a:srgbClr val="FF0000"/>
                          </a:solidFill>
                          <a:headEnd type="oval"/>
                          <a:tailEnd type="triangle" w="lg" len="lg"/>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xmlns:mv="urn:schemas-microsoft-com:mac:vml" xmlns:mo="http://schemas.microsoft.com/office/mac/office/2008/main">
            <w:pict>
              <v:shape w14:anchorId="15CF30D9" id="Straight Arrow Connector 3" o:spid="_x0000_s1026" type="#_x0000_t32" style="position:absolute;margin-left:292.3pt;margin-top:313.55pt;width:35.75pt;height:26.9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" strokecolor="red">
                <v:stroke startarrow="oval" endarrow="block" endarrowwidth="wide" endarrowlength="long"/>
              </v:shape>
            </w:pict>
          </mc:Fallback>
        </mc:AlternateContent>
      </w:r>
      <w:r w:rsidR="00F15C08" w:rsidRPr="001B7453">
        <w:rPr>
          <w:noProof/>
        </w:rPr>
        <w:drawing>
          <wp:inline distT="0" distB="0" distL="0" distR="0" wp14:anchorId="017C89E8" wp14:editId="21C33079">
            <wp:extent cx="4241800" cy="533400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46021" cy="5339308"/>
                    </a:xfrm>
                    <a:prstGeom prst="rect">
                      <a:avLst/>
                    </a:prstGeom>
                    <a:noFill/>
                    <a:ln>
                      <a:noFill/>
                    </a:ln>
                  </pic:spPr>
                </pic:pic>
              </a:graphicData>
            </a:graphic>
          </wp:inline>
        </w:drawing>
      </w:r>
    </w:p>
    <w:p w14:paraId="43DB16C6" w14:textId="77777777" w:rsidR="00D0383D" w:rsidRDefault="00D0383D" w:rsidP="000C132B">
      <w:pPr>
        <w:jc w:val="center"/>
        <w:rPr>
          <w:rFonts w:ascii="Arial" w:hAnsi="Arial" w:cs="Arial"/>
          <w:sz w:val="22"/>
          <w:szCs w:val="22"/>
        </w:rPr>
      </w:pPr>
    </w:p>
    <w:p w14:paraId="3830D152" w14:textId="163D6054" w:rsidR="00D0383D" w:rsidRPr="000C132B" w:rsidRDefault="00072D70" w:rsidP="00D0383D">
      <w:pPr>
        <w:rPr>
          <w:rFonts w:ascii="Arial" w:hAnsi="Arial" w:cs="Arial"/>
          <w:sz w:val="22"/>
          <w:szCs w:val="22"/>
        </w:rPr>
      </w:pPr>
      <w:r>
        <w:rPr>
          <w:rFonts w:ascii="Arial" w:hAnsi="Arial" w:cs="Arial"/>
          <w:sz w:val="22"/>
          <w:szCs w:val="22"/>
        </w:rPr>
        <w:t>The photo abo</w:t>
      </w:r>
      <w:r w:rsidR="000C132B">
        <w:rPr>
          <w:rFonts w:ascii="Arial" w:hAnsi="Arial" w:cs="Arial"/>
          <w:sz w:val="22"/>
          <w:szCs w:val="22"/>
        </w:rPr>
        <w:t>ve</w:t>
      </w:r>
      <w:r>
        <w:rPr>
          <w:rFonts w:ascii="Arial" w:hAnsi="Arial" w:cs="Arial"/>
          <w:sz w:val="22"/>
          <w:szCs w:val="22"/>
        </w:rPr>
        <w:t xml:space="preserve"> shows </w:t>
      </w:r>
      <w:r w:rsidR="00D0383D" w:rsidRPr="000C132B">
        <w:rPr>
          <w:rFonts w:ascii="Arial" w:hAnsi="Arial" w:cs="Arial"/>
          <w:sz w:val="22"/>
          <w:szCs w:val="22"/>
        </w:rPr>
        <w:t xml:space="preserve">“broken </w:t>
      </w:r>
      <w:proofErr w:type="spellStart"/>
      <w:r w:rsidR="00D0383D" w:rsidRPr="000C132B">
        <w:rPr>
          <w:rFonts w:ascii="Arial" w:hAnsi="Arial" w:cs="Arial"/>
          <w:sz w:val="22"/>
          <w:szCs w:val="22"/>
        </w:rPr>
        <w:t>frangibles</w:t>
      </w:r>
      <w:proofErr w:type="spellEnd"/>
      <w:r w:rsidR="00D0383D" w:rsidRPr="000C132B">
        <w:rPr>
          <w:rFonts w:ascii="Arial" w:hAnsi="Arial" w:cs="Arial"/>
          <w:sz w:val="22"/>
          <w:szCs w:val="22"/>
        </w:rPr>
        <w:t xml:space="preserve">” in a storage bag.  This is the last step of the </w:t>
      </w:r>
      <w:proofErr w:type="spellStart"/>
      <w:r w:rsidR="00D0383D" w:rsidRPr="000C132B">
        <w:rPr>
          <w:rFonts w:ascii="Arial" w:hAnsi="Arial" w:cs="Arial"/>
          <w:sz w:val="22"/>
          <w:szCs w:val="22"/>
        </w:rPr>
        <w:t>Mirasol</w:t>
      </w:r>
      <w:proofErr w:type="spellEnd"/>
      <w:r w:rsidR="00D0383D" w:rsidRPr="000C132B">
        <w:rPr>
          <w:rFonts w:ascii="Arial" w:hAnsi="Arial" w:cs="Arial"/>
          <w:sz w:val="22"/>
          <w:szCs w:val="22"/>
        </w:rPr>
        <w:t xml:space="preserve"> treatment process</w:t>
      </w:r>
      <w:r>
        <w:rPr>
          <w:rFonts w:ascii="Arial" w:hAnsi="Arial" w:cs="Arial"/>
          <w:sz w:val="22"/>
          <w:szCs w:val="22"/>
        </w:rPr>
        <w:t xml:space="preserve">. </w:t>
      </w:r>
      <w:r w:rsidR="00D0383D" w:rsidRPr="000C132B">
        <w:rPr>
          <w:rFonts w:ascii="Arial" w:hAnsi="Arial" w:cs="Arial"/>
          <w:sz w:val="22"/>
          <w:szCs w:val="22"/>
        </w:rPr>
        <w:t xml:space="preserve">The </w:t>
      </w:r>
      <w:proofErr w:type="spellStart"/>
      <w:r w:rsidR="00D0383D" w:rsidRPr="000C132B">
        <w:rPr>
          <w:rFonts w:ascii="Arial" w:hAnsi="Arial" w:cs="Arial"/>
          <w:sz w:val="22"/>
          <w:szCs w:val="22"/>
        </w:rPr>
        <w:t>frangibles</w:t>
      </w:r>
      <w:proofErr w:type="spellEnd"/>
      <w:r w:rsidR="00D0383D" w:rsidRPr="000C132B">
        <w:rPr>
          <w:rFonts w:ascii="Arial" w:hAnsi="Arial" w:cs="Arial"/>
          <w:sz w:val="22"/>
          <w:szCs w:val="22"/>
        </w:rPr>
        <w:t xml:space="preserve"> were purposefully isolated in this picture so they can be clearly seen.  They will typically be free floating in the platelets and not easily seen, but they will occasionally be visible when near the side of the bag.</w:t>
      </w:r>
    </w:p>
    <w:p w14:paraId="2811010F" w14:textId="77777777" w:rsidR="00281712" w:rsidRDefault="00281712">
      <w:pPr>
        <w:rPr>
          <w:rFonts w:ascii="Arial" w:hAnsi="Arial" w:cs="Arial"/>
          <w:sz w:val="22"/>
          <w:szCs w:val="22"/>
        </w:rPr>
      </w:pPr>
    </w:p>
    <w:p w14:paraId="2F627325" w14:textId="77777777" w:rsidR="00281712" w:rsidRDefault="00281712">
      <w:pPr>
        <w:rPr>
          <w:rFonts w:ascii="Arial" w:hAnsi="Arial" w:cs="Arial"/>
          <w:sz w:val="22"/>
          <w:szCs w:val="22"/>
        </w:rPr>
      </w:pPr>
    </w:p>
    <w:p w14:paraId="6EE80BFC" w14:textId="77777777" w:rsidR="00281712" w:rsidRDefault="00281712">
      <w:pPr>
        <w:rPr>
          <w:rFonts w:ascii="Arial" w:hAnsi="Arial" w:cs="Arial"/>
          <w:sz w:val="22"/>
          <w:szCs w:val="22"/>
        </w:rPr>
      </w:pPr>
    </w:p>
    <w:p w14:paraId="08E8B51D" w14:textId="77777777" w:rsidR="00072D70" w:rsidRDefault="00072D70">
      <w:pPr>
        <w:rPr>
          <w:rFonts w:ascii="Arial" w:hAnsi="Arial" w:cs="Arial"/>
          <w:sz w:val="22"/>
          <w:szCs w:val="22"/>
        </w:rPr>
      </w:pPr>
    </w:p>
    <w:p w14:paraId="0592B1EC" w14:textId="77777777" w:rsidR="00072D70" w:rsidRDefault="00072D70">
      <w:pPr>
        <w:rPr>
          <w:rFonts w:ascii="Arial" w:hAnsi="Arial" w:cs="Arial"/>
          <w:sz w:val="22"/>
          <w:szCs w:val="22"/>
        </w:rPr>
      </w:pPr>
    </w:p>
    <w:p w14:paraId="67C05717" w14:textId="77777777" w:rsidR="00072D70" w:rsidRDefault="00072D70">
      <w:pPr>
        <w:rPr>
          <w:rFonts w:ascii="Arial" w:hAnsi="Arial" w:cs="Arial"/>
          <w:sz w:val="22"/>
          <w:szCs w:val="22"/>
        </w:rPr>
      </w:pPr>
    </w:p>
    <w:p w14:paraId="352E317C" w14:textId="77777777" w:rsidR="00281712" w:rsidRDefault="00281712">
      <w:pPr>
        <w:rPr>
          <w:rFonts w:ascii="Arial" w:hAnsi="Arial" w:cs="Arial"/>
          <w:sz w:val="22"/>
          <w:szCs w:val="22"/>
        </w:rPr>
      </w:pPr>
    </w:p>
    <w:p w14:paraId="397CD51E" w14:textId="77777777" w:rsidR="00276C23" w:rsidRDefault="00276C23">
      <w:pPr>
        <w:rPr>
          <w:rFonts w:ascii="Arial" w:hAnsi="Arial" w:cs="Arial"/>
          <w:sz w:val="22"/>
          <w:szCs w:val="22"/>
        </w:rPr>
      </w:pPr>
    </w:p>
    <w:p w14:paraId="3AEB3713" w14:textId="77777777" w:rsidR="00281712" w:rsidRDefault="00281712">
      <w:pPr>
        <w:rPr>
          <w:rFonts w:ascii="Arial" w:hAnsi="Arial" w:cs="Arial"/>
          <w:sz w:val="22"/>
          <w:szCs w:val="22"/>
        </w:rPr>
      </w:pPr>
    </w:p>
    <w:p w14:paraId="5816F183" w14:textId="77777777" w:rsidR="009F1DC1" w:rsidRDefault="009F1DC1">
      <w:pPr>
        <w:rPr>
          <w:rFonts w:ascii="Arial" w:hAnsi="Arial" w:cs="Arial"/>
          <w:sz w:val="22"/>
          <w:szCs w:val="22"/>
        </w:rPr>
      </w:pPr>
    </w:p>
    <w:tbl>
      <w:tblPr>
        <w:tblStyle w:val="TableGrid"/>
        <w:tblW w:w="0" w:type="auto"/>
        <w:tblLook w:val="04A0" w:firstRow="1" w:lastRow="0" w:firstColumn="1" w:lastColumn="0" w:noHBand="0" w:noVBand="1"/>
      </w:tblPr>
      <w:tblGrid>
        <w:gridCol w:w="2178"/>
        <w:gridCol w:w="4300"/>
        <w:gridCol w:w="723"/>
        <w:gridCol w:w="2375"/>
      </w:tblGrid>
      <w:tr w:rsidR="001243B6" w14:paraId="07511E32" w14:textId="77777777" w:rsidTr="001243B6">
        <w:tc>
          <w:tcPr>
            <w:tcW w:w="9576" w:type="dxa"/>
            <w:gridSpan w:val="4"/>
            <w:tcBorders>
              <w:top w:val="single" w:sz="4" w:space="0" w:color="auto"/>
              <w:left w:val="single" w:sz="4" w:space="0" w:color="auto"/>
              <w:bottom w:val="nil"/>
              <w:right w:val="single" w:sz="4" w:space="0" w:color="auto"/>
            </w:tcBorders>
            <w:shd w:val="clear" w:color="auto" w:fill="D9D9D9" w:themeFill="background1" w:themeFillShade="D9"/>
            <w:hideMark/>
          </w:tcPr>
          <w:p w14:paraId="6832FE42" w14:textId="77777777" w:rsidR="001243B6" w:rsidRDefault="001243B6">
            <w:pPr>
              <w:rPr>
                <w:rFonts w:ascii="Arial" w:hAnsi="Arial" w:cs="Arial"/>
                <w:b/>
              </w:rPr>
            </w:pPr>
            <w:r>
              <w:rPr>
                <w:rFonts w:ascii="Arial" w:hAnsi="Arial" w:cs="Arial"/>
                <w:b/>
              </w:rPr>
              <w:lastRenderedPageBreak/>
              <w:t>UWMC SOP Approval:</w:t>
            </w:r>
          </w:p>
        </w:tc>
      </w:tr>
      <w:tr w:rsidR="001243B6" w14:paraId="57D3F88F" w14:textId="77777777" w:rsidTr="001243B6">
        <w:tc>
          <w:tcPr>
            <w:tcW w:w="2178" w:type="dxa"/>
            <w:tcBorders>
              <w:top w:val="nil"/>
              <w:left w:val="single" w:sz="4" w:space="0" w:color="auto"/>
              <w:bottom w:val="nil"/>
              <w:right w:val="nil"/>
            </w:tcBorders>
          </w:tcPr>
          <w:p w14:paraId="4E000D13" w14:textId="77777777" w:rsidR="001243B6" w:rsidRDefault="001243B6">
            <w:pPr>
              <w:rPr>
                <w:rFonts w:ascii="Arial" w:hAnsi="Arial" w:cs="Arial"/>
              </w:rPr>
            </w:pPr>
          </w:p>
        </w:tc>
        <w:tc>
          <w:tcPr>
            <w:tcW w:w="4300" w:type="dxa"/>
            <w:tcBorders>
              <w:top w:val="nil"/>
              <w:left w:val="nil"/>
              <w:bottom w:val="nil"/>
              <w:right w:val="nil"/>
            </w:tcBorders>
          </w:tcPr>
          <w:p w14:paraId="7302727B" w14:textId="77777777" w:rsidR="001243B6" w:rsidRDefault="001243B6">
            <w:pPr>
              <w:rPr>
                <w:rFonts w:ascii="Arial" w:hAnsi="Arial" w:cs="Arial"/>
              </w:rPr>
            </w:pPr>
          </w:p>
        </w:tc>
        <w:tc>
          <w:tcPr>
            <w:tcW w:w="723" w:type="dxa"/>
            <w:tcBorders>
              <w:top w:val="nil"/>
              <w:left w:val="nil"/>
              <w:bottom w:val="nil"/>
              <w:right w:val="nil"/>
            </w:tcBorders>
            <w:vAlign w:val="bottom"/>
          </w:tcPr>
          <w:p w14:paraId="3FEEDE0E" w14:textId="77777777" w:rsidR="001243B6" w:rsidRDefault="001243B6">
            <w:pPr>
              <w:jc w:val="right"/>
              <w:rPr>
                <w:rFonts w:ascii="Arial" w:hAnsi="Arial" w:cs="Arial"/>
              </w:rPr>
            </w:pPr>
          </w:p>
        </w:tc>
        <w:tc>
          <w:tcPr>
            <w:tcW w:w="2375" w:type="dxa"/>
            <w:tcBorders>
              <w:top w:val="nil"/>
              <w:left w:val="nil"/>
              <w:bottom w:val="nil"/>
              <w:right w:val="single" w:sz="4" w:space="0" w:color="auto"/>
            </w:tcBorders>
          </w:tcPr>
          <w:p w14:paraId="49C9A537" w14:textId="77777777" w:rsidR="001243B6" w:rsidRDefault="001243B6">
            <w:pPr>
              <w:rPr>
                <w:rFonts w:ascii="Arial" w:hAnsi="Arial" w:cs="Arial"/>
              </w:rPr>
            </w:pPr>
          </w:p>
        </w:tc>
      </w:tr>
      <w:tr w:rsidR="001243B6" w14:paraId="552FA0B8" w14:textId="77777777" w:rsidTr="001243B6">
        <w:tc>
          <w:tcPr>
            <w:tcW w:w="2178" w:type="dxa"/>
            <w:tcBorders>
              <w:top w:val="nil"/>
              <w:left w:val="single" w:sz="4" w:space="0" w:color="auto"/>
              <w:bottom w:val="nil"/>
              <w:right w:val="nil"/>
            </w:tcBorders>
            <w:hideMark/>
          </w:tcPr>
          <w:p w14:paraId="79F36E05" w14:textId="77777777" w:rsidR="001243B6" w:rsidRDefault="001243B6">
            <w:pPr>
              <w:rPr>
                <w:rFonts w:ascii="Arial" w:hAnsi="Arial" w:cs="Arial"/>
                <w:b/>
              </w:rPr>
            </w:pPr>
            <w:r>
              <w:rPr>
                <w:rFonts w:ascii="Arial" w:hAnsi="Arial" w:cs="Arial"/>
                <w:b/>
              </w:rPr>
              <w:t>UWMC CLIA Medical Director</w:t>
            </w:r>
          </w:p>
        </w:tc>
        <w:tc>
          <w:tcPr>
            <w:tcW w:w="4300" w:type="dxa"/>
            <w:tcBorders>
              <w:top w:val="nil"/>
              <w:left w:val="nil"/>
              <w:bottom w:val="single" w:sz="4" w:space="0" w:color="auto"/>
              <w:right w:val="nil"/>
            </w:tcBorders>
          </w:tcPr>
          <w:p w14:paraId="0AD0C17C" w14:textId="77777777" w:rsidR="001243B6" w:rsidRDefault="001243B6">
            <w:pPr>
              <w:rPr>
                <w:rFonts w:ascii="Arial" w:hAnsi="Arial" w:cs="Arial"/>
              </w:rPr>
            </w:pPr>
          </w:p>
        </w:tc>
        <w:tc>
          <w:tcPr>
            <w:tcW w:w="723" w:type="dxa"/>
            <w:tcBorders>
              <w:top w:val="nil"/>
              <w:left w:val="nil"/>
              <w:bottom w:val="nil"/>
              <w:right w:val="nil"/>
            </w:tcBorders>
            <w:vAlign w:val="bottom"/>
          </w:tcPr>
          <w:p w14:paraId="059B7BB5" w14:textId="77777777" w:rsidR="001243B6" w:rsidRDefault="001243B6">
            <w:pPr>
              <w:jc w:val="right"/>
              <w:rPr>
                <w:rFonts w:ascii="Arial" w:hAnsi="Arial" w:cs="Arial"/>
              </w:rPr>
            </w:pPr>
          </w:p>
        </w:tc>
        <w:tc>
          <w:tcPr>
            <w:tcW w:w="2375" w:type="dxa"/>
            <w:tcBorders>
              <w:top w:val="nil"/>
              <w:left w:val="nil"/>
              <w:bottom w:val="single" w:sz="4" w:space="0" w:color="auto"/>
              <w:right w:val="single" w:sz="4" w:space="0" w:color="auto"/>
            </w:tcBorders>
          </w:tcPr>
          <w:p w14:paraId="38E57112" w14:textId="77777777" w:rsidR="001243B6" w:rsidRDefault="001243B6">
            <w:pPr>
              <w:rPr>
                <w:rFonts w:ascii="Arial" w:hAnsi="Arial" w:cs="Arial"/>
              </w:rPr>
            </w:pPr>
          </w:p>
        </w:tc>
      </w:tr>
      <w:tr w:rsidR="001243B6" w14:paraId="4723CCA3" w14:textId="77777777" w:rsidTr="001243B6">
        <w:tc>
          <w:tcPr>
            <w:tcW w:w="2178" w:type="dxa"/>
            <w:tcBorders>
              <w:top w:val="nil"/>
              <w:left w:val="single" w:sz="4" w:space="0" w:color="auto"/>
              <w:bottom w:val="nil"/>
              <w:right w:val="nil"/>
            </w:tcBorders>
          </w:tcPr>
          <w:p w14:paraId="1F35A33D" w14:textId="77777777" w:rsidR="001243B6" w:rsidRDefault="001243B6">
            <w:pPr>
              <w:rPr>
                <w:rFonts w:ascii="Arial" w:hAnsi="Arial" w:cs="Arial"/>
              </w:rPr>
            </w:pPr>
          </w:p>
        </w:tc>
        <w:tc>
          <w:tcPr>
            <w:tcW w:w="4300" w:type="dxa"/>
            <w:tcBorders>
              <w:top w:val="single" w:sz="4" w:space="0" w:color="auto"/>
              <w:left w:val="nil"/>
              <w:bottom w:val="nil"/>
              <w:right w:val="nil"/>
            </w:tcBorders>
            <w:hideMark/>
          </w:tcPr>
          <w:p w14:paraId="67C42051" w14:textId="77777777" w:rsidR="001243B6" w:rsidRDefault="001243B6">
            <w:pPr>
              <w:rPr>
                <w:rFonts w:ascii="Arial" w:hAnsi="Arial" w:cs="Arial"/>
              </w:rPr>
            </w:pPr>
            <w:r>
              <w:rPr>
                <w:rFonts w:ascii="Arial" w:hAnsi="Arial" w:cs="Arial"/>
              </w:rPr>
              <w:t>Mark H. Wener, MD</w:t>
            </w:r>
          </w:p>
        </w:tc>
        <w:tc>
          <w:tcPr>
            <w:tcW w:w="723" w:type="dxa"/>
            <w:tcBorders>
              <w:top w:val="nil"/>
              <w:left w:val="nil"/>
              <w:bottom w:val="nil"/>
              <w:right w:val="nil"/>
            </w:tcBorders>
            <w:vAlign w:val="bottom"/>
            <w:hideMark/>
          </w:tcPr>
          <w:p w14:paraId="6A18B65D" w14:textId="77777777" w:rsidR="001243B6" w:rsidRDefault="001243B6">
            <w:pPr>
              <w:jc w:val="right"/>
              <w:rPr>
                <w:rFonts w:ascii="Arial" w:hAnsi="Arial" w:cs="Arial"/>
              </w:rPr>
            </w:pPr>
            <w:r>
              <w:rPr>
                <w:rFonts w:ascii="Arial" w:hAnsi="Arial" w:cs="Arial"/>
              </w:rPr>
              <w:t>Date</w:t>
            </w:r>
          </w:p>
        </w:tc>
        <w:tc>
          <w:tcPr>
            <w:tcW w:w="2375" w:type="dxa"/>
            <w:tcBorders>
              <w:top w:val="single" w:sz="4" w:space="0" w:color="auto"/>
              <w:left w:val="nil"/>
              <w:bottom w:val="nil"/>
              <w:right w:val="single" w:sz="4" w:space="0" w:color="auto"/>
            </w:tcBorders>
          </w:tcPr>
          <w:p w14:paraId="5119000D" w14:textId="77777777" w:rsidR="001243B6" w:rsidRDefault="001243B6">
            <w:pPr>
              <w:rPr>
                <w:rFonts w:ascii="Arial" w:hAnsi="Arial" w:cs="Arial"/>
              </w:rPr>
            </w:pPr>
          </w:p>
        </w:tc>
      </w:tr>
      <w:tr w:rsidR="001243B6" w14:paraId="66033918" w14:textId="77777777" w:rsidTr="001243B6">
        <w:tc>
          <w:tcPr>
            <w:tcW w:w="2178" w:type="dxa"/>
            <w:tcBorders>
              <w:top w:val="nil"/>
              <w:left w:val="single" w:sz="4" w:space="0" w:color="auto"/>
              <w:bottom w:val="nil"/>
              <w:right w:val="nil"/>
            </w:tcBorders>
          </w:tcPr>
          <w:p w14:paraId="436E61DB" w14:textId="77777777" w:rsidR="001243B6" w:rsidRDefault="001243B6">
            <w:pPr>
              <w:rPr>
                <w:rFonts w:ascii="Arial" w:hAnsi="Arial" w:cs="Arial"/>
              </w:rPr>
            </w:pPr>
          </w:p>
        </w:tc>
        <w:tc>
          <w:tcPr>
            <w:tcW w:w="4300" w:type="dxa"/>
            <w:tcBorders>
              <w:top w:val="nil"/>
              <w:left w:val="nil"/>
              <w:bottom w:val="nil"/>
              <w:right w:val="nil"/>
            </w:tcBorders>
          </w:tcPr>
          <w:p w14:paraId="7CACE3D3" w14:textId="77777777" w:rsidR="001243B6" w:rsidRDefault="001243B6">
            <w:pPr>
              <w:rPr>
                <w:rFonts w:ascii="Arial" w:hAnsi="Arial" w:cs="Arial"/>
              </w:rPr>
            </w:pPr>
          </w:p>
        </w:tc>
        <w:tc>
          <w:tcPr>
            <w:tcW w:w="723" w:type="dxa"/>
            <w:tcBorders>
              <w:top w:val="nil"/>
              <w:left w:val="nil"/>
              <w:bottom w:val="nil"/>
              <w:right w:val="nil"/>
            </w:tcBorders>
            <w:vAlign w:val="bottom"/>
          </w:tcPr>
          <w:p w14:paraId="0FAD0A9E" w14:textId="77777777" w:rsidR="001243B6" w:rsidRDefault="001243B6">
            <w:pPr>
              <w:jc w:val="right"/>
              <w:rPr>
                <w:rFonts w:ascii="Arial" w:hAnsi="Arial" w:cs="Arial"/>
              </w:rPr>
            </w:pPr>
          </w:p>
        </w:tc>
        <w:tc>
          <w:tcPr>
            <w:tcW w:w="2375" w:type="dxa"/>
            <w:tcBorders>
              <w:top w:val="nil"/>
              <w:left w:val="nil"/>
              <w:bottom w:val="nil"/>
              <w:right w:val="single" w:sz="4" w:space="0" w:color="auto"/>
            </w:tcBorders>
          </w:tcPr>
          <w:p w14:paraId="7C7D17B3" w14:textId="77777777" w:rsidR="001243B6" w:rsidRDefault="001243B6">
            <w:pPr>
              <w:rPr>
                <w:rFonts w:ascii="Arial" w:hAnsi="Arial" w:cs="Arial"/>
              </w:rPr>
            </w:pPr>
          </w:p>
        </w:tc>
      </w:tr>
      <w:tr w:rsidR="001243B6" w14:paraId="0D46FB10" w14:textId="77777777" w:rsidTr="001243B6">
        <w:tc>
          <w:tcPr>
            <w:tcW w:w="2178" w:type="dxa"/>
            <w:tcBorders>
              <w:top w:val="nil"/>
              <w:left w:val="single" w:sz="4" w:space="0" w:color="auto"/>
              <w:bottom w:val="nil"/>
              <w:right w:val="nil"/>
            </w:tcBorders>
            <w:hideMark/>
          </w:tcPr>
          <w:p w14:paraId="24B22C5B" w14:textId="77777777" w:rsidR="001243B6" w:rsidRDefault="001243B6">
            <w:pPr>
              <w:rPr>
                <w:rFonts w:ascii="Arial" w:hAnsi="Arial" w:cs="Arial"/>
                <w:b/>
              </w:rPr>
            </w:pPr>
            <w:r>
              <w:rPr>
                <w:rFonts w:ascii="Arial" w:hAnsi="Arial" w:cs="Arial"/>
                <w:b/>
              </w:rPr>
              <w:t>Transfusion Service Manager</w:t>
            </w:r>
          </w:p>
        </w:tc>
        <w:tc>
          <w:tcPr>
            <w:tcW w:w="4300" w:type="dxa"/>
            <w:tcBorders>
              <w:top w:val="nil"/>
              <w:left w:val="nil"/>
              <w:bottom w:val="single" w:sz="4" w:space="0" w:color="auto"/>
              <w:right w:val="nil"/>
            </w:tcBorders>
          </w:tcPr>
          <w:p w14:paraId="625C6258" w14:textId="77777777" w:rsidR="001243B6" w:rsidRDefault="001243B6">
            <w:pPr>
              <w:rPr>
                <w:rFonts w:ascii="Arial" w:hAnsi="Arial" w:cs="Arial"/>
              </w:rPr>
            </w:pPr>
          </w:p>
        </w:tc>
        <w:tc>
          <w:tcPr>
            <w:tcW w:w="723" w:type="dxa"/>
            <w:tcBorders>
              <w:top w:val="nil"/>
              <w:left w:val="nil"/>
              <w:bottom w:val="nil"/>
              <w:right w:val="nil"/>
            </w:tcBorders>
            <w:vAlign w:val="bottom"/>
            <w:hideMark/>
          </w:tcPr>
          <w:p w14:paraId="0D35A828" w14:textId="77777777" w:rsidR="001243B6" w:rsidRDefault="001243B6">
            <w:pPr>
              <w:jc w:val="right"/>
              <w:rPr>
                <w:rFonts w:ascii="Arial" w:hAnsi="Arial" w:cs="Arial"/>
              </w:rPr>
            </w:pPr>
            <w:r>
              <w:rPr>
                <w:rFonts w:ascii="Arial" w:hAnsi="Arial" w:cs="Arial"/>
              </w:rPr>
              <w:t xml:space="preserve">Date </w:t>
            </w:r>
          </w:p>
        </w:tc>
        <w:tc>
          <w:tcPr>
            <w:tcW w:w="2375" w:type="dxa"/>
            <w:tcBorders>
              <w:top w:val="nil"/>
              <w:left w:val="nil"/>
              <w:bottom w:val="single" w:sz="4" w:space="0" w:color="auto"/>
              <w:right w:val="single" w:sz="4" w:space="0" w:color="auto"/>
            </w:tcBorders>
          </w:tcPr>
          <w:p w14:paraId="5E80C65E" w14:textId="77777777" w:rsidR="001243B6" w:rsidRDefault="001243B6">
            <w:pPr>
              <w:rPr>
                <w:rFonts w:ascii="Arial" w:hAnsi="Arial" w:cs="Arial"/>
              </w:rPr>
            </w:pPr>
          </w:p>
        </w:tc>
      </w:tr>
      <w:tr w:rsidR="001243B6" w14:paraId="7B3715D0" w14:textId="77777777" w:rsidTr="001243B6">
        <w:tc>
          <w:tcPr>
            <w:tcW w:w="2178" w:type="dxa"/>
            <w:tcBorders>
              <w:top w:val="nil"/>
              <w:left w:val="single" w:sz="4" w:space="0" w:color="auto"/>
              <w:bottom w:val="nil"/>
              <w:right w:val="nil"/>
            </w:tcBorders>
          </w:tcPr>
          <w:p w14:paraId="771A5267" w14:textId="77777777" w:rsidR="001243B6" w:rsidRDefault="001243B6">
            <w:pPr>
              <w:rPr>
                <w:rFonts w:ascii="Arial" w:hAnsi="Arial" w:cs="Arial"/>
              </w:rPr>
            </w:pPr>
          </w:p>
        </w:tc>
        <w:tc>
          <w:tcPr>
            <w:tcW w:w="4300" w:type="dxa"/>
            <w:tcBorders>
              <w:top w:val="single" w:sz="4" w:space="0" w:color="auto"/>
              <w:left w:val="nil"/>
              <w:bottom w:val="nil"/>
              <w:right w:val="nil"/>
            </w:tcBorders>
            <w:hideMark/>
          </w:tcPr>
          <w:p w14:paraId="47D81F18" w14:textId="77777777" w:rsidR="001243B6" w:rsidRDefault="001243B6">
            <w:pPr>
              <w:rPr>
                <w:rFonts w:ascii="Arial" w:hAnsi="Arial" w:cs="Arial"/>
              </w:rPr>
            </w:pPr>
            <w:r>
              <w:rPr>
                <w:rFonts w:ascii="Arial" w:hAnsi="Arial" w:cs="Arial"/>
              </w:rPr>
              <w:t>Deanne Stephens</w:t>
            </w:r>
          </w:p>
        </w:tc>
        <w:tc>
          <w:tcPr>
            <w:tcW w:w="723" w:type="dxa"/>
            <w:tcBorders>
              <w:top w:val="nil"/>
              <w:left w:val="nil"/>
              <w:bottom w:val="nil"/>
              <w:right w:val="nil"/>
            </w:tcBorders>
            <w:vAlign w:val="bottom"/>
          </w:tcPr>
          <w:p w14:paraId="492DC84A" w14:textId="77777777" w:rsidR="001243B6" w:rsidRDefault="001243B6">
            <w:pPr>
              <w:jc w:val="right"/>
              <w:rPr>
                <w:rFonts w:ascii="Arial" w:hAnsi="Arial" w:cs="Arial"/>
              </w:rPr>
            </w:pPr>
          </w:p>
        </w:tc>
        <w:tc>
          <w:tcPr>
            <w:tcW w:w="2375" w:type="dxa"/>
            <w:tcBorders>
              <w:top w:val="single" w:sz="4" w:space="0" w:color="auto"/>
              <w:left w:val="nil"/>
              <w:bottom w:val="nil"/>
              <w:right w:val="single" w:sz="4" w:space="0" w:color="auto"/>
            </w:tcBorders>
          </w:tcPr>
          <w:p w14:paraId="7C69A049" w14:textId="77777777" w:rsidR="001243B6" w:rsidRDefault="001243B6">
            <w:pPr>
              <w:rPr>
                <w:rFonts w:ascii="Arial" w:hAnsi="Arial" w:cs="Arial"/>
              </w:rPr>
            </w:pPr>
          </w:p>
        </w:tc>
      </w:tr>
      <w:tr w:rsidR="001243B6" w14:paraId="7B73397B" w14:textId="77777777" w:rsidTr="001243B6">
        <w:tc>
          <w:tcPr>
            <w:tcW w:w="2178" w:type="dxa"/>
            <w:tcBorders>
              <w:top w:val="nil"/>
              <w:left w:val="single" w:sz="4" w:space="0" w:color="auto"/>
              <w:bottom w:val="nil"/>
              <w:right w:val="nil"/>
            </w:tcBorders>
          </w:tcPr>
          <w:p w14:paraId="0B4CD22A" w14:textId="77777777" w:rsidR="001243B6" w:rsidRDefault="001243B6">
            <w:pPr>
              <w:rPr>
                <w:rFonts w:ascii="Arial" w:hAnsi="Arial" w:cs="Arial"/>
              </w:rPr>
            </w:pPr>
          </w:p>
        </w:tc>
        <w:tc>
          <w:tcPr>
            <w:tcW w:w="4300" w:type="dxa"/>
            <w:tcBorders>
              <w:top w:val="nil"/>
              <w:left w:val="nil"/>
              <w:bottom w:val="nil"/>
              <w:right w:val="nil"/>
            </w:tcBorders>
          </w:tcPr>
          <w:p w14:paraId="1D2743A4" w14:textId="77777777" w:rsidR="001243B6" w:rsidRDefault="001243B6">
            <w:pPr>
              <w:rPr>
                <w:rFonts w:ascii="Arial" w:hAnsi="Arial" w:cs="Arial"/>
              </w:rPr>
            </w:pPr>
          </w:p>
        </w:tc>
        <w:tc>
          <w:tcPr>
            <w:tcW w:w="723" w:type="dxa"/>
            <w:tcBorders>
              <w:top w:val="nil"/>
              <w:left w:val="nil"/>
              <w:bottom w:val="nil"/>
              <w:right w:val="nil"/>
            </w:tcBorders>
            <w:vAlign w:val="bottom"/>
          </w:tcPr>
          <w:p w14:paraId="065AAEC4" w14:textId="77777777" w:rsidR="001243B6" w:rsidRDefault="001243B6">
            <w:pPr>
              <w:jc w:val="right"/>
              <w:rPr>
                <w:rFonts w:ascii="Arial" w:hAnsi="Arial" w:cs="Arial"/>
              </w:rPr>
            </w:pPr>
          </w:p>
        </w:tc>
        <w:tc>
          <w:tcPr>
            <w:tcW w:w="2375" w:type="dxa"/>
            <w:tcBorders>
              <w:top w:val="nil"/>
              <w:left w:val="nil"/>
              <w:bottom w:val="nil"/>
              <w:right w:val="single" w:sz="4" w:space="0" w:color="auto"/>
            </w:tcBorders>
          </w:tcPr>
          <w:p w14:paraId="5FEF53EB" w14:textId="77777777" w:rsidR="001243B6" w:rsidRDefault="001243B6">
            <w:pPr>
              <w:rPr>
                <w:rFonts w:ascii="Arial" w:hAnsi="Arial" w:cs="Arial"/>
              </w:rPr>
            </w:pPr>
          </w:p>
        </w:tc>
      </w:tr>
      <w:tr w:rsidR="001243B6" w14:paraId="0119689D" w14:textId="77777777" w:rsidTr="001243B6">
        <w:tc>
          <w:tcPr>
            <w:tcW w:w="2178" w:type="dxa"/>
            <w:tcBorders>
              <w:top w:val="nil"/>
              <w:left w:val="single" w:sz="4" w:space="0" w:color="auto"/>
              <w:bottom w:val="nil"/>
              <w:right w:val="nil"/>
            </w:tcBorders>
            <w:hideMark/>
          </w:tcPr>
          <w:p w14:paraId="0E711F18" w14:textId="77777777" w:rsidR="001243B6" w:rsidRDefault="001243B6">
            <w:pPr>
              <w:rPr>
                <w:rFonts w:ascii="Arial" w:hAnsi="Arial" w:cs="Arial"/>
                <w:b/>
              </w:rPr>
            </w:pPr>
            <w:r>
              <w:rPr>
                <w:rFonts w:ascii="Arial" w:hAnsi="Arial" w:cs="Arial"/>
                <w:b/>
              </w:rPr>
              <w:t>Compliance Analyst</w:t>
            </w:r>
          </w:p>
        </w:tc>
        <w:tc>
          <w:tcPr>
            <w:tcW w:w="4300" w:type="dxa"/>
            <w:tcBorders>
              <w:top w:val="nil"/>
              <w:left w:val="nil"/>
              <w:bottom w:val="single" w:sz="4" w:space="0" w:color="auto"/>
              <w:right w:val="nil"/>
            </w:tcBorders>
          </w:tcPr>
          <w:p w14:paraId="24C2957E" w14:textId="77777777" w:rsidR="001243B6" w:rsidRDefault="001243B6">
            <w:pPr>
              <w:rPr>
                <w:rFonts w:ascii="Arial" w:hAnsi="Arial" w:cs="Arial"/>
              </w:rPr>
            </w:pPr>
          </w:p>
        </w:tc>
        <w:tc>
          <w:tcPr>
            <w:tcW w:w="723" w:type="dxa"/>
            <w:tcBorders>
              <w:top w:val="nil"/>
              <w:left w:val="nil"/>
              <w:bottom w:val="nil"/>
              <w:right w:val="nil"/>
            </w:tcBorders>
            <w:vAlign w:val="bottom"/>
            <w:hideMark/>
          </w:tcPr>
          <w:p w14:paraId="57EDB7F9" w14:textId="77777777" w:rsidR="001243B6" w:rsidRDefault="001243B6">
            <w:pPr>
              <w:jc w:val="right"/>
              <w:rPr>
                <w:rFonts w:ascii="Arial" w:hAnsi="Arial" w:cs="Arial"/>
              </w:rPr>
            </w:pPr>
            <w:r>
              <w:rPr>
                <w:rFonts w:ascii="Arial" w:hAnsi="Arial" w:cs="Arial"/>
              </w:rPr>
              <w:t xml:space="preserve">Date </w:t>
            </w:r>
          </w:p>
        </w:tc>
        <w:tc>
          <w:tcPr>
            <w:tcW w:w="2375" w:type="dxa"/>
            <w:tcBorders>
              <w:top w:val="nil"/>
              <w:left w:val="nil"/>
              <w:bottom w:val="single" w:sz="4" w:space="0" w:color="auto"/>
              <w:right w:val="single" w:sz="4" w:space="0" w:color="auto"/>
            </w:tcBorders>
          </w:tcPr>
          <w:p w14:paraId="55B7A3F2" w14:textId="77777777" w:rsidR="001243B6" w:rsidRDefault="001243B6">
            <w:pPr>
              <w:rPr>
                <w:rFonts w:ascii="Arial" w:hAnsi="Arial" w:cs="Arial"/>
              </w:rPr>
            </w:pPr>
          </w:p>
        </w:tc>
      </w:tr>
      <w:tr w:rsidR="001243B6" w14:paraId="722BB33B" w14:textId="77777777" w:rsidTr="001243B6">
        <w:tc>
          <w:tcPr>
            <w:tcW w:w="2178" w:type="dxa"/>
            <w:tcBorders>
              <w:top w:val="nil"/>
              <w:left w:val="single" w:sz="4" w:space="0" w:color="auto"/>
              <w:bottom w:val="nil"/>
              <w:right w:val="nil"/>
            </w:tcBorders>
          </w:tcPr>
          <w:p w14:paraId="46CEFF84" w14:textId="77777777" w:rsidR="001243B6" w:rsidRDefault="001243B6">
            <w:pPr>
              <w:rPr>
                <w:rFonts w:ascii="Arial" w:hAnsi="Arial" w:cs="Arial"/>
              </w:rPr>
            </w:pPr>
          </w:p>
        </w:tc>
        <w:tc>
          <w:tcPr>
            <w:tcW w:w="4300" w:type="dxa"/>
            <w:tcBorders>
              <w:top w:val="single" w:sz="4" w:space="0" w:color="auto"/>
              <w:left w:val="nil"/>
              <w:bottom w:val="nil"/>
              <w:right w:val="nil"/>
            </w:tcBorders>
            <w:hideMark/>
          </w:tcPr>
          <w:p w14:paraId="0E2D3270" w14:textId="77777777" w:rsidR="001243B6" w:rsidRDefault="001243B6">
            <w:pPr>
              <w:rPr>
                <w:rFonts w:ascii="Arial" w:hAnsi="Arial" w:cs="Arial"/>
              </w:rPr>
            </w:pPr>
            <w:r>
              <w:rPr>
                <w:rFonts w:ascii="Arial" w:hAnsi="Arial" w:cs="Arial"/>
              </w:rPr>
              <w:t>Christine Clark</w:t>
            </w:r>
          </w:p>
        </w:tc>
        <w:tc>
          <w:tcPr>
            <w:tcW w:w="723" w:type="dxa"/>
            <w:tcBorders>
              <w:top w:val="nil"/>
              <w:left w:val="nil"/>
              <w:bottom w:val="nil"/>
              <w:right w:val="nil"/>
            </w:tcBorders>
            <w:vAlign w:val="bottom"/>
          </w:tcPr>
          <w:p w14:paraId="76F4BC90" w14:textId="77777777" w:rsidR="001243B6" w:rsidRDefault="001243B6">
            <w:pPr>
              <w:jc w:val="right"/>
              <w:rPr>
                <w:rFonts w:ascii="Arial" w:hAnsi="Arial" w:cs="Arial"/>
              </w:rPr>
            </w:pPr>
          </w:p>
        </w:tc>
        <w:tc>
          <w:tcPr>
            <w:tcW w:w="2375" w:type="dxa"/>
            <w:tcBorders>
              <w:top w:val="single" w:sz="4" w:space="0" w:color="auto"/>
              <w:left w:val="nil"/>
              <w:bottom w:val="nil"/>
              <w:right w:val="single" w:sz="4" w:space="0" w:color="auto"/>
            </w:tcBorders>
          </w:tcPr>
          <w:p w14:paraId="25F2E443" w14:textId="77777777" w:rsidR="001243B6" w:rsidRDefault="001243B6">
            <w:pPr>
              <w:rPr>
                <w:rFonts w:ascii="Arial" w:hAnsi="Arial" w:cs="Arial"/>
              </w:rPr>
            </w:pPr>
          </w:p>
        </w:tc>
      </w:tr>
      <w:tr w:rsidR="001243B6" w14:paraId="7449DA8A" w14:textId="77777777" w:rsidTr="001243B6">
        <w:tc>
          <w:tcPr>
            <w:tcW w:w="2178" w:type="dxa"/>
            <w:tcBorders>
              <w:top w:val="nil"/>
              <w:left w:val="single" w:sz="4" w:space="0" w:color="auto"/>
              <w:bottom w:val="nil"/>
              <w:right w:val="nil"/>
            </w:tcBorders>
            <w:hideMark/>
          </w:tcPr>
          <w:p w14:paraId="1187D6EC" w14:textId="77777777" w:rsidR="001243B6" w:rsidRDefault="001243B6">
            <w:pPr>
              <w:rPr>
                <w:rFonts w:ascii="Arial" w:hAnsi="Arial" w:cs="Arial"/>
                <w:b/>
              </w:rPr>
            </w:pPr>
            <w:r>
              <w:rPr>
                <w:rFonts w:ascii="Arial" w:hAnsi="Arial" w:cs="Arial"/>
                <w:b/>
              </w:rPr>
              <w:t xml:space="preserve">Transfusion Service </w:t>
            </w:r>
          </w:p>
          <w:p w14:paraId="234CD236" w14:textId="77777777" w:rsidR="001243B6" w:rsidRDefault="001243B6">
            <w:pPr>
              <w:rPr>
                <w:rFonts w:ascii="Arial" w:hAnsi="Arial" w:cs="Arial"/>
              </w:rPr>
            </w:pPr>
            <w:r>
              <w:rPr>
                <w:rFonts w:ascii="Arial" w:hAnsi="Arial" w:cs="Arial"/>
                <w:b/>
              </w:rPr>
              <w:t>Medical Director</w:t>
            </w:r>
          </w:p>
        </w:tc>
        <w:tc>
          <w:tcPr>
            <w:tcW w:w="4300" w:type="dxa"/>
            <w:tcBorders>
              <w:top w:val="nil"/>
              <w:left w:val="nil"/>
              <w:bottom w:val="single" w:sz="4" w:space="0" w:color="auto"/>
              <w:right w:val="nil"/>
            </w:tcBorders>
          </w:tcPr>
          <w:p w14:paraId="5529171D" w14:textId="77777777" w:rsidR="001243B6" w:rsidRDefault="001243B6">
            <w:pPr>
              <w:rPr>
                <w:rFonts w:ascii="Arial" w:hAnsi="Arial" w:cs="Arial"/>
              </w:rPr>
            </w:pPr>
          </w:p>
        </w:tc>
        <w:tc>
          <w:tcPr>
            <w:tcW w:w="723" w:type="dxa"/>
            <w:tcBorders>
              <w:top w:val="nil"/>
              <w:left w:val="nil"/>
              <w:bottom w:val="nil"/>
              <w:right w:val="nil"/>
            </w:tcBorders>
            <w:vAlign w:val="bottom"/>
            <w:hideMark/>
          </w:tcPr>
          <w:p w14:paraId="2468A7E7" w14:textId="77777777" w:rsidR="001243B6" w:rsidRDefault="001243B6">
            <w:pPr>
              <w:jc w:val="right"/>
              <w:rPr>
                <w:rFonts w:ascii="Arial" w:hAnsi="Arial" w:cs="Arial"/>
              </w:rPr>
            </w:pPr>
            <w:r>
              <w:rPr>
                <w:rFonts w:ascii="Arial" w:hAnsi="Arial" w:cs="Arial"/>
              </w:rPr>
              <w:t>Date</w:t>
            </w:r>
          </w:p>
        </w:tc>
        <w:tc>
          <w:tcPr>
            <w:tcW w:w="2375" w:type="dxa"/>
            <w:tcBorders>
              <w:top w:val="nil"/>
              <w:left w:val="nil"/>
              <w:bottom w:val="single" w:sz="4" w:space="0" w:color="auto"/>
              <w:right w:val="single" w:sz="4" w:space="0" w:color="auto"/>
            </w:tcBorders>
          </w:tcPr>
          <w:p w14:paraId="5DFDFFC4" w14:textId="77777777" w:rsidR="001243B6" w:rsidRDefault="001243B6">
            <w:pPr>
              <w:rPr>
                <w:rFonts w:ascii="Arial" w:hAnsi="Arial" w:cs="Arial"/>
              </w:rPr>
            </w:pPr>
          </w:p>
        </w:tc>
      </w:tr>
      <w:tr w:rsidR="001243B6" w14:paraId="7C6FE547" w14:textId="77777777" w:rsidTr="001243B6">
        <w:tc>
          <w:tcPr>
            <w:tcW w:w="2178" w:type="dxa"/>
            <w:tcBorders>
              <w:top w:val="nil"/>
              <w:left w:val="single" w:sz="4" w:space="0" w:color="auto"/>
              <w:bottom w:val="nil"/>
              <w:right w:val="nil"/>
            </w:tcBorders>
          </w:tcPr>
          <w:p w14:paraId="5051E641" w14:textId="77777777" w:rsidR="001243B6" w:rsidRDefault="001243B6">
            <w:pPr>
              <w:rPr>
                <w:rFonts w:ascii="Arial" w:hAnsi="Arial" w:cs="Arial"/>
              </w:rPr>
            </w:pPr>
          </w:p>
        </w:tc>
        <w:tc>
          <w:tcPr>
            <w:tcW w:w="4300" w:type="dxa"/>
            <w:tcBorders>
              <w:top w:val="single" w:sz="4" w:space="0" w:color="auto"/>
              <w:left w:val="nil"/>
              <w:bottom w:val="nil"/>
              <w:right w:val="nil"/>
            </w:tcBorders>
            <w:hideMark/>
          </w:tcPr>
          <w:p w14:paraId="70FB2AD8" w14:textId="77777777" w:rsidR="001243B6" w:rsidRDefault="001243B6">
            <w:pPr>
              <w:rPr>
                <w:rFonts w:ascii="Arial" w:hAnsi="Arial" w:cs="Arial"/>
              </w:rPr>
            </w:pPr>
            <w:r>
              <w:rPr>
                <w:rFonts w:ascii="Arial" w:hAnsi="Arial" w:cs="Arial"/>
              </w:rPr>
              <w:t>John R. Hess, MD</w:t>
            </w:r>
          </w:p>
        </w:tc>
        <w:tc>
          <w:tcPr>
            <w:tcW w:w="723" w:type="dxa"/>
            <w:tcBorders>
              <w:top w:val="nil"/>
              <w:left w:val="nil"/>
              <w:bottom w:val="nil"/>
              <w:right w:val="nil"/>
            </w:tcBorders>
            <w:vAlign w:val="bottom"/>
          </w:tcPr>
          <w:p w14:paraId="6EA79B80" w14:textId="77777777" w:rsidR="001243B6" w:rsidRDefault="001243B6">
            <w:pPr>
              <w:rPr>
                <w:rFonts w:ascii="Arial" w:hAnsi="Arial" w:cs="Arial"/>
              </w:rPr>
            </w:pPr>
          </w:p>
        </w:tc>
        <w:tc>
          <w:tcPr>
            <w:tcW w:w="2375" w:type="dxa"/>
            <w:tcBorders>
              <w:top w:val="single" w:sz="4" w:space="0" w:color="auto"/>
              <w:left w:val="nil"/>
              <w:bottom w:val="nil"/>
              <w:right w:val="single" w:sz="4" w:space="0" w:color="auto"/>
            </w:tcBorders>
          </w:tcPr>
          <w:p w14:paraId="2F05613B" w14:textId="77777777" w:rsidR="001243B6" w:rsidRDefault="001243B6">
            <w:pPr>
              <w:rPr>
                <w:rFonts w:ascii="Arial" w:hAnsi="Arial" w:cs="Arial"/>
              </w:rPr>
            </w:pPr>
          </w:p>
        </w:tc>
      </w:tr>
      <w:tr w:rsidR="001243B6" w14:paraId="027AA156" w14:textId="77777777" w:rsidTr="001243B6">
        <w:tc>
          <w:tcPr>
            <w:tcW w:w="2178" w:type="dxa"/>
            <w:tcBorders>
              <w:top w:val="nil"/>
              <w:left w:val="single" w:sz="4" w:space="0" w:color="auto"/>
              <w:bottom w:val="nil"/>
              <w:right w:val="nil"/>
            </w:tcBorders>
          </w:tcPr>
          <w:p w14:paraId="6BBBD49E" w14:textId="77777777" w:rsidR="001243B6" w:rsidRDefault="001243B6">
            <w:pPr>
              <w:rPr>
                <w:rFonts w:ascii="Arial" w:hAnsi="Arial" w:cs="Arial"/>
              </w:rPr>
            </w:pPr>
          </w:p>
        </w:tc>
        <w:tc>
          <w:tcPr>
            <w:tcW w:w="4300" w:type="dxa"/>
            <w:tcBorders>
              <w:top w:val="nil"/>
              <w:left w:val="nil"/>
              <w:bottom w:val="nil"/>
              <w:right w:val="nil"/>
            </w:tcBorders>
          </w:tcPr>
          <w:p w14:paraId="1FD8AD1B" w14:textId="77777777" w:rsidR="001243B6" w:rsidRDefault="001243B6">
            <w:pPr>
              <w:rPr>
                <w:rFonts w:ascii="Arial" w:hAnsi="Arial" w:cs="Arial"/>
              </w:rPr>
            </w:pPr>
          </w:p>
        </w:tc>
        <w:tc>
          <w:tcPr>
            <w:tcW w:w="723" w:type="dxa"/>
            <w:tcBorders>
              <w:top w:val="nil"/>
              <w:left w:val="nil"/>
              <w:bottom w:val="nil"/>
              <w:right w:val="nil"/>
            </w:tcBorders>
            <w:vAlign w:val="bottom"/>
          </w:tcPr>
          <w:p w14:paraId="5675BA73" w14:textId="77777777" w:rsidR="001243B6" w:rsidRDefault="001243B6">
            <w:pPr>
              <w:rPr>
                <w:rFonts w:ascii="Arial" w:hAnsi="Arial" w:cs="Arial"/>
              </w:rPr>
            </w:pPr>
          </w:p>
        </w:tc>
        <w:tc>
          <w:tcPr>
            <w:tcW w:w="2375" w:type="dxa"/>
            <w:tcBorders>
              <w:top w:val="nil"/>
              <w:left w:val="nil"/>
              <w:bottom w:val="nil"/>
              <w:right w:val="single" w:sz="4" w:space="0" w:color="auto"/>
            </w:tcBorders>
          </w:tcPr>
          <w:p w14:paraId="7D7EBF37" w14:textId="77777777" w:rsidR="001243B6" w:rsidRDefault="001243B6">
            <w:pPr>
              <w:rPr>
                <w:rFonts w:ascii="Arial" w:hAnsi="Arial" w:cs="Arial"/>
              </w:rPr>
            </w:pPr>
          </w:p>
        </w:tc>
      </w:tr>
      <w:tr w:rsidR="001243B6" w14:paraId="36AC464F" w14:textId="77777777" w:rsidTr="001243B6">
        <w:tc>
          <w:tcPr>
            <w:tcW w:w="6478" w:type="dxa"/>
            <w:gridSpan w:val="2"/>
            <w:tcBorders>
              <w:top w:val="nil"/>
              <w:left w:val="single" w:sz="4" w:space="0" w:color="auto"/>
              <w:bottom w:val="nil"/>
              <w:right w:val="nil"/>
            </w:tcBorders>
            <w:shd w:val="clear" w:color="auto" w:fill="D9D9D9" w:themeFill="background1" w:themeFillShade="D9"/>
            <w:hideMark/>
          </w:tcPr>
          <w:p w14:paraId="358C1990" w14:textId="77777777" w:rsidR="001243B6" w:rsidRDefault="001243B6">
            <w:pPr>
              <w:rPr>
                <w:rFonts w:ascii="Arial" w:hAnsi="Arial" w:cs="Arial"/>
              </w:rPr>
            </w:pPr>
            <w:r>
              <w:rPr>
                <w:rFonts w:ascii="Arial" w:hAnsi="Arial" w:cs="Arial"/>
                <w:b/>
              </w:rPr>
              <w:t>UWMC Biennial Review:</w:t>
            </w:r>
          </w:p>
        </w:tc>
        <w:tc>
          <w:tcPr>
            <w:tcW w:w="723" w:type="dxa"/>
            <w:tcBorders>
              <w:top w:val="nil"/>
              <w:left w:val="nil"/>
              <w:bottom w:val="nil"/>
              <w:right w:val="nil"/>
            </w:tcBorders>
            <w:shd w:val="clear" w:color="auto" w:fill="D9D9D9" w:themeFill="background1" w:themeFillShade="D9"/>
            <w:vAlign w:val="bottom"/>
          </w:tcPr>
          <w:p w14:paraId="5ABD816E" w14:textId="77777777" w:rsidR="001243B6" w:rsidRDefault="001243B6">
            <w:pPr>
              <w:rPr>
                <w:rFonts w:ascii="Arial" w:hAnsi="Arial" w:cs="Arial"/>
              </w:rPr>
            </w:pPr>
          </w:p>
        </w:tc>
        <w:tc>
          <w:tcPr>
            <w:tcW w:w="2375" w:type="dxa"/>
            <w:tcBorders>
              <w:top w:val="nil"/>
              <w:left w:val="nil"/>
              <w:bottom w:val="nil"/>
              <w:right w:val="single" w:sz="4" w:space="0" w:color="auto"/>
            </w:tcBorders>
            <w:shd w:val="clear" w:color="auto" w:fill="D9D9D9" w:themeFill="background1" w:themeFillShade="D9"/>
          </w:tcPr>
          <w:p w14:paraId="331B3AD2" w14:textId="77777777" w:rsidR="001243B6" w:rsidRDefault="001243B6">
            <w:pPr>
              <w:rPr>
                <w:rFonts w:ascii="Arial" w:hAnsi="Arial" w:cs="Arial"/>
              </w:rPr>
            </w:pPr>
          </w:p>
        </w:tc>
      </w:tr>
      <w:tr w:rsidR="001243B6" w14:paraId="74F49E88" w14:textId="77777777" w:rsidTr="001243B6">
        <w:trPr>
          <w:trHeight w:val="422"/>
        </w:trPr>
        <w:tc>
          <w:tcPr>
            <w:tcW w:w="2178" w:type="dxa"/>
            <w:tcBorders>
              <w:top w:val="nil"/>
              <w:left w:val="single" w:sz="4" w:space="0" w:color="auto"/>
              <w:bottom w:val="nil"/>
              <w:right w:val="nil"/>
            </w:tcBorders>
          </w:tcPr>
          <w:p w14:paraId="0A120B23" w14:textId="77777777" w:rsidR="001243B6" w:rsidRDefault="001243B6">
            <w:pPr>
              <w:rPr>
                <w:rFonts w:ascii="Arial" w:hAnsi="Arial" w:cs="Arial"/>
              </w:rPr>
            </w:pPr>
          </w:p>
        </w:tc>
        <w:tc>
          <w:tcPr>
            <w:tcW w:w="4300" w:type="dxa"/>
            <w:tcBorders>
              <w:top w:val="nil"/>
              <w:left w:val="nil"/>
              <w:bottom w:val="nil"/>
              <w:right w:val="nil"/>
            </w:tcBorders>
            <w:vAlign w:val="bottom"/>
          </w:tcPr>
          <w:p w14:paraId="7141E74C" w14:textId="77777777" w:rsidR="001243B6" w:rsidRDefault="001243B6">
            <w:pPr>
              <w:rPr>
                <w:rFonts w:ascii="Arial" w:hAnsi="Arial" w:cs="Arial"/>
              </w:rPr>
            </w:pPr>
          </w:p>
        </w:tc>
        <w:tc>
          <w:tcPr>
            <w:tcW w:w="723" w:type="dxa"/>
            <w:tcBorders>
              <w:top w:val="nil"/>
              <w:left w:val="nil"/>
              <w:bottom w:val="nil"/>
              <w:right w:val="nil"/>
            </w:tcBorders>
          </w:tcPr>
          <w:p w14:paraId="0853478C" w14:textId="77777777" w:rsidR="001243B6" w:rsidRDefault="001243B6">
            <w:pPr>
              <w:rPr>
                <w:rFonts w:ascii="Arial" w:hAnsi="Arial" w:cs="Arial"/>
              </w:rPr>
            </w:pPr>
          </w:p>
        </w:tc>
        <w:tc>
          <w:tcPr>
            <w:tcW w:w="2375" w:type="dxa"/>
            <w:tcBorders>
              <w:top w:val="nil"/>
              <w:left w:val="nil"/>
              <w:bottom w:val="nil"/>
              <w:right w:val="single" w:sz="4" w:space="0" w:color="auto"/>
            </w:tcBorders>
          </w:tcPr>
          <w:p w14:paraId="7DEC7FED" w14:textId="77777777" w:rsidR="001243B6" w:rsidRDefault="001243B6">
            <w:pPr>
              <w:rPr>
                <w:rFonts w:ascii="Arial" w:hAnsi="Arial" w:cs="Arial"/>
              </w:rPr>
            </w:pPr>
          </w:p>
        </w:tc>
      </w:tr>
      <w:tr w:rsidR="001243B6" w14:paraId="0BDECE2E" w14:textId="77777777" w:rsidTr="001243B6">
        <w:tc>
          <w:tcPr>
            <w:tcW w:w="2178" w:type="dxa"/>
            <w:tcBorders>
              <w:top w:val="nil"/>
              <w:left w:val="single" w:sz="4" w:space="0" w:color="auto"/>
              <w:bottom w:val="nil"/>
              <w:right w:val="nil"/>
            </w:tcBorders>
          </w:tcPr>
          <w:p w14:paraId="6772B5EC" w14:textId="77777777" w:rsidR="001243B6" w:rsidRDefault="001243B6">
            <w:pPr>
              <w:rPr>
                <w:rFonts w:ascii="Arial" w:hAnsi="Arial" w:cs="Arial"/>
              </w:rPr>
            </w:pPr>
          </w:p>
        </w:tc>
        <w:tc>
          <w:tcPr>
            <w:tcW w:w="4300" w:type="dxa"/>
            <w:tcBorders>
              <w:top w:val="nil"/>
              <w:left w:val="nil"/>
              <w:bottom w:val="single" w:sz="4" w:space="0" w:color="auto"/>
              <w:right w:val="nil"/>
            </w:tcBorders>
            <w:vAlign w:val="bottom"/>
          </w:tcPr>
          <w:p w14:paraId="36BA1BF1" w14:textId="77777777" w:rsidR="001243B6" w:rsidRDefault="001243B6">
            <w:pPr>
              <w:rPr>
                <w:rFonts w:ascii="Arial" w:hAnsi="Arial" w:cs="Arial"/>
              </w:rPr>
            </w:pPr>
          </w:p>
        </w:tc>
        <w:tc>
          <w:tcPr>
            <w:tcW w:w="723" w:type="dxa"/>
            <w:tcBorders>
              <w:top w:val="nil"/>
              <w:left w:val="nil"/>
              <w:bottom w:val="nil"/>
              <w:right w:val="nil"/>
            </w:tcBorders>
            <w:hideMark/>
          </w:tcPr>
          <w:p w14:paraId="1CCEB409" w14:textId="77777777" w:rsidR="001243B6" w:rsidRDefault="001243B6">
            <w:pPr>
              <w:rPr>
                <w:rFonts w:ascii="Arial" w:hAnsi="Arial" w:cs="Arial"/>
              </w:rPr>
            </w:pPr>
            <w:r>
              <w:rPr>
                <w:rFonts w:ascii="Arial" w:hAnsi="Arial" w:cs="Arial"/>
              </w:rPr>
              <w:t>Date</w:t>
            </w:r>
          </w:p>
        </w:tc>
        <w:tc>
          <w:tcPr>
            <w:tcW w:w="2375" w:type="dxa"/>
            <w:tcBorders>
              <w:top w:val="nil"/>
              <w:left w:val="nil"/>
              <w:bottom w:val="single" w:sz="4" w:space="0" w:color="auto"/>
              <w:right w:val="single" w:sz="4" w:space="0" w:color="auto"/>
            </w:tcBorders>
          </w:tcPr>
          <w:p w14:paraId="40DD7BAF" w14:textId="77777777" w:rsidR="001243B6" w:rsidRDefault="001243B6">
            <w:pPr>
              <w:rPr>
                <w:rFonts w:ascii="Arial" w:hAnsi="Arial" w:cs="Arial"/>
              </w:rPr>
            </w:pPr>
          </w:p>
        </w:tc>
      </w:tr>
      <w:tr w:rsidR="001243B6" w14:paraId="42ABA53B" w14:textId="77777777" w:rsidTr="001243B6">
        <w:tc>
          <w:tcPr>
            <w:tcW w:w="2178" w:type="dxa"/>
            <w:tcBorders>
              <w:top w:val="nil"/>
              <w:left w:val="single" w:sz="4" w:space="0" w:color="auto"/>
              <w:bottom w:val="nil"/>
              <w:right w:val="nil"/>
            </w:tcBorders>
          </w:tcPr>
          <w:p w14:paraId="7D9879DF" w14:textId="77777777" w:rsidR="001243B6" w:rsidRDefault="001243B6">
            <w:pPr>
              <w:rPr>
                <w:rFonts w:ascii="Arial" w:hAnsi="Arial" w:cs="Arial"/>
              </w:rPr>
            </w:pPr>
          </w:p>
        </w:tc>
        <w:tc>
          <w:tcPr>
            <w:tcW w:w="4300" w:type="dxa"/>
            <w:tcBorders>
              <w:top w:val="single" w:sz="4" w:space="0" w:color="auto"/>
              <w:left w:val="nil"/>
              <w:bottom w:val="nil"/>
              <w:right w:val="nil"/>
            </w:tcBorders>
            <w:vAlign w:val="bottom"/>
          </w:tcPr>
          <w:p w14:paraId="5D8864EF" w14:textId="77777777" w:rsidR="001243B6" w:rsidRDefault="001243B6">
            <w:pPr>
              <w:rPr>
                <w:rFonts w:ascii="Arial" w:hAnsi="Arial" w:cs="Arial"/>
              </w:rPr>
            </w:pPr>
          </w:p>
        </w:tc>
        <w:tc>
          <w:tcPr>
            <w:tcW w:w="723" w:type="dxa"/>
            <w:tcBorders>
              <w:top w:val="nil"/>
              <w:left w:val="nil"/>
              <w:bottom w:val="nil"/>
              <w:right w:val="nil"/>
            </w:tcBorders>
          </w:tcPr>
          <w:p w14:paraId="549507A7" w14:textId="77777777" w:rsidR="001243B6" w:rsidRDefault="001243B6">
            <w:pPr>
              <w:rPr>
                <w:rFonts w:ascii="Arial" w:hAnsi="Arial" w:cs="Arial"/>
              </w:rPr>
            </w:pPr>
          </w:p>
        </w:tc>
        <w:tc>
          <w:tcPr>
            <w:tcW w:w="2375" w:type="dxa"/>
            <w:tcBorders>
              <w:top w:val="single" w:sz="4" w:space="0" w:color="auto"/>
              <w:left w:val="nil"/>
              <w:bottom w:val="nil"/>
              <w:right w:val="single" w:sz="4" w:space="0" w:color="auto"/>
            </w:tcBorders>
          </w:tcPr>
          <w:p w14:paraId="745381E8" w14:textId="77777777" w:rsidR="001243B6" w:rsidRDefault="001243B6">
            <w:pPr>
              <w:rPr>
                <w:rFonts w:ascii="Arial" w:hAnsi="Arial" w:cs="Arial"/>
              </w:rPr>
            </w:pPr>
          </w:p>
        </w:tc>
      </w:tr>
      <w:tr w:rsidR="001243B6" w14:paraId="09B96D7F" w14:textId="77777777" w:rsidTr="001243B6">
        <w:tc>
          <w:tcPr>
            <w:tcW w:w="2178" w:type="dxa"/>
            <w:tcBorders>
              <w:top w:val="nil"/>
              <w:left w:val="single" w:sz="4" w:space="0" w:color="auto"/>
              <w:bottom w:val="nil"/>
              <w:right w:val="nil"/>
            </w:tcBorders>
          </w:tcPr>
          <w:p w14:paraId="4DEE9D54" w14:textId="77777777" w:rsidR="001243B6" w:rsidRDefault="001243B6">
            <w:pPr>
              <w:rPr>
                <w:rFonts w:ascii="Arial" w:hAnsi="Arial" w:cs="Arial"/>
              </w:rPr>
            </w:pPr>
          </w:p>
        </w:tc>
        <w:tc>
          <w:tcPr>
            <w:tcW w:w="4300" w:type="dxa"/>
            <w:tcBorders>
              <w:top w:val="nil"/>
              <w:left w:val="nil"/>
              <w:bottom w:val="single" w:sz="4" w:space="0" w:color="auto"/>
              <w:right w:val="nil"/>
            </w:tcBorders>
            <w:vAlign w:val="bottom"/>
          </w:tcPr>
          <w:p w14:paraId="561671A3" w14:textId="77777777" w:rsidR="001243B6" w:rsidRDefault="001243B6">
            <w:pPr>
              <w:rPr>
                <w:rFonts w:ascii="Arial" w:hAnsi="Arial" w:cs="Arial"/>
              </w:rPr>
            </w:pPr>
          </w:p>
        </w:tc>
        <w:tc>
          <w:tcPr>
            <w:tcW w:w="723" w:type="dxa"/>
            <w:tcBorders>
              <w:top w:val="nil"/>
              <w:left w:val="nil"/>
              <w:bottom w:val="nil"/>
              <w:right w:val="nil"/>
            </w:tcBorders>
            <w:hideMark/>
          </w:tcPr>
          <w:p w14:paraId="3612570D" w14:textId="77777777" w:rsidR="001243B6" w:rsidRDefault="001243B6">
            <w:pPr>
              <w:rPr>
                <w:rFonts w:ascii="Arial" w:hAnsi="Arial" w:cs="Arial"/>
              </w:rPr>
            </w:pPr>
            <w:r>
              <w:rPr>
                <w:rFonts w:ascii="Arial" w:hAnsi="Arial" w:cs="Arial"/>
              </w:rPr>
              <w:t>Date</w:t>
            </w:r>
          </w:p>
        </w:tc>
        <w:tc>
          <w:tcPr>
            <w:tcW w:w="2375" w:type="dxa"/>
            <w:tcBorders>
              <w:top w:val="nil"/>
              <w:left w:val="nil"/>
              <w:bottom w:val="single" w:sz="4" w:space="0" w:color="auto"/>
              <w:right w:val="single" w:sz="4" w:space="0" w:color="auto"/>
            </w:tcBorders>
          </w:tcPr>
          <w:p w14:paraId="78A26995" w14:textId="77777777" w:rsidR="001243B6" w:rsidRDefault="001243B6">
            <w:pPr>
              <w:rPr>
                <w:rFonts w:ascii="Arial" w:hAnsi="Arial" w:cs="Arial"/>
              </w:rPr>
            </w:pPr>
          </w:p>
        </w:tc>
      </w:tr>
      <w:tr w:rsidR="001243B6" w14:paraId="777540D8" w14:textId="77777777" w:rsidTr="001243B6">
        <w:tc>
          <w:tcPr>
            <w:tcW w:w="2178" w:type="dxa"/>
            <w:tcBorders>
              <w:top w:val="nil"/>
              <w:left w:val="single" w:sz="4" w:space="0" w:color="auto"/>
              <w:bottom w:val="single" w:sz="4" w:space="0" w:color="auto"/>
              <w:right w:val="nil"/>
            </w:tcBorders>
          </w:tcPr>
          <w:p w14:paraId="29AA5810" w14:textId="77777777" w:rsidR="001243B6" w:rsidRDefault="001243B6">
            <w:pPr>
              <w:rPr>
                <w:rFonts w:ascii="Arial" w:hAnsi="Arial" w:cs="Arial"/>
              </w:rPr>
            </w:pPr>
          </w:p>
        </w:tc>
        <w:tc>
          <w:tcPr>
            <w:tcW w:w="4300" w:type="dxa"/>
            <w:tcBorders>
              <w:top w:val="single" w:sz="4" w:space="0" w:color="auto"/>
              <w:left w:val="nil"/>
              <w:bottom w:val="single" w:sz="4" w:space="0" w:color="auto"/>
              <w:right w:val="nil"/>
            </w:tcBorders>
          </w:tcPr>
          <w:p w14:paraId="070116C3" w14:textId="77777777" w:rsidR="001243B6" w:rsidRDefault="001243B6">
            <w:pPr>
              <w:rPr>
                <w:rFonts w:ascii="Arial" w:hAnsi="Arial" w:cs="Arial"/>
              </w:rPr>
            </w:pPr>
          </w:p>
        </w:tc>
        <w:tc>
          <w:tcPr>
            <w:tcW w:w="723" w:type="dxa"/>
            <w:tcBorders>
              <w:top w:val="nil"/>
              <w:left w:val="nil"/>
              <w:bottom w:val="single" w:sz="4" w:space="0" w:color="auto"/>
              <w:right w:val="nil"/>
            </w:tcBorders>
            <w:vAlign w:val="bottom"/>
          </w:tcPr>
          <w:p w14:paraId="4FD2EC1D" w14:textId="77777777" w:rsidR="001243B6" w:rsidRDefault="001243B6">
            <w:pPr>
              <w:rPr>
                <w:rFonts w:ascii="Arial" w:hAnsi="Arial" w:cs="Arial"/>
              </w:rPr>
            </w:pPr>
          </w:p>
        </w:tc>
        <w:tc>
          <w:tcPr>
            <w:tcW w:w="2375" w:type="dxa"/>
            <w:tcBorders>
              <w:top w:val="single" w:sz="4" w:space="0" w:color="auto"/>
              <w:left w:val="nil"/>
              <w:bottom w:val="single" w:sz="4" w:space="0" w:color="auto"/>
              <w:right w:val="single" w:sz="4" w:space="0" w:color="auto"/>
            </w:tcBorders>
          </w:tcPr>
          <w:p w14:paraId="69B8F3FE" w14:textId="77777777" w:rsidR="001243B6" w:rsidRDefault="001243B6">
            <w:pPr>
              <w:rPr>
                <w:rFonts w:ascii="Arial" w:hAnsi="Arial" w:cs="Arial"/>
              </w:rPr>
            </w:pPr>
          </w:p>
        </w:tc>
      </w:tr>
    </w:tbl>
    <w:p w14:paraId="68459C0C" w14:textId="77777777" w:rsidR="00F86E4C" w:rsidRDefault="00F86E4C">
      <w:pPr>
        <w:rPr>
          <w:rFonts w:ascii="Arial" w:hAnsi="Arial" w:cs="Arial"/>
          <w:b/>
        </w:rPr>
      </w:pPr>
    </w:p>
    <w:p w14:paraId="518062AF" w14:textId="77777777" w:rsidR="00F86E4C" w:rsidRDefault="00F86E4C">
      <w:pPr>
        <w:rPr>
          <w:rFonts w:ascii="Arial" w:hAnsi="Arial" w:cs="Arial"/>
          <w:b/>
        </w:rPr>
      </w:pPr>
    </w:p>
    <w:p w14:paraId="4556A3BF" w14:textId="77777777" w:rsidR="00FB48FD" w:rsidRDefault="00FB48FD" w:rsidP="00FB48FD">
      <w:pPr>
        <w:rPr>
          <w:rFonts w:ascii="Arial" w:hAnsi="Arial" w:cs="Arial"/>
        </w:rPr>
      </w:pPr>
    </w:p>
    <w:p w14:paraId="27D4BDDD" w14:textId="77777777" w:rsidR="00F86E4C" w:rsidRDefault="00F86E4C" w:rsidP="00FB48FD">
      <w:pPr>
        <w:rPr>
          <w:rFonts w:ascii="Arial" w:hAnsi="Arial" w:cs="Arial"/>
        </w:rPr>
      </w:pPr>
    </w:p>
    <w:p w14:paraId="27849B35" w14:textId="77777777" w:rsidR="00F86E4C" w:rsidRDefault="00F86E4C">
      <w:pPr>
        <w:rPr>
          <w:rFonts w:ascii="Arial" w:hAnsi="Arial" w:cs="Arial"/>
        </w:rPr>
      </w:pPr>
    </w:p>
    <w:sectPr w:rsidR="00F86E4C" w:rsidSect="009C5601">
      <w:headerReference w:type="default"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450D5EC" w15:done="0"/>
  <w15:commentEx w15:paraId="60764D05" w15:done="0"/>
  <w15:commentEx w15:paraId="4A1675C8" w15:done="0"/>
  <w15:commentEx w15:paraId="6C03614A" w15:done="0"/>
  <w15:commentEx w15:paraId="349B141F" w15:done="0"/>
  <w15:commentEx w15:paraId="7B0CA6A9" w15:done="0"/>
  <w15:commentEx w15:paraId="70777179" w15:done="0"/>
  <w15:commentEx w15:paraId="02A7D40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4A2047" w14:textId="77777777" w:rsidR="00D851B7" w:rsidRDefault="00D851B7" w:rsidP="00DC41F2">
      <w:r>
        <w:separator/>
      </w:r>
    </w:p>
  </w:endnote>
  <w:endnote w:type="continuationSeparator" w:id="0">
    <w:p w14:paraId="14E1A8A8" w14:textId="77777777" w:rsidR="00D851B7" w:rsidRDefault="00D851B7" w:rsidP="00DC41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OAANF O+ Utopia">
    <w:altName w:val="Arial"/>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8279732"/>
      <w:docPartObj>
        <w:docPartGallery w:val="Page Numbers (Bottom of Page)"/>
        <w:docPartUnique/>
      </w:docPartObj>
    </w:sdtPr>
    <w:sdtEndPr/>
    <w:sdtContent>
      <w:sdt>
        <w:sdtPr>
          <w:id w:val="860082579"/>
          <w:docPartObj>
            <w:docPartGallery w:val="Page Numbers (Top of Page)"/>
            <w:docPartUnique/>
          </w:docPartObj>
        </w:sdtPr>
        <w:sdtEndPr/>
        <w:sdtContent>
          <w:p w14:paraId="4FD03993" w14:textId="77777777" w:rsidR="00D0331E" w:rsidRDefault="00D0331E">
            <w:pPr>
              <w:pStyle w:val="Footer"/>
              <w:jc w:val="right"/>
            </w:pPr>
            <w:r>
              <w:t xml:space="preserve">Page </w:t>
            </w:r>
            <w:r>
              <w:rPr>
                <w:b/>
                <w:bCs/>
              </w:rPr>
              <w:fldChar w:fldCharType="begin"/>
            </w:r>
            <w:r>
              <w:rPr>
                <w:b/>
                <w:bCs/>
              </w:rPr>
              <w:instrText xml:space="preserve"> PAGE </w:instrText>
            </w:r>
            <w:r>
              <w:rPr>
                <w:b/>
                <w:bCs/>
              </w:rPr>
              <w:fldChar w:fldCharType="separate"/>
            </w:r>
            <w:r w:rsidR="008D3227">
              <w:rPr>
                <w:b/>
                <w:bCs/>
                <w:noProof/>
              </w:rPr>
              <w:t>5</w:t>
            </w:r>
            <w:r>
              <w:rPr>
                <w:b/>
                <w:bCs/>
              </w:rPr>
              <w:fldChar w:fldCharType="end"/>
            </w:r>
            <w:r>
              <w:t xml:space="preserve"> of </w:t>
            </w:r>
            <w:r>
              <w:rPr>
                <w:b/>
                <w:bCs/>
              </w:rPr>
              <w:fldChar w:fldCharType="begin"/>
            </w:r>
            <w:r>
              <w:rPr>
                <w:b/>
                <w:bCs/>
              </w:rPr>
              <w:instrText xml:space="preserve"> NUMPAGES  </w:instrText>
            </w:r>
            <w:r>
              <w:rPr>
                <w:b/>
                <w:bCs/>
              </w:rPr>
              <w:fldChar w:fldCharType="separate"/>
            </w:r>
            <w:r w:rsidR="008D3227">
              <w:rPr>
                <w:b/>
                <w:bCs/>
                <w:noProof/>
              </w:rPr>
              <w:t>5</w:t>
            </w:r>
            <w:r>
              <w:rPr>
                <w:b/>
                <w:bCs/>
              </w:rPr>
              <w:fldChar w:fldCharType="end"/>
            </w:r>
          </w:p>
        </w:sdtContent>
      </w:sdt>
    </w:sdtContent>
  </w:sdt>
  <w:p w14:paraId="023D944C" w14:textId="77777777" w:rsidR="00D0331E" w:rsidRPr="009C5601" w:rsidRDefault="00D0331E" w:rsidP="009C5601">
    <w:pPr>
      <w:tabs>
        <w:tab w:val="center" w:pos="4320"/>
        <w:tab w:val="right" w:pos="8640"/>
      </w:tabs>
      <w:ind w:left="-720"/>
      <w:rPr>
        <w:rFonts w:ascii="Arial" w:hAnsi="Arial" w:cs="Arial"/>
        <w:sz w:val="20"/>
      </w:rPr>
    </w:pPr>
    <w:r w:rsidRPr="009930E9">
      <w:rPr>
        <w:rFonts w:ascii="Arial" w:hAnsi="Arial" w:cs="Arial"/>
        <w:sz w:val="20"/>
      </w:rPr>
      <w:t xml:space="preserve">Transfusion Service Laboratory                                                                                                                    </w:t>
    </w:r>
    <w:r>
      <w:rPr>
        <w:rFonts w:ascii="Arial" w:hAnsi="Arial" w:cs="Arial"/>
        <w:sz w:val="20"/>
      </w:rPr>
      <w:t xml:space="preserve">University of Washington </w:t>
    </w:r>
    <w:r w:rsidRPr="009930E9">
      <w:rPr>
        <w:rFonts w:ascii="Arial" w:hAnsi="Arial" w:cs="Arial"/>
        <w:sz w:val="20"/>
      </w:rPr>
      <w:t xml:space="preserve">Medical Center, </w:t>
    </w:r>
    <w:r>
      <w:rPr>
        <w:rFonts w:ascii="Arial" w:hAnsi="Arial" w:cs="Arial"/>
        <w:sz w:val="20"/>
      </w:rPr>
      <w:t>1959 NE Pacific Street, Seattle, WA 98195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8176736"/>
      <w:docPartObj>
        <w:docPartGallery w:val="Page Numbers (Bottom of Page)"/>
        <w:docPartUnique/>
      </w:docPartObj>
    </w:sdtPr>
    <w:sdtEndPr/>
    <w:sdtContent>
      <w:sdt>
        <w:sdtPr>
          <w:id w:val="1685165654"/>
          <w:docPartObj>
            <w:docPartGallery w:val="Page Numbers (Top of Page)"/>
            <w:docPartUnique/>
          </w:docPartObj>
        </w:sdtPr>
        <w:sdtEndPr/>
        <w:sdtContent>
          <w:p w14:paraId="5953D147" w14:textId="77777777" w:rsidR="00D0331E" w:rsidRPr="00F86E4C" w:rsidRDefault="00D0331E" w:rsidP="00F86E4C">
            <w:pPr>
              <w:pStyle w:val="Footer"/>
              <w:jc w:val="right"/>
              <w:rPr>
                <w:b/>
                <w:bCs/>
              </w:rPr>
            </w:pPr>
            <w:r>
              <w:t xml:space="preserve">Page </w:t>
            </w:r>
            <w:r>
              <w:rPr>
                <w:b/>
                <w:bCs/>
              </w:rPr>
              <w:fldChar w:fldCharType="begin"/>
            </w:r>
            <w:r>
              <w:rPr>
                <w:b/>
                <w:bCs/>
              </w:rPr>
              <w:instrText xml:space="preserve"> PAGE </w:instrText>
            </w:r>
            <w:r>
              <w:rPr>
                <w:b/>
                <w:bCs/>
              </w:rPr>
              <w:fldChar w:fldCharType="separate"/>
            </w:r>
            <w:r w:rsidR="008D3227">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8D3227">
              <w:rPr>
                <w:b/>
                <w:bCs/>
                <w:noProof/>
              </w:rPr>
              <w:t>5</w:t>
            </w:r>
            <w:r>
              <w:rPr>
                <w:b/>
                <w:bCs/>
              </w:rPr>
              <w:fldChar w:fldCharType="end"/>
            </w:r>
          </w:p>
        </w:sdtContent>
      </w:sdt>
    </w:sdtContent>
  </w:sdt>
  <w:p w14:paraId="7F907737" w14:textId="77777777" w:rsidR="00D0331E" w:rsidRPr="009930E9" w:rsidRDefault="00D0331E" w:rsidP="00F86E4C">
    <w:pPr>
      <w:tabs>
        <w:tab w:val="center" w:pos="4320"/>
        <w:tab w:val="right" w:pos="8640"/>
      </w:tabs>
      <w:ind w:left="-720"/>
      <w:rPr>
        <w:rFonts w:ascii="Arial" w:hAnsi="Arial" w:cs="Arial"/>
        <w:sz w:val="20"/>
      </w:rPr>
    </w:pPr>
    <w:r w:rsidRPr="009930E9">
      <w:rPr>
        <w:rFonts w:ascii="Arial" w:hAnsi="Arial" w:cs="Arial"/>
        <w:sz w:val="20"/>
      </w:rPr>
      <w:t xml:space="preserve">Transfusion Service Laboratory                                                                                                                    </w:t>
    </w:r>
  </w:p>
  <w:p w14:paraId="643A84CB" w14:textId="77777777" w:rsidR="00D0331E" w:rsidRDefault="00D0331E" w:rsidP="009C5601">
    <w:pPr>
      <w:tabs>
        <w:tab w:val="center" w:pos="4320"/>
        <w:tab w:val="right" w:pos="8640"/>
      </w:tabs>
      <w:ind w:left="-720"/>
    </w:pPr>
    <w:r>
      <w:rPr>
        <w:rFonts w:ascii="Arial" w:hAnsi="Arial" w:cs="Arial"/>
        <w:sz w:val="20"/>
      </w:rPr>
      <w:t xml:space="preserve">University of Washington </w:t>
    </w:r>
    <w:r w:rsidRPr="009930E9">
      <w:rPr>
        <w:rFonts w:ascii="Arial" w:hAnsi="Arial" w:cs="Arial"/>
        <w:sz w:val="20"/>
      </w:rPr>
      <w:t xml:space="preserve">Medical Center, </w:t>
    </w:r>
    <w:r>
      <w:rPr>
        <w:rFonts w:ascii="Arial" w:hAnsi="Arial" w:cs="Arial"/>
        <w:sz w:val="20"/>
      </w:rPr>
      <w:t>1959 NE Pacific Street, Seattle, WA 98195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E013F3" w14:textId="77777777" w:rsidR="00D851B7" w:rsidRDefault="00D851B7" w:rsidP="00DC41F2">
      <w:r>
        <w:separator/>
      </w:r>
    </w:p>
  </w:footnote>
  <w:footnote w:type="continuationSeparator" w:id="0">
    <w:p w14:paraId="35505A40" w14:textId="77777777" w:rsidR="00D851B7" w:rsidRDefault="00D851B7" w:rsidP="00DC41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48" w:type="dxa"/>
      <w:jc w:val="center"/>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7524"/>
      <w:gridCol w:w="2124"/>
    </w:tblGrid>
    <w:tr w:rsidR="00D0331E" w:rsidRPr="00A66A43" w14:paraId="00CAE055" w14:textId="77777777" w:rsidTr="009C5601">
      <w:trPr>
        <w:cantSplit/>
        <w:trHeight w:val="512"/>
        <w:jc w:val="center"/>
      </w:trPr>
      <w:tc>
        <w:tcPr>
          <w:tcW w:w="7524" w:type="dxa"/>
          <w:tcBorders>
            <w:top w:val="single" w:sz="4" w:space="0" w:color="auto"/>
            <w:left w:val="single" w:sz="4" w:space="0" w:color="auto"/>
            <w:bottom w:val="single" w:sz="4" w:space="0" w:color="auto"/>
            <w:right w:val="single" w:sz="4" w:space="0" w:color="auto"/>
          </w:tcBorders>
          <w:vAlign w:val="center"/>
        </w:tcPr>
        <w:p w14:paraId="019C15FF" w14:textId="2B7185EE" w:rsidR="00D0331E" w:rsidRPr="00EF5520" w:rsidRDefault="00D0331E" w:rsidP="003D058B">
          <w:pPr>
            <w:rPr>
              <w:rFonts w:ascii="Arial" w:hAnsi="Arial" w:cs="Arial"/>
              <w:sz w:val="28"/>
              <w:szCs w:val="28"/>
            </w:rPr>
          </w:pPr>
          <w:r w:rsidRPr="00EF5520">
            <w:rPr>
              <w:rFonts w:ascii="Arial" w:hAnsi="Arial" w:cs="Arial"/>
              <w:sz w:val="28"/>
              <w:szCs w:val="28"/>
            </w:rPr>
            <w:t xml:space="preserve">TITLE: </w:t>
          </w:r>
          <w:r w:rsidR="00021512">
            <w:rPr>
              <w:rFonts w:ascii="Arial" w:hAnsi="Arial" w:cs="Arial"/>
              <w:b/>
              <w:sz w:val="28"/>
              <w:szCs w:val="28"/>
            </w:rPr>
            <w:t>MIPLATE Research Protocol</w:t>
          </w:r>
        </w:p>
      </w:tc>
      <w:tc>
        <w:tcPr>
          <w:tcW w:w="2124" w:type="dxa"/>
          <w:tcBorders>
            <w:top w:val="single" w:sz="4" w:space="0" w:color="auto"/>
            <w:left w:val="single" w:sz="4" w:space="0" w:color="auto"/>
            <w:bottom w:val="single" w:sz="4" w:space="0" w:color="auto"/>
            <w:right w:val="single" w:sz="4" w:space="0" w:color="auto"/>
          </w:tcBorders>
          <w:vAlign w:val="center"/>
        </w:tcPr>
        <w:p w14:paraId="5C048FC2" w14:textId="77777777" w:rsidR="00D0331E" w:rsidRPr="0019718E" w:rsidRDefault="00D0331E" w:rsidP="003D058B">
          <w:pPr>
            <w:jc w:val="both"/>
            <w:rPr>
              <w:rFonts w:ascii="Arial" w:hAnsi="Arial" w:cs="Arial"/>
              <w:sz w:val="22"/>
              <w:szCs w:val="22"/>
            </w:rPr>
          </w:pPr>
          <w:r w:rsidRPr="007E30BF">
            <w:rPr>
              <w:rFonts w:ascii="Arial" w:hAnsi="Arial" w:cs="Arial"/>
              <w:b/>
              <w:sz w:val="22"/>
              <w:szCs w:val="22"/>
            </w:rPr>
            <w:t xml:space="preserve">Number: </w:t>
          </w:r>
        </w:p>
        <w:p w14:paraId="360BE131" w14:textId="0B0D67A9" w:rsidR="00D0331E" w:rsidRPr="009C5601" w:rsidRDefault="000C132B" w:rsidP="003D058B">
          <w:pPr>
            <w:rPr>
              <w:rFonts w:ascii="Arial" w:hAnsi="Arial" w:cs="Arial"/>
              <w:b/>
              <w:sz w:val="28"/>
              <w:szCs w:val="28"/>
            </w:rPr>
          </w:pPr>
          <w:r>
            <w:rPr>
              <w:rFonts w:ascii="Arial" w:hAnsi="Arial" w:cs="Arial"/>
              <w:b/>
              <w:sz w:val="22"/>
              <w:szCs w:val="22"/>
            </w:rPr>
            <w:t>PC-0063.01</w:t>
          </w:r>
        </w:p>
      </w:tc>
    </w:tr>
  </w:tbl>
  <w:p w14:paraId="020CD3F5" w14:textId="77777777" w:rsidR="00D0331E" w:rsidRDefault="00D0331E" w:rsidP="003D058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368866" w14:textId="77777777" w:rsidR="00D0331E" w:rsidRDefault="00D0331E">
    <w:pPr>
      <w:pStyle w:val="Header"/>
    </w:pPr>
    <w:r>
      <w:rPr>
        <w:rFonts w:ascii="Verdana" w:hAnsi="Verdana"/>
        <w:noProof/>
        <w:color w:val="0082D9"/>
        <w:sz w:val="17"/>
        <w:szCs w:val="17"/>
      </w:rPr>
      <w:drawing>
        <wp:inline distT="0" distB="0" distL="0" distR="0" wp14:anchorId="6B7CB4BA" wp14:editId="2A2E2DAC">
          <wp:extent cx="5943600" cy="619125"/>
          <wp:effectExtent l="0" t="0" r="0" b="9525"/>
          <wp:docPr id="1" name="Picture 1" descr="Laboratory Medicine banner">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boratory Medicine banne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43600" cy="619125"/>
                  </a:xfrm>
                  <a:prstGeom prst="rect">
                    <a:avLst/>
                  </a:prstGeom>
                  <a:noFill/>
                  <a:ln>
                    <a:noFill/>
                  </a:ln>
                </pic:spPr>
              </pic:pic>
            </a:graphicData>
          </a:graphic>
        </wp:inline>
      </w:drawing>
    </w:r>
  </w:p>
  <w:tbl>
    <w:tblPr>
      <w:tblW w:w="10173" w:type="dxa"/>
      <w:tblInd w:w="108"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5175"/>
      <w:gridCol w:w="2747"/>
      <w:gridCol w:w="2251"/>
    </w:tblGrid>
    <w:tr w:rsidR="00D0331E" w:rsidRPr="009930E9" w14:paraId="0C68C4BD" w14:textId="77777777" w:rsidTr="001243B6">
      <w:trPr>
        <w:cantSplit/>
        <w:trHeight w:val="480"/>
      </w:trPr>
      <w:tc>
        <w:tcPr>
          <w:tcW w:w="5175" w:type="dxa"/>
          <w:vMerge w:val="restart"/>
          <w:tcBorders>
            <w:top w:val="double" w:sz="4" w:space="0" w:color="auto"/>
            <w:bottom w:val="single" w:sz="4" w:space="0" w:color="auto"/>
            <w:right w:val="single" w:sz="4" w:space="0" w:color="auto"/>
          </w:tcBorders>
          <w:vAlign w:val="center"/>
        </w:tcPr>
        <w:p w14:paraId="661B8C8A" w14:textId="77777777" w:rsidR="00D0331E" w:rsidRPr="009930E9" w:rsidRDefault="00D0331E" w:rsidP="009930E9">
          <w:pPr>
            <w:rPr>
              <w:rFonts w:ascii="Arial" w:hAnsi="Arial" w:cs="Arial"/>
              <w:b/>
              <w:sz w:val="22"/>
              <w:szCs w:val="22"/>
            </w:rPr>
          </w:pPr>
          <w:r>
            <w:rPr>
              <w:rFonts w:ascii="Arial" w:hAnsi="Arial" w:cs="Arial"/>
              <w:b/>
              <w:sz w:val="22"/>
              <w:szCs w:val="22"/>
            </w:rPr>
            <w:t xml:space="preserve">University of Washington </w:t>
          </w:r>
          <w:r w:rsidRPr="009930E9">
            <w:rPr>
              <w:rFonts w:ascii="Arial" w:hAnsi="Arial" w:cs="Arial"/>
              <w:b/>
              <w:sz w:val="22"/>
              <w:szCs w:val="22"/>
            </w:rPr>
            <w:t>Medical Center</w:t>
          </w:r>
        </w:p>
        <w:p w14:paraId="49EB8205" w14:textId="77777777" w:rsidR="00D0331E" w:rsidRPr="009930E9" w:rsidRDefault="00D0331E" w:rsidP="009930E9">
          <w:pPr>
            <w:rPr>
              <w:rFonts w:ascii="Arial" w:hAnsi="Arial" w:cs="Arial"/>
              <w:b/>
              <w:sz w:val="22"/>
              <w:szCs w:val="22"/>
            </w:rPr>
          </w:pPr>
          <w:r>
            <w:rPr>
              <w:rFonts w:ascii="Arial" w:hAnsi="Arial" w:cs="Arial"/>
              <w:b/>
              <w:sz w:val="22"/>
              <w:szCs w:val="22"/>
            </w:rPr>
            <w:t>1959 NE Pacific Street</w:t>
          </w:r>
          <w:r w:rsidRPr="009930E9">
            <w:rPr>
              <w:rFonts w:ascii="Arial" w:hAnsi="Arial" w:cs="Arial"/>
              <w:b/>
              <w:sz w:val="22"/>
              <w:szCs w:val="22"/>
            </w:rPr>
            <w:t>. Seattle, WA</w:t>
          </w:r>
          <w:r>
            <w:rPr>
              <w:rFonts w:ascii="Arial" w:hAnsi="Arial" w:cs="Arial"/>
              <w:b/>
              <w:sz w:val="22"/>
              <w:szCs w:val="22"/>
            </w:rPr>
            <w:t>,  98195</w:t>
          </w:r>
        </w:p>
        <w:p w14:paraId="6AE7C544" w14:textId="77777777" w:rsidR="00D0331E" w:rsidRPr="009930E9" w:rsidRDefault="00D0331E" w:rsidP="009930E9">
          <w:pPr>
            <w:rPr>
              <w:rFonts w:ascii="Arial" w:hAnsi="Arial" w:cs="Arial"/>
              <w:b/>
              <w:sz w:val="22"/>
              <w:szCs w:val="22"/>
            </w:rPr>
          </w:pPr>
          <w:r w:rsidRPr="009930E9">
            <w:rPr>
              <w:rFonts w:ascii="Arial" w:hAnsi="Arial" w:cs="Arial"/>
              <w:b/>
              <w:sz w:val="22"/>
              <w:szCs w:val="22"/>
            </w:rPr>
            <w:t>Transfusion Services Laboratory</w:t>
          </w:r>
        </w:p>
        <w:p w14:paraId="5887BE88" w14:textId="77777777" w:rsidR="00D0331E" w:rsidRPr="009930E9" w:rsidRDefault="00D0331E" w:rsidP="009930E9">
          <w:pPr>
            <w:rPr>
              <w:rFonts w:ascii="Arial" w:hAnsi="Arial" w:cs="Arial"/>
              <w:b/>
              <w:sz w:val="22"/>
              <w:szCs w:val="22"/>
            </w:rPr>
          </w:pPr>
          <w:r w:rsidRPr="009930E9">
            <w:rPr>
              <w:rFonts w:ascii="Arial" w:hAnsi="Arial" w:cs="Arial"/>
              <w:b/>
              <w:sz w:val="22"/>
              <w:szCs w:val="22"/>
            </w:rPr>
            <w:t>Policies and Procedures Manual</w:t>
          </w:r>
        </w:p>
      </w:tc>
      <w:tc>
        <w:tcPr>
          <w:tcW w:w="2747" w:type="dxa"/>
          <w:tcBorders>
            <w:top w:val="double" w:sz="4" w:space="0" w:color="auto"/>
            <w:left w:val="nil"/>
            <w:bottom w:val="nil"/>
            <w:right w:val="single" w:sz="4" w:space="0" w:color="auto"/>
          </w:tcBorders>
        </w:tcPr>
        <w:p w14:paraId="6AA558EC" w14:textId="77777777" w:rsidR="00D0331E" w:rsidRDefault="00D0331E" w:rsidP="009930E9">
          <w:pPr>
            <w:rPr>
              <w:rFonts w:ascii="Arial" w:hAnsi="Arial" w:cs="Arial"/>
              <w:b/>
              <w:sz w:val="22"/>
              <w:szCs w:val="22"/>
            </w:rPr>
          </w:pPr>
          <w:r w:rsidRPr="009930E9">
            <w:rPr>
              <w:rFonts w:ascii="Arial" w:hAnsi="Arial" w:cs="Arial"/>
              <w:b/>
              <w:sz w:val="22"/>
              <w:szCs w:val="22"/>
            </w:rPr>
            <w:t>Original Effective Date:</w:t>
          </w:r>
        </w:p>
        <w:p w14:paraId="645136B1" w14:textId="2BC885BE" w:rsidR="00D0331E" w:rsidRPr="009930E9" w:rsidRDefault="00D0331E" w:rsidP="00D1211C">
          <w:pPr>
            <w:jc w:val="both"/>
            <w:rPr>
              <w:rFonts w:ascii="Arial" w:hAnsi="Arial" w:cs="Arial"/>
              <w:sz w:val="22"/>
              <w:szCs w:val="22"/>
            </w:rPr>
          </w:pPr>
          <w:r w:rsidRPr="009930E9">
            <w:rPr>
              <w:rFonts w:ascii="Arial" w:hAnsi="Arial" w:cs="Arial"/>
              <w:b/>
              <w:sz w:val="22"/>
              <w:szCs w:val="22"/>
            </w:rPr>
            <w:t xml:space="preserve"> </w:t>
          </w:r>
        </w:p>
      </w:tc>
      <w:tc>
        <w:tcPr>
          <w:tcW w:w="2251" w:type="dxa"/>
          <w:vMerge w:val="restart"/>
          <w:tcBorders>
            <w:top w:val="double" w:sz="4" w:space="0" w:color="auto"/>
            <w:left w:val="nil"/>
          </w:tcBorders>
        </w:tcPr>
        <w:p w14:paraId="1AABFFCA" w14:textId="77777777" w:rsidR="00D0331E" w:rsidRPr="009930E9" w:rsidRDefault="00D0331E" w:rsidP="009930E9">
          <w:pPr>
            <w:jc w:val="both"/>
            <w:rPr>
              <w:rFonts w:ascii="Arial" w:hAnsi="Arial" w:cs="Arial"/>
              <w:b/>
              <w:sz w:val="22"/>
              <w:szCs w:val="22"/>
            </w:rPr>
          </w:pPr>
          <w:r w:rsidRPr="009930E9">
            <w:rPr>
              <w:rFonts w:ascii="Arial" w:hAnsi="Arial" w:cs="Arial"/>
              <w:b/>
              <w:sz w:val="22"/>
              <w:szCs w:val="22"/>
            </w:rPr>
            <w:t xml:space="preserve">Number: </w:t>
          </w:r>
        </w:p>
        <w:p w14:paraId="5380B9E7" w14:textId="0B140C01" w:rsidR="00D0331E" w:rsidRPr="009930E9" w:rsidRDefault="000C132B" w:rsidP="009930E9">
          <w:pPr>
            <w:jc w:val="both"/>
            <w:rPr>
              <w:rFonts w:ascii="Arial" w:hAnsi="Arial" w:cs="Arial"/>
              <w:b/>
              <w:sz w:val="22"/>
              <w:szCs w:val="22"/>
            </w:rPr>
          </w:pPr>
          <w:r>
            <w:rPr>
              <w:rFonts w:ascii="Arial" w:hAnsi="Arial" w:cs="Arial"/>
              <w:b/>
              <w:sz w:val="22"/>
              <w:szCs w:val="22"/>
            </w:rPr>
            <w:t>PC-0063.01</w:t>
          </w:r>
        </w:p>
      </w:tc>
    </w:tr>
    <w:tr w:rsidR="00D0331E" w:rsidRPr="009930E9" w14:paraId="66D1FEBD" w14:textId="77777777" w:rsidTr="001243B6">
      <w:trPr>
        <w:cantSplit/>
        <w:trHeight w:val="132"/>
      </w:trPr>
      <w:tc>
        <w:tcPr>
          <w:tcW w:w="5175" w:type="dxa"/>
          <w:vMerge/>
          <w:tcBorders>
            <w:top w:val="nil"/>
            <w:bottom w:val="single" w:sz="4" w:space="0" w:color="auto"/>
            <w:right w:val="single" w:sz="4" w:space="0" w:color="auto"/>
          </w:tcBorders>
        </w:tcPr>
        <w:p w14:paraId="2A5036C4" w14:textId="77777777" w:rsidR="00D0331E" w:rsidRPr="009930E9" w:rsidRDefault="00D0331E" w:rsidP="009930E9">
          <w:pPr>
            <w:rPr>
              <w:rFonts w:ascii="Arial" w:hAnsi="Arial" w:cs="Arial"/>
              <w:b/>
              <w:sz w:val="22"/>
              <w:szCs w:val="22"/>
            </w:rPr>
          </w:pPr>
        </w:p>
      </w:tc>
      <w:tc>
        <w:tcPr>
          <w:tcW w:w="2747" w:type="dxa"/>
          <w:tcBorders>
            <w:top w:val="single" w:sz="4" w:space="0" w:color="auto"/>
            <w:left w:val="nil"/>
            <w:bottom w:val="single" w:sz="4" w:space="0" w:color="auto"/>
            <w:right w:val="single" w:sz="4" w:space="0" w:color="auto"/>
          </w:tcBorders>
        </w:tcPr>
        <w:p w14:paraId="6251C834" w14:textId="77777777" w:rsidR="00D0331E" w:rsidRPr="009930E9" w:rsidRDefault="00D0331E" w:rsidP="009930E9">
          <w:pPr>
            <w:jc w:val="both"/>
            <w:rPr>
              <w:rFonts w:ascii="Arial" w:hAnsi="Arial" w:cs="Arial"/>
              <w:b/>
              <w:sz w:val="22"/>
              <w:szCs w:val="22"/>
            </w:rPr>
          </w:pPr>
          <w:r w:rsidRPr="009930E9">
            <w:rPr>
              <w:rFonts w:ascii="Arial" w:hAnsi="Arial" w:cs="Arial"/>
              <w:b/>
              <w:sz w:val="22"/>
              <w:szCs w:val="22"/>
            </w:rPr>
            <w:t>Revision Effective Date:</w:t>
          </w:r>
        </w:p>
        <w:p w14:paraId="767A6C45" w14:textId="77777777" w:rsidR="00D0331E" w:rsidRPr="009930E9" w:rsidRDefault="00D0331E" w:rsidP="009930E9">
          <w:pPr>
            <w:jc w:val="both"/>
            <w:rPr>
              <w:rFonts w:ascii="Arial" w:hAnsi="Arial" w:cs="Arial"/>
              <w:b/>
              <w:sz w:val="22"/>
              <w:szCs w:val="22"/>
            </w:rPr>
          </w:pPr>
        </w:p>
      </w:tc>
      <w:tc>
        <w:tcPr>
          <w:tcW w:w="2251" w:type="dxa"/>
          <w:vMerge/>
          <w:tcBorders>
            <w:left w:val="nil"/>
            <w:bottom w:val="single" w:sz="4" w:space="0" w:color="auto"/>
          </w:tcBorders>
        </w:tcPr>
        <w:p w14:paraId="51989D29" w14:textId="77777777" w:rsidR="00D0331E" w:rsidRPr="009930E9" w:rsidRDefault="00D0331E" w:rsidP="009930E9">
          <w:pPr>
            <w:jc w:val="both"/>
            <w:rPr>
              <w:rFonts w:ascii="Arial" w:hAnsi="Arial" w:cs="Arial"/>
              <w:sz w:val="22"/>
              <w:szCs w:val="22"/>
            </w:rPr>
          </w:pPr>
        </w:p>
      </w:tc>
    </w:tr>
    <w:tr w:rsidR="00D0331E" w:rsidRPr="009930E9" w14:paraId="60B4C89A" w14:textId="77777777" w:rsidTr="001243B6">
      <w:trPr>
        <w:cantSplit/>
        <w:trHeight w:val="590"/>
      </w:trPr>
      <w:tc>
        <w:tcPr>
          <w:tcW w:w="10173" w:type="dxa"/>
          <w:gridSpan w:val="3"/>
          <w:tcBorders>
            <w:top w:val="nil"/>
          </w:tcBorders>
          <w:vAlign w:val="center"/>
        </w:tcPr>
        <w:p w14:paraId="2126987D" w14:textId="48150B6A" w:rsidR="00D0331E" w:rsidRPr="009930E9" w:rsidRDefault="00D0331E" w:rsidP="00D1211C">
          <w:pPr>
            <w:rPr>
              <w:rFonts w:ascii="Arial" w:hAnsi="Arial" w:cs="Arial"/>
              <w:b/>
              <w:bCs/>
              <w:kern w:val="24"/>
              <w:sz w:val="28"/>
              <w:szCs w:val="28"/>
            </w:rPr>
          </w:pPr>
          <w:r w:rsidRPr="009930E9">
            <w:rPr>
              <w:rFonts w:ascii="Arial" w:hAnsi="Arial" w:cs="Arial"/>
              <w:kern w:val="24"/>
              <w:sz w:val="28"/>
              <w:szCs w:val="28"/>
            </w:rPr>
            <w:t xml:space="preserve">TITLE: </w:t>
          </w:r>
          <w:r w:rsidR="00D1211C">
            <w:rPr>
              <w:rFonts w:ascii="Arial" w:hAnsi="Arial" w:cs="Arial"/>
              <w:b/>
              <w:sz w:val="28"/>
              <w:szCs w:val="28"/>
            </w:rPr>
            <w:t>MIPLATE Research Protocol</w:t>
          </w:r>
        </w:p>
      </w:tc>
    </w:tr>
  </w:tbl>
  <w:p w14:paraId="1280A9F1" w14:textId="77777777" w:rsidR="00D0331E" w:rsidRDefault="00D0331E" w:rsidP="00D02F6F">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A439F4"/>
    <w:multiLevelType w:val="hybridMultilevel"/>
    <w:tmpl w:val="2BA0E7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7BC3540"/>
    <w:multiLevelType w:val="hybridMultilevel"/>
    <w:tmpl w:val="13FCF3D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2DE97873"/>
    <w:multiLevelType w:val="hybridMultilevel"/>
    <w:tmpl w:val="92CAE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94A58F1"/>
    <w:multiLevelType w:val="hybridMultilevel"/>
    <w:tmpl w:val="3D3C8A5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Times New Roman"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Times New Roman"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Times New Roman" w:hint="default"/>
      </w:rPr>
    </w:lvl>
    <w:lvl w:ilvl="8" w:tplc="04090005">
      <w:start w:val="1"/>
      <w:numFmt w:val="bullet"/>
      <w:lvlText w:val=""/>
      <w:lvlJc w:val="left"/>
      <w:pPr>
        <w:ind w:left="6840" w:hanging="360"/>
      </w:pPr>
      <w:rPr>
        <w:rFonts w:ascii="Wingdings" w:hAnsi="Wingdings" w:hint="default"/>
      </w:rPr>
    </w:lvl>
  </w:abstractNum>
  <w:abstractNum w:abstractNumId="4">
    <w:nsid w:val="7A863E5F"/>
    <w:multiLevelType w:val="hybridMultilevel"/>
    <w:tmpl w:val="041AC8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3"/>
  </w:num>
  <w:num w:numId="4">
    <w:abstractNumId w:val="4"/>
  </w:num>
  <w:num w:numId="5">
    <w:abstractNumId w:val="1"/>
  </w:num>
  <w:numIdMacAtCleanup w:val="5"/>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41F2"/>
    <w:rsid w:val="00003957"/>
    <w:rsid w:val="0001057B"/>
    <w:rsid w:val="00010CB2"/>
    <w:rsid w:val="00021512"/>
    <w:rsid w:val="000434BF"/>
    <w:rsid w:val="00072D70"/>
    <w:rsid w:val="00076B14"/>
    <w:rsid w:val="00095421"/>
    <w:rsid w:val="000B1882"/>
    <w:rsid w:val="000C132B"/>
    <w:rsid w:val="000D5579"/>
    <w:rsid w:val="000F23E1"/>
    <w:rsid w:val="000F7653"/>
    <w:rsid w:val="001016AD"/>
    <w:rsid w:val="001167A8"/>
    <w:rsid w:val="001243B6"/>
    <w:rsid w:val="0013112B"/>
    <w:rsid w:val="00137317"/>
    <w:rsid w:val="00144177"/>
    <w:rsid w:val="001470B0"/>
    <w:rsid w:val="00147E15"/>
    <w:rsid w:val="00160918"/>
    <w:rsid w:val="00161687"/>
    <w:rsid w:val="001651BA"/>
    <w:rsid w:val="001868D1"/>
    <w:rsid w:val="001925B5"/>
    <w:rsid w:val="0019321F"/>
    <w:rsid w:val="00197807"/>
    <w:rsid w:val="001A1A6C"/>
    <w:rsid w:val="001A7739"/>
    <w:rsid w:val="001C240E"/>
    <w:rsid w:val="001C29AC"/>
    <w:rsid w:val="001D0AD5"/>
    <w:rsid w:val="001D54C0"/>
    <w:rsid w:val="001D7079"/>
    <w:rsid w:val="001E0A74"/>
    <w:rsid w:val="001E6F0B"/>
    <w:rsid w:val="001E7A02"/>
    <w:rsid w:val="00206B40"/>
    <w:rsid w:val="002079E7"/>
    <w:rsid w:val="002132EF"/>
    <w:rsid w:val="002145F3"/>
    <w:rsid w:val="00222EBE"/>
    <w:rsid w:val="0023019A"/>
    <w:rsid w:val="00236A70"/>
    <w:rsid w:val="00241320"/>
    <w:rsid w:val="0025060C"/>
    <w:rsid w:val="00263590"/>
    <w:rsid w:val="0027312B"/>
    <w:rsid w:val="00276C23"/>
    <w:rsid w:val="00281712"/>
    <w:rsid w:val="002A020C"/>
    <w:rsid w:val="002A11EE"/>
    <w:rsid w:val="002C04D0"/>
    <w:rsid w:val="002C494E"/>
    <w:rsid w:val="002D03C0"/>
    <w:rsid w:val="0030783F"/>
    <w:rsid w:val="003143D2"/>
    <w:rsid w:val="00332AEE"/>
    <w:rsid w:val="0035076F"/>
    <w:rsid w:val="003621CF"/>
    <w:rsid w:val="0036527C"/>
    <w:rsid w:val="00372ACD"/>
    <w:rsid w:val="00385D8D"/>
    <w:rsid w:val="003875F5"/>
    <w:rsid w:val="00390B58"/>
    <w:rsid w:val="003925F9"/>
    <w:rsid w:val="003A30E4"/>
    <w:rsid w:val="003B11D5"/>
    <w:rsid w:val="003C2AE6"/>
    <w:rsid w:val="003D058B"/>
    <w:rsid w:val="003D3D79"/>
    <w:rsid w:val="003D7DA6"/>
    <w:rsid w:val="003E6257"/>
    <w:rsid w:val="003E7700"/>
    <w:rsid w:val="00423128"/>
    <w:rsid w:val="00424FD5"/>
    <w:rsid w:val="00434937"/>
    <w:rsid w:val="00456E26"/>
    <w:rsid w:val="00464F22"/>
    <w:rsid w:val="00474728"/>
    <w:rsid w:val="0048421A"/>
    <w:rsid w:val="004B5684"/>
    <w:rsid w:val="004C08CF"/>
    <w:rsid w:val="004D4280"/>
    <w:rsid w:val="004F7E0A"/>
    <w:rsid w:val="00510785"/>
    <w:rsid w:val="00520716"/>
    <w:rsid w:val="00527341"/>
    <w:rsid w:val="005459FD"/>
    <w:rsid w:val="005538E7"/>
    <w:rsid w:val="00554EB0"/>
    <w:rsid w:val="00584326"/>
    <w:rsid w:val="00584ED2"/>
    <w:rsid w:val="005932B4"/>
    <w:rsid w:val="005B0373"/>
    <w:rsid w:val="005C4BF5"/>
    <w:rsid w:val="005F1A3F"/>
    <w:rsid w:val="00607144"/>
    <w:rsid w:val="00612403"/>
    <w:rsid w:val="006519CF"/>
    <w:rsid w:val="00692F45"/>
    <w:rsid w:val="006B574B"/>
    <w:rsid w:val="006C1CBC"/>
    <w:rsid w:val="006C3FEA"/>
    <w:rsid w:val="006E7741"/>
    <w:rsid w:val="006E7F2C"/>
    <w:rsid w:val="006F7DB8"/>
    <w:rsid w:val="00701E8C"/>
    <w:rsid w:val="0070563E"/>
    <w:rsid w:val="00712387"/>
    <w:rsid w:val="00715BA8"/>
    <w:rsid w:val="007306D5"/>
    <w:rsid w:val="00730916"/>
    <w:rsid w:val="00752B77"/>
    <w:rsid w:val="00757A16"/>
    <w:rsid w:val="007A54DE"/>
    <w:rsid w:val="007B0313"/>
    <w:rsid w:val="007C7BF5"/>
    <w:rsid w:val="007F54AB"/>
    <w:rsid w:val="0080476E"/>
    <w:rsid w:val="008077C8"/>
    <w:rsid w:val="00820128"/>
    <w:rsid w:val="00821B12"/>
    <w:rsid w:val="00855CB9"/>
    <w:rsid w:val="00871F22"/>
    <w:rsid w:val="008733E0"/>
    <w:rsid w:val="00873A1F"/>
    <w:rsid w:val="00887533"/>
    <w:rsid w:val="00893086"/>
    <w:rsid w:val="008A0D70"/>
    <w:rsid w:val="008D24C8"/>
    <w:rsid w:val="008D3227"/>
    <w:rsid w:val="008D7A3C"/>
    <w:rsid w:val="00902DC6"/>
    <w:rsid w:val="00906C02"/>
    <w:rsid w:val="00916B1A"/>
    <w:rsid w:val="00917AB9"/>
    <w:rsid w:val="009231BE"/>
    <w:rsid w:val="00923EB6"/>
    <w:rsid w:val="00934B69"/>
    <w:rsid w:val="00936FE4"/>
    <w:rsid w:val="0095185E"/>
    <w:rsid w:val="00970065"/>
    <w:rsid w:val="00976905"/>
    <w:rsid w:val="00990FCC"/>
    <w:rsid w:val="009930E9"/>
    <w:rsid w:val="009B4867"/>
    <w:rsid w:val="009C2344"/>
    <w:rsid w:val="009C301E"/>
    <w:rsid w:val="009C5601"/>
    <w:rsid w:val="009C70B6"/>
    <w:rsid w:val="009C7F43"/>
    <w:rsid w:val="009F1DC1"/>
    <w:rsid w:val="009F2F1D"/>
    <w:rsid w:val="00A01533"/>
    <w:rsid w:val="00A04D73"/>
    <w:rsid w:val="00A322A2"/>
    <w:rsid w:val="00A359C1"/>
    <w:rsid w:val="00A462A4"/>
    <w:rsid w:val="00A600FF"/>
    <w:rsid w:val="00A63477"/>
    <w:rsid w:val="00A659BB"/>
    <w:rsid w:val="00A94D57"/>
    <w:rsid w:val="00A95ED6"/>
    <w:rsid w:val="00AD1A14"/>
    <w:rsid w:val="00AF3B30"/>
    <w:rsid w:val="00AF47D1"/>
    <w:rsid w:val="00B01372"/>
    <w:rsid w:val="00B102A4"/>
    <w:rsid w:val="00B11CEB"/>
    <w:rsid w:val="00B176F7"/>
    <w:rsid w:val="00B17C05"/>
    <w:rsid w:val="00B3585A"/>
    <w:rsid w:val="00B47132"/>
    <w:rsid w:val="00B54E8B"/>
    <w:rsid w:val="00B75A90"/>
    <w:rsid w:val="00B77388"/>
    <w:rsid w:val="00B84A93"/>
    <w:rsid w:val="00B86CDF"/>
    <w:rsid w:val="00B90DE1"/>
    <w:rsid w:val="00B94A2B"/>
    <w:rsid w:val="00BA3B7A"/>
    <w:rsid w:val="00BB168D"/>
    <w:rsid w:val="00BD1775"/>
    <w:rsid w:val="00C04710"/>
    <w:rsid w:val="00C24049"/>
    <w:rsid w:val="00C402D5"/>
    <w:rsid w:val="00C61609"/>
    <w:rsid w:val="00C626A5"/>
    <w:rsid w:val="00C63827"/>
    <w:rsid w:val="00C67612"/>
    <w:rsid w:val="00C73865"/>
    <w:rsid w:val="00C9116E"/>
    <w:rsid w:val="00CB5D5D"/>
    <w:rsid w:val="00CC5D90"/>
    <w:rsid w:val="00CC7F1E"/>
    <w:rsid w:val="00CE7E3B"/>
    <w:rsid w:val="00D02F6F"/>
    <w:rsid w:val="00D0331E"/>
    <w:rsid w:val="00D0383D"/>
    <w:rsid w:val="00D1211C"/>
    <w:rsid w:val="00D22E5E"/>
    <w:rsid w:val="00D43B71"/>
    <w:rsid w:val="00D44BE2"/>
    <w:rsid w:val="00D851B7"/>
    <w:rsid w:val="00D9493D"/>
    <w:rsid w:val="00D961D3"/>
    <w:rsid w:val="00DB4A81"/>
    <w:rsid w:val="00DC129B"/>
    <w:rsid w:val="00DC41F2"/>
    <w:rsid w:val="00DF033A"/>
    <w:rsid w:val="00DF5350"/>
    <w:rsid w:val="00DF71A5"/>
    <w:rsid w:val="00E050E5"/>
    <w:rsid w:val="00E3227D"/>
    <w:rsid w:val="00E442EA"/>
    <w:rsid w:val="00E528DE"/>
    <w:rsid w:val="00E53D89"/>
    <w:rsid w:val="00E56060"/>
    <w:rsid w:val="00E80259"/>
    <w:rsid w:val="00EA2C3D"/>
    <w:rsid w:val="00EF42BB"/>
    <w:rsid w:val="00F15C08"/>
    <w:rsid w:val="00F86E4C"/>
    <w:rsid w:val="00F90E30"/>
    <w:rsid w:val="00F972EE"/>
    <w:rsid w:val="00FA4E15"/>
    <w:rsid w:val="00FB48FD"/>
    <w:rsid w:val="00FD0441"/>
    <w:rsid w:val="00FF24ED"/>
    <w:rsid w:val="00FF37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77C6E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41F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C41F2"/>
    <w:pPr>
      <w:tabs>
        <w:tab w:val="center" w:pos="4680"/>
        <w:tab w:val="right" w:pos="9360"/>
      </w:tabs>
    </w:pPr>
  </w:style>
  <w:style w:type="character" w:customStyle="1" w:styleId="HeaderChar">
    <w:name w:val="Header Char"/>
    <w:basedOn w:val="DefaultParagraphFont"/>
    <w:link w:val="Header"/>
    <w:uiPriority w:val="99"/>
    <w:rsid w:val="00DC41F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C41F2"/>
    <w:rPr>
      <w:rFonts w:ascii="Tahoma" w:hAnsi="Tahoma" w:cs="Tahoma"/>
      <w:sz w:val="16"/>
      <w:szCs w:val="16"/>
    </w:rPr>
  </w:style>
  <w:style w:type="character" w:customStyle="1" w:styleId="BalloonTextChar">
    <w:name w:val="Balloon Text Char"/>
    <w:basedOn w:val="DefaultParagraphFont"/>
    <w:link w:val="BalloonText"/>
    <w:uiPriority w:val="99"/>
    <w:semiHidden/>
    <w:rsid w:val="00DC41F2"/>
    <w:rPr>
      <w:rFonts w:ascii="Tahoma" w:eastAsia="Times New Roman" w:hAnsi="Tahoma" w:cs="Tahoma"/>
      <w:sz w:val="16"/>
      <w:szCs w:val="16"/>
    </w:rPr>
  </w:style>
  <w:style w:type="paragraph" w:styleId="Footer">
    <w:name w:val="footer"/>
    <w:basedOn w:val="Normal"/>
    <w:link w:val="FooterChar"/>
    <w:uiPriority w:val="99"/>
    <w:unhideWhenUsed/>
    <w:rsid w:val="00DC41F2"/>
    <w:pPr>
      <w:tabs>
        <w:tab w:val="center" w:pos="4680"/>
        <w:tab w:val="right" w:pos="9360"/>
      </w:tabs>
    </w:pPr>
  </w:style>
  <w:style w:type="character" w:customStyle="1" w:styleId="FooterChar">
    <w:name w:val="Footer Char"/>
    <w:basedOn w:val="DefaultParagraphFont"/>
    <w:link w:val="Footer"/>
    <w:uiPriority w:val="99"/>
    <w:rsid w:val="00DC41F2"/>
    <w:rPr>
      <w:rFonts w:ascii="Times New Roman" w:eastAsia="Times New Roman" w:hAnsi="Times New Roman" w:cs="Times New Roman"/>
      <w:sz w:val="24"/>
      <w:szCs w:val="24"/>
    </w:rPr>
  </w:style>
  <w:style w:type="table" w:styleId="TableGrid">
    <w:name w:val="Table Grid"/>
    <w:basedOn w:val="TableNormal"/>
    <w:uiPriority w:val="59"/>
    <w:rsid w:val="00DC41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20716"/>
    <w:rPr>
      <w:sz w:val="16"/>
      <w:szCs w:val="16"/>
    </w:rPr>
  </w:style>
  <w:style w:type="paragraph" w:styleId="CommentText">
    <w:name w:val="annotation text"/>
    <w:basedOn w:val="Normal"/>
    <w:link w:val="CommentTextChar"/>
    <w:uiPriority w:val="99"/>
    <w:unhideWhenUsed/>
    <w:rsid w:val="00520716"/>
    <w:rPr>
      <w:sz w:val="20"/>
      <w:szCs w:val="20"/>
    </w:rPr>
  </w:style>
  <w:style w:type="character" w:customStyle="1" w:styleId="CommentTextChar">
    <w:name w:val="Comment Text Char"/>
    <w:basedOn w:val="DefaultParagraphFont"/>
    <w:link w:val="CommentText"/>
    <w:uiPriority w:val="99"/>
    <w:rsid w:val="0052071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20716"/>
    <w:rPr>
      <w:b/>
      <w:bCs/>
    </w:rPr>
  </w:style>
  <w:style w:type="character" w:customStyle="1" w:styleId="CommentSubjectChar">
    <w:name w:val="Comment Subject Char"/>
    <w:basedOn w:val="CommentTextChar"/>
    <w:link w:val="CommentSubject"/>
    <w:uiPriority w:val="99"/>
    <w:semiHidden/>
    <w:rsid w:val="00520716"/>
    <w:rPr>
      <w:rFonts w:ascii="Times New Roman" w:eastAsia="Times New Roman" w:hAnsi="Times New Roman" w:cs="Times New Roman"/>
      <w:b/>
      <w:bCs/>
      <w:sz w:val="20"/>
      <w:szCs w:val="20"/>
    </w:rPr>
  </w:style>
  <w:style w:type="paragraph" w:styleId="ListParagraph">
    <w:name w:val="List Paragraph"/>
    <w:basedOn w:val="Normal"/>
    <w:uiPriority w:val="34"/>
    <w:qFormat/>
    <w:rsid w:val="00AD1A14"/>
    <w:pPr>
      <w:ind w:left="720"/>
      <w:contextualSpacing/>
    </w:pPr>
  </w:style>
  <w:style w:type="paragraph" w:styleId="PlainText">
    <w:name w:val="Plain Text"/>
    <w:basedOn w:val="Normal"/>
    <w:link w:val="PlainTextChar"/>
    <w:uiPriority w:val="99"/>
    <w:rsid w:val="00236A70"/>
    <w:rPr>
      <w:rFonts w:ascii="Courier New" w:hAnsi="Courier New" w:cs="Courier New"/>
      <w:sz w:val="20"/>
      <w:szCs w:val="20"/>
    </w:rPr>
  </w:style>
  <w:style w:type="character" w:customStyle="1" w:styleId="PlainTextChar">
    <w:name w:val="Plain Text Char"/>
    <w:basedOn w:val="DefaultParagraphFont"/>
    <w:link w:val="PlainText"/>
    <w:uiPriority w:val="99"/>
    <w:rsid w:val="00236A70"/>
    <w:rPr>
      <w:rFonts w:ascii="Courier New" w:eastAsia="Times New Roman" w:hAnsi="Courier New" w:cs="Courier New"/>
      <w:sz w:val="20"/>
      <w:szCs w:val="20"/>
    </w:rPr>
  </w:style>
  <w:style w:type="character" w:styleId="Hyperlink">
    <w:name w:val="Hyperlink"/>
    <w:basedOn w:val="DefaultParagraphFont"/>
    <w:uiPriority w:val="99"/>
    <w:unhideWhenUsed/>
    <w:rsid w:val="0036527C"/>
    <w:rPr>
      <w:color w:val="0000FF" w:themeColor="hyperlink"/>
      <w:u w:val="single"/>
    </w:rPr>
  </w:style>
  <w:style w:type="character" w:styleId="FollowedHyperlink">
    <w:name w:val="FollowedHyperlink"/>
    <w:basedOn w:val="DefaultParagraphFont"/>
    <w:uiPriority w:val="99"/>
    <w:semiHidden/>
    <w:unhideWhenUsed/>
    <w:rsid w:val="003E6257"/>
    <w:rPr>
      <w:color w:val="800080" w:themeColor="followedHyperlink"/>
      <w:u w:val="single"/>
    </w:rPr>
  </w:style>
  <w:style w:type="paragraph" w:customStyle="1" w:styleId="a-styleChar">
    <w:name w:val="a-style Char"/>
    <w:link w:val="a-styleCharChar"/>
    <w:uiPriority w:val="99"/>
    <w:rsid w:val="001651BA"/>
    <w:pPr>
      <w:spacing w:after="0" w:line="240" w:lineRule="auto"/>
      <w:ind w:left="1152" w:hanging="576"/>
      <w:jc w:val="both"/>
    </w:pPr>
    <w:rPr>
      <w:rFonts w:ascii="Arial" w:eastAsia="Times New Roman" w:hAnsi="Arial" w:cs="Times New Roman"/>
      <w:sz w:val="24"/>
      <w:szCs w:val="24"/>
    </w:rPr>
  </w:style>
  <w:style w:type="character" w:customStyle="1" w:styleId="a-styleCharChar">
    <w:name w:val="a-style Char Char"/>
    <w:basedOn w:val="DefaultParagraphFont"/>
    <w:link w:val="a-styleChar"/>
    <w:uiPriority w:val="99"/>
    <w:locked/>
    <w:rsid w:val="001651BA"/>
    <w:rPr>
      <w:rFonts w:ascii="Arial" w:eastAsia="Times New Roman" w:hAnsi="Arial" w:cs="Times New Roman"/>
      <w:sz w:val="24"/>
      <w:szCs w:val="24"/>
    </w:rPr>
  </w:style>
  <w:style w:type="paragraph" w:customStyle="1" w:styleId="Default">
    <w:name w:val="Default"/>
    <w:rsid w:val="00607144"/>
    <w:pPr>
      <w:widowControl w:val="0"/>
      <w:autoSpaceDE w:val="0"/>
      <w:autoSpaceDN w:val="0"/>
      <w:adjustRightInd w:val="0"/>
      <w:spacing w:after="0" w:line="240" w:lineRule="auto"/>
    </w:pPr>
    <w:rPr>
      <w:rFonts w:ascii="OAANF O+ Utopia" w:eastAsiaTheme="minorEastAsia" w:hAnsi="OAANF O+ Utopia" w:cs="OAANF O+ Utopia"/>
      <w:color w:val="000000"/>
      <w:sz w:val="24"/>
      <w:szCs w:val="24"/>
    </w:rPr>
  </w:style>
  <w:style w:type="paragraph" w:styleId="Revision">
    <w:name w:val="Revision"/>
    <w:hidden/>
    <w:uiPriority w:val="99"/>
    <w:semiHidden/>
    <w:rsid w:val="003143D2"/>
    <w:pPr>
      <w:spacing w:after="0"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41F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C41F2"/>
    <w:pPr>
      <w:tabs>
        <w:tab w:val="center" w:pos="4680"/>
        <w:tab w:val="right" w:pos="9360"/>
      </w:tabs>
    </w:pPr>
  </w:style>
  <w:style w:type="character" w:customStyle="1" w:styleId="HeaderChar">
    <w:name w:val="Header Char"/>
    <w:basedOn w:val="DefaultParagraphFont"/>
    <w:link w:val="Header"/>
    <w:uiPriority w:val="99"/>
    <w:rsid w:val="00DC41F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C41F2"/>
    <w:rPr>
      <w:rFonts w:ascii="Tahoma" w:hAnsi="Tahoma" w:cs="Tahoma"/>
      <w:sz w:val="16"/>
      <w:szCs w:val="16"/>
    </w:rPr>
  </w:style>
  <w:style w:type="character" w:customStyle="1" w:styleId="BalloonTextChar">
    <w:name w:val="Balloon Text Char"/>
    <w:basedOn w:val="DefaultParagraphFont"/>
    <w:link w:val="BalloonText"/>
    <w:uiPriority w:val="99"/>
    <w:semiHidden/>
    <w:rsid w:val="00DC41F2"/>
    <w:rPr>
      <w:rFonts w:ascii="Tahoma" w:eastAsia="Times New Roman" w:hAnsi="Tahoma" w:cs="Tahoma"/>
      <w:sz w:val="16"/>
      <w:szCs w:val="16"/>
    </w:rPr>
  </w:style>
  <w:style w:type="paragraph" w:styleId="Footer">
    <w:name w:val="footer"/>
    <w:basedOn w:val="Normal"/>
    <w:link w:val="FooterChar"/>
    <w:uiPriority w:val="99"/>
    <w:unhideWhenUsed/>
    <w:rsid w:val="00DC41F2"/>
    <w:pPr>
      <w:tabs>
        <w:tab w:val="center" w:pos="4680"/>
        <w:tab w:val="right" w:pos="9360"/>
      </w:tabs>
    </w:pPr>
  </w:style>
  <w:style w:type="character" w:customStyle="1" w:styleId="FooterChar">
    <w:name w:val="Footer Char"/>
    <w:basedOn w:val="DefaultParagraphFont"/>
    <w:link w:val="Footer"/>
    <w:uiPriority w:val="99"/>
    <w:rsid w:val="00DC41F2"/>
    <w:rPr>
      <w:rFonts w:ascii="Times New Roman" w:eastAsia="Times New Roman" w:hAnsi="Times New Roman" w:cs="Times New Roman"/>
      <w:sz w:val="24"/>
      <w:szCs w:val="24"/>
    </w:rPr>
  </w:style>
  <w:style w:type="table" w:styleId="TableGrid">
    <w:name w:val="Table Grid"/>
    <w:basedOn w:val="TableNormal"/>
    <w:uiPriority w:val="59"/>
    <w:rsid w:val="00DC41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20716"/>
    <w:rPr>
      <w:sz w:val="16"/>
      <w:szCs w:val="16"/>
    </w:rPr>
  </w:style>
  <w:style w:type="paragraph" w:styleId="CommentText">
    <w:name w:val="annotation text"/>
    <w:basedOn w:val="Normal"/>
    <w:link w:val="CommentTextChar"/>
    <w:uiPriority w:val="99"/>
    <w:unhideWhenUsed/>
    <w:rsid w:val="00520716"/>
    <w:rPr>
      <w:sz w:val="20"/>
      <w:szCs w:val="20"/>
    </w:rPr>
  </w:style>
  <w:style w:type="character" w:customStyle="1" w:styleId="CommentTextChar">
    <w:name w:val="Comment Text Char"/>
    <w:basedOn w:val="DefaultParagraphFont"/>
    <w:link w:val="CommentText"/>
    <w:uiPriority w:val="99"/>
    <w:rsid w:val="0052071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20716"/>
    <w:rPr>
      <w:b/>
      <w:bCs/>
    </w:rPr>
  </w:style>
  <w:style w:type="character" w:customStyle="1" w:styleId="CommentSubjectChar">
    <w:name w:val="Comment Subject Char"/>
    <w:basedOn w:val="CommentTextChar"/>
    <w:link w:val="CommentSubject"/>
    <w:uiPriority w:val="99"/>
    <w:semiHidden/>
    <w:rsid w:val="00520716"/>
    <w:rPr>
      <w:rFonts w:ascii="Times New Roman" w:eastAsia="Times New Roman" w:hAnsi="Times New Roman" w:cs="Times New Roman"/>
      <w:b/>
      <w:bCs/>
      <w:sz w:val="20"/>
      <w:szCs w:val="20"/>
    </w:rPr>
  </w:style>
  <w:style w:type="paragraph" w:styleId="ListParagraph">
    <w:name w:val="List Paragraph"/>
    <w:basedOn w:val="Normal"/>
    <w:uiPriority w:val="34"/>
    <w:qFormat/>
    <w:rsid w:val="00AD1A14"/>
    <w:pPr>
      <w:ind w:left="720"/>
      <w:contextualSpacing/>
    </w:pPr>
  </w:style>
  <w:style w:type="paragraph" w:styleId="PlainText">
    <w:name w:val="Plain Text"/>
    <w:basedOn w:val="Normal"/>
    <w:link w:val="PlainTextChar"/>
    <w:uiPriority w:val="99"/>
    <w:rsid w:val="00236A70"/>
    <w:rPr>
      <w:rFonts w:ascii="Courier New" w:hAnsi="Courier New" w:cs="Courier New"/>
      <w:sz w:val="20"/>
      <w:szCs w:val="20"/>
    </w:rPr>
  </w:style>
  <w:style w:type="character" w:customStyle="1" w:styleId="PlainTextChar">
    <w:name w:val="Plain Text Char"/>
    <w:basedOn w:val="DefaultParagraphFont"/>
    <w:link w:val="PlainText"/>
    <w:uiPriority w:val="99"/>
    <w:rsid w:val="00236A70"/>
    <w:rPr>
      <w:rFonts w:ascii="Courier New" w:eastAsia="Times New Roman" w:hAnsi="Courier New" w:cs="Courier New"/>
      <w:sz w:val="20"/>
      <w:szCs w:val="20"/>
    </w:rPr>
  </w:style>
  <w:style w:type="character" w:styleId="Hyperlink">
    <w:name w:val="Hyperlink"/>
    <w:basedOn w:val="DefaultParagraphFont"/>
    <w:uiPriority w:val="99"/>
    <w:unhideWhenUsed/>
    <w:rsid w:val="0036527C"/>
    <w:rPr>
      <w:color w:val="0000FF" w:themeColor="hyperlink"/>
      <w:u w:val="single"/>
    </w:rPr>
  </w:style>
  <w:style w:type="character" w:styleId="FollowedHyperlink">
    <w:name w:val="FollowedHyperlink"/>
    <w:basedOn w:val="DefaultParagraphFont"/>
    <w:uiPriority w:val="99"/>
    <w:semiHidden/>
    <w:unhideWhenUsed/>
    <w:rsid w:val="003E6257"/>
    <w:rPr>
      <w:color w:val="800080" w:themeColor="followedHyperlink"/>
      <w:u w:val="single"/>
    </w:rPr>
  </w:style>
  <w:style w:type="paragraph" w:customStyle="1" w:styleId="a-styleChar">
    <w:name w:val="a-style Char"/>
    <w:link w:val="a-styleCharChar"/>
    <w:uiPriority w:val="99"/>
    <w:rsid w:val="001651BA"/>
    <w:pPr>
      <w:spacing w:after="0" w:line="240" w:lineRule="auto"/>
      <w:ind w:left="1152" w:hanging="576"/>
      <w:jc w:val="both"/>
    </w:pPr>
    <w:rPr>
      <w:rFonts w:ascii="Arial" w:eastAsia="Times New Roman" w:hAnsi="Arial" w:cs="Times New Roman"/>
      <w:sz w:val="24"/>
      <w:szCs w:val="24"/>
    </w:rPr>
  </w:style>
  <w:style w:type="character" w:customStyle="1" w:styleId="a-styleCharChar">
    <w:name w:val="a-style Char Char"/>
    <w:basedOn w:val="DefaultParagraphFont"/>
    <w:link w:val="a-styleChar"/>
    <w:uiPriority w:val="99"/>
    <w:locked/>
    <w:rsid w:val="001651BA"/>
    <w:rPr>
      <w:rFonts w:ascii="Arial" w:eastAsia="Times New Roman" w:hAnsi="Arial" w:cs="Times New Roman"/>
      <w:sz w:val="24"/>
      <w:szCs w:val="24"/>
    </w:rPr>
  </w:style>
  <w:style w:type="paragraph" w:customStyle="1" w:styleId="Default">
    <w:name w:val="Default"/>
    <w:rsid w:val="00607144"/>
    <w:pPr>
      <w:widowControl w:val="0"/>
      <w:autoSpaceDE w:val="0"/>
      <w:autoSpaceDN w:val="0"/>
      <w:adjustRightInd w:val="0"/>
      <w:spacing w:after="0" w:line="240" w:lineRule="auto"/>
    </w:pPr>
    <w:rPr>
      <w:rFonts w:ascii="OAANF O+ Utopia" w:eastAsiaTheme="minorEastAsia" w:hAnsi="OAANF O+ Utopia" w:cs="OAANF O+ Utopia"/>
      <w:color w:val="000000"/>
      <w:sz w:val="24"/>
      <w:szCs w:val="24"/>
    </w:rPr>
  </w:style>
  <w:style w:type="paragraph" w:styleId="Revision">
    <w:name w:val="Revision"/>
    <w:hidden/>
    <w:uiPriority w:val="99"/>
    <w:semiHidden/>
    <w:rsid w:val="003143D2"/>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8827061">
      <w:bodyDiv w:val="1"/>
      <w:marLeft w:val="0"/>
      <w:marRight w:val="0"/>
      <w:marTop w:val="0"/>
      <w:marBottom w:val="0"/>
      <w:divBdr>
        <w:top w:val="none" w:sz="0" w:space="0" w:color="auto"/>
        <w:left w:val="none" w:sz="0" w:space="0" w:color="auto"/>
        <w:bottom w:val="none" w:sz="0" w:space="0" w:color="auto"/>
        <w:right w:val="none" w:sz="0" w:space="0" w:color="auto"/>
      </w:divBdr>
    </w:div>
    <w:div w:id="639656599">
      <w:bodyDiv w:val="1"/>
      <w:marLeft w:val="0"/>
      <w:marRight w:val="0"/>
      <w:marTop w:val="0"/>
      <w:marBottom w:val="0"/>
      <w:divBdr>
        <w:top w:val="none" w:sz="0" w:space="0" w:color="auto"/>
        <w:left w:val="none" w:sz="0" w:space="0" w:color="auto"/>
        <w:bottom w:val="none" w:sz="0" w:space="0" w:color="auto"/>
        <w:right w:val="none" w:sz="0" w:space="0" w:color="auto"/>
      </w:divBdr>
    </w:div>
    <w:div w:id="763068191">
      <w:bodyDiv w:val="1"/>
      <w:marLeft w:val="0"/>
      <w:marRight w:val="0"/>
      <w:marTop w:val="0"/>
      <w:marBottom w:val="0"/>
      <w:divBdr>
        <w:top w:val="none" w:sz="0" w:space="0" w:color="auto"/>
        <w:left w:val="none" w:sz="0" w:space="0" w:color="auto"/>
        <w:bottom w:val="none" w:sz="0" w:space="0" w:color="auto"/>
        <w:right w:val="none" w:sz="0" w:space="0" w:color="auto"/>
      </w:divBdr>
    </w:div>
    <w:div w:id="2023122706">
      <w:bodyDiv w:val="1"/>
      <w:marLeft w:val="0"/>
      <w:marRight w:val="0"/>
      <w:marTop w:val="0"/>
      <w:marBottom w:val="0"/>
      <w:divBdr>
        <w:top w:val="none" w:sz="0" w:space="0" w:color="auto"/>
        <w:left w:val="none" w:sz="0" w:space="0" w:color="auto"/>
        <w:bottom w:val="none" w:sz="0" w:space="0" w:color="auto"/>
        <w:right w:val="none" w:sz="0" w:space="0" w:color="auto"/>
      </w:divBdr>
    </w:div>
    <w:div w:id="2099978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microsoft.com/office/2011/relationships/commentsExtended" Target="commentsExtended.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hyperlink" Target="http://depts.washington.edu/labweb/index.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297D5D-4C55-4465-8676-E2B53ACEC8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1074</Words>
  <Characters>6126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UW Medicine</Company>
  <LinksUpToDate>false</LinksUpToDate>
  <CharactersWithSpaces>7186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Beckwith-Clark, Christine A</dc:creator>
  <cp:lastModifiedBy>Beckwith-Clark, Christine A</cp:lastModifiedBy>
  <cp:revision>4</cp:revision>
  <cp:lastPrinted>2017-06-05T17:57:00Z</cp:lastPrinted>
  <dcterms:created xsi:type="dcterms:W3CDTF">2017-06-05T17:55:00Z</dcterms:created>
  <dcterms:modified xsi:type="dcterms:W3CDTF">2017-06-05T17:58:00Z</dcterms:modified>
</cp:coreProperties>
</file>