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A601A8">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A601A8">
              <w:rPr>
                <w:rFonts w:asciiTheme="minorHAnsi" w:hAnsiTheme="minorHAnsi"/>
              </w:rPr>
              <w:t>9/21/17</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1D07E39" wp14:editId="3686FA98">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Respect privacy and confidentiality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Communicate effectively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Conduct myself professionally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Be accountable</w:t>
            </w:r>
          </w:p>
          <w:p w:rsidR="00104C97" w:rsidRPr="00B16FEE" w:rsidRDefault="00FE0F8E" w:rsidP="00FE0F8E">
            <w:pPr>
              <w:pStyle w:val="ListParagraph"/>
              <w:numPr>
                <w:ilvl w:val="0"/>
                <w:numId w:val="2"/>
              </w:numPr>
              <w:rPr>
                <w:rFonts w:asciiTheme="minorHAnsi" w:hAnsiTheme="minorHAnsi"/>
                <w:sz w:val="28"/>
              </w:rPr>
            </w:pPr>
            <w:r>
              <w:rPr>
                <w:rFonts w:asciiTheme="minorHAnsi" w:hAnsiTheme="minorHAnsi"/>
                <w:i/>
                <w:sz w:val="20"/>
                <w:szCs w:val="20"/>
              </w:rPr>
              <w:t>Be committed to my colleagues and to the UW Medicine Health System</w:t>
            </w:r>
          </w:p>
        </w:tc>
      </w:tr>
      <w:tr w:rsidR="00104C97" w:rsidRPr="00B16FEE" w:rsidTr="007F4C42">
        <w:trPr>
          <w:trHeight w:val="73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7F4C42" w:rsidRDefault="007F4C42" w:rsidP="006D72F7">
            <w:pPr>
              <w:autoSpaceDE w:val="0"/>
              <w:autoSpaceDN w:val="0"/>
              <w:adjustRightInd w:val="0"/>
              <w:rPr>
                <w:color w:val="000000"/>
                <w:sz w:val="23"/>
                <w:szCs w:val="23"/>
              </w:rPr>
            </w:pPr>
            <w:r>
              <w:rPr>
                <w:color w:val="000000"/>
                <w:sz w:val="23"/>
                <w:szCs w:val="23"/>
              </w:rPr>
              <w:t xml:space="preserve">Commitment to colleagues and UW system </w:t>
            </w:r>
          </w:p>
          <w:p w:rsidR="007F4C42" w:rsidRPr="007F4C42" w:rsidRDefault="007F4C42" w:rsidP="007F4C42">
            <w:pPr>
              <w:pStyle w:val="ListParagraph"/>
              <w:numPr>
                <w:ilvl w:val="0"/>
                <w:numId w:val="34"/>
              </w:numPr>
              <w:autoSpaceDE w:val="0"/>
              <w:autoSpaceDN w:val="0"/>
              <w:adjustRightInd w:val="0"/>
              <w:rPr>
                <w:b w:val="0"/>
                <w:color w:val="000000"/>
                <w:sz w:val="23"/>
                <w:szCs w:val="23"/>
              </w:rPr>
            </w:pPr>
            <w:r w:rsidRPr="007F4C42">
              <w:rPr>
                <w:b w:val="0"/>
                <w:color w:val="000000"/>
                <w:sz w:val="23"/>
                <w:szCs w:val="23"/>
              </w:rPr>
              <w:t xml:space="preserve">Mission statement </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F9372F" w:rsidRDefault="00F9372F" w:rsidP="00924350">
            <w:pPr>
              <w:pStyle w:val="ListParagraph"/>
              <w:numPr>
                <w:ilvl w:val="0"/>
                <w:numId w:val="28"/>
              </w:numPr>
              <w:rPr>
                <w:b w:val="0"/>
              </w:rPr>
            </w:pPr>
            <w:r>
              <w:rPr>
                <w:b w:val="0"/>
              </w:rPr>
              <w:t xml:space="preserve">Budget </w:t>
            </w:r>
            <w:r w:rsidR="006D72F7">
              <w:rPr>
                <w:b w:val="0"/>
              </w:rPr>
              <w:t xml:space="preserve">– HMC </w:t>
            </w:r>
            <w:r w:rsidR="00A601A8">
              <w:rPr>
                <w:b w:val="0"/>
              </w:rPr>
              <w:t>July numbers were at a loss. 1</w:t>
            </w:r>
            <w:r w:rsidR="00A601A8" w:rsidRPr="00A601A8">
              <w:rPr>
                <w:b w:val="0"/>
                <w:vertAlign w:val="superscript"/>
              </w:rPr>
              <w:t>st</w:t>
            </w:r>
            <w:r w:rsidR="00A601A8">
              <w:rPr>
                <w:b w:val="0"/>
              </w:rPr>
              <w:t xml:space="preserve"> month of fiscal year 2018. </w:t>
            </w:r>
          </w:p>
          <w:p w:rsidR="00FB6FE4" w:rsidRDefault="00924350" w:rsidP="00924350">
            <w:pPr>
              <w:pStyle w:val="ListParagraph"/>
              <w:numPr>
                <w:ilvl w:val="0"/>
                <w:numId w:val="28"/>
              </w:numPr>
              <w:rPr>
                <w:b w:val="0"/>
              </w:rPr>
            </w:pPr>
            <w:r>
              <w:rPr>
                <w:b w:val="0"/>
              </w:rPr>
              <w:t>Workday</w:t>
            </w:r>
            <w:proofErr w:type="gramStart"/>
            <w:r w:rsidR="00CC7967">
              <w:rPr>
                <w:b w:val="0"/>
              </w:rPr>
              <w:t>-</w:t>
            </w:r>
            <w:r w:rsidR="006D72F7">
              <w:rPr>
                <w:b w:val="0"/>
              </w:rPr>
              <w:t xml:space="preserve">  Performance</w:t>
            </w:r>
            <w:proofErr w:type="gramEnd"/>
            <w:r w:rsidR="006D72F7">
              <w:rPr>
                <w:b w:val="0"/>
              </w:rPr>
              <w:t xml:space="preserve"> evaluations </w:t>
            </w:r>
            <w:r w:rsidR="00A601A8">
              <w:rPr>
                <w:b w:val="0"/>
              </w:rPr>
              <w:t xml:space="preserve">start </w:t>
            </w:r>
            <w:r w:rsidR="00CC7967">
              <w:rPr>
                <w:b w:val="0"/>
              </w:rPr>
              <w:t>Oct 1</w:t>
            </w:r>
            <w:r w:rsidR="00CC7967" w:rsidRPr="00CC7967">
              <w:rPr>
                <w:b w:val="0"/>
                <w:vertAlign w:val="superscript"/>
              </w:rPr>
              <w:t>st</w:t>
            </w:r>
            <w:r w:rsidR="00CC7967">
              <w:rPr>
                <w:b w:val="0"/>
                <w:vertAlign w:val="superscript"/>
              </w:rPr>
              <w:t xml:space="preserve"> </w:t>
            </w:r>
            <w:r w:rsidR="00CC7967">
              <w:rPr>
                <w:b w:val="0"/>
              </w:rPr>
              <w:t xml:space="preserve"> to Jan 31</w:t>
            </w:r>
            <w:r w:rsidR="00CC7967" w:rsidRPr="00CC7967">
              <w:rPr>
                <w:b w:val="0"/>
                <w:vertAlign w:val="superscript"/>
              </w:rPr>
              <w:t>st</w:t>
            </w:r>
            <w:r w:rsidR="00CC7967">
              <w:rPr>
                <w:b w:val="0"/>
              </w:rPr>
              <w:t xml:space="preserve"> ,2018</w:t>
            </w:r>
            <w:r w:rsidR="00A601A8">
              <w:rPr>
                <w:b w:val="0"/>
              </w:rPr>
              <w:t xml:space="preserve">. All staff will have a self-evaluation to complete and request peer evaluations. </w:t>
            </w:r>
          </w:p>
          <w:p w:rsidR="000813B4" w:rsidRDefault="000813B4" w:rsidP="000813B4">
            <w:pPr>
              <w:pStyle w:val="ListParagraph"/>
              <w:numPr>
                <w:ilvl w:val="0"/>
                <w:numId w:val="28"/>
              </w:numPr>
              <w:rPr>
                <w:b w:val="0"/>
              </w:rPr>
            </w:pPr>
            <w:r>
              <w:rPr>
                <w:b w:val="0"/>
              </w:rPr>
              <w:t>Jo</w:t>
            </w:r>
            <w:r w:rsidR="00DB1982">
              <w:rPr>
                <w:b w:val="0"/>
              </w:rPr>
              <w:t>int Commission Inspection Window</w:t>
            </w:r>
            <w:r w:rsidR="006D72F7">
              <w:rPr>
                <w:b w:val="0"/>
              </w:rPr>
              <w:t xml:space="preserve">- </w:t>
            </w:r>
            <w:r w:rsidR="002D0602">
              <w:rPr>
                <w:b w:val="0"/>
              </w:rPr>
              <w:t xml:space="preserve">at HMC inspecting 9/19-9/22. They did a tracer on blood product from floor to TSL and Geneva did a good job explaining the process to them. They also reviewed our utilization, Transfusion Practice Committee minutes and transfusion reaction data. HMC overall did well on the inspection. </w:t>
            </w:r>
          </w:p>
          <w:p w:rsidR="000848CA" w:rsidRPr="00463068" w:rsidRDefault="000848CA" w:rsidP="006D72F7">
            <w:pPr>
              <w:pStyle w:val="ListParagraph"/>
              <w:ind w:left="720"/>
              <w:rPr>
                <w:b w:val="0"/>
              </w:rPr>
            </w:pP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6D72F7" w:rsidRPr="00CC7967" w:rsidRDefault="006D72F7" w:rsidP="00CC7967">
            <w:r w:rsidRPr="00CC7967">
              <w:t xml:space="preserve"> </w:t>
            </w:r>
          </w:p>
          <w:p w:rsidR="007F4C42" w:rsidRDefault="007F4C42" w:rsidP="00556814">
            <w:pPr>
              <w:pStyle w:val="ListParagraph"/>
              <w:numPr>
                <w:ilvl w:val="0"/>
                <w:numId w:val="4"/>
              </w:numPr>
              <w:rPr>
                <w:b w:val="0"/>
              </w:rPr>
            </w:pPr>
            <w:r>
              <w:rPr>
                <w:b w:val="0"/>
              </w:rPr>
              <w:t>SQ 8.1 upgrade</w:t>
            </w:r>
            <w:r w:rsidR="00B35136">
              <w:rPr>
                <w:b w:val="0"/>
              </w:rPr>
              <w:t>- go live will be Jan 28</w:t>
            </w:r>
            <w:r w:rsidR="00B35136" w:rsidRPr="00B35136">
              <w:rPr>
                <w:b w:val="0"/>
                <w:vertAlign w:val="superscript"/>
              </w:rPr>
              <w:t>th</w:t>
            </w:r>
            <w:r w:rsidR="00B35136">
              <w:rPr>
                <w:b w:val="0"/>
              </w:rPr>
              <w:t xml:space="preserve">, 2018. SQ database freeze will be in October. Te’ and Erin are working on SQ 8.1 project and will be needed on the project most days. Emergency release functionality, visual inspection in BPE </w:t>
            </w:r>
            <w:proofErr w:type="gramStart"/>
            <w:r w:rsidR="00B35136">
              <w:rPr>
                <w:b w:val="0"/>
              </w:rPr>
              <w:t>are</w:t>
            </w:r>
            <w:proofErr w:type="gramEnd"/>
            <w:r w:rsidR="00B35136">
              <w:rPr>
                <w:b w:val="0"/>
              </w:rPr>
              <w:t xml:space="preserve"> some of the changes that will occur. </w:t>
            </w:r>
          </w:p>
          <w:p w:rsidR="007F4C42" w:rsidRDefault="007F4C42" w:rsidP="00556814">
            <w:pPr>
              <w:pStyle w:val="ListParagraph"/>
              <w:numPr>
                <w:ilvl w:val="0"/>
                <w:numId w:val="4"/>
              </w:numPr>
              <w:rPr>
                <w:b w:val="0"/>
              </w:rPr>
            </w:pPr>
            <w:r>
              <w:rPr>
                <w:b w:val="0"/>
              </w:rPr>
              <w:t>Alpine to Exchange-O365 conversion</w:t>
            </w:r>
            <w:r w:rsidR="00B35136">
              <w:rPr>
                <w:b w:val="0"/>
              </w:rPr>
              <w:t xml:space="preserve">. UW IT has started transitioning all staff from alpine to exchange by the use of office 365. For lab medicine staff this conversion will happen this fall. Some of you have O365 that Maushika helped set up with the </w:t>
            </w:r>
            <w:proofErr w:type="spellStart"/>
            <w:r w:rsidR="00B35136">
              <w:rPr>
                <w:b w:val="0"/>
              </w:rPr>
              <w:t>sharepoint</w:t>
            </w:r>
            <w:proofErr w:type="spellEnd"/>
            <w:r w:rsidR="00B35136">
              <w:rPr>
                <w:b w:val="0"/>
              </w:rPr>
              <w:t xml:space="preserve"> project that she has been working </w:t>
            </w:r>
            <w:r w:rsidR="006F2C01">
              <w:rPr>
                <w:b w:val="0"/>
              </w:rPr>
              <w:t>on. The</w:t>
            </w:r>
            <w:r w:rsidR="002D0602">
              <w:rPr>
                <w:b w:val="0"/>
              </w:rPr>
              <w:t xml:space="preserve"> new email system will make communication from different devices and scheduling meetings much easier.</w:t>
            </w:r>
            <w:r w:rsidR="00B35136">
              <w:rPr>
                <w:b w:val="0"/>
              </w:rPr>
              <w:t xml:space="preserve"> </w:t>
            </w:r>
            <w:r w:rsidR="009C7D92">
              <w:rPr>
                <w:b w:val="0"/>
              </w:rPr>
              <w:t xml:space="preserve">Please see a Lead or Nina if you have any questions on this. </w:t>
            </w:r>
          </w:p>
          <w:p w:rsidR="0071337B" w:rsidRDefault="00D21F1F" w:rsidP="00556814">
            <w:pPr>
              <w:pStyle w:val="ListParagraph"/>
              <w:numPr>
                <w:ilvl w:val="0"/>
                <w:numId w:val="4"/>
              </w:numPr>
              <w:rPr>
                <w:b w:val="0"/>
              </w:rPr>
            </w:pPr>
            <w:r>
              <w:rPr>
                <w:b w:val="0"/>
              </w:rPr>
              <w:t>Bio-Rad</w:t>
            </w:r>
            <w:r w:rsidR="0071337B">
              <w:rPr>
                <w:b w:val="0"/>
              </w:rPr>
              <w:t xml:space="preserve"> Infinity</w:t>
            </w:r>
            <w:r w:rsidR="00924350">
              <w:rPr>
                <w:b w:val="0"/>
              </w:rPr>
              <w:t xml:space="preserve"> update</w:t>
            </w:r>
            <w:r w:rsidR="007D2DAE">
              <w:rPr>
                <w:b w:val="0"/>
              </w:rPr>
              <w:t xml:space="preserve">- no new updates from </w:t>
            </w:r>
            <w:proofErr w:type="spellStart"/>
            <w:r w:rsidR="007D2DAE">
              <w:rPr>
                <w:b w:val="0"/>
              </w:rPr>
              <w:t>Biorad</w:t>
            </w:r>
            <w:proofErr w:type="spellEnd"/>
            <w:r w:rsidR="007D2DAE">
              <w:rPr>
                <w:b w:val="0"/>
              </w:rPr>
              <w:t xml:space="preserve">. </w:t>
            </w:r>
            <w:r w:rsidR="00B839BE">
              <w:rPr>
                <w:b w:val="0"/>
              </w:rPr>
              <w:t xml:space="preserve">Unbuffered saline has been ordered to use on the Infinity. </w:t>
            </w:r>
            <w:r w:rsidR="0007346D">
              <w:rPr>
                <w:b w:val="0"/>
              </w:rPr>
              <w:t xml:space="preserve"> </w:t>
            </w:r>
          </w:p>
          <w:p w:rsidR="00092487" w:rsidRDefault="00C01DBB" w:rsidP="00556814">
            <w:pPr>
              <w:pStyle w:val="ListParagraph"/>
              <w:numPr>
                <w:ilvl w:val="0"/>
                <w:numId w:val="4"/>
              </w:numPr>
              <w:rPr>
                <w:b w:val="0"/>
              </w:rPr>
            </w:pPr>
            <w:r>
              <w:rPr>
                <w:b w:val="0"/>
              </w:rPr>
              <w:t xml:space="preserve">Staffing </w:t>
            </w:r>
            <w:r w:rsidR="00F9372F">
              <w:rPr>
                <w:b w:val="0"/>
              </w:rPr>
              <w:t>–</w:t>
            </w:r>
            <w:r w:rsidR="007D2DAE">
              <w:rPr>
                <w:b w:val="0"/>
              </w:rPr>
              <w:t xml:space="preserve">80% MLS 1 FTE for nights </w:t>
            </w:r>
            <w:r w:rsidR="00B35136">
              <w:rPr>
                <w:b w:val="0"/>
              </w:rPr>
              <w:t>has been posted</w:t>
            </w:r>
            <w:r w:rsidR="00F9372F">
              <w:rPr>
                <w:b w:val="0"/>
              </w:rPr>
              <w:t>, TSO open position</w:t>
            </w:r>
            <w:r w:rsidR="007D2DAE">
              <w:rPr>
                <w:b w:val="0"/>
              </w:rPr>
              <w:t>- candidates being interviewed</w:t>
            </w:r>
            <w:r w:rsidR="00B35136">
              <w:rPr>
                <w:b w:val="0"/>
              </w:rPr>
              <w:t>-4 candidates so far</w:t>
            </w:r>
            <w:r w:rsidR="007D2DAE">
              <w:rPr>
                <w:b w:val="0"/>
              </w:rPr>
              <w:t xml:space="preserve">. </w:t>
            </w:r>
            <w:r w:rsidR="006F2C01">
              <w:rPr>
                <w:b w:val="0"/>
              </w:rPr>
              <w:t xml:space="preserve">Hopefully we have a TSO by the end of the year. </w:t>
            </w:r>
          </w:p>
          <w:p w:rsidR="000848CA" w:rsidRPr="007F4C42" w:rsidRDefault="00924350" w:rsidP="006636F2">
            <w:pPr>
              <w:pStyle w:val="ListParagraph"/>
              <w:numPr>
                <w:ilvl w:val="0"/>
                <w:numId w:val="4"/>
              </w:numPr>
            </w:pPr>
            <w:r w:rsidRPr="000848CA">
              <w:rPr>
                <w:b w:val="0"/>
              </w:rPr>
              <w:t xml:space="preserve">ALNW </w:t>
            </w:r>
            <w:r w:rsidR="000813B4" w:rsidRPr="000848CA">
              <w:rPr>
                <w:b w:val="0"/>
              </w:rPr>
              <w:t>Credo Coolers</w:t>
            </w:r>
            <w:r w:rsidR="00CC7967">
              <w:rPr>
                <w:b w:val="0"/>
              </w:rPr>
              <w:t>-new locations</w:t>
            </w:r>
            <w:r w:rsidR="006F2C01">
              <w:rPr>
                <w:b w:val="0"/>
              </w:rPr>
              <w:t xml:space="preserve">. Yakima has 2 coolers for both their aircrafts. September has been a better month with no broken coolers. ALNW was very appreciative of all the work we do to provide blood on the aircraft. They have seen increased patient volumes and cases where patient would not </w:t>
            </w:r>
            <w:r w:rsidR="006F2C01">
              <w:rPr>
                <w:b w:val="0"/>
              </w:rPr>
              <w:lastRenderedPageBreak/>
              <w:t xml:space="preserve">have survived if blood was not available. Good work everyone for making this a success for UW system. </w:t>
            </w:r>
          </w:p>
          <w:p w:rsidR="007F4C42" w:rsidRPr="000848CA" w:rsidRDefault="007F4C42" w:rsidP="006636F2">
            <w:pPr>
              <w:pStyle w:val="ListParagraph"/>
              <w:numPr>
                <w:ilvl w:val="0"/>
                <w:numId w:val="4"/>
              </w:numPr>
            </w:pPr>
            <w:r>
              <w:rPr>
                <w:b w:val="0"/>
              </w:rPr>
              <w:t>Portable refrigerator evaluation</w:t>
            </w:r>
            <w:r w:rsidR="001444D6">
              <w:rPr>
                <w:b w:val="0"/>
              </w:rPr>
              <w:t xml:space="preserve">- we have a Roemer refrigerator in for demo. Everyone will get an opportunity to see and use it. Refrigeration currently has the unit for inspection. </w:t>
            </w:r>
            <w:r>
              <w:rPr>
                <w:b w:val="0"/>
              </w:rPr>
              <w:t xml:space="preserve"> </w:t>
            </w:r>
          </w:p>
          <w:p w:rsidR="007D18A6" w:rsidRPr="000813B4" w:rsidRDefault="007D18A6" w:rsidP="006D72F7">
            <w:pPr>
              <w:pStyle w:val="ListParagraph"/>
              <w:ind w:left="720"/>
              <w:rPr>
                <w:b w:val="0"/>
              </w:rPr>
            </w:pP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CC7967" w:rsidP="00EA0C13">
            <w:pPr>
              <w:pStyle w:val="ListParagraph"/>
              <w:numPr>
                <w:ilvl w:val="0"/>
                <w:numId w:val="5"/>
              </w:numPr>
              <w:rPr>
                <w:b w:val="0"/>
              </w:rPr>
            </w:pPr>
            <w:r>
              <w:rPr>
                <w:b w:val="0"/>
              </w:rPr>
              <w:t>Aug</w:t>
            </w:r>
            <w:r w:rsidR="000813B4">
              <w:rPr>
                <w:b w:val="0"/>
              </w:rPr>
              <w:t xml:space="preserve"> </w:t>
            </w:r>
            <w:r w:rsidR="00752F51" w:rsidRPr="00A25F32">
              <w:rPr>
                <w:b w:val="0"/>
              </w:rPr>
              <w:t xml:space="preserve">utilization </w:t>
            </w:r>
            <w:r w:rsidR="00DA1C85" w:rsidRPr="00A25F32">
              <w:rPr>
                <w:b w:val="0"/>
              </w:rPr>
              <w:t>data</w:t>
            </w:r>
            <w:r>
              <w:rPr>
                <w:b w:val="0"/>
              </w:rPr>
              <w:t>, CT ratio 1.1</w:t>
            </w:r>
          </w:p>
          <w:p w:rsidR="00F9372F" w:rsidRDefault="002D2E25" w:rsidP="00B87C4C">
            <w:pPr>
              <w:pStyle w:val="ListParagraph"/>
              <w:numPr>
                <w:ilvl w:val="0"/>
                <w:numId w:val="3"/>
              </w:numPr>
              <w:ind w:left="1080"/>
              <w:rPr>
                <w:b w:val="0"/>
              </w:rPr>
            </w:pPr>
            <w:r w:rsidRPr="00F9372F">
              <w:rPr>
                <w:b w:val="0"/>
              </w:rPr>
              <w:t>RBC</w:t>
            </w:r>
            <w:r w:rsidR="0069072C" w:rsidRPr="00F9372F">
              <w:rPr>
                <w:b w:val="0"/>
              </w:rPr>
              <w:t xml:space="preserve"> </w:t>
            </w:r>
            <w:r w:rsidR="001075CB" w:rsidRPr="00F9372F">
              <w:rPr>
                <w:b w:val="0"/>
              </w:rPr>
              <w:t>-</w:t>
            </w:r>
            <w:r w:rsidR="00A477F5" w:rsidRPr="00F9372F">
              <w:rPr>
                <w:b w:val="0"/>
              </w:rPr>
              <w:t xml:space="preserve"> </w:t>
            </w:r>
            <w:r w:rsidR="00873159">
              <w:rPr>
                <w:b w:val="0"/>
              </w:rPr>
              <w:t>6</w:t>
            </w:r>
            <w:r w:rsidR="00463068" w:rsidRPr="00F9372F">
              <w:rPr>
                <w:b w:val="0"/>
              </w:rPr>
              <w:t xml:space="preserve"> </w:t>
            </w:r>
            <w:r w:rsidR="00A477F5" w:rsidRPr="00F9372F">
              <w:rPr>
                <w:b w:val="0"/>
              </w:rPr>
              <w:t>wasted</w:t>
            </w:r>
            <w:r w:rsidR="00F9372F" w:rsidRPr="00F9372F">
              <w:rPr>
                <w:b w:val="0"/>
              </w:rPr>
              <w:t xml:space="preserve"> (oms30, credo)</w:t>
            </w:r>
            <w:r w:rsidR="00A477F5" w:rsidRPr="00F9372F">
              <w:rPr>
                <w:b w:val="0"/>
              </w:rPr>
              <w:t xml:space="preserve">, </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CC7967">
              <w:rPr>
                <w:b w:val="0"/>
              </w:rPr>
              <w:t>6</w:t>
            </w:r>
            <w:r w:rsidR="00A477F5" w:rsidRPr="00F9372F">
              <w:rPr>
                <w:b w:val="0"/>
              </w:rPr>
              <w:t xml:space="preserve"> outdated</w:t>
            </w:r>
          </w:p>
          <w:p w:rsidR="0007346D" w:rsidRDefault="002D2E25" w:rsidP="00324FF5">
            <w:pPr>
              <w:pStyle w:val="ListParagraph"/>
              <w:numPr>
                <w:ilvl w:val="0"/>
                <w:numId w:val="3"/>
              </w:numPr>
              <w:ind w:left="1080"/>
              <w:rPr>
                <w:b w:val="0"/>
              </w:rPr>
            </w:pPr>
            <w:r w:rsidRPr="0007346D">
              <w:rPr>
                <w:b w:val="0"/>
              </w:rPr>
              <w:t>Plasma</w:t>
            </w:r>
            <w:r w:rsidR="0075537C" w:rsidRPr="0007346D">
              <w:rPr>
                <w:b w:val="0"/>
              </w:rPr>
              <w:t>-</w:t>
            </w:r>
            <w:r w:rsidR="00CC7967">
              <w:rPr>
                <w:b w:val="0"/>
              </w:rPr>
              <w:t xml:space="preserve"> 10 </w:t>
            </w:r>
            <w:r w:rsidR="007D18A6">
              <w:rPr>
                <w:b w:val="0"/>
              </w:rPr>
              <w:t>wasted</w:t>
            </w:r>
            <w:r w:rsidR="00F9372F">
              <w:rPr>
                <w:b w:val="0"/>
              </w:rPr>
              <w:t xml:space="preserve"> (oms30, credo</w:t>
            </w:r>
            <w:r w:rsidR="00CC7967">
              <w:rPr>
                <w:b w:val="0"/>
              </w:rPr>
              <w:t xml:space="preserve">, </w:t>
            </w:r>
            <w:r w:rsidR="00B35136">
              <w:rPr>
                <w:b w:val="0"/>
              </w:rPr>
              <w:t>Plasma exchange</w:t>
            </w:r>
            <w:r w:rsidR="00CC7967">
              <w:rPr>
                <w:b w:val="0"/>
              </w:rPr>
              <w:t>)</w:t>
            </w:r>
          </w:p>
          <w:p w:rsidR="00CB2B1D" w:rsidRDefault="002D2E25" w:rsidP="00324FF5">
            <w:pPr>
              <w:pStyle w:val="ListParagraph"/>
              <w:numPr>
                <w:ilvl w:val="0"/>
                <w:numId w:val="3"/>
              </w:numPr>
              <w:ind w:left="1080"/>
              <w:rPr>
                <w:b w:val="0"/>
              </w:rPr>
            </w:pPr>
            <w:proofErr w:type="spellStart"/>
            <w:r w:rsidRPr="0007346D">
              <w:rPr>
                <w:b w:val="0"/>
              </w:rPr>
              <w:t>Cryo</w:t>
            </w:r>
            <w:proofErr w:type="spellEnd"/>
            <w:r w:rsidR="003B0639">
              <w:rPr>
                <w:b w:val="0"/>
              </w:rPr>
              <w:t>-</w:t>
            </w:r>
            <w:r w:rsidR="00CC7967">
              <w:rPr>
                <w:b w:val="0"/>
              </w:rPr>
              <w:t xml:space="preserve"> 1</w:t>
            </w:r>
            <w:r w:rsidR="00A477F5">
              <w:rPr>
                <w:b w:val="0"/>
              </w:rPr>
              <w:t xml:space="preserve"> wasted</w:t>
            </w:r>
          </w:p>
          <w:p w:rsidR="00873159" w:rsidRDefault="00137880" w:rsidP="00324FF5">
            <w:pPr>
              <w:pStyle w:val="ListParagraph"/>
              <w:numPr>
                <w:ilvl w:val="0"/>
                <w:numId w:val="3"/>
              </w:numPr>
              <w:ind w:left="1080"/>
              <w:rPr>
                <w:b w:val="0"/>
              </w:rPr>
            </w:pPr>
            <w:r>
              <w:rPr>
                <w:b w:val="0"/>
              </w:rPr>
              <w:t>Floors requesting more than one unit should get a blood refrigerator. If 2 units sent then follow up with floor/OR to see if transfusion has been started within 15minutes of issue. We have wasted blood products that come back too late and were not transfused.</w:t>
            </w:r>
          </w:p>
          <w:p w:rsidR="00CC7967" w:rsidRDefault="00137880" w:rsidP="00324FF5">
            <w:pPr>
              <w:pStyle w:val="ListParagraph"/>
              <w:numPr>
                <w:ilvl w:val="0"/>
                <w:numId w:val="3"/>
              </w:numPr>
              <w:ind w:left="1080"/>
              <w:rPr>
                <w:b w:val="0"/>
              </w:rPr>
            </w:pPr>
            <w:r w:rsidRPr="00CC7967">
              <w:rPr>
                <w:b w:val="0"/>
              </w:rPr>
              <w:t xml:space="preserve">Usage of O </w:t>
            </w:r>
            <w:proofErr w:type="spellStart"/>
            <w:r w:rsidRPr="00CC7967">
              <w:rPr>
                <w:b w:val="0"/>
              </w:rPr>
              <w:t>neg</w:t>
            </w:r>
            <w:proofErr w:type="spellEnd"/>
            <w:r w:rsidRPr="00CC7967">
              <w:rPr>
                <w:b w:val="0"/>
              </w:rPr>
              <w:t xml:space="preserve"> RBCs</w:t>
            </w:r>
            <w:r w:rsidR="001444D6">
              <w:rPr>
                <w:b w:val="0"/>
              </w:rPr>
              <w:t xml:space="preserve"> has been high due to ALNW coolers. Will monitor and adjust par levels as needed. Don’t order more than what the par level is. See a Lead with any questions. </w:t>
            </w:r>
            <w:r w:rsidRPr="00CC7967">
              <w:rPr>
                <w:b w:val="0"/>
              </w:rPr>
              <w:t xml:space="preserve"> </w:t>
            </w:r>
          </w:p>
          <w:p w:rsidR="00F9372F" w:rsidRPr="00CC7967" w:rsidRDefault="00CC7967" w:rsidP="00324FF5">
            <w:pPr>
              <w:pStyle w:val="ListParagraph"/>
              <w:numPr>
                <w:ilvl w:val="0"/>
                <w:numId w:val="3"/>
              </w:numPr>
              <w:ind w:left="1080"/>
              <w:rPr>
                <w:b w:val="0"/>
              </w:rPr>
            </w:pPr>
            <w:r w:rsidRPr="00CC7967">
              <w:rPr>
                <w:b w:val="0"/>
              </w:rPr>
              <w:t>ALNW- 27</w:t>
            </w:r>
            <w:r w:rsidR="00873159" w:rsidRPr="00CC7967">
              <w:rPr>
                <w:b w:val="0"/>
              </w:rPr>
              <w:t xml:space="preserve"> patients- </w:t>
            </w:r>
            <w:r w:rsidRPr="00CC7967">
              <w:rPr>
                <w:b w:val="0"/>
              </w:rPr>
              <w:t>57</w:t>
            </w:r>
            <w:r w:rsidR="001444D6">
              <w:rPr>
                <w:b w:val="0"/>
              </w:rPr>
              <w:t xml:space="preserve"> blood products. Busiest month so far. September numbers should be lower with change in weather coming. </w:t>
            </w:r>
          </w:p>
          <w:p w:rsidR="00FB6FE4" w:rsidRDefault="007D18A6" w:rsidP="00AE0EAD">
            <w:pPr>
              <w:pStyle w:val="ListParagraph"/>
              <w:numPr>
                <w:ilvl w:val="0"/>
                <w:numId w:val="5"/>
              </w:numPr>
              <w:rPr>
                <w:b w:val="0"/>
              </w:rPr>
            </w:pPr>
            <w:r w:rsidRPr="000848CA">
              <w:rPr>
                <w:b w:val="0"/>
              </w:rPr>
              <w:t>Trau</w:t>
            </w:r>
            <w:r w:rsidR="00DB1982" w:rsidRPr="000848CA">
              <w:rPr>
                <w:b w:val="0"/>
              </w:rPr>
              <w:t xml:space="preserve">ma </w:t>
            </w:r>
            <w:r w:rsidR="00873159">
              <w:rPr>
                <w:b w:val="0"/>
              </w:rPr>
              <w:t>Responses-99</w:t>
            </w:r>
          </w:p>
          <w:p w:rsidR="00137880" w:rsidRPr="000848CA" w:rsidRDefault="00137880" w:rsidP="00AE0EAD">
            <w:pPr>
              <w:pStyle w:val="ListParagraph"/>
              <w:numPr>
                <w:ilvl w:val="0"/>
                <w:numId w:val="5"/>
              </w:numPr>
              <w:rPr>
                <w:b w:val="0"/>
              </w:rPr>
            </w:pPr>
            <w:r>
              <w:rPr>
                <w:b w:val="0"/>
              </w:rPr>
              <w:t xml:space="preserve">QA update- </w:t>
            </w:r>
            <w:r w:rsidR="006F2C01">
              <w:rPr>
                <w:b w:val="0"/>
              </w:rPr>
              <w:t xml:space="preserve">will be reviewed next month. Another WBIT incident from 7EH in August. </w:t>
            </w:r>
            <w:r>
              <w:rPr>
                <w:b w:val="0"/>
              </w:rPr>
              <w:t xml:space="preserve"> </w:t>
            </w:r>
          </w:p>
          <w:p w:rsidR="0007346D" w:rsidRPr="00744C6D" w:rsidRDefault="0007346D" w:rsidP="00F9372F">
            <w:pPr>
              <w:pStyle w:val="ListParagraph"/>
              <w:ind w:left="720"/>
              <w:rPr>
                <w:b w:val="0"/>
              </w:rPr>
            </w:pP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137880" w:rsidRDefault="00CC7967" w:rsidP="00CC7967">
            <w:pPr>
              <w:pStyle w:val="ListParagraph"/>
              <w:numPr>
                <w:ilvl w:val="0"/>
                <w:numId w:val="33"/>
              </w:numPr>
              <w:rPr>
                <w:b w:val="0"/>
              </w:rPr>
            </w:pPr>
            <w:r>
              <w:rPr>
                <w:b w:val="0"/>
              </w:rPr>
              <w:t xml:space="preserve">Vacation/time off requests </w:t>
            </w:r>
            <w:r w:rsidR="005912B6">
              <w:rPr>
                <w:b w:val="0"/>
              </w:rPr>
              <w:t>– Submit Requests Oct 1</w:t>
            </w:r>
            <w:r w:rsidR="005912B6" w:rsidRPr="005912B6">
              <w:rPr>
                <w:b w:val="0"/>
                <w:vertAlign w:val="superscript"/>
              </w:rPr>
              <w:t>st</w:t>
            </w:r>
            <w:r w:rsidR="005912B6">
              <w:rPr>
                <w:b w:val="0"/>
              </w:rPr>
              <w:t xml:space="preserve"> -</w:t>
            </w:r>
            <w:proofErr w:type="gramStart"/>
            <w:r w:rsidR="005912B6">
              <w:rPr>
                <w:b w:val="0"/>
              </w:rPr>
              <w:t>15</w:t>
            </w:r>
            <w:r w:rsidR="005912B6" w:rsidRPr="005912B6">
              <w:rPr>
                <w:b w:val="0"/>
                <w:vertAlign w:val="superscript"/>
              </w:rPr>
              <w:t>th</w:t>
            </w:r>
            <w:r w:rsidR="005912B6">
              <w:rPr>
                <w:b w:val="0"/>
              </w:rPr>
              <w:t xml:space="preserve">  for</w:t>
            </w:r>
            <w:proofErr w:type="gramEnd"/>
            <w:r w:rsidR="005912B6">
              <w:rPr>
                <w:b w:val="0"/>
              </w:rPr>
              <w:t xml:space="preserve"> vacations Dec 2017-May 2018. Requests should include your normal days off. Holiday assignments will also be handed out during that period. Nina will sign off on all by October 30</w:t>
            </w:r>
            <w:r w:rsidR="005912B6" w:rsidRPr="005912B6">
              <w:rPr>
                <w:b w:val="0"/>
                <w:vertAlign w:val="superscript"/>
              </w:rPr>
              <w:t>th</w:t>
            </w:r>
            <w:r w:rsidR="005912B6">
              <w:rPr>
                <w:b w:val="0"/>
              </w:rPr>
              <w:t xml:space="preserve">. Question regarding scheduling came up…these are posted 2-4weeks in advance giving you notice on what your schedule will be. If you have a particular time period that you would like to be off and the schedule is not posted, submit a request so that Nina is aware and will let you know if it can be accommodated. See Nina with any questions on this. </w:t>
            </w:r>
          </w:p>
          <w:p w:rsidR="003D192C" w:rsidRDefault="003D192C" w:rsidP="00CC7967">
            <w:pPr>
              <w:pStyle w:val="ListParagraph"/>
              <w:numPr>
                <w:ilvl w:val="0"/>
                <w:numId w:val="33"/>
              </w:numPr>
              <w:rPr>
                <w:b w:val="0"/>
              </w:rPr>
            </w:pPr>
            <w:r>
              <w:rPr>
                <w:b w:val="0"/>
              </w:rPr>
              <w:t xml:space="preserve">Request to put vacation requests on a big calendar?- If someone wants to volunteer and keep the calendar updated, they can go ahead and do it…we already have a binder in the back that has all approved and denied requests. </w:t>
            </w:r>
            <w:bookmarkStart w:id="0" w:name="_GoBack"/>
            <w:bookmarkEnd w:id="0"/>
          </w:p>
          <w:p w:rsidR="00CC7967" w:rsidRDefault="00CC7967" w:rsidP="00CC7967">
            <w:pPr>
              <w:pStyle w:val="ListParagraph"/>
              <w:numPr>
                <w:ilvl w:val="0"/>
                <w:numId w:val="33"/>
              </w:numPr>
              <w:rPr>
                <w:b w:val="0"/>
              </w:rPr>
            </w:pPr>
            <w:r>
              <w:rPr>
                <w:b w:val="0"/>
              </w:rPr>
              <w:t>Kronos</w:t>
            </w:r>
            <w:r w:rsidR="00E26887">
              <w:rPr>
                <w:b w:val="0"/>
              </w:rPr>
              <w:t xml:space="preserve">- all requests in </w:t>
            </w:r>
            <w:proofErr w:type="spellStart"/>
            <w:r w:rsidR="00E26887">
              <w:rPr>
                <w:b w:val="0"/>
              </w:rPr>
              <w:t>kronos</w:t>
            </w:r>
            <w:proofErr w:type="spellEnd"/>
            <w:r w:rsidR="00E26887">
              <w:rPr>
                <w:b w:val="0"/>
              </w:rPr>
              <w:t xml:space="preserve"> should have appropriate time to use indicated. If you have 4 hours of holiday and 4 hours of vacation to use for 1 day, submit two requests for the different paid time being used. Do not lump in one request and adding a note…once the timekeepers accept the request, it will update with whatever hours of </w:t>
            </w:r>
            <w:proofErr w:type="spellStart"/>
            <w:r w:rsidR="00E26887">
              <w:rPr>
                <w:b w:val="0"/>
              </w:rPr>
              <w:t>vac</w:t>
            </w:r>
            <w:proofErr w:type="spellEnd"/>
            <w:r w:rsidR="00E26887">
              <w:rPr>
                <w:b w:val="0"/>
              </w:rPr>
              <w:t xml:space="preserve">, </w:t>
            </w:r>
            <w:proofErr w:type="spellStart"/>
            <w:r w:rsidR="00E26887">
              <w:rPr>
                <w:b w:val="0"/>
              </w:rPr>
              <w:t>hol</w:t>
            </w:r>
            <w:proofErr w:type="spellEnd"/>
            <w:r w:rsidR="00E26887">
              <w:rPr>
                <w:b w:val="0"/>
              </w:rPr>
              <w:t xml:space="preserve"> or comp you have asked for. Personal holiday hours must be used by the end of year. See Nina/Erin/</w:t>
            </w:r>
            <w:proofErr w:type="spellStart"/>
            <w:r w:rsidR="00E26887">
              <w:rPr>
                <w:b w:val="0"/>
              </w:rPr>
              <w:t>Gie</w:t>
            </w:r>
            <w:proofErr w:type="spellEnd"/>
            <w:r w:rsidR="00E26887">
              <w:rPr>
                <w:b w:val="0"/>
              </w:rPr>
              <w:t xml:space="preserve"> with any questions on this. </w:t>
            </w:r>
          </w:p>
          <w:p w:rsidR="00CC7967" w:rsidRDefault="00CC7967" w:rsidP="00CC7967">
            <w:pPr>
              <w:pStyle w:val="ListParagraph"/>
              <w:numPr>
                <w:ilvl w:val="0"/>
                <w:numId w:val="33"/>
              </w:numPr>
              <w:rPr>
                <w:b w:val="0"/>
              </w:rPr>
            </w:pPr>
            <w:r>
              <w:rPr>
                <w:b w:val="0"/>
              </w:rPr>
              <w:t>Attendance</w:t>
            </w:r>
            <w:r w:rsidR="004359EA">
              <w:rPr>
                <w:b w:val="0"/>
              </w:rPr>
              <w:t>- as we head into the fall/winter weather</w:t>
            </w:r>
            <w:proofErr w:type="gramStart"/>
            <w:r w:rsidR="004359EA">
              <w:rPr>
                <w:b w:val="0"/>
              </w:rPr>
              <w:t>,  chances</w:t>
            </w:r>
            <w:proofErr w:type="gramEnd"/>
            <w:r w:rsidR="004359EA">
              <w:rPr>
                <w:b w:val="0"/>
              </w:rPr>
              <w:t xml:space="preserve"> of people getting sick increase. Be proactive </w:t>
            </w:r>
            <w:r w:rsidR="004359EA">
              <w:rPr>
                <w:b w:val="0"/>
              </w:rPr>
              <w:lastRenderedPageBreak/>
              <w:t xml:space="preserve">on keeping yourself healthy. See Nina if you have any issues that may require FMLA/FCA to be completed. </w:t>
            </w:r>
          </w:p>
          <w:p w:rsidR="00137880" w:rsidRPr="00B35136" w:rsidRDefault="00137880" w:rsidP="00B35136">
            <w:pPr>
              <w:ind w:left="1080"/>
            </w:pPr>
          </w:p>
        </w:tc>
      </w:tr>
    </w:tbl>
    <w:p w:rsidR="00104C97" w:rsidRDefault="00104C97" w:rsidP="007F4C42"/>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B66ADA"/>
    <w:multiLevelType w:val="hybridMultilevel"/>
    <w:tmpl w:val="DEA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DE79BA"/>
    <w:multiLevelType w:val="hybridMultilevel"/>
    <w:tmpl w:val="31F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770647F"/>
    <w:multiLevelType w:val="hybridMultilevel"/>
    <w:tmpl w:val="D62AA31C"/>
    <w:lvl w:ilvl="0" w:tplc="D7C0A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1">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13"/>
  </w:num>
  <w:num w:numId="4">
    <w:abstractNumId w:val="8"/>
  </w:num>
  <w:num w:numId="5">
    <w:abstractNumId w:val="12"/>
  </w:num>
  <w:num w:numId="6">
    <w:abstractNumId w:val="14"/>
  </w:num>
  <w:num w:numId="7">
    <w:abstractNumId w:val="9"/>
  </w:num>
  <w:num w:numId="8">
    <w:abstractNumId w:val="5"/>
  </w:num>
  <w:num w:numId="9">
    <w:abstractNumId w:val="23"/>
  </w:num>
  <w:num w:numId="10">
    <w:abstractNumId w:val="7"/>
  </w:num>
  <w:num w:numId="11">
    <w:abstractNumId w:val="11"/>
  </w:num>
  <w:num w:numId="12">
    <w:abstractNumId w:val="2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4"/>
  </w:num>
  <w:num w:numId="16">
    <w:abstractNumId w:val="22"/>
  </w:num>
  <w:num w:numId="17">
    <w:abstractNumId w:val="26"/>
  </w:num>
  <w:num w:numId="18">
    <w:abstractNumId w:val="25"/>
  </w:num>
  <w:num w:numId="19">
    <w:abstractNumId w:val="1"/>
  </w:num>
  <w:num w:numId="20">
    <w:abstractNumId w:val="0"/>
  </w:num>
  <w:num w:numId="21">
    <w:abstractNumId w:val="30"/>
  </w:num>
  <w:num w:numId="22">
    <w:abstractNumId w:val="2"/>
  </w:num>
  <w:num w:numId="23">
    <w:abstractNumId w:val="21"/>
  </w:num>
  <w:num w:numId="24">
    <w:abstractNumId w:val="28"/>
  </w:num>
  <w:num w:numId="25">
    <w:abstractNumId w:val="20"/>
  </w:num>
  <w:num w:numId="26">
    <w:abstractNumId w:val="31"/>
  </w:num>
  <w:num w:numId="27">
    <w:abstractNumId w:val="18"/>
  </w:num>
  <w:num w:numId="28">
    <w:abstractNumId w:val="17"/>
  </w:num>
  <w:num w:numId="29">
    <w:abstractNumId w:val="29"/>
  </w:num>
  <w:num w:numId="30">
    <w:abstractNumId w:val="27"/>
  </w:num>
  <w:num w:numId="31">
    <w:abstractNumId w:val="10"/>
  </w:num>
  <w:num w:numId="32">
    <w:abstractNumId w:val="19"/>
  </w:num>
  <w:num w:numId="33">
    <w:abstractNumId w:val="1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24847"/>
    <w:rsid w:val="00035AC1"/>
    <w:rsid w:val="00037D5C"/>
    <w:rsid w:val="00072EBF"/>
    <w:rsid w:val="0007346D"/>
    <w:rsid w:val="000813B4"/>
    <w:rsid w:val="000848CA"/>
    <w:rsid w:val="00092487"/>
    <w:rsid w:val="000E30B7"/>
    <w:rsid w:val="000F354E"/>
    <w:rsid w:val="00104C97"/>
    <w:rsid w:val="001075CB"/>
    <w:rsid w:val="00137880"/>
    <w:rsid w:val="001444D6"/>
    <w:rsid w:val="00146580"/>
    <w:rsid w:val="001E2CFD"/>
    <w:rsid w:val="001E337B"/>
    <w:rsid w:val="001E5E7F"/>
    <w:rsid w:val="00202A12"/>
    <w:rsid w:val="002341E8"/>
    <w:rsid w:val="00245D36"/>
    <w:rsid w:val="002500D3"/>
    <w:rsid w:val="002562C8"/>
    <w:rsid w:val="002D0602"/>
    <w:rsid w:val="002D165D"/>
    <w:rsid w:val="002D2E25"/>
    <w:rsid w:val="002D46C6"/>
    <w:rsid w:val="002E322B"/>
    <w:rsid w:val="00324FF5"/>
    <w:rsid w:val="00337DA8"/>
    <w:rsid w:val="003415A1"/>
    <w:rsid w:val="00347AE1"/>
    <w:rsid w:val="00372B99"/>
    <w:rsid w:val="00396184"/>
    <w:rsid w:val="003B0639"/>
    <w:rsid w:val="003B17D0"/>
    <w:rsid w:val="003D192C"/>
    <w:rsid w:val="003D69DD"/>
    <w:rsid w:val="00415824"/>
    <w:rsid w:val="004322B2"/>
    <w:rsid w:val="00434B05"/>
    <w:rsid w:val="00434BA3"/>
    <w:rsid w:val="004359EA"/>
    <w:rsid w:val="00441104"/>
    <w:rsid w:val="00450B01"/>
    <w:rsid w:val="00463068"/>
    <w:rsid w:val="004929E6"/>
    <w:rsid w:val="004B38B3"/>
    <w:rsid w:val="004D30F8"/>
    <w:rsid w:val="00556814"/>
    <w:rsid w:val="00563088"/>
    <w:rsid w:val="00571D9D"/>
    <w:rsid w:val="005912B6"/>
    <w:rsid w:val="005C6A48"/>
    <w:rsid w:val="005E6EA2"/>
    <w:rsid w:val="00625EF4"/>
    <w:rsid w:val="006301A0"/>
    <w:rsid w:val="00635CD8"/>
    <w:rsid w:val="006579D4"/>
    <w:rsid w:val="006636F2"/>
    <w:rsid w:val="0066685A"/>
    <w:rsid w:val="00672E8D"/>
    <w:rsid w:val="0069072C"/>
    <w:rsid w:val="006D04D2"/>
    <w:rsid w:val="006D4E16"/>
    <w:rsid w:val="006D72F7"/>
    <w:rsid w:val="006F2121"/>
    <w:rsid w:val="006F2C01"/>
    <w:rsid w:val="0071337B"/>
    <w:rsid w:val="007229FD"/>
    <w:rsid w:val="00740D90"/>
    <w:rsid w:val="00744C6D"/>
    <w:rsid w:val="00752F51"/>
    <w:rsid w:val="0075537C"/>
    <w:rsid w:val="00770977"/>
    <w:rsid w:val="00776675"/>
    <w:rsid w:val="00776EDA"/>
    <w:rsid w:val="007B0A90"/>
    <w:rsid w:val="007C6C71"/>
    <w:rsid w:val="007D18A6"/>
    <w:rsid w:val="007D2DAE"/>
    <w:rsid w:val="007F14D1"/>
    <w:rsid w:val="007F4C42"/>
    <w:rsid w:val="00813991"/>
    <w:rsid w:val="00813E05"/>
    <w:rsid w:val="0082115F"/>
    <w:rsid w:val="00825124"/>
    <w:rsid w:val="00825D98"/>
    <w:rsid w:val="008641AE"/>
    <w:rsid w:val="00865ECF"/>
    <w:rsid w:val="00866010"/>
    <w:rsid w:val="00867525"/>
    <w:rsid w:val="00873159"/>
    <w:rsid w:val="00877D60"/>
    <w:rsid w:val="00880BCD"/>
    <w:rsid w:val="008B5F7A"/>
    <w:rsid w:val="008C1727"/>
    <w:rsid w:val="008C7DC5"/>
    <w:rsid w:val="00915AD8"/>
    <w:rsid w:val="00916B89"/>
    <w:rsid w:val="00924350"/>
    <w:rsid w:val="00971500"/>
    <w:rsid w:val="0097676E"/>
    <w:rsid w:val="009A5E33"/>
    <w:rsid w:val="009B1DB1"/>
    <w:rsid w:val="009C084C"/>
    <w:rsid w:val="009C7D92"/>
    <w:rsid w:val="009D1B10"/>
    <w:rsid w:val="009E1D30"/>
    <w:rsid w:val="00A057CF"/>
    <w:rsid w:val="00A17124"/>
    <w:rsid w:val="00A17E52"/>
    <w:rsid w:val="00A25F32"/>
    <w:rsid w:val="00A477F5"/>
    <w:rsid w:val="00A52519"/>
    <w:rsid w:val="00A601A8"/>
    <w:rsid w:val="00A62A03"/>
    <w:rsid w:val="00A63EEB"/>
    <w:rsid w:val="00A66A17"/>
    <w:rsid w:val="00AC6FB3"/>
    <w:rsid w:val="00AE0EAD"/>
    <w:rsid w:val="00B10B7A"/>
    <w:rsid w:val="00B16FEE"/>
    <w:rsid w:val="00B35136"/>
    <w:rsid w:val="00B45650"/>
    <w:rsid w:val="00B46151"/>
    <w:rsid w:val="00B81CA7"/>
    <w:rsid w:val="00B839BE"/>
    <w:rsid w:val="00B87C4C"/>
    <w:rsid w:val="00BC3B93"/>
    <w:rsid w:val="00BD1504"/>
    <w:rsid w:val="00BD323D"/>
    <w:rsid w:val="00BD7E88"/>
    <w:rsid w:val="00BE4BBA"/>
    <w:rsid w:val="00C01DBB"/>
    <w:rsid w:val="00C10615"/>
    <w:rsid w:val="00C40E2C"/>
    <w:rsid w:val="00C67366"/>
    <w:rsid w:val="00C7555C"/>
    <w:rsid w:val="00CA06A7"/>
    <w:rsid w:val="00CB2B1D"/>
    <w:rsid w:val="00CB548F"/>
    <w:rsid w:val="00CB5A7A"/>
    <w:rsid w:val="00CC7967"/>
    <w:rsid w:val="00CD49E4"/>
    <w:rsid w:val="00CD5790"/>
    <w:rsid w:val="00CE3044"/>
    <w:rsid w:val="00D06C4E"/>
    <w:rsid w:val="00D21F1F"/>
    <w:rsid w:val="00D3000B"/>
    <w:rsid w:val="00D31527"/>
    <w:rsid w:val="00D45F76"/>
    <w:rsid w:val="00D545E6"/>
    <w:rsid w:val="00D91017"/>
    <w:rsid w:val="00D936DD"/>
    <w:rsid w:val="00DA1C85"/>
    <w:rsid w:val="00DB1982"/>
    <w:rsid w:val="00DB2D68"/>
    <w:rsid w:val="00DE50FD"/>
    <w:rsid w:val="00DF5592"/>
    <w:rsid w:val="00DF5F1C"/>
    <w:rsid w:val="00E1208F"/>
    <w:rsid w:val="00E14CBA"/>
    <w:rsid w:val="00E20E54"/>
    <w:rsid w:val="00E26887"/>
    <w:rsid w:val="00E32C71"/>
    <w:rsid w:val="00E3421F"/>
    <w:rsid w:val="00EA0C13"/>
    <w:rsid w:val="00EA2606"/>
    <w:rsid w:val="00EA6BB8"/>
    <w:rsid w:val="00EB575A"/>
    <w:rsid w:val="00EB7C03"/>
    <w:rsid w:val="00ED5200"/>
    <w:rsid w:val="00EE5A48"/>
    <w:rsid w:val="00F3589D"/>
    <w:rsid w:val="00F414F0"/>
    <w:rsid w:val="00F56FAE"/>
    <w:rsid w:val="00F72931"/>
    <w:rsid w:val="00F81DDB"/>
    <w:rsid w:val="00F9372F"/>
    <w:rsid w:val="00FA4E8F"/>
    <w:rsid w:val="00FA710D"/>
    <w:rsid w:val="00FB6FE4"/>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5806B-CC77-40DA-999E-4605C82A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10</cp:revision>
  <cp:lastPrinted>2017-07-19T21:03:00Z</cp:lastPrinted>
  <dcterms:created xsi:type="dcterms:W3CDTF">2017-09-25T19:40:00Z</dcterms:created>
  <dcterms:modified xsi:type="dcterms:W3CDTF">2017-09-25T22:03:00Z</dcterms:modified>
</cp:coreProperties>
</file>