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424D32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October 13,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424D32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>5538-</w:t>
            </w:r>
            <w:r w:rsidR="00BF3B6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29253E" w:rsidRDefault="004F68FC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12/4/17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7F8D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F05BAF" w:rsidRPr="00574A2A" w:rsidRDefault="009427CD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0B7F8D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0B7F8D" w:rsidRDefault="00F05BAF" w:rsidP="004F68F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424D32" w:rsidRPr="000B7F8D">
              <w:rPr>
                <w:rFonts w:ascii="Arial" w:hAnsi="Arial" w:cs="Arial"/>
                <w:b/>
                <w:sz w:val="28"/>
                <w:szCs w:val="28"/>
              </w:rPr>
              <w:t>TANGO</w:t>
            </w:r>
            <w:r w:rsidR="004F68FC">
              <w:rPr>
                <w:rFonts w:ascii="Arial" w:hAnsi="Arial" w:cs="Arial"/>
                <w:b/>
                <w:sz w:val="28"/>
                <w:szCs w:val="28"/>
              </w:rPr>
              <w:t xml:space="preserve"> Infinity</w:t>
            </w:r>
            <w:r w:rsidR="00D217C7" w:rsidRPr="000B7F8D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EA1B96" w:rsidRPr="000B7F8D">
              <w:rPr>
                <w:rFonts w:ascii="Arial" w:hAnsi="Arial" w:cs="Arial"/>
                <w:b/>
                <w:sz w:val="28"/>
                <w:szCs w:val="28"/>
              </w:rPr>
              <w:t>Liquid Container</w:t>
            </w:r>
            <w:r w:rsidR="00490CFB" w:rsidRPr="000B7F8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A1B96" w:rsidRPr="000B7F8D">
              <w:rPr>
                <w:rFonts w:ascii="Arial" w:hAnsi="Arial" w:cs="Arial"/>
                <w:b/>
                <w:sz w:val="28"/>
                <w:szCs w:val="28"/>
              </w:rPr>
              <w:t>Management</w:t>
            </w:r>
          </w:p>
        </w:tc>
      </w:tr>
    </w:tbl>
    <w:p w:rsidR="00574A2A" w:rsidRPr="000B7F8D" w:rsidRDefault="00574A2A"/>
    <w:p w:rsidR="00424D32" w:rsidRPr="000B7F8D" w:rsidRDefault="00424D32" w:rsidP="00424D32">
      <w:pPr>
        <w:rPr>
          <w:rFonts w:ascii="Arial" w:hAnsi="Arial" w:cs="Arial"/>
          <w:b/>
          <w:sz w:val="22"/>
          <w:szCs w:val="22"/>
        </w:rPr>
      </w:pPr>
      <w:r w:rsidRPr="000B7F8D">
        <w:rPr>
          <w:rFonts w:ascii="Arial" w:hAnsi="Arial" w:cs="Arial"/>
          <w:b/>
          <w:sz w:val="22"/>
          <w:szCs w:val="22"/>
        </w:rPr>
        <w:t>PURPOSE:</w:t>
      </w:r>
    </w:p>
    <w:p w:rsidR="00424D32" w:rsidRPr="000B7F8D" w:rsidRDefault="00424D32" w:rsidP="00424D32">
      <w:pPr>
        <w:rPr>
          <w:rFonts w:ascii="Arial" w:hAnsi="Arial" w:cs="Arial"/>
          <w:b/>
          <w:sz w:val="22"/>
          <w:szCs w:val="22"/>
        </w:rPr>
      </w:pPr>
    </w:p>
    <w:p w:rsidR="00602340" w:rsidRDefault="00424D32" w:rsidP="00424D32">
      <w:pPr>
        <w:rPr>
          <w:rFonts w:ascii="Arial" w:hAnsi="Arial" w:cs="Arial"/>
          <w:sz w:val="22"/>
          <w:szCs w:val="22"/>
        </w:rPr>
      </w:pPr>
      <w:r w:rsidRPr="000B7F8D">
        <w:rPr>
          <w:rFonts w:ascii="Arial" w:hAnsi="Arial" w:cs="Arial"/>
          <w:sz w:val="22"/>
          <w:szCs w:val="22"/>
        </w:rPr>
        <w:t xml:space="preserve">To </w:t>
      </w:r>
      <w:r w:rsidR="00602340">
        <w:rPr>
          <w:rFonts w:ascii="Arial" w:hAnsi="Arial" w:cs="Arial"/>
          <w:sz w:val="22"/>
          <w:szCs w:val="22"/>
        </w:rPr>
        <w:t>provide instructions for managing the</w:t>
      </w:r>
      <w:r w:rsidR="000C5F13">
        <w:rPr>
          <w:rFonts w:ascii="Arial" w:hAnsi="Arial" w:cs="Arial"/>
          <w:sz w:val="22"/>
          <w:szCs w:val="22"/>
        </w:rPr>
        <w:t xml:space="preserve"> liquid containers on the TANGO </w:t>
      </w:r>
      <w:r w:rsidR="004F68FC">
        <w:rPr>
          <w:rFonts w:ascii="Arial" w:hAnsi="Arial" w:cs="Arial"/>
          <w:sz w:val="22"/>
          <w:szCs w:val="22"/>
          <w:highlight w:val="yellow"/>
        </w:rPr>
        <w:t>I</w:t>
      </w:r>
      <w:r w:rsidR="000C5F13" w:rsidRPr="000C5F13">
        <w:rPr>
          <w:rFonts w:ascii="Arial" w:hAnsi="Arial" w:cs="Arial"/>
          <w:sz w:val="22"/>
          <w:szCs w:val="22"/>
          <w:highlight w:val="yellow"/>
        </w:rPr>
        <w:t>nfinity</w:t>
      </w:r>
    </w:p>
    <w:p w:rsidR="000C5F13" w:rsidRDefault="000C5F13" w:rsidP="00424D32">
      <w:pPr>
        <w:rPr>
          <w:rFonts w:ascii="Arial" w:hAnsi="Arial" w:cs="Arial"/>
          <w:b/>
          <w:sz w:val="22"/>
          <w:szCs w:val="22"/>
        </w:rPr>
      </w:pPr>
    </w:p>
    <w:p w:rsidR="00424D32" w:rsidRPr="00AA65DF" w:rsidRDefault="00424D32" w:rsidP="00AA65DF">
      <w:pPr>
        <w:rPr>
          <w:rFonts w:ascii="Arial" w:hAnsi="Arial" w:cs="Arial"/>
          <w:b/>
          <w:sz w:val="22"/>
          <w:szCs w:val="22"/>
        </w:rPr>
      </w:pPr>
      <w:r w:rsidRPr="000B7F8D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8259"/>
        <w:gridCol w:w="1458"/>
      </w:tblGrid>
      <w:tr w:rsidR="00424D32" w:rsidRPr="000B7F8D" w:rsidTr="00AA65DF">
        <w:trPr>
          <w:trHeight w:val="413"/>
        </w:trPr>
        <w:tc>
          <w:tcPr>
            <w:tcW w:w="362" w:type="pct"/>
            <w:vAlign w:val="center"/>
          </w:tcPr>
          <w:p w:rsidR="00424D32" w:rsidRPr="000B7F8D" w:rsidRDefault="00424D32" w:rsidP="00457CA8">
            <w:pPr>
              <w:rPr>
                <w:rFonts w:ascii="Arial" w:hAnsi="Arial" w:cs="Arial"/>
                <w:b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42" w:type="pct"/>
            <w:vAlign w:val="center"/>
          </w:tcPr>
          <w:p w:rsidR="00424D32" w:rsidRPr="000B7F8D" w:rsidRDefault="00424D32" w:rsidP="00457CA8">
            <w:pPr>
              <w:rPr>
                <w:rFonts w:ascii="Arial" w:hAnsi="Arial" w:cs="Arial"/>
                <w:b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6" w:type="pct"/>
            <w:vAlign w:val="center"/>
          </w:tcPr>
          <w:p w:rsidR="00424D32" w:rsidRPr="000B7F8D" w:rsidRDefault="00424D32" w:rsidP="00457CA8">
            <w:pPr>
              <w:rPr>
                <w:rFonts w:ascii="Arial" w:hAnsi="Arial" w:cs="Arial"/>
                <w:b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4D32" w:rsidRPr="000B7F8D" w:rsidTr="00AA65DF">
        <w:trPr>
          <w:trHeight w:val="1241"/>
        </w:trPr>
        <w:tc>
          <w:tcPr>
            <w:tcW w:w="362" w:type="pct"/>
          </w:tcPr>
          <w:p w:rsidR="00424D32" w:rsidRPr="000B7F8D" w:rsidRDefault="00490CFB" w:rsidP="00426C07">
            <w:pPr>
              <w:rPr>
                <w:rFonts w:ascii="Arial" w:hAnsi="Arial" w:cs="Arial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42" w:type="pct"/>
          </w:tcPr>
          <w:p w:rsidR="00424D32" w:rsidRPr="000B7F8D" w:rsidRDefault="00490CFB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Visually determine</w:t>
            </w:r>
            <w:r w:rsidR="00424D32" w:rsidRPr="000B7F8D">
              <w:rPr>
                <w:rFonts w:ascii="Arial" w:hAnsi="Arial" w:cs="Arial"/>
                <w:sz w:val="22"/>
                <w:szCs w:val="22"/>
              </w:rPr>
              <w:t xml:space="preserve"> the volume in the </w:t>
            </w:r>
            <w:r w:rsidRPr="000B7F8D">
              <w:rPr>
                <w:rFonts w:ascii="Arial" w:hAnsi="Arial" w:cs="Arial"/>
                <w:sz w:val="22"/>
                <w:szCs w:val="22"/>
              </w:rPr>
              <w:t>liquid containers.</w:t>
            </w:r>
          </w:p>
          <w:p w:rsidR="00424D32" w:rsidRPr="000B7F8D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 xml:space="preserve">Icons at the bottom right of the computer monitor will flash red if one of the tanks is </w:t>
            </w:r>
            <w:r w:rsidR="009427CD" w:rsidRPr="000B7F8D">
              <w:rPr>
                <w:rFonts w:ascii="Arial" w:hAnsi="Arial" w:cs="Arial"/>
                <w:sz w:val="22"/>
                <w:szCs w:val="22"/>
              </w:rPr>
              <w:t xml:space="preserve">approaching the lower limit </w:t>
            </w:r>
            <w:r w:rsidRPr="000B7F8D">
              <w:rPr>
                <w:rFonts w:ascii="Arial" w:hAnsi="Arial" w:cs="Arial"/>
                <w:sz w:val="22"/>
                <w:szCs w:val="22"/>
              </w:rPr>
              <w:t>or if the waste tank is full.</w:t>
            </w:r>
          </w:p>
          <w:p w:rsidR="00B07E3F" w:rsidRPr="000B7F8D" w:rsidRDefault="00B07E3F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TANGO PC screen will display a “red hand” and a message describing the detected low volume.</w:t>
            </w:r>
          </w:p>
        </w:tc>
        <w:tc>
          <w:tcPr>
            <w:tcW w:w="696" w:type="pct"/>
          </w:tcPr>
          <w:p w:rsidR="00424D32" w:rsidRPr="000B7F8D" w:rsidRDefault="00424D32" w:rsidP="009F361A">
            <w:pPr>
              <w:jc w:val="center"/>
              <w:rPr>
                <w:rFonts w:ascii="Arial" w:hAnsi="Arial" w:cs="Arial"/>
              </w:rPr>
            </w:pPr>
          </w:p>
        </w:tc>
      </w:tr>
      <w:tr w:rsidR="00424D32" w:rsidRPr="000B7F8D" w:rsidTr="00AA65DF">
        <w:trPr>
          <w:trHeight w:val="1700"/>
        </w:trPr>
        <w:tc>
          <w:tcPr>
            <w:tcW w:w="362" w:type="pct"/>
          </w:tcPr>
          <w:p w:rsidR="00424D32" w:rsidRPr="000B7F8D" w:rsidRDefault="00490CFB" w:rsidP="009F361A">
            <w:pPr>
              <w:rPr>
                <w:rFonts w:ascii="Arial" w:hAnsi="Arial" w:cs="Arial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42" w:type="pct"/>
          </w:tcPr>
          <w:p w:rsidR="00424D32" w:rsidRPr="000B7F8D" w:rsidRDefault="00424D32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Fill</w:t>
            </w:r>
            <w:r w:rsidR="00BF3B62">
              <w:rPr>
                <w:rFonts w:ascii="Arial" w:hAnsi="Arial" w:cs="Arial"/>
                <w:sz w:val="22"/>
                <w:szCs w:val="22"/>
              </w:rPr>
              <w:t xml:space="preserve"> the containers as necessary.</w:t>
            </w:r>
          </w:p>
          <w:p w:rsidR="00424D32" w:rsidRPr="000B7F8D" w:rsidRDefault="00424D32" w:rsidP="0029253E">
            <w:pPr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System Liquid Container</w:t>
            </w:r>
            <w:r w:rsidR="00490CFB" w:rsidRPr="000B7F8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4D32" w:rsidRPr="00C16419" w:rsidRDefault="009427CD" w:rsidP="00490CFB">
            <w:pPr>
              <w:numPr>
                <w:ilvl w:val="1"/>
                <w:numId w:val="3"/>
              </w:numPr>
              <w:rPr>
                <w:rFonts w:ascii="Arial" w:hAnsi="Arial" w:cs="Arial"/>
                <w:highlight w:val="yellow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C16419" w:rsidRPr="00C16419">
              <w:rPr>
                <w:rFonts w:ascii="Arial" w:hAnsi="Arial" w:cs="Arial"/>
                <w:sz w:val="22"/>
                <w:szCs w:val="22"/>
                <w:highlight w:val="yellow"/>
              </w:rPr>
              <w:t>unbuffered saline</w:t>
            </w:r>
            <w:r w:rsidR="00424D32" w:rsidRPr="00C16419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424D32" w:rsidRPr="000B7F8D" w:rsidRDefault="00424D32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Tubing, wires and cap for the System Liquid container are white.</w:t>
            </w:r>
          </w:p>
          <w:p w:rsidR="00424D32" w:rsidRPr="000B7F8D" w:rsidRDefault="00424D32" w:rsidP="0029253E">
            <w:pPr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Wash Buffer Container</w:t>
            </w:r>
          </w:p>
          <w:p w:rsidR="00424D32" w:rsidRPr="000B7F8D" w:rsidRDefault="00424D32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Use Phosphate Buffered Saline (PBS pH 7.3 +/- 0.2).</w:t>
            </w:r>
          </w:p>
          <w:p w:rsidR="00424D32" w:rsidRPr="00426C07" w:rsidRDefault="00490CFB" w:rsidP="00426C07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W</w:t>
            </w:r>
            <w:r w:rsidR="00424D32" w:rsidRPr="000B7F8D">
              <w:rPr>
                <w:rFonts w:ascii="Arial" w:hAnsi="Arial" w:cs="Arial"/>
                <w:sz w:val="22"/>
                <w:szCs w:val="22"/>
              </w:rPr>
              <w:t>ires and cap for the Wash Buffer container are blue.</w:t>
            </w:r>
          </w:p>
        </w:tc>
        <w:tc>
          <w:tcPr>
            <w:tcW w:w="696" w:type="pct"/>
          </w:tcPr>
          <w:p w:rsidR="00424D32" w:rsidRPr="000B7F8D" w:rsidRDefault="00424D32" w:rsidP="009F361A">
            <w:pPr>
              <w:jc w:val="center"/>
              <w:rPr>
                <w:rFonts w:ascii="Arial" w:hAnsi="Arial" w:cs="Arial"/>
              </w:rPr>
            </w:pPr>
          </w:p>
        </w:tc>
      </w:tr>
      <w:tr w:rsidR="00490CFB" w:rsidTr="00AA65DF">
        <w:trPr>
          <w:trHeight w:val="674"/>
        </w:trPr>
        <w:tc>
          <w:tcPr>
            <w:tcW w:w="362" w:type="pct"/>
          </w:tcPr>
          <w:p w:rsidR="00490CFB" w:rsidRPr="000B7F8D" w:rsidRDefault="00490CFB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42" w:type="pct"/>
          </w:tcPr>
          <w:p w:rsidR="00B07E3F" w:rsidRPr="000B7F8D" w:rsidRDefault="00490CFB" w:rsidP="00490CFB">
            <w:pPr>
              <w:rPr>
                <w:rFonts w:ascii="Arial" w:hAnsi="Arial" w:cs="Arial"/>
                <w:sz w:val="22"/>
                <w:szCs w:val="22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 xml:space="preserve">Check the </w:t>
            </w:r>
            <w:r w:rsidR="001248B6" w:rsidRPr="000B7F8D">
              <w:rPr>
                <w:rFonts w:ascii="Arial" w:hAnsi="Arial" w:cs="Arial"/>
                <w:sz w:val="22"/>
                <w:szCs w:val="22"/>
              </w:rPr>
              <w:t xml:space="preserve">cap, </w:t>
            </w:r>
            <w:r w:rsidRPr="000B7F8D">
              <w:rPr>
                <w:rFonts w:ascii="Arial" w:hAnsi="Arial" w:cs="Arial"/>
                <w:sz w:val="22"/>
                <w:szCs w:val="22"/>
              </w:rPr>
              <w:t xml:space="preserve">sensor wire and tubing are </w:t>
            </w:r>
          </w:p>
          <w:p w:rsidR="00490CFB" w:rsidRPr="000B7F8D" w:rsidRDefault="00B07E3F" w:rsidP="00B07E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S</w:t>
            </w:r>
            <w:r w:rsidR="00490CFB" w:rsidRPr="000B7F8D">
              <w:rPr>
                <w:rFonts w:ascii="Arial" w:hAnsi="Arial" w:cs="Arial"/>
                <w:sz w:val="22"/>
                <w:szCs w:val="22"/>
              </w:rPr>
              <w:t>ecurely connected</w:t>
            </w:r>
          </w:p>
          <w:p w:rsidR="00B07E3F" w:rsidRPr="000B7F8D" w:rsidRDefault="00B07E3F" w:rsidP="00B07E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No signs of sensor wire fraying or tubing leakage</w:t>
            </w:r>
          </w:p>
        </w:tc>
        <w:tc>
          <w:tcPr>
            <w:tcW w:w="696" w:type="pct"/>
          </w:tcPr>
          <w:p w:rsidR="00490CFB" w:rsidRPr="00424D32" w:rsidRDefault="00490CFB" w:rsidP="009F361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4D32" w:rsidTr="00426C07">
        <w:tc>
          <w:tcPr>
            <w:tcW w:w="362" w:type="pct"/>
          </w:tcPr>
          <w:p w:rsidR="00424D32" w:rsidRPr="00457CA8" w:rsidRDefault="00490CFB" w:rsidP="009F361A">
            <w:pPr>
              <w:rPr>
                <w:rFonts w:ascii="Arial" w:hAnsi="Arial" w:cs="Arial"/>
              </w:rPr>
            </w:pPr>
            <w:r w:rsidRPr="00457CA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42" w:type="pct"/>
          </w:tcPr>
          <w:p w:rsidR="00424D32" w:rsidRDefault="00424D32" w:rsidP="00490CFB">
            <w:pPr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After filling or replacing a container, use the ‘Rinsing’ function under ‘Maintenance’ to fill the tubing and remove air bubbles from the lines.</w:t>
            </w:r>
          </w:p>
          <w:p w:rsidR="00424D32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Touch the ‘Maintenance’ button in the ‘Main Menu’.</w:t>
            </w:r>
          </w:p>
          <w:p w:rsidR="00424D32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Touch the ‘Rinsing’ button to open the ‘Rinsing’ menu.</w:t>
            </w:r>
          </w:p>
          <w:p w:rsidR="00424D32" w:rsidRPr="003D4A38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Enter the following parameters:</w:t>
            </w:r>
          </w:p>
          <w:p w:rsidR="00424D32" w:rsidRPr="003D4A38" w:rsidRDefault="00424D32" w:rsidP="0029253E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</w:rPr>
            </w:pPr>
            <w:proofErr w:type="spellStart"/>
            <w:r w:rsidRPr="003D4A38">
              <w:rPr>
                <w:rFonts w:ascii="Arial" w:hAnsi="Arial" w:cs="Arial"/>
                <w:sz w:val="22"/>
                <w:szCs w:val="22"/>
              </w:rPr>
              <w:t>Pipettor</w:t>
            </w:r>
            <w:proofErr w:type="spellEnd"/>
            <w:r w:rsidRPr="003D4A38">
              <w:rPr>
                <w:rFonts w:ascii="Arial" w:hAnsi="Arial" w:cs="Arial"/>
                <w:sz w:val="22"/>
                <w:szCs w:val="22"/>
              </w:rPr>
              <w:t xml:space="preserve"> Cycles: </w:t>
            </w:r>
            <w:r w:rsidR="005E38B5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24D32" w:rsidRPr="003D4A38" w:rsidRDefault="00424D32" w:rsidP="0029253E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 xml:space="preserve">Washer Cycles: </w:t>
            </w:r>
            <w:r w:rsidR="005E38B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24D32" w:rsidRDefault="00424D32" w:rsidP="0029253E">
            <w:pPr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 xml:space="preserve">Suspension Cycles: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24D32" w:rsidRPr="00EA1B96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OK to start the rinsing process.</w:t>
            </w:r>
          </w:p>
        </w:tc>
        <w:tc>
          <w:tcPr>
            <w:tcW w:w="696" w:type="pct"/>
          </w:tcPr>
          <w:p w:rsidR="00424D32" w:rsidRPr="003D4A38" w:rsidRDefault="00424D32" w:rsidP="009F361A">
            <w:pPr>
              <w:jc w:val="center"/>
              <w:rPr>
                <w:rFonts w:ascii="Arial" w:hAnsi="Arial" w:cs="Arial"/>
              </w:rPr>
            </w:pPr>
          </w:p>
        </w:tc>
      </w:tr>
      <w:tr w:rsidR="00424D32" w:rsidTr="00426C07">
        <w:tc>
          <w:tcPr>
            <w:tcW w:w="362" w:type="pct"/>
          </w:tcPr>
          <w:p w:rsidR="00424D32" w:rsidRPr="00EC35A7" w:rsidRDefault="00EA1B96" w:rsidP="009F361A">
            <w:pPr>
              <w:rPr>
                <w:rFonts w:ascii="Arial" w:hAnsi="Arial" w:cs="Arial"/>
              </w:rPr>
            </w:pPr>
            <w:r w:rsidRPr="00EC35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42" w:type="pct"/>
          </w:tcPr>
          <w:p w:rsidR="00424D32" w:rsidRDefault="00424D32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Empty</w:t>
            </w:r>
            <w:r w:rsidR="005E38B5">
              <w:rPr>
                <w:rFonts w:ascii="Arial" w:hAnsi="Arial" w:cs="Arial"/>
                <w:sz w:val="22"/>
                <w:szCs w:val="22"/>
              </w:rPr>
              <w:t xml:space="preserve"> Liquid</w:t>
            </w:r>
            <w:r w:rsidRPr="003D4A38">
              <w:rPr>
                <w:rFonts w:ascii="Arial" w:hAnsi="Arial" w:cs="Arial"/>
                <w:sz w:val="22"/>
                <w:szCs w:val="22"/>
              </w:rPr>
              <w:t xml:space="preserve"> Waste Container</w:t>
            </w:r>
          </w:p>
          <w:p w:rsidR="00424D32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Disconnect sensor cable</w:t>
            </w:r>
          </w:p>
          <w:p w:rsidR="00424D32" w:rsidRPr="000B7F8D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>Unscrew nozzle from the container and place into the biohazard waste bin next to the waste container or on absorbent paper to collect the fluid from the waste line.</w:t>
            </w:r>
          </w:p>
          <w:p w:rsidR="00424D32" w:rsidRPr="000B7F8D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B7F8D">
              <w:rPr>
                <w:rFonts w:ascii="Arial" w:hAnsi="Arial" w:cs="Arial"/>
                <w:sz w:val="22"/>
                <w:szCs w:val="22"/>
              </w:rPr>
              <w:t xml:space="preserve">Unscrew cap and empty the container </w:t>
            </w:r>
          </w:p>
          <w:p w:rsidR="00424D32" w:rsidRPr="001248B6" w:rsidRDefault="005E38B5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E38B5">
              <w:rPr>
                <w:rFonts w:ascii="Arial" w:hAnsi="Arial" w:cs="Arial"/>
                <w:sz w:val="22"/>
                <w:szCs w:val="22"/>
                <w:highlight w:val="yellow"/>
              </w:rPr>
              <w:t>Reconnect nozzle and sensor cable.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48B6" w:rsidRPr="000B7F8D">
              <w:rPr>
                <w:rFonts w:ascii="Arial" w:hAnsi="Arial" w:cs="Arial"/>
                <w:sz w:val="22"/>
                <w:szCs w:val="22"/>
              </w:rPr>
              <w:t>Check the cap, sensor wire and tubing are securely connected.</w:t>
            </w:r>
          </w:p>
        </w:tc>
        <w:tc>
          <w:tcPr>
            <w:tcW w:w="696" w:type="pct"/>
          </w:tcPr>
          <w:p w:rsidR="00424D32" w:rsidRPr="0038204A" w:rsidRDefault="004F68FC" w:rsidP="00426C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TANGO Infinity: </w:t>
            </w:r>
            <w:bookmarkStart w:id="0" w:name="_GoBack"/>
            <w:bookmarkEnd w:id="0"/>
            <w:r w:rsidR="00AA65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4D32" w:rsidRPr="0038204A">
              <w:rPr>
                <w:rFonts w:ascii="Arial" w:hAnsi="Arial" w:cs="Arial"/>
                <w:sz w:val="22"/>
                <w:szCs w:val="22"/>
              </w:rPr>
              <w:t>Liquid Waste Disposal</w:t>
            </w:r>
          </w:p>
        </w:tc>
      </w:tr>
      <w:tr w:rsidR="00AA65DF" w:rsidRPr="000B7F8D" w:rsidTr="00BF150B">
        <w:trPr>
          <w:trHeight w:val="413"/>
        </w:trPr>
        <w:tc>
          <w:tcPr>
            <w:tcW w:w="362" w:type="pct"/>
            <w:vAlign w:val="center"/>
          </w:tcPr>
          <w:p w:rsidR="00AA65DF" w:rsidRPr="000B7F8D" w:rsidRDefault="00AA65DF" w:rsidP="00BF150B">
            <w:pPr>
              <w:rPr>
                <w:rFonts w:ascii="Arial" w:hAnsi="Arial" w:cs="Arial"/>
                <w:b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42" w:type="pct"/>
            <w:vAlign w:val="center"/>
          </w:tcPr>
          <w:p w:rsidR="00AA65DF" w:rsidRPr="000B7F8D" w:rsidRDefault="00AA65DF" w:rsidP="00BF150B">
            <w:pPr>
              <w:rPr>
                <w:rFonts w:ascii="Arial" w:hAnsi="Arial" w:cs="Arial"/>
                <w:b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6" w:type="pct"/>
            <w:vAlign w:val="center"/>
          </w:tcPr>
          <w:p w:rsidR="00AA65DF" w:rsidRPr="000B7F8D" w:rsidRDefault="00AA65DF" w:rsidP="00BF150B">
            <w:pPr>
              <w:rPr>
                <w:rFonts w:ascii="Arial" w:hAnsi="Arial" w:cs="Arial"/>
                <w:b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4D32" w:rsidTr="00426C07">
        <w:tc>
          <w:tcPr>
            <w:tcW w:w="362" w:type="pct"/>
          </w:tcPr>
          <w:p w:rsidR="00424D32" w:rsidRPr="00EC35A7" w:rsidRDefault="00EA1B96" w:rsidP="009F361A">
            <w:pPr>
              <w:rPr>
                <w:rFonts w:ascii="Arial" w:hAnsi="Arial" w:cs="Arial"/>
              </w:rPr>
            </w:pPr>
            <w:r w:rsidRPr="00EC35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42" w:type="pct"/>
          </w:tcPr>
          <w:p w:rsidR="00424D32" w:rsidRPr="003D4A38" w:rsidRDefault="00424D32" w:rsidP="009F361A">
            <w:pPr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When the TANGO is ready for operation, ‘Ready’ will appear in the analyzer status field.</w:t>
            </w:r>
          </w:p>
        </w:tc>
        <w:tc>
          <w:tcPr>
            <w:tcW w:w="696" w:type="pct"/>
          </w:tcPr>
          <w:p w:rsidR="00424D32" w:rsidRPr="003D4A38" w:rsidRDefault="00424D32" w:rsidP="009F361A">
            <w:pPr>
              <w:rPr>
                <w:rFonts w:ascii="Arial" w:hAnsi="Arial" w:cs="Arial"/>
                <w:b/>
              </w:rPr>
            </w:pPr>
          </w:p>
        </w:tc>
      </w:tr>
    </w:tbl>
    <w:p w:rsidR="00424D32" w:rsidRDefault="00424D32" w:rsidP="00424D32">
      <w:pPr>
        <w:rPr>
          <w:rFonts w:ascii="Arial" w:hAnsi="Arial" w:cs="Arial"/>
          <w:b/>
          <w:sz w:val="22"/>
          <w:szCs w:val="22"/>
        </w:rPr>
      </w:pPr>
    </w:p>
    <w:p w:rsidR="000B7F8D" w:rsidRDefault="000B7F8D" w:rsidP="009427CD">
      <w:pPr>
        <w:tabs>
          <w:tab w:val="left" w:pos="2228"/>
        </w:tabs>
        <w:rPr>
          <w:rFonts w:ascii="Arial" w:hAnsi="Arial" w:cs="Arial"/>
          <w:b/>
          <w:sz w:val="22"/>
          <w:szCs w:val="22"/>
        </w:rPr>
      </w:pPr>
    </w:p>
    <w:p w:rsidR="000B7F8D" w:rsidRDefault="000B7F8D" w:rsidP="009427CD">
      <w:pPr>
        <w:tabs>
          <w:tab w:val="left" w:pos="222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424D32" w:rsidRDefault="009427CD" w:rsidP="009427CD">
      <w:pPr>
        <w:tabs>
          <w:tab w:val="left" w:pos="222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24D32" w:rsidRDefault="009427CD" w:rsidP="00424D32">
      <w:pPr>
        <w:rPr>
          <w:rFonts w:ascii="Arial" w:hAnsi="Arial" w:cs="Arial"/>
          <w:sz w:val="22"/>
          <w:szCs w:val="22"/>
        </w:rPr>
      </w:pPr>
      <w:r w:rsidRPr="000B7F8D">
        <w:rPr>
          <w:rFonts w:ascii="Arial" w:hAnsi="Arial" w:cs="Arial"/>
          <w:sz w:val="22"/>
          <w:szCs w:val="22"/>
        </w:rPr>
        <w:t>TANGO</w:t>
      </w:r>
      <w:r w:rsidR="000C5F13">
        <w:rPr>
          <w:rFonts w:ascii="Arial" w:hAnsi="Arial" w:cs="Arial"/>
          <w:sz w:val="22"/>
          <w:szCs w:val="22"/>
        </w:rPr>
        <w:t xml:space="preserve"> </w:t>
      </w:r>
      <w:r w:rsidR="004F68FC">
        <w:rPr>
          <w:rFonts w:ascii="Arial" w:hAnsi="Arial" w:cs="Arial"/>
          <w:sz w:val="22"/>
          <w:szCs w:val="22"/>
          <w:highlight w:val="yellow"/>
        </w:rPr>
        <w:t>I</w:t>
      </w:r>
      <w:r w:rsidR="000C5F13" w:rsidRPr="000C5F13">
        <w:rPr>
          <w:rFonts w:ascii="Arial" w:hAnsi="Arial" w:cs="Arial"/>
          <w:sz w:val="22"/>
          <w:szCs w:val="22"/>
          <w:highlight w:val="yellow"/>
        </w:rPr>
        <w:t>nfinity</w:t>
      </w:r>
      <w:r w:rsidRPr="000B7F8D">
        <w:rPr>
          <w:rFonts w:ascii="Arial" w:hAnsi="Arial" w:cs="Arial"/>
          <w:sz w:val="22"/>
          <w:szCs w:val="22"/>
        </w:rPr>
        <w:t xml:space="preserve"> User Guide, Version </w:t>
      </w:r>
      <w:r w:rsidR="000C5F13" w:rsidRPr="000C5F13">
        <w:rPr>
          <w:rFonts w:ascii="Arial" w:hAnsi="Arial" w:cs="Arial"/>
          <w:sz w:val="22"/>
          <w:szCs w:val="22"/>
          <w:highlight w:val="yellow"/>
        </w:rPr>
        <w:t>1.2.1</w:t>
      </w:r>
    </w:p>
    <w:p w:rsidR="00424D32" w:rsidRPr="00EA1B96" w:rsidRDefault="00424D32" w:rsidP="00424D32">
      <w:pPr>
        <w:rPr>
          <w:rFonts w:ascii="Arial" w:hAnsi="Arial" w:cs="Arial"/>
          <w:b/>
          <w:sz w:val="22"/>
          <w:szCs w:val="22"/>
        </w:rPr>
      </w:pPr>
    </w:p>
    <w:sectPr w:rsidR="00424D32" w:rsidRPr="00EA1B96" w:rsidSect="00424D32">
      <w:headerReference w:type="default" r:id="rId10"/>
      <w:footerReference w:type="default" r:id="rId11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32" w:rsidRDefault="00424D32" w:rsidP="00424D32">
      <w:r>
        <w:separator/>
      </w:r>
    </w:p>
  </w:endnote>
  <w:endnote w:type="continuationSeparator" w:id="0">
    <w:p w:rsidR="00424D32" w:rsidRDefault="00424D32" w:rsidP="0042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1138585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24D32" w:rsidRPr="0029253E" w:rsidRDefault="00424D32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53E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317662" w:rsidRPr="0029253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9253E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317662" w:rsidRPr="0029253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F68FC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317662" w:rsidRPr="0029253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9253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B07E3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sdtContent>
      </w:sdt>
    </w:sdtContent>
  </w:sdt>
  <w:p w:rsidR="00424D32" w:rsidRPr="0029253E" w:rsidRDefault="00424D32">
    <w:pPr>
      <w:pStyle w:val="Footer"/>
      <w:rPr>
        <w:rFonts w:ascii="Arial" w:hAnsi="Arial" w:cs="Arial"/>
        <w:sz w:val="22"/>
        <w:szCs w:val="22"/>
      </w:rPr>
    </w:pPr>
    <w:r w:rsidRPr="0029253E">
      <w:rPr>
        <w:rFonts w:ascii="Arial" w:hAnsi="Arial" w:cs="Arial"/>
        <w:sz w:val="22"/>
        <w:szCs w:val="22"/>
      </w:rPr>
      <w:t>Transfusion Services Laboratory</w:t>
    </w:r>
  </w:p>
  <w:p w:rsidR="00424D32" w:rsidRPr="0029253E" w:rsidRDefault="00424D32">
    <w:pPr>
      <w:pStyle w:val="Footer"/>
      <w:rPr>
        <w:rFonts w:ascii="Arial" w:hAnsi="Arial" w:cs="Arial"/>
        <w:sz w:val="22"/>
        <w:szCs w:val="22"/>
      </w:rPr>
    </w:pPr>
    <w:r w:rsidRPr="0029253E"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32" w:rsidRDefault="00424D32" w:rsidP="00424D32">
      <w:r>
        <w:separator/>
      </w:r>
    </w:p>
  </w:footnote>
  <w:footnote w:type="continuationSeparator" w:id="0">
    <w:p w:rsidR="00424D32" w:rsidRDefault="00424D32" w:rsidP="0042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32" w:rsidRPr="00457CA8" w:rsidRDefault="00424D32">
    <w:pPr>
      <w:pStyle w:val="Header"/>
      <w:rPr>
        <w:rFonts w:ascii="Arial" w:hAnsi="Arial" w:cs="Arial"/>
        <w:b/>
        <w:sz w:val="22"/>
        <w:szCs w:val="22"/>
      </w:rPr>
    </w:pPr>
    <w:r w:rsidRPr="00457CA8">
      <w:rPr>
        <w:rFonts w:ascii="Arial" w:hAnsi="Arial" w:cs="Arial"/>
        <w:b/>
        <w:sz w:val="22"/>
        <w:szCs w:val="22"/>
      </w:rPr>
      <w:t>Tango-</w:t>
    </w:r>
    <w:r w:rsidR="0038487E">
      <w:rPr>
        <w:rFonts w:ascii="Arial" w:hAnsi="Arial" w:cs="Arial"/>
        <w:b/>
        <w:sz w:val="22"/>
        <w:szCs w:val="22"/>
      </w:rPr>
      <w:t>Liquid Container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17A"/>
    <w:multiLevelType w:val="hybridMultilevel"/>
    <w:tmpl w:val="8DAC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11BB6BF8"/>
    <w:multiLevelType w:val="hybridMultilevel"/>
    <w:tmpl w:val="CA8AA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6261D"/>
    <w:multiLevelType w:val="hybridMultilevel"/>
    <w:tmpl w:val="35B0EA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B08"/>
    <w:multiLevelType w:val="hybridMultilevel"/>
    <w:tmpl w:val="7FF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E16FA"/>
    <w:multiLevelType w:val="hybridMultilevel"/>
    <w:tmpl w:val="5A167E0A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44984906"/>
    <w:multiLevelType w:val="hybridMultilevel"/>
    <w:tmpl w:val="46103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670FCB"/>
    <w:multiLevelType w:val="hybridMultilevel"/>
    <w:tmpl w:val="DE7AABC0"/>
    <w:lvl w:ilvl="0" w:tplc="5EA2CB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22B9B"/>
    <w:multiLevelType w:val="hybridMultilevel"/>
    <w:tmpl w:val="017E9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1164CF"/>
    <w:multiLevelType w:val="hybridMultilevel"/>
    <w:tmpl w:val="767E2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334290"/>
    <w:multiLevelType w:val="hybridMultilevel"/>
    <w:tmpl w:val="8B4A3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B874A6"/>
    <w:multiLevelType w:val="hybridMultilevel"/>
    <w:tmpl w:val="A38E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C5A60"/>
    <w:multiLevelType w:val="hybridMultilevel"/>
    <w:tmpl w:val="DD743772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>
    <w:nsid w:val="7AA72EF0"/>
    <w:multiLevelType w:val="hybridMultilevel"/>
    <w:tmpl w:val="71044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DF010E"/>
    <w:multiLevelType w:val="hybridMultilevel"/>
    <w:tmpl w:val="CCE62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2325C"/>
    <w:rsid w:val="00054ADF"/>
    <w:rsid w:val="000B7F8D"/>
    <w:rsid w:val="000C361F"/>
    <w:rsid w:val="000C5F13"/>
    <w:rsid w:val="001248B6"/>
    <w:rsid w:val="001E2468"/>
    <w:rsid w:val="0029253E"/>
    <w:rsid w:val="00317662"/>
    <w:rsid w:val="00357C21"/>
    <w:rsid w:val="0038487E"/>
    <w:rsid w:val="00395B58"/>
    <w:rsid w:val="003C4983"/>
    <w:rsid w:val="00424D32"/>
    <w:rsid w:val="00426C07"/>
    <w:rsid w:val="00457CA8"/>
    <w:rsid w:val="00490CFB"/>
    <w:rsid w:val="004F68FC"/>
    <w:rsid w:val="00574A2A"/>
    <w:rsid w:val="005E38B5"/>
    <w:rsid w:val="00602340"/>
    <w:rsid w:val="0064249A"/>
    <w:rsid w:val="009427CD"/>
    <w:rsid w:val="00A9026F"/>
    <w:rsid w:val="00A90FAA"/>
    <w:rsid w:val="00AA65DF"/>
    <w:rsid w:val="00B07E3F"/>
    <w:rsid w:val="00BF12B3"/>
    <w:rsid w:val="00BF3B62"/>
    <w:rsid w:val="00C16419"/>
    <w:rsid w:val="00C55DD0"/>
    <w:rsid w:val="00C82C04"/>
    <w:rsid w:val="00C854C8"/>
    <w:rsid w:val="00D217C7"/>
    <w:rsid w:val="00EA1B96"/>
    <w:rsid w:val="00EC35A7"/>
    <w:rsid w:val="00F05BAF"/>
    <w:rsid w:val="00F5541A"/>
    <w:rsid w:val="00F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4D32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42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4D32"/>
    <w:rPr>
      <w:sz w:val="24"/>
    </w:rPr>
  </w:style>
  <w:style w:type="paragraph" w:styleId="Footer">
    <w:name w:val="footer"/>
    <w:basedOn w:val="Normal"/>
    <w:link w:val="FooterChar"/>
    <w:uiPriority w:val="99"/>
    <w:rsid w:val="0042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D32"/>
    <w:rPr>
      <w:sz w:val="24"/>
    </w:rPr>
  </w:style>
  <w:style w:type="paragraph" w:styleId="BalloonText">
    <w:name w:val="Balloon Text"/>
    <w:basedOn w:val="Normal"/>
    <w:link w:val="BalloonTextChar"/>
    <w:rsid w:val="00D2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4D32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42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4D32"/>
    <w:rPr>
      <w:sz w:val="24"/>
    </w:rPr>
  </w:style>
  <w:style w:type="paragraph" w:styleId="Footer">
    <w:name w:val="footer"/>
    <w:basedOn w:val="Normal"/>
    <w:link w:val="FooterChar"/>
    <w:uiPriority w:val="99"/>
    <w:rsid w:val="0042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D32"/>
    <w:rPr>
      <w:sz w:val="24"/>
    </w:rPr>
  </w:style>
  <w:style w:type="paragraph" w:styleId="BalloonText">
    <w:name w:val="Balloon Text"/>
    <w:basedOn w:val="Normal"/>
    <w:link w:val="BalloonTextChar"/>
    <w:rsid w:val="00D2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334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2091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Sen, Nina</cp:lastModifiedBy>
  <cp:revision>8</cp:revision>
  <cp:lastPrinted>2014-02-05T20:31:00Z</cp:lastPrinted>
  <dcterms:created xsi:type="dcterms:W3CDTF">2017-01-19T18:37:00Z</dcterms:created>
  <dcterms:modified xsi:type="dcterms:W3CDTF">2017-11-21T18:57:00Z</dcterms:modified>
</cp:coreProperties>
</file>