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988"/>
        <w:gridCol w:w="2854"/>
        <w:gridCol w:w="4788"/>
      </w:tblGrid>
      <w:tr w:rsidR="00104C97" w:rsidRPr="00B16FEE" w:rsidTr="00BD1504">
        <w:tc>
          <w:tcPr>
            <w:tcW w:w="10630" w:type="dxa"/>
            <w:gridSpan w:val="3"/>
          </w:tcPr>
          <w:p w:rsidR="00104C97" w:rsidRPr="00B16FEE" w:rsidRDefault="00104C97" w:rsidP="008C674E">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8C674E">
              <w:rPr>
                <w:rFonts w:asciiTheme="minorHAnsi" w:hAnsiTheme="minorHAnsi"/>
              </w:rPr>
              <w:t>11/16/17</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79451A77" wp14:editId="6B152FFA">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Respect privacy and confidentiality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Communicate effectively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Conduct myself professionally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Be accountable</w:t>
            </w:r>
          </w:p>
          <w:p w:rsidR="00104C97" w:rsidRPr="00B16FEE" w:rsidRDefault="00FE0F8E" w:rsidP="00FE0F8E">
            <w:pPr>
              <w:pStyle w:val="ListParagraph"/>
              <w:numPr>
                <w:ilvl w:val="0"/>
                <w:numId w:val="2"/>
              </w:numPr>
              <w:rPr>
                <w:rFonts w:asciiTheme="minorHAnsi" w:hAnsiTheme="minorHAnsi"/>
                <w:sz w:val="28"/>
              </w:rPr>
            </w:pPr>
            <w:r>
              <w:rPr>
                <w:rFonts w:asciiTheme="minorHAnsi" w:hAnsiTheme="minorHAnsi"/>
                <w:i/>
                <w:sz w:val="20"/>
                <w:szCs w:val="20"/>
              </w:rPr>
              <w:t>Be committed to my colleagues and to the UW Medicine Health System</w:t>
            </w:r>
          </w:p>
        </w:tc>
      </w:tr>
      <w:tr w:rsidR="00104C97" w:rsidRPr="00B16FEE" w:rsidTr="00A6051C">
        <w:trPr>
          <w:trHeight w:val="737"/>
        </w:trPr>
        <w:tc>
          <w:tcPr>
            <w:tcW w:w="2988"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642" w:type="dxa"/>
            <w:gridSpan w:val="2"/>
          </w:tcPr>
          <w:p w:rsidR="007F4C42" w:rsidRDefault="008C674E" w:rsidP="008C674E">
            <w:pPr>
              <w:pStyle w:val="ListParagraph"/>
              <w:numPr>
                <w:ilvl w:val="0"/>
                <w:numId w:val="35"/>
              </w:numPr>
              <w:autoSpaceDE w:val="0"/>
              <w:autoSpaceDN w:val="0"/>
              <w:adjustRightInd w:val="0"/>
              <w:rPr>
                <w:color w:val="000000"/>
                <w:sz w:val="23"/>
                <w:szCs w:val="23"/>
              </w:rPr>
            </w:pPr>
            <w:r>
              <w:rPr>
                <w:color w:val="000000"/>
                <w:sz w:val="23"/>
                <w:szCs w:val="23"/>
              </w:rPr>
              <w:t xml:space="preserve">Disaster Drill </w:t>
            </w:r>
            <w:r w:rsidR="00C54D09">
              <w:rPr>
                <w:color w:val="000000"/>
                <w:sz w:val="23"/>
                <w:szCs w:val="23"/>
              </w:rPr>
              <w:t>–</w:t>
            </w:r>
            <w:r>
              <w:rPr>
                <w:color w:val="000000"/>
                <w:sz w:val="23"/>
                <w:szCs w:val="23"/>
              </w:rPr>
              <w:t>MCI</w:t>
            </w:r>
          </w:p>
          <w:p w:rsidR="00C54D09" w:rsidRPr="00A6051C" w:rsidRDefault="00C54D09" w:rsidP="00C54D09">
            <w:pPr>
              <w:pStyle w:val="ListParagraph"/>
              <w:autoSpaceDE w:val="0"/>
              <w:autoSpaceDN w:val="0"/>
              <w:adjustRightInd w:val="0"/>
              <w:ind w:left="720"/>
              <w:rPr>
                <w:b w:val="0"/>
                <w:color w:val="000000"/>
                <w:szCs w:val="22"/>
              </w:rPr>
            </w:pPr>
            <w:r w:rsidRPr="00A6051C">
              <w:rPr>
                <w:b w:val="0"/>
                <w:color w:val="000000"/>
                <w:szCs w:val="22"/>
              </w:rPr>
              <w:t xml:space="preserve">HMC conducted a mass casualty drill on 11/8/17 at </w:t>
            </w:r>
            <w:proofErr w:type="gramStart"/>
            <w:r w:rsidRPr="00A6051C">
              <w:rPr>
                <w:b w:val="0"/>
                <w:color w:val="000000"/>
                <w:szCs w:val="22"/>
              </w:rPr>
              <w:t>approx..</w:t>
            </w:r>
            <w:proofErr w:type="gramEnd"/>
            <w:r w:rsidRPr="00A6051C">
              <w:rPr>
                <w:b w:val="0"/>
                <w:color w:val="000000"/>
                <w:szCs w:val="22"/>
              </w:rPr>
              <w:t xml:space="preserve"> 6am. Volunteers were brought in as patients to simulate a 40-50 casualties. TSL responded and activated the department disaster plan. Couple lessons learned </w:t>
            </w:r>
          </w:p>
          <w:p w:rsidR="00C54D09" w:rsidRPr="00A6051C" w:rsidRDefault="00C54D09" w:rsidP="00C54D09">
            <w:pPr>
              <w:pStyle w:val="ListParagraph"/>
              <w:numPr>
                <w:ilvl w:val="0"/>
                <w:numId w:val="36"/>
              </w:numPr>
              <w:autoSpaceDE w:val="0"/>
              <w:autoSpaceDN w:val="0"/>
              <w:adjustRightInd w:val="0"/>
              <w:rPr>
                <w:b w:val="0"/>
                <w:color w:val="000000"/>
                <w:szCs w:val="22"/>
              </w:rPr>
            </w:pPr>
            <w:r w:rsidRPr="00A6051C">
              <w:rPr>
                <w:b w:val="0"/>
                <w:color w:val="000000"/>
                <w:szCs w:val="22"/>
              </w:rPr>
              <w:t xml:space="preserve">Phone tree calling- who to make responsible for this </w:t>
            </w:r>
          </w:p>
          <w:p w:rsidR="00C54D09" w:rsidRPr="00A6051C" w:rsidRDefault="00C54D09" w:rsidP="00C54D09">
            <w:pPr>
              <w:pStyle w:val="ListParagraph"/>
              <w:numPr>
                <w:ilvl w:val="0"/>
                <w:numId w:val="36"/>
              </w:numPr>
              <w:autoSpaceDE w:val="0"/>
              <w:autoSpaceDN w:val="0"/>
              <w:adjustRightInd w:val="0"/>
              <w:rPr>
                <w:b w:val="0"/>
                <w:color w:val="000000"/>
                <w:szCs w:val="22"/>
              </w:rPr>
            </w:pPr>
            <w:r w:rsidRPr="00A6051C">
              <w:rPr>
                <w:b w:val="0"/>
                <w:color w:val="000000"/>
                <w:szCs w:val="22"/>
              </w:rPr>
              <w:t xml:space="preserve">Communication- phone system down, need to know how to use blue phone and where it is located </w:t>
            </w:r>
          </w:p>
          <w:p w:rsidR="00C54D09" w:rsidRPr="00A6051C" w:rsidRDefault="00A6051C" w:rsidP="00C54D09">
            <w:pPr>
              <w:pStyle w:val="ListParagraph"/>
              <w:numPr>
                <w:ilvl w:val="0"/>
                <w:numId w:val="36"/>
              </w:numPr>
              <w:autoSpaceDE w:val="0"/>
              <w:autoSpaceDN w:val="0"/>
              <w:adjustRightInd w:val="0"/>
              <w:rPr>
                <w:b w:val="0"/>
                <w:color w:val="000000"/>
                <w:szCs w:val="22"/>
              </w:rPr>
            </w:pPr>
            <w:r w:rsidRPr="00A6051C">
              <w:rPr>
                <w:b w:val="0"/>
                <w:color w:val="000000"/>
                <w:szCs w:val="22"/>
              </w:rPr>
              <w:t>Paperwork- streamline the paperwork, portable refrigerator log and transfusion records</w:t>
            </w:r>
          </w:p>
          <w:p w:rsidR="00A6051C" w:rsidRPr="00A6051C" w:rsidRDefault="00A6051C" w:rsidP="00C54D09">
            <w:pPr>
              <w:pStyle w:val="ListParagraph"/>
              <w:numPr>
                <w:ilvl w:val="0"/>
                <w:numId w:val="36"/>
              </w:numPr>
              <w:autoSpaceDE w:val="0"/>
              <w:autoSpaceDN w:val="0"/>
              <w:adjustRightInd w:val="0"/>
              <w:rPr>
                <w:b w:val="0"/>
                <w:color w:val="000000"/>
                <w:szCs w:val="22"/>
              </w:rPr>
            </w:pPr>
            <w:r w:rsidRPr="00A6051C">
              <w:rPr>
                <w:b w:val="0"/>
                <w:color w:val="000000"/>
                <w:szCs w:val="22"/>
              </w:rPr>
              <w:t>Response to OR with one blood fridge for multiple casualties</w:t>
            </w:r>
          </w:p>
          <w:p w:rsidR="00A6051C" w:rsidRPr="00A6051C" w:rsidRDefault="00A6051C" w:rsidP="00C54D09">
            <w:pPr>
              <w:pStyle w:val="ListParagraph"/>
              <w:numPr>
                <w:ilvl w:val="0"/>
                <w:numId w:val="36"/>
              </w:numPr>
              <w:autoSpaceDE w:val="0"/>
              <w:autoSpaceDN w:val="0"/>
              <w:adjustRightInd w:val="0"/>
              <w:rPr>
                <w:b w:val="0"/>
                <w:color w:val="000000"/>
                <w:szCs w:val="22"/>
              </w:rPr>
            </w:pPr>
            <w:r w:rsidRPr="00A6051C">
              <w:rPr>
                <w:b w:val="0"/>
                <w:color w:val="000000"/>
                <w:szCs w:val="22"/>
              </w:rPr>
              <w:t>Need to coordinate TSL plan with OR and ED plan so that all are aware of the expectations</w:t>
            </w:r>
          </w:p>
          <w:p w:rsidR="00A6051C" w:rsidRPr="00A6051C" w:rsidRDefault="00A6051C" w:rsidP="00C54D09">
            <w:pPr>
              <w:pStyle w:val="ListParagraph"/>
              <w:numPr>
                <w:ilvl w:val="0"/>
                <w:numId w:val="36"/>
              </w:numPr>
              <w:autoSpaceDE w:val="0"/>
              <w:autoSpaceDN w:val="0"/>
              <w:adjustRightInd w:val="0"/>
              <w:rPr>
                <w:b w:val="0"/>
                <w:color w:val="000000"/>
                <w:sz w:val="23"/>
                <w:szCs w:val="23"/>
              </w:rPr>
            </w:pPr>
            <w:r w:rsidRPr="00A6051C">
              <w:rPr>
                <w:b w:val="0"/>
                <w:color w:val="000000"/>
                <w:szCs w:val="22"/>
              </w:rPr>
              <w:t>Staff should check email to make sure they are aware of what is going on.</w:t>
            </w:r>
            <w:r w:rsidRPr="00A6051C">
              <w:rPr>
                <w:b w:val="0"/>
                <w:color w:val="000000"/>
                <w:sz w:val="23"/>
                <w:szCs w:val="23"/>
              </w:rPr>
              <w:t xml:space="preserve"> </w:t>
            </w:r>
          </w:p>
          <w:p w:rsidR="00A6051C" w:rsidRPr="00A6051C" w:rsidRDefault="00A6051C" w:rsidP="00C54D09">
            <w:pPr>
              <w:pStyle w:val="ListParagraph"/>
              <w:numPr>
                <w:ilvl w:val="0"/>
                <w:numId w:val="36"/>
              </w:numPr>
              <w:autoSpaceDE w:val="0"/>
              <w:autoSpaceDN w:val="0"/>
              <w:adjustRightInd w:val="0"/>
              <w:rPr>
                <w:color w:val="000000"/>
                <w:szCs w:val="22"/>
              </w:rPr>
            </w:pPr>
            <w:r w:rsidRPr="00A6051C">
              <w:rPr>
                <w:b w:val="0"/>
                <w:color w:val="000000"/>
                <w:szCs w:val="22"/>
              </w:rPr>
              <w:t>Nina will coordinate with Maushika and Marilyn to work on TSL disaster response. Anyone interested on working on this, let Nina know.</w:t>
            </w:r>
            <w:r w:rsidRPr="00A6051C">
              <w:rPr>
                <w:color w:val="000000"/>
                <w:szCs w:val="22"/>
              </w:rPr>
              <w:t xml:space="preserve"> </w:t>
            </w:r>
            <w:r w:rsidRPr="00A6051C">
              <w:rPr>
                <w:b w:val="0"/>
                <w:color w:val="000000"/>
                <w:szCs w:val="22"/>
              </w:rPr>
              <w:t>More to come</w:t>
            </w:r>
            <w:proofErr w:type="gramStart"/>
            <w:r w:rsidRPr="00A6051C">
              <w:rPr>
                <w:b w:val="0"/>
                <w:color w:val="000000"/>
                <w:szCs w:val="22"/>
              </w:rPr>
              <w:t>..</w:t>
            </w:r>
            <w:proofErr w:type="gramEnd"/>
          </w:p>
        </w:tc>
      </w:tr>
      <w:tr w:rsidR="00E1208F" w:rsidRPr="00B16FEE" w:rsidTr="00A6051C">
        <w:trPr>
          <w:trHeight w:val="278"/>
        </w:trPr>
        <w:tc>
          <w:tcPr>
            <w:tcW w:w="2988"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642" w:type="dxa"/>
            <w:gridSpan w:val="2"/>
          </w:tcPr>
          <w:p w:rsidR="00F9372F" w:rsidRDefault="005F0F3B" w:rsidP="00924350">
            <w:pPr>
              <w:pStyle w:val="ListParagraph"/>
              <w:numPr>
                <w:ilvl w:val="0"/>
                <w:numId w:val="28"/>
              </w:numPr>
              <w:rPr>
                <w:b w:val="0"/>
              </w:rPr>
            </w:pPr>
            <w:r>
              <w:rPr>
                <w:b w:val="0"/>
              </w:rPr>
              <w:t xml:space="preserve">Budget/SEIC administrator Becky Pierce </w:t>
            </w:r>
            <w:r w:rsidR="00C54D09">
              <w:rPr>
                <w:b w:val="0"/>
              </w:rPr>
              <w:t xml:space="preserve">– FY17 finances for HMC was in the positive but UW Medicine lost $75million. FY18 so far HMC is below its budget but still have </w:t>
            </w:r>
            <w:r w:rsidR="00D43593">
              <w:rPr>
                <w:b w:val="0"/>
              </w:rPr>
              <w:t xml:space="preserve">8months to go. Becky Pierce is </w:t>
            </w:r>
            <w:proofErr w:type="gramStart"/>
            <w:r w:rsidR="00D43593">
              <w:rPr>
                <w:b w:val="0"/>
              </w:rPr>
              <w:t>retiring,</w:t>
            </w:r>
            <w:proofErr w:type="gramEnd"/>
            <w:r w:rsidR="00D43593">
              <w:rPr>
                <w:b w:val="0"/>
              </w:rPr>
              <w:t xml:space="preserve"> she is the administrator for the operations of HMC TSL and helped make this a successful division of the hospital. Replacement will be announced soon.  </w:t>
            </w:r>
          </w:p>
          <w:p w:rsidR="005F0F3B" w:rsidRDefault="005F0F3B" w:rsidP="00130499">
            <w:pPr>
              <w:pStyle w:val="ListParagraph"/>
              <w:numPr>
                <w:ilvl w:val="0"/>
                <w:numId w:val="28"/>
              </w:numPr>
              <w:rPr>
                <w:b w:val="0"/>
              </w:rPr>
            </w:pPr>
            <w:r>
              <w:rPr>
                <w:b w:val="0"/>
              </w:rPr>
              <w:t xml:space="preserve">JC revisit </w:t>
            </w:r>
            <w:r w:rsidR="00D43593">
              <w:rPr>
                <w:b w:val="0"/>
              </w:rPr>
              <w:t xml:space="preserve">– no deficiencies found. Inspector was happy with the updates the hospital had made so far. High priorities are to fix the ligatures issues on the psych units due to the high risk cited by JC. </w:t>
            </w:r>
          </w:p>
          <w:p w:rsidR="000848CA" w:rsidRDefault="00924350" w:rsidP="00130499">
            <w:pPr>
              <w:pStyle w:val="ListParagraph"/>
              <w:numPr>
                <w:ilvl w:val="0"/>
                <w:numId w:val="28"/>
              </w:numPr>
              <w:rPr>
                <w:b w:val="0"/>
              </w:rPr>
            </w:pPr>
            <w:r>
              <w:rPr>
                <w:b w:val="0"/>
              </w:rPr>
              <w:t>Workday</w:t>
            </w:r>
            <w:r w:rsidR="00E745BB">
              <w:rPr>
                <w:b w:val="0"/>
              </w:rPr>
              <w:t>- Performance</w:t>
            </w:r>
            <w:r w:rsidR="006D72F7">
              <w:rPr>
                <w:b w:val="0"/>
              </w:rPr>
              <w:t xml:space="preserve"> evaluations </w:t>
            </w:r>
            <w:r w:rsidR="00A601A8">
              <w:rPr>
                <w:b w:val="0"/>
              </w:rPr>
              <w:t xml:space="preserve">start </w:t>
            </w:r>
            <w:r w:rsidR="00CC7967">
              <w:rPr>
                <w:b w:val="0"/>
              </w:rPr>
              <w:t xml:space="preserve">Oct </w:t>
            </w:r>
            <w:proofErr w:type="gramStart"/>
            <w:r w:rsidR="00CC7967">
              <w:rPr>
                <w:b w:val="0"/>
              </w:rPr>
              <w:t>1</w:t>
            </w:r>
            <w:r w:rsidR="00CC7967" w:rsidRPr="00CC7967">
              <w:rPr>
                <w:b w:val="0"/>
                <w:vertAlign w:val="superscript"/>
              </w:rPr>
              <w:t>st</w:t>
            </w:r>
            <w:r w:rsidR="00CC7967">
              <w:rPr>
                <w:b w:val="0"/>
                <w:vertAlign w:val="superscript"/>
              </w:rPr>
              <w:t xml:space="preserve"> </w:t>
            </w:r>
            <w:r w:rsidR="00CC7967">
              <w:rPr>
                <w:b w:val="0"/>
              </w:rPr>
              <w:t xml:space="preserve"> to</w:t>
            </w:r>
            <w:proofErr w:type="gramEnd"/>
            <w:r w:rsidR="00CC7967">
              <w:rPr>
                <w:b w:val="0"/>
              </w:rPr>
              <w:t xml:space="preserve"> Jan 31</w:t>
            </w:r>
            <w:r w:rsidR="00CC7967" w:rsidRPr="00CC7967">
              <w:rPr>
                <w:b w:val="0"/>
                <w:vertAlign w:val="superscript"/>
              </w:rPr>
              <w:t>st</w:t>
            </w:r>
            <w:r w:rsidR="00CC7967">
              <w:rPr>
                <w:b w:val="0"/>
              </w:rPr>
              <w:t xml:space="preserve"> ,2018</w:t>
            </w:r>
            <w:r w:rsidR="00A601A8">
              <w:rPr>
                <w:b w:val="0"/>
              </w:rPr>
              <w:t xml:space="preserve">. </w:t>
            </w:r>
            <w:r w:rsidR="00D43593">
              <w:rPr>
                <w:b w:val="0"/>
              </w:rPr>
              <w:t xml:space="preserve">Peer evaluations should have been completed. Any issues report to Nina. Nina will start evaluations 11/27/17 and schedule sessions to sign off Dec/Jan. </w:t>
            </w:r>
            <w:r w:rsidR="00A601A8">
              <w:rPr>
                <w:b w:val="0"/>
              </w:rPr>
              <w:t xml:space="preserve"> </w:t>
            </w:r>
          </w:p>
          <w:p w:rsidR="00E745BB" w:rsidRDefault="003622E0" w:rsidP="008C674E">
            <w:pPr>
              <w:pStyle w:val="ListParagraph"/>
              <w:numPr>
                <w:ilvl w:val="0"/>
                <w:numId w:val="28"/>
              </w:numPr>
              <w:rPr>
                <w:b w:val="0"/>
              </w:rPr>
            </w:pPr>
            <w:r>
              <w:rPr>
                <w:b w:val="0"/>
              </w:rPr>
              <w:t xml:space="preserve">Inclement </w:t>
            </w:r>
            <w:r w:rsidR="008C674E">
              <w:rPr>
                <w:b w:val="0"/>
              </w:rPr>
              <w:t>Weather</w:t>
            </w:r>
            <w:r w:rsidR="00D43593">
              <w:rPr>
                <w:b w:val="0"/>
              </w:rPr>
              <w:t xml:space="preserve">- winter cold weather is here. Please familiarize yourself with inclement weather policy. If you are taking public transit, be aware of route changes during inclement weather. We are all essential staff therefore are expected to report to work. </w:t>
            </w:r>
          </w:p>
          <w:p w:rsidR="008C674E" w:rsidRDefault="008C674E" w:rsidP="008C674E">
            <w:pPr>
              <w:pStyle w:val="ListParagraph"/>
              <w:numPr>
                <w:ilvl w:val="0"/>
                <w:numId w:val="28"/>
              </w:numPr>
              <w:rPr>
                <w:b w:val="0"/>
              </w:rPr>
            </w:pPr>
            <w:r>
              <w:rPr>
                <w:b w:val="0"/>
              </w:rPr>
              <w:t>Parking</w:t>
            </w:r>
            <w:r w:rsidR="003622E0">
              <w:rPr>
                <w:b w:val="0"/>
              </w:rPr>
              <w:t xml:space="preserve"> at PSB, Boren</w:t>
            </w:r>
            <w:r w:rsidR="00D43593">
              <w:rPr>
                <w:b w:val="0"/>
              </w:rPr>
              <w:t xml:space="preserve">- dayshift parking in view park is very limited due to increased clinic visits. HMC parking is looking to move people to Pat Steel or Boren garage. </w:t>
            </w:r>
          </w:p>
          <w:p w:rsidR="005F0F3B" w:rsidRPr="00477B93" w:rsidRDefault="005F0F3B" w:rsidP="00477B93">
            <w:pPr>
              <w:ind w:left="360"/>
            </w:pPr>
          </w:p>
        </w:tc>
      </w:tr>
      <w:tr w:rsidR="00BD1504" w:rsidRPr="00B16FEE" w:rsidTr="00A6051C">
        <w:trPr>
          <w:trHeight w:val="620"/>
        </w:trPr>
        <w:tc>
          <w:tcPr>
            <w:tcW w:w="2988" w:type="dxa"/>
          </w:tcPr>
          <w:p w:rsidR="00BD1504" w:rsidRPr="00B16FEE" w:rsidRDefault="00EE5A48" w:rsidP="00B46151">
            <w:pPr>
              <w:rPr>
                <w:rFonts w:asciiTheme="minorHAnsi" w:hAnsiTheme="minorHAnsi"/>
              </w:rPr>
            </w:pPr>
            <w:r w:rsidRPr="00B16FEE">
              <w:rPr>
                <w:rFonts w:asciiTheme="minorHAnsi" w:hAnsiTheme="minorHAnsi"/>
              </w:rPr>
              <w:lastRenderedPageBreak/>
              <w:t xml:space="preserve">Lab Update </w:t>
            </w:r>
          </w:p>
        </w:tc>
        <w:tc>
          <w:tcPr>
            <w:tcW w:w="7642" w:type="dxa"/>
            <w:gridSpan w:val="2"/>
          </w:tcPr>
          <w:p w:rsidR="006D72F7" w:rsidRPr="00CC7967" w:rsidRDefault="006D72F7" w:rsidP="00CC7967">
            <w:r w:rsidRPr="00CC7967">
              <w:t xml:space="preserve"> </w:t>
            </w:r>
          </w:p>
          <w:p w:rsidR="00E745BB" w:rsidRDefault="00E745BB" w:rsidP="00556814">
            <w:pPr>
              <w:pStyle w:val="ListParagraph"/>
              <w:numPr>
                <w:ilvl w:val="0"/>
                <w:numId w:val="4"/>
              </w:numPr>
              <w:rPr>
                <w:b w:val="0"/>
              </w:rPr>
            </w:pPr>
            <w:r>
              <w:rPr>
                <w:b w:val="0"/>
              </w:rPr>
              <w:t>Lab coats- Cintas</w:t>
            </w:r>
            <w:r w:rsidR="00D43593">
              <w:rPr>
                <w:b w:val="0"/>
              </w:rPr>
              <w:t xml:space="preserve">. Most people should have had their lab coats sized. Those </w:t>
            </w:r>
            <w:r w:rsidR="00B54466">
              <w:rPr>
                <w:b w:val="0"/>
              </w:rPr>
              <w:t xml:space="preserve">who missed it will get an opportunity to select the coat size later this year. </w:t>
            </w:r>
          </w:p>
          <w:p w:rsidR="007F4C42" w:rsidRDefault="007F4C42" w:rsidP="00556814">
            <w:pPr>
              <w:pStyle w:val="ListParagraph"/>
              <w:numPr>
                <w:ilvl w:val="0"/>
                <w:numId w:val="4"/>
              </w:numPr>
              <w:rPr>
                <w:b w:val="0"/>
              </w:rPr>
            </w:pPr>
            <w:proofErr w:type="gramStart"/>
            <w:r>
              <w:rPr>
                <w:b w:val="0"/>
              </w:rPr>
              <w:t>SQ 8.1 upgrade</w:t>
            </w:r>
            <w:r w:rsidR="00B54466">
              <w:rPr>
                <w:b w:val="0"/>
              </w:rPr>
              <w:t>- on track for late February</w:t>
            </w:r>
            <w:proofErr w:type="gramEnd"/>
            <w:r w:rsidR="00B54466">
              <w:rPr>
                <w:b w:val="0"/>
              </w:rPr>
              <w:t xml:space="preserve"> go live. I will attach the enhancements to the meeting </w:t>
            </w:r>
            <w:proofErr w:type="gramStart"/>
            <w:r w:rsidR="00B54466">
              <w:rPr>
                <w:b w:val="0"/>
              </w:rPr>
              <w:t>minutes</w:t>
            </w:r>
            <w:proofErr w:type="gramEnd"/>
            <w:r w:rsidR="00B54466">
              <w:rPr>
                <w:b w:val="0"/>
              </w:rPr>
              <w:t xml:space="preserve"> binder. Due to issues with the emergency release module both hospitals are opting not to use it at this time. Te and Erin will be testing workflows in the next month before the system freeze on Dec 26</w:t>
            </w:r>
            <w:r w:rsidR="00B54466" w:rsidRPr="00B54466">
              <w:rPr>
                <w:b w:val="0"/>
                <w:vertAlign w:val="superscript"/>
              </w:rPr>
              <w:t>th</w:t>
            </w:r>
            <w:r w:rsidR="00B54466">
              <w:rPr>
                <w:b w:val="0"/>
              </w:rPr>
              <w:t xml:space="preserve">.  </w:t>
            </w:r>
          </w:p>
          <w:p w:rsidR="007F4C42" w:rsidRDefault="007F4C42" w:rsidP="00556814">
            <w:pPr>
              <w:pStyle w:val="ListParagraph"/>
              <w:numPr>
                <w:ilvl w:val="0"/>
                <w:numId w:val="4"/>
              </w:numPr>
              <w:rPr>
                <w:b w:val="0"/>
              </w:rPr>
            </w:pPr>
            <w:r>
              <w:rPr>
                <w:b w:val="0"/>
              </w:rPr>
              <w:t>Alpine to Exchange-O365 conversion</w:t>
            </w:r>
            <w:r w:rsidR="00130499">
              <w:rPr>
                <w:b w:val="0"/>
              </w:rPr>
              <w:t>- Jan 2018</w:t>
            </w:r>
            <w:r w:rsidR="00B54466">
              <w:rPr>
                <w:b w:val="0"/>
              </w:rPr>
              <w:t xml:space="preserve">. Still on track, due to unavailability of catalyst, we will </w:t>
            </w:r>
            <w:proofErr w:type="gramStart"/>
            <w:r w:rsidR="00B54466">
              <w:rPr>
                <w:b w:val="0"/>
              </w:rPr>
              <w:t>moving</w:t>
            </w:r>
            <w:proofErr w:type="gramEnd"/>
            <w:r w:rsidR="00B54466">
              <w:rPr>
                <w:b w:val="0"/>
              </w:rPr>
              <w:t xml:space="preserve"> to a different platform for competency. However it needs O365 before it can be implemented for competencies. </w:t>
            </w:r>
          </w:p>
          <w:p w:rsidR="0071337B" w:rsidRDefault="00D21F1F" w:rsidP="00556814">
            <w:pPr>
              <w:pStyle w:val="ListParagraph"/>
              <w:numPr>
                <w:ilvl w:val="0"/>
                <w:numId w:val="4"/>
              </w:numPr>
              <w:rPr>
                <w:b w:val="0"/>
              </w:rPr>
            </w:pPr>
            <w:r>
              <w:rPr>
                <w:b w:val="0"/>
              </w:rPr>
              <w:t>Bio-Rad</w:t>
            </w:r>
            <w:r w:rsidR="0071337B">
              <w:rPr>
                <w:b w:val="0"/>
              </w:rPr>
              <w:t xml:space="preserve"> Infinity</w:t>
            </w:r>
            <w:r w:rsidR="00924350">
              <w:rPr>
                <w:b w:val="0"/>
              </w:rPr>
              <w:t xml:space="preserve"> update</w:t>
            </w:r>
            <w:r w:rsidR="007D2DAE">
              <w:rPr>
                <w:b w:val="0"/>
              </w:rPr>
              <w:t xml:space="preserve">- </w:t>
            </w:r>
            <w:r w:rsidR="005F0F3B">
              <w:rPr>
                <w:b w:val="0"/>
              </w:rPr>
              <w:t>training &amp; SOPs.</w:t>
            </w:r>
            <w:r w:rsidR="00130499">
              <w:rPr>
                <w:b w:val="0"/>
              </w:rPr>
              <w:t xml:space="preserve"> Go live 12/4/17</w:t>
            </w:r>
            <w:r w:rsidR="00B54466">
              <w:rPr>
                <w:b w:val="0"/>
              </w:rPr>
              <w:t xml:space="preserve">. On track for go live. Some issues with LIS interface for donor confirmation testing is currently being resolved. Sign off on all training and SOPs </w:t>
            </w:r>
            <w:proofErr w:type="gramStart"/>
            <w:r w:rsidR="00B54466">
              <w:rPr>
                <w:b w:val="0"/>
              </w:rPr>
              <w:t>asap</w:t>
            </w:r>
            <w:proofErr w:type="gramEnd"/>
            <w:r w:rsidR="00B54466">
              <w:rPr>
                <w:b w:val="0"/>
              </w:rPr>
              <w:t xml:space="preserve">. </w:t>
            </w:r>
            <w:r w:rsidR="007D2DAE">
              <w:rPr>
                <w:b w:val="0"/>
              </w:rPr>
              <w:t xml:space="preserve"> </w:t>
            </w:r>
            <w:r w:rsidR="0007346D">
              <w:rPr>
                <w:b w:val="0"/>
              </w:rPr>
              <w:t xml:space="preserve"> </w:t>
            </w:r>
          </w:p>
          <w:p w:rsidR="00092487" w:rsidRDefault="00C01DBB" w:rsidP="00556814">
            <w:pPr>
              <w:pStyle w:val="ListParagraph"/>
              <w:numPr>
                <w:ilvl w:val="0"/>
                <w:numId w:val="4"/>
              </w:numPr>
              <w:rPr>
                <w:b w:val="0"/>
              </w:rPr>
            </w:pPr>
            <w:r>
              <w:rPr>
                <w:b w:val="0"/>
              </w:rPr>
              <w:t xml:space="preserve">Staffing </w:t>
            </w:r>
            <w:r w:rsidR="00593B0F">
              <w:rPr>
                <w:b w:val="0"/>
              </w:rPr>
              <w:t>–</w:t>
            </w:r>
            <w:proofErr w:type="spellStart"/>
            <w:r w:rsidR="00593B0F">
              <w:rPr>
                <w:b w:val="0"/>
              </w:rPr>
              <w:t>Bemnet</w:t>
            </w:r>
            <w:proofErr w:type="spellEnd"/>
            <w:r w:rsidR="00593B0F">
              <w:rPr>
                <w:b w:val="0"/>
              </w:rPr>
              <w:t xml:space="preserve"> Haile </w:t>
            </w:r>
            <w:r w:rsidR="00B54466">
              <w:rPr>
                <w:b w:val="0"/>
              </w:rPr>
              <w:t>(night shift MLS) 11</w:t>
            </w:r>
            <w:r w:rsidR="00593B0F">
              <w:rPr>
                <w:b w:val="0"/>
              </w:rPr>
              <w:t xml:space="preserve">/27/17. </w:t>
            </w:r>
            <w:proofErr w:type="spellStart"/>
            <w:r w:rsidR="005F0F3B">
              <w:rPr>
                <w:b w:val="0"/>
              </w:rPr>
              <w:t>T</w:t>
            </w:r>
            <w:r w:rsidR="00B54466">
              <w:rPr>
                <w:b w:val="0"/>
              </w:rPr>
              <w:t>ranfusion</w:t>
            </w:r>
            <w:proofErr w:type="spellEnd"/>
            <w:r w:rsidR="00B54466">
              <w:rPr>
                <w:b w:val="0"/>
              </w:rPr>
              <w:t xml:space="preserve"> </w:t>
            </w:r>
            <w:r w:rsidR="005F0F3B">
              <w:rPr>
                <w:b w:val="0"/>
              </w:rPr>
              <w:t>S</w:t>
            </w:r>
            <w:r w:rsidR="00B54466">
              <w:rPr>
                <w:b w:val="0"/>
              </w:rPr>
              <w:t xml:space="preserve">afety </w:t>
            </w:r>
            <w:r w:rsidR="005F0F3B">
              <w:rPr>
                <w:b w:val="0"/>
              </w:rPr>
              <w:t>O</w:t>
            </w:r>
            <w:r w:rsidR="00B54466">
              <w:rPr>
                <w:b w:val="0"/>
              </w:rPr>
              <w:t>fficer</w:t>
            </w:r>
            <w:r w:rsidR="005F0F3B">
              <w:rPr>
                <w:b w:val="0"/>
              </w:rPr>
              <w:t xml:space="preserve">- </w:t>
            </w:r>
            <w:proofErr w:type="spellStart"/>
            <w:r w:rsidR="005F0F3B">
              <w:rPr>
                <w:b w:val="0"/>
              </w:rPr>
              <w:t>Melora</w:t>
            </w:r>
            <w:proofErr w:type="spellEnd"/>
            <w:r w:rsidR="005F0F3B">
              <w:rPr>
                <w:b w:val="0"/>
              </w:rPr>
              <w:t xml:space="preserve"> </w:t>
            </w:r>
            <w:proofErr w:type="spellStart"/>
            <w:r w:rsidR="005F0F3B">
              <w:rPr>
                <w:b w:val="0"/>
              </w:rPr>
              <w:t>Riveira</w:t>
            </w:r>
            <w:proofErr w:type="spellEnd"/>
            <w:r w:rsidR="005F0F3B">
              <w:rPr>
                <w:b w:val="0"/>
              </w:rPr>
              <w:t xml:space="preserve"> 12/4/17</w:t>
            </w:r>
          </w:p>
          <w:p w:rsidR="00130499" w:rsidRPr="00130499" w:rsidRDefault="00924350" w:rsidP="006636F2">
            <w:pPr>
              <w:pStyle w:val="ListParagraph"/>
              <w:numPr>
                <w:ilvl w:val="0"/>
                <w:numId w:val="4"/>
              </w:numPr>
            </w:pPr>
            <w:r w:rsidRPr="00130499">
              <w:rPr>
                <w:b w:val="0"/>
              </w:rPr>
              <w:t xml:space="preserve">ALNW </w:t>
            </w:r>
            <w:r w:rsidR="000813B4" w:rsidRPr="00130499">
              <w:rPr>
                <w:b w:val="0"/>
              </w:rPr>
              <w:t>Credo Coolers</w:t>
            </w:r>
            <w:r w:rsidR="005F0F3B">
              <w:rPr>
                <w:b w:val="0"/>
              </w:rPr>
              <w:t xml:space="preserve">- Juneau go live </w:t>
            </w:r>
            <w:r w:rsidR="00B54466">
              <w:rPr>
                <w:b w:val="0"/>
              </w:rPr>
              <w:t xml:space="preserve">Dec. New coolers have arrived and are under validation. Courier contract is almost ready. Once Juneau has the refrigerator set up, we will go </w:t>
            </w:r>
            <w:proofErr w:type="spellStart"/>
            <w:r w:rsidR="00B54466">
              <w:rPr>
                <w:b w:val="0"/>
              </w:rPr>
              <w:t>live</w:t>
            </w:r>
            <w:proofErr w:type="gramStart"/>
            <w:r w:rsidR="00B54466">
              <w:rPr>
                <w:b w:val="0"/>
              </w:rPr>
              <w:t>..tentatively</w:t>
            </w:r>
            <w:proofErr w:type="spellEnd"/>
            <w:proofErr w:type="gramEnd"/>
            <w:r w:rsidR="00B54466">
              <w:rPr>
                <w:b w:val="0"/>
              </w:rPr>
              <w:t xml:space="preserve"> 12/4 or 12/11. </w:t>
            </w:r>
            <w:r w:rsidR="00482221">
              <w:rPr>
                <w:b w:val="0"/>
              </w:rPr>
              <w:t xml:space="preserve">This will be twice a week standard cooler shipment to Juneau. </w:t>
            </w:r>
          </w:p>
          <w:p w:rsidR="007F4C42" w:rsidRPr="00E745BB" w:rsidRDefault="007F4C42" w:rsidP="006636F2">
            <w:pPr>
              <w:pStyle w:val="ListParagraph"/>
              <w:numPr>
                <w:ilvl w:val="0"/>
                <w:numId w:val="4"/>
              </w:numPr>
            </w:pPr>
            <w:r w:rsidRPr="00130499">
              <w:rPr>
                <w:b w:val="0"/>
              </w:rPr>
              <w:t xml:space="preserve">Portable refrigerator evaluation </w:t>
            </w:r>
            <w:r w:rsidR="00130499">
              <w:rPr>
                <w:b w:val="0"/>
              </w:rPr>
              <w:t>–</w:t>
            </w:r>
            <w:r w:rsidR="003622E0">
              <w:rPr>
                <w:b w:val="0"/>
              </w:rPr>
              <w:t xml:space="preserve">ROAM15XL </w:t>
            </w:r>
            <w:r w:rsidR="008C674E">
              <w:rPr>
                <w:b w:val="0"/>
              </w:rPr>
              <w:t>under evaluation</w:t>
            </w:r>
            <w:r w:rsidR="00482221">
              <w:rPr>
                <w:b w:val="0"/>
              </w:rPr>
              <w:t xml:space="preserve">. If you have seen it, go ahead and check it out. Once it has been validated staff will get opportunities to transport it with blood. In the meantime take it for a spin around the different areas of the hospital. </w:t>
            </w:r>
          </w:p>
          <w:p w:rsidR="007D18A6" w:rsidRDefault="00593B0F" w:rsidP="008C674E">
            <w:pPr>
              <w:pStyle w:val="ListParagraph"/>
              <w:numPr>
                <w:ilvl w:val="0"/>
                <w:numId w:val="4"/>
              </w:numPr>
              <w:rPr>
                <w:b w:val="0"/>
              </w:rPr>
            </w:pPr>
            <w:r>
              <w:rPr>
                <w:b w:val="0"/>
              </w:rPr>
              <w:t>MLS students</w:t>
            </w:r>
            <w:r w:rsidR="003622E0">
              <w:rPr>
                <w:b w:val="0"/>
              </w:rPr>
              <w:t xml:space="preserve"> are here</w:t>
            </w:r>
            <w:r w:rsidR="00482221">
              <w:rPr>
                <w:b w:val="0"/>
              </w:rPr>
              <w:t>- 1</w:t>
            </w:r>
            <w:r w:rsidR="00482221" w:rsidRPr="00482221">
              <w:rPr>
                <w:b w:val="0"/>
                <w:vertAlign w:val="superscript"/>
              </w:rPr>
              <w:t>st</w:t>
            </w:r>
            <w:r w:rsidR="00482221">
              <w:rPr>
                <w:b w:val="0"/>
              </w:rPr>
              <w:t xml:space="preserve"> students in 11/13/17. We expect around </w:t>
            </w:r>
            <w:r w:rsidR="00A6051C">
              <w:rPr>
                <w:b w:val="0"/>
              </w:rPr>
              <w:t xml:space="preserve">9 students till may of 2018. Past students have usually enjoyed their rotation and interaction with staff at HMC TSL so let’s make this another successful year for them. </w:t>
            </w:r>
            <w:r w:rsidR="003622E0">
              <w:rPr>
                <w:b w:val="0"/>
              </w:rPr>
              <w:t xml:space="preserve"> </w:t>
            </w:r>
          </w:p>
          <w:p w:rsidR="003622E0" w:rsidRPr="000813B4" w:rsidRDefault="003622E0" w:rsidP="003622E0">
            <w:pPr>
              <w:pStyle w:val="ListParagraph"/>
              <w:ind w:left="720"/>
              <w:rPr>
                <w:b w:val="0"/>
              </w:rPr>
            </w:pPr>
          </w:p>
        </w:tc>
      </w:tr>
      <w:tr w:rsidR="00CB2B1D" w:rsidRPr="00B16FEE" w:rsidTr="00A6051C">
        <w:tc>
          <w:tcPr>
            <w:tcW w:w="2988" w:type="dxa"/>
          </w:tcPr>
          <w:p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642" w:type="dxa"/>
            <w:gridSpan w:val="2"/>
          </w:tcPr>
          <w:p w:rsidR="00DA1C85" w:rsidRPr="00A25F32" w:rsidRDefault="008C674E" w:rsidP="00EA0C13">
            <w:pPr>
              <w:pStyle w:val="ListParagraph"/>
              <w:numPr>
                <w:ilvl w:val="0"/>
                <w:numId w:val="5"/>
              </w:numPr>
              <w:rPr>
                <w:b w:val="0"/>
              </w:rPr>
            </w:pPr>
            <w:r>
              <w:rPr>
                <w:b w:val="0"/>
              </w:rPr>
              <w:t>Oct</w:t>
            </w:r>
            <w:r w:rsidR="000813B4">
              <w:rPr>
                <w:b w:val="0"/>
              </w:rPr>
              <w:t xml:space="preserve"> </w:t>
            </w:r>
            <w:r w:rsidR="00752F51" w:rsidRPr="00A25F32">
              <w:rPr>
                <w:b w:val="0"/>
              </w:rPr>
              <w:t xml:space="preserve">utilization </w:t>
            </w:r>
            <w:r w:rsidR="00DA1C85" w:rsidRPr="00A25F32">
              <w:rPr>
                <w:b w:val="0"/>
              </w:rPr>
              <w:t>data</w:t>
            </w:r>
            <w:r w:rsidR="00DA3CA1">
              <w:rPr>
                <w:b w:val="0"/>
              </w:rPr>
              <w:t>, CT ratio 1.2</w:t>
            </w:r>
          </w:p>
          <w:p w:rsidR="00F9372F" w:rsidRDefault="002D2E25" w:rsidP="00B87C4C">
            <w:pPr>
              <w:pStyle w:val="ListParagraph"/>
              <w:numPr>
                <w:ilvl w:val="0"/>
                <w:numId w:val="3"/>
              </w:numPr>
              <w:ind w:left="1080"/>
              <w:rPr>
                <w:b w:val="0"/>
              </w:rPr>
            </w:pPr>
            <w:r w:rsidRPr="00F9372F">
              <w:rPr>
                <w:b w:val="0"/>
              </w:rPr>
              <w:t>RBC</w:t>
            </w:r>
            <w:r w:rsidR="0069072C" w:rsidRPr="00F9372F">
              <w:rPr>
                <w:b w:val="0"/>
              </w:rPr>
              <w:t xml:space="preserve"> </w:t>
            </w:r>
            <w:r w:rsidR="001075CB" w:rsidRPr="00F9372F">
              <w:rPr>
                <w:b w:val="0"/>
              </w:rPr>
              <w:t>-</w:t>
            </w:r>
            <w:r w:rsidR="00A477F5" w:rsidRPr="00F9372F">
              <w:rPr>
                <w:b w:val="0"/>
              </w:rPr>
              <w:t xml:space="preserve"> </w:t>
            </w:r>
            <w:r w:rsidR="003622E0">
              <w:rPr>
                <w:b w:val="0"/>
              </w:rPr>
              <w:t>5</w:t>
            </w:r>
            <w:r w:rsidR="00463068" w:rsidRPr="00F9372F">
              <w:rPr>
                <w:b w:val="0"/>
              </w:rPr>
              <w:t xml:space="preserve"> </w:t>
            </w:r>
            <w:r w:rsidR="00A477F5" w:rsidRPr="00F9372F">
              <w:rPr>
                <w:b w:val="0"/>
              </w:rPr>
              <w:t>wasted</w:t>
            </w:r>
            <w:r w:rsidR="00F9372F" w:rsidRPr="00F9372F">
              <w:rPr>
                <w:b w:val="0"/>
              </w:rPr>
              <w:t xml:space="preserve"> (oms30</w:t>
            </w:r>
            <w:r w:rsidR="00A6051C">
              <w:rPr>
                <w:b w:val="0"/>
              </w:rPr>
              <w:t>)</w:t>
            </w:r>
            <w:r w:rsidR="00A6051C" w:rsidRPr="00F9372F">
              <w:rPr>
                <w:b w:val="0"/>
              </w:rPr>
              <w:t xml:space="preserve">. </w:t>
            </w:r>
            <w:r w:rsidR="00A6051C">
              <w:rPr>
                <w:b w:val="0"/>
              </w:rPr>
              <w:t xml:space="preserve">Units are still out too long and not getting transfused. </w:t>
            </w:r>
            <w:proofErr w:type="spellStart"/>
            <w:r w:rsidR="00A6051C">
              <w:rPr>
                <w:b w:val="0"/>
              </w:rPr>
              <w:t>Lets</w:t>
            </w:r>
            <w:proofErr w:type="spellEnd"/>
            <w:r w:rsidR="00A6051C">
              <w:rPr>
                <w:b w:val="0"/>
              </w:rPr>
              <w:t xml:space="preserve"> make sure there is a transfuse order for units getting sent to the floors. </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3622E0">
              <w:rPr>
                <w:b w:val="0"/>
              </w:rPr>
              <w:t>2</w:t>
            </w:r>
            <w:r w:rsidR="00A477F5" w:rsidRPr="00F9372F">
              <w:rPr>
                <w:b w:val="0"/>
              </w:rPr>
              <w:t xml:space="preserve"> outdated</w:t>
            </w:r>
          </w:p>
          <w:p w:rsidR="00E745BB" w:rsidRDefault="002D2E25" w:rsidP="00324FF5">
            <w:pPr>
              <w:pStyle w:val="ListParagraph"/>
              <w:numPr>
                <w:ilvl w:val="0"/>
                <w:numId w:val="3"/>
              </w:numPr>
              <w:ind w:left="1080"/>
              <w:rPr>
                <w:b w:val="0"/>
              </w:rPr>
            </w:pPr>
            <w:r w:rsidRPr="00E745BB">
              <w:rPr>
                <w:b w:val="0"/>
              </w:rPr>
              <w:t>Plasma</w:t>
            </w:r>
            <w:r w:rsidR="0075537C" w:rsidRPr="00E745BB">
              <w:rPr>
                <w:b w:val="0"/>
              </w:rPr>
              <w:t>-</w:t>
            </w:r>
            <w:r w:rsidR="00CC7967" w:rsidRPr="00E745BB">
              <w:rPr>
                <w:b w:val="0"/>
              </w:rPr>
              <w:t xml:space="preserve"> </w:t>
            </w:r>
            <w:r w:rsidR="003622E0">
              <w:rPr>
                <w:b w:val="0"/>
              </w:rPr>
              <w:t>4</w:t>
            </w:r>
            <w:r w:rsidR="00DA3CA1">
              <w:rPr>
                <w:b w:val="0"/>
              </w:rPr>
              <w:t xml:space="preserve"> wasted</w:t>
            </w:r>
            <w:r w:rsidR="003622E0">
              <w:rPr>
                <w:b w:val="0"/>
              </w:rPr>
              <w:t>, 4 outdated</w:t>
            </w:r>
          </w:p>
          <w:p w:rsidR="00CC7967" w:rsidRPr="00E745BB" w:rsidRDefault="002D2E25" w:rsidP="00E745BB">
            <w:pPr>
              <w:pStyle w:val="ListParagraph"/>
              <w:numPr>
                <w:ilvl w:val="0"/>
                <w:numId w:val="3"/>
              </w:numPr>
              <w:ind w:left="1080"/>
              <w:rPr>
                <w:b w:val="0"/>
              </w:rPr>
            </w:pPr>
            <w:proofErr w:type="spellStart"/>
            <w:r w:rsidRPr="00E745BB">
              <w:rPr>
                <w:b w:val="0"/>
              </w:rPr>
              <w:t>Cryo</w:t>
            </w:r>
            <w:proofErr w:type="spellEnd"/>
            <w:r w:rsidR="003B0639" w:rsidRPr="00E745BB">
              <w:rPr>
                <w:b w:val="0"/>
              </w:rPr>
              <w:t>-</w:t>
            </w:r>
            <w:r w:rsidR="00CC7967" w:rsidRPr="00E745BB">
              <w:rPr>
                <w:b w:val="0"/>
              </w:rPr>
              <w:t xml:space="preserve"> </w:t>
            </w:r>
            <w:r w:rsidR="00DA3CA1">
              <w:rPr>
                <w:b w:val="0"/>
              </w:rPr>
              <w:t>0</w:t>
            </w:r>
          </w:p>
          <w:p w:rsidR="00F9372F" w:rsidRPr="00CC7967" w:rsidRDefault="00CC7967" w:rsidP="00324FF5">
            <w:pPr>
              <w:pStyle w:val="ListParagraph"/>
              <w:numPr>
                <w:ilvl w:val="0"/>
                <w:numId w:val="3"/>
              </w:numPr>
              <w:ind w:left="1080"/>
              <w:rPr>
                <w:b w:val="0"/>
              </w:rPr>
            </w:pPr>
            <w:r w:rsidRPr="00CC7967">
              <w:rPr>
                <w:b w:val="0"/>
              </w:rPr>
              <w:t>ALNW</w:t>
            </w:r>
            <w:r w:rsidR="00A6051C" w:rsidRPr="00CC7967">
              <w:rPr>
                <w:b w:val="0"/>
              </w:rPr>
              <w:t xml:space="preserve">- </w:t>
            </w:r>
            <w:r w:rsidR="00A6051C">
              <w:rPr>
                <w:b w:val="0"/>
              </w:rPr>
              <w:t>patients, 28</w:t>
            </w:r>
            <w:r w:rsidR="003622E0">
              <w:rPr>
                <w:b w:val="0"/>
              </w:rPr>
              <w:t xml:space="preserve"> </w:t>
            </w:r>
            <w:r w:rsidR="00A6051C">
              <w:rPr>
                <w:b w:val="0"/>
              </w:rPr>
              <w:t xml:space="preserve">blood products. We have 100 patients who have been transfused with the ALNW blood cooler process since May 2015. Most of it was this year. </w:t>
            </w:r>
            <w:r w:rsidR="00F9372F" w:rsidRPr="00CC7967">
              <w:rPr>
                <w:b w:val="0"/>
              </w:rPr>
              <w:t xml:space="preserve"> </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E745BB">
              <w:rPr>
                <w:b w:val="0"/>
              </w:rPr>
              <w:t>Responses-</w:t>
            </w:r>
            <w:r w:rsidR="003622E0">
              <w:rPr>
                <w:b w:val="0"/>
              </w:rPr>
              <w:t xml:space="preserve"> 76</w:t>
            </w:r>
          </w:p>
          <w:p w:rsidR="00137880" w:rsidRPr="000848CA" w:rsidRDefault="00137880" w:rsidP="00AE0EAD">
            <w:pPr>
              <w:pStyle w:val="ListParagraph"/>
              <w:numPr>
                <w:ilvl w:val="0"/>
                <w:numId w:val="5"/>
              </w:numPr>
              <w:rPr>
                <w:b w:val="0"/>
              </w:rPr>
            </w:pPr>
            <w:r>
              <w:rPr>
                <w:b w:val="0"/>
              </w:rPr>
              <w:t xml:space="preserve">QA update- </w:t>
            </w:r>
            <w:proofErr w:type="spellStart"/>
            <w:r>
              <w:rPr>
                <w:b w:val="0"/>
              </w:rPr>
              <w:t>Gie</w:t>
            </w:r>
            <w:proofErr w:type="spellEnd"/>
            <w:r>
              <w:rPr>
                <w:b w:val="0"/>
              </w:rPr>
              <w:t xml:space="preserve"> </w:t>
            </w:r>
            <w:r w:rsidR="00A6051C">
              <w:rPr>
                <w:b w:val="0"/>
              </w:rPr>
              <w:t>– lots of BPR and BPI issues still. See binder for details. One BPDR</w:t>
            </w:r>
          </w:p>
          <w:p w:rsidR="0007346D" w:rsidRPr="00744C6D" w:rsidRDefault="0007346D" w:rsidP="00F9372F">
            <w:pPr>
              <w:pStyle w:val="ListParagraph"/>
              <w:ind w:left="720"/>
              <w:rPr>
                <w:b w:val="0"/>
              </w:rPr>
            </w:pPr>
          </w:p>
        </w:tc>
      </w:tr>
      <w:tr w:rsidR="00EE5A48" w:rsidRPr="00B16FEE" w:rsidTr="00A6051C">
        <w:tc>
          <w:tcPr>
            <w:tcW w:w="2988" w:type="dxa"/>
          </w:tcPr>
          <w:p w:rsidR="00EE5A48" w:rsidRPr="00B16FEE" w:rsidRDefault="00337DA8">
            <w:pPr>
              <w:rPr>
                <w:rFonts w:asciiTheme="minorHAnsi" w:hAnsiTheme="minorHAnsi"/>
              </w:rPr>
            </w:pPr>
            <w:r w:rsidRPr="00B16FEE">
              <w:rPr>
                <w:rFonts w:asciiTheme="minorHAnsi" w:hAnsiTheme="minorHAnsi"/>
              </w:rPr>
              <w:t>Staff Round Table</w:t>
            </w:r>
          </w:p>
        </w:tc>
        <w:tc>
          <w:tcPr>
            <w:tcW w:w="7642" w:type="dxa"/>
            <w:gridSpan w:val="2"/>
          </w:tcPr>
          <w:p w:rsidR="00DA3CA1" w:rsidRPr="00A6051C" w:rsidRDefault="005F0F3B" w:rsidP="00A6051C">
            <w:pPr>
              <w:pStyle w:val="ListParagraph"/>
              <w:numPr>
                <w:ilvl w:val="0"/>
                <w:numId w:val="37"/>
              </w:numPr>
              <w:rPr>
                <w:b w:val="0"/>
              </w:rPr>
            </w:pPr>
            <w:r w:rsidRPr="00A6051C">
              <w:rPr>
                <w:b w:val="0"/>
              </w:rPr>
              <w:t>Winter Auction Basket</w:t>
            </w:r>
            <w:r w:rsidR="00A6051C" w:rsidRPr="00A6051C">
              <w:rPr>
                <w:b w:val="0"/>
              </w:rPr>
              <w:t>- ideas need to baskets. Auction is 12/13/17.</w:t>
            </w:r>
          </w:p>
          <w:p w:rsidR="003622E0" w:rsidRPr="00A6051C" w:rsidRDefault="003622E0" w:rsidP="00A6051C">
            <w:pPr>
              <w:pStyle w:val="ListParagraph"/>
              <w:numPr>
                <w:ilvl w:val="0"/>
                <w:numId w:val="37"/>
              </w:numPr>
              <w:rPr>
                <w:b w:val="0"/>
              </w:rPr>
            </w:pPr>
            <w:r w:rsidRPr="00A6051C">
              <w:rPr>
                <w:b w:val="0"/>
              </w:rPr>
              <w:t>Recognition</w:t>
            </w:r>
            <w:r w:rsidR="00A6051C" w:rsidRPr="00A6051C">
              <w:rPr>
                <w:b w:val="0"/>
              </w:rPr>
              <w:t xml:space="preserve">- Ella </w:t>
            </w:r>
            <w:proofErr w:type="spellStart"/>
            <w:r w:rsidR="00A6051C" w:rsidRPr="00A6051C">
              <w:rPr>
                <w:b w:val="0"/>
              </w:rPr>
              <w:t>Lykken</w:t>
            </w:r>
            <w:proofErr w:type="spellEnd"/>
            <w:r w:rsidR="00A6051C" w:rsidRPr="00A6051C">
              <w:rPr>
                <w:b w:val="0"/>
              </w:rPr>
              <w:t xml:space="preserve"> for stopping a nurse who was about to give an O </w:t>
            </w:r>
            <w:proofErr w:type="spellStart"/>
            <w:r w:rsidR="00A6051C" w:rsidRPr="00A6051C">
              <w:rPr>
                <w:b w:val="0"/>
              </w:rPr>
              <w:t>pos</w:t>
            </w:r>
            <w:proofErr w:type="spellEnd"/>
            <w:r w:rsidR="00A6051C" w:rsidRPr="00A6051C">
              <w:rPr>
                <w:b w:val="0"/>
              </w:rPr>
              <w:t xml:space="preserve"> unit to a female &lt;49years. Good job Ella!</w:t>
            </w:r>
          </w:p>
          <w:p w:rsidR="00A6051C" w:rsidRPr="00A6051C" w:rsidRDefault="00A6051C" w:rsidP="00E745BB">
            <w:pPr>
              <w:rPr>
                <w:sz w:val="22"/>
              </w:rPr>
            </w:pPr>
          </w:p>
          <w:p w:rsidR="003622E0" w:rsidRPr="00A6051C" w:rsidRDefault="003622E0" w:rsidP="00A6051C">
            <w:pPr>
              <w:pStyle w:val="ListParagraph"/>
              <w:numPr>
                <w:ilvl w:val="0"/>
                <w:numId w:val="37"/>
              </w:numPr>
              <w:rPr>
                <w:b w:val="0"/>
              </w:rPr>
            </w:pPr>
            <w:r w:rsidRPr="00A6051C">
              <w:rPr>
                <w:b w:val="0"/>
              </w:rPr>
              <w:t>Secret Santa</w:t>
            </w:r>
            <w:r w:rsidR="00A6051C" w:rsidRPr="00A6051C">
              <w:rPr>
                <w:b w:val="0"/>
              </w:rPr>
              <w:t xml:space="preserve">- if interested let Marilyn know. </w:t>
            </w:r>
          </w:p>
          <w:p w:rsidR="005F0F3B" w:rsidRPr="00A6051C" w:rsidRDefault="003622E0" w:rsidP="00E745BB">
            <w:pPr>
              <w:pStyle w:val="ListParagraph"/>
              <w:numPr>
                <w:ilvl w:val="0"/>
                <w:numId w:val="37"/>
              </w:numPr>
              <w:rPr>
                <w:b w:val="0"/>
              </w:rPr>
            </w:pPr>
            <w:r w:rsidRPr="00A6051C">
              <w:rPr>
                <w:b w:val="0"/>
              </w:rPr>
              <w:t xml:space="preserve">Holiday party </w:t>
            </w:r>
            <w:r w:rsidR="00A6051C" w:rsidRPr="00A6051C">
              <w:rPr>
                <w:b w:val="0"/>
              </w:rPr>
              <w:t xml:space="preserve">– will be on 12/11 or 12/12. Food for all shifts will be available. Anyone interested in decorating let Nina know. </w:t>
            </w:r>
            <w:bookmarkStart w:id="0" w:name="_GoBack"/>
            <w:bookmarkEnd w:id="0"/>
          </w:p>
        </w:tc>
      </w:tr>
    </w:tbl>
    <w:p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75CEE"/>
    <w:multiLevelType w:val="hybridMultilevel"/>
    <w:tmpl w:val="D582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00694"/>
    <w:multiLevelType w:val="hybridMultilevel"/>
    <w:tmpl w:val="6ED672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123394"/>
    <w:multiLevelType w:val="hybridMultilevel"/>
    <w:tmpl w:val="F8CEB3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4">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16"/>
  </w:num>
  <w:num w:numId="4">
    <w:abstractNumId w:val="9"/>
  </w:num>
  <w:num w:numId="5">
    <w:abstractNumId w:val="14"/>
  </w:num>
  <w:num w:numId="6">
    <w:abstractNumId w:val="17"/>
  </w:num>
  <w:num w:numId="7">
    <w:abstractNumId w:val="10"/>
  </w:num>
  <w:num w:numId="8">
    <w:abstractNumId w:val="6"/>
  </w:num>
  <w:num w:numId="9">
    <w:abstractNumId w:val="26"/>
  </w:num>
  <w:num w:numId="10">
    <w:abstractNumId w:val="8"/>
  </w:num>
  <w:num w:numId="11">
    <w:abstractNumId w:val="13"/>
  </w:num>
  <w:num w:numId="12">
    <w:abstractNumId w:val="2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5"/>
  </w:num>
  <w:num w:numId="16">
    <w:abstractNumId w:val="25"/>
  </w:num>
  <w:num w:numId="17">
    <w:abstractNumId w:val="29"/>
  </w:num>
  <w:num w:numId="18">
    <w:abstractNumId w:val="28"/>
  </w:num>
  <w:num w:numId="19">
    <w:abstractNumId w:val="1"/>
  </w:num>
  <w:num w:numId="20">
    <w:abstractNumId w:val="0"/>
  </w:num>
  <w:num w:numId="21">
    <w:abstractNumId w:val="33"/>
  </w:num>
  <w:num w:numId="22">
    <w:abstractNumId w:val="2"/>
  </w:num>
  <w:num w:numId="23">
    <w:abstractNumId w:val="24"/>
  </w:num>
  <w:num w:numId="24">
    <w:abstractNumId w:val="31"/>
  </w:num>
  <w:num w:numId="25">
    <w:abstractNumId w:val="23"/>
  </w:num>
  <w:num w:numId="26">
    <w:abstractNumId w:val="34"/>
  </w:num>
  <w:num w:numId="27">
    <w:abstractNumId w:val="21"/>
  </w:num>
  <w:num w:numId="28">
    <w:abstractNumId w:val="20"/>
  </w:num>
  <w:num w:numId="29">
    <w:abstractNumId w:val="32"/>
  </w:num>
  <w:num w:numId="30">
    <w:abstractNumId w:val="30"/>
  </w:num>
  <w:num w:numId="31">
    <w:abstractNumId w:val="11"/>
  </w:num>
  <w:num w:numId="32">
    <w:abstractNumId w:val="22"/>
  </w:num>
  <w:num w:numId="33">
    <w:abstractNumId w:val="18"/>
  </w:num>
  <w:num w:numId="34">
    <w:abstractNumId w:val="3"/>
  </w:num>
  <w:num w:numId="35">
    <w:abstractNumId w:val="4"/>
  </w:num>
  <w:num w:numId="36">
    <w:abstractNumId w:val="1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39D6"/>
    <w:rsid w:val="00024847"/>
    <w:rsid w:val="00035AC1"/>
    <w:rsid w:val="00037D5C"/>
    <w:rsid w:val="00072EBF"/>
    <w:rsid w:val="0007346D"/>
    <w:rsid w:val="000813B4"/>
    <w:rsid w:val="000848CA"/>
    <w:rsid w:val="00092487"/>
    <w:rsid w:val="000E30B7"/>
    <w:rsid w:val="000F354E"/>
    <w:rsid w:val="00104C97"/>
    <w:rsid w:val="001075CB"/>
    <w:rsid w:val="00130499"/>
    <w:rsid w:val="00137880"/>
    <w:rsid w:val="00146580"/>
    <w:rsid w:val="001E2CFD"/>
    <w:rsid w:val="001E337B"/>
    <w:rsid w:val="001E5E7F"/>
    <w:rsid w:val="00202A12"/>
    <w:rsid w:val="002341E8"/>
    <w:rsid w:val="00245D36"/>
    <w:rsid w:val="002500D3"/>
    <w:rsid w:val="002562C8"/>
    <w:rsid w:val="002D165D"/>
    <w:rsid w:val="002D2E25"/>
    <w:rsid w:val="002D46C6"/>
    <w:rsid w:val="002E322B"/>
    <w:rsid w:val="00324FF5"/>
    <w:rsid w:val="00337DA8"/>
    <w:rsid w:val="003415A1"/>
    <w:rsid w:val="00347AE1"/>
    <w:rsid w:val="003622E0"/>
    <w:rsid w:val="00372B99"/>
    <w:rsid w:val="00396184"/>
    <w:rsid w:val="003B0639"/>
    <w:rsid w:val="003B17D0"/>
    <w:rsid w:val="003D69DD"/>
    <w:rsid w:val="00415824"/>
    <w:rsid w:val="004322B2"/>
    <w:rsid w:val="00434B05"/>
    <w:rsid w:val="00434BA3"/>
    <w:rsid w:val="00441104"/>
    <w:rsid w:val="00450B01"/>
    <w:rsid w:val="00463068"/>
    <w:rsid w:val="00477B93"/>
    <w:rsid w:val="00482221"/>
    <w:rsid w:val="004929E6"/>
    <w:rsid w:val="004B38B3"/>
    <w:rsid w:val="004D30F8"/>
    <w:rsid w:val="00556814"/>
    <w:rsid w:val="00563088"/>
    <w:rsid w:val="00571D9D"/>
    <w:rsid w:val="00593B0F"/>
    <w:rsid w:val="005C6A48"/>
    <w:rsid w:val="005E6EA2"/>
    <w:rsid w:val="005F0F3B"/>
    <w:rsid w:val="00625EF4"/>
    <w:rsid w:val="006301A0"/>
    <w:rsid w:val="00635CD8"/>
    <w:rsid w:val="006579D4"/>
    <w:rsid w:val="006636F2"/>
    <w:rsid w:val="0066685A"/>
    <w:rsid w:val="00672E8D"/>
    <w:rsid w:val="0069072C"/>
    <w:rsid w:val="006D04D2"/>
    <w:rsid w:val="006D4E16"/>
    <w:rsid w:val="006D72F7"/>
    <w:rsid w:val="006F2121"/>
    <w:rsid w:val="0071337B"/>
    <w:rsid w:val="007229FD"/>
    <w:rsid w:val="00740D90"/>
    <w:rsid w:val="00744C6D"/>
    <w:rsid w:val="00752F51"/>
    <w:rsid w:val="0075537C"/>
    <w:rsid w:val="00770977"/>
    <w:rsid w:val="00776675"/>
    <w:rsid w:val="00776EDA"/>
    <w:rsid w:val="007B0A90"/>
    <w:rsid w:val="007C6C71"/>
    <w:rsid w:val="007D18A6"/>
    <w:rsid w:val="007D2DAE"/>
    <w:rsid w:val="007F14D1"/>
    <w:rsid w:val="007F4C42"/>
    <w:rsid w:val="00813991"/>
    <w:rsid w:val="00813E05"/>
    <w:rsid w:val="0082115F"/>
    <w:rsid w:val="00825124"/>
    <w:rsid w:val="00825D98"/>
    <w:rsid w:val="008641AE"/>
    <w:rsid w:val="00865ECF"/>
    <w:rsid w:val="00866010"/>
    <w:rsid w:val="00867525"/>
    <w:rsid w:val="00873159"/>
    <w:rsid w:val="00877D60"/>
    <w:rsid w:val="00880BCD"/>
    <w:rsid w:val="008B5F7A"/>
    <w:rsid w:val="008C1727"/>
    <w:rsid w:val="008C674E"/>
    <w:rsid w:val="008C7DC5"/>
    <w:rsid w:val="00915AD8"/>
    <w:rsid w:val="00916B89"/>
    <w:rsid w:val="00924350"/>
    <w:rsid w:val="00971500"/>
    <w:rsid w:val="0097676E"/>
    <w:rsid w:val="009A5E33"/>
    <w:rsid w:val="009B1DB1"/>
    <w:rsid w:val="009C084C"/>
    <w:rsid w:val="009D1B10"/>
    <w:rsid w:val="009E1D30"/>
    <w:rsid w:val="00A057CF"/>
    <w:rsid w:val="00A17124"/>
    <w:rsid w:val="00A17E52"/>
    <w:rsid w:val="00A25F32"/>
    <w:rsid w:val="00A477F5"/>
    <w:rsid w:val="00A52519"/>
    <w:rsid w:val="00A601A8"/>
    <w:rsid w:val="00A6051C"/>
    <w:rsid w:val="00A62A03"/>
    <w:rsid w:val="00A63EEB"/>
    <w:rsid w:val="00A66A17"/>
    <w:rsid w:val="00AC6FB3"/>
    <w:rsid w:val="00AE0EAD"/>
    <w:rsid w:val="00B10B7A"/>
    <w:rsid w:val="00B16FEE"/>
    <w:rsid w:val="00B45650"/>
    <w:rsid w:val="00B46151"/>
    <w:rsid w:val="00B54466"/>
    <w:rsid w:val="00B81CA7"/>
    <w:rsid w:val="00B87C4C"/>
    <w:rsid w:val="00BC3B93"/>
    <w:rsid w:val="00BD1504"/>
    <w:rsid w:val="00BD323D"/>
    <w:rsid w:val="00BE4BBA"/>
    <w:rsid w:val="00C01DBB"/>
    <w:rsid w:val="00C10615"/>
    <w:rsid w:val="00C40E2C"/>
    <w:rsid w:val="00C54D09"/>
    <w:rsid w:val="00C67366"/>
    <w:rsid w:val="00C7555C"/>
    <w:rsid w:val="00CA06A7"/>
    <w:rsid w:val="00CB2B1D"/>
    <w:rsid w:val="00CB548F"/>
    <w:rsid w:val="00CB5A7A"/>
    <w:rsid w:val="00CC7967"/>
    <w:rsid w:val="00CD49E4"/>
    <w:rsid w:val="00CD5790"/>
    <w:rsid w:val="00CE3044"/>
    <w:rsid w:val="00D06C4E"/>
    <w:rsid w:val="00D21F1F"/>
    <w:rsid w:val="00D3000B"/>
    <w:rsid w:val="00D31527"/>
    <w:rsid w:val="00D43593"/>
    <w:rsid w:val="00D45F76"/>
    <w:rsid w:val="00D545E6"/>
    <w:rsid w:val="00D91017"/>
    <w:rsid w:val="00D936DD"/>
    <w:rsid w:val="00DA1C85"/>
    <w:rsid w:val="00DA3CA1"/>
    <w:rsid w:val="00DB1982"/>
    <w:rsid w:val="00DB2D68"/>
    <w:rsid w:val="00DE50FD"/>
    <w:rsid w:val="00DF5592"/>
    <w:rsid w:val="00DF5F1C"/>
    <w:rsid w:val="00E1208F"/>
    <w:rsid w:val="00E14CBA"/>
    <w:rsid w:val="00E20E54"/>
    <w:rsid w:val="00E32C71"/>
    <w:rsid w:val="00E3421F"/>
    <w:rsid w:val="00E745BB"/>
    <w:rsid w:val="00EA0C13"/>
    <w:rsid w:val="00EA2606"/>
    <w:rsid w:val="00EA6BB8"/>
    <w:rsid w:val="00EB575A"/>
    <w:rsid w:val="00EB7C03"/>
    <w:rsid w:val="00ED5200"/>
    <w:rsid w:val="00EE5A48"/>
    <w:rsid w:val="00F3589D"/>
    <w:rsid w:val="00F414F0"/>
    <w:rsid w:val="00F56FAE"/>
    <w:rsid w:val="00F72931"/>
    <w:rsid w:val="00F81DDB"/>
    <w:rsid w:val="00F9372F"/>
    <w:rsid w:val="00FA4E8F"/>
    <w:rsid w:val="00FA710D"/>
    <w:rsid w:val="00FB6FE4"/>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C8DBA-1348-4767-9C8F-CA2AA5BA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2017-10-18T23:01:00Z</cp:lastPrinted>
  <dcterms:created xsi:type="dcterms:W3CDTF">2017-11-22T21:03:00Z</dcterms:created>
  <dcterms:modified xsi:type="dcterms:W3CDTF">2017-11-22T21:03:00Z</dcterms:modified>
</cp:coreProperties>
</file>