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2E55" w14:textId="77777777" w:rsidR="0015652B" w:rsidRPr="0015652B" w:rsidRDefault="0015652B" w:rsidP="0015652B">
      <w:pPr>
        <w:spacing w:after="0" w:line="240" w:lineRule="auto"/>
        <w:outlineLvl w:val="0"/>
        <w:rPr>
          <w:rFonts w:ascii="Calibri" w:eastAsia="Times New Roman" w:hAnsi="Calibri" w:cs="Calibri"/>
          <w:b/>
          <w:sz w:val="20"/>
          <w:szCs w:val="24"/>
        </w:rPr>
      </w:pPr>
      <w:r w:rsidRPr="0015652B">
        <w:rPr>
          <w:rFonts w:ascii="Calibri" w:eastAsia="Times New Roman" w:hAnsi="Calibri" w:cs="Calibri"/>
          <w:b/>
          <w:sz w:val="20"/>
          <w:szCs w:val="24"/>
        </w:rPr>
        <w:t xml:space="preserve">University of Washington Medical Center </w:t>
      </w:r>
    </w:p>
    <w:p w14:paraId="5B6462AC" w14:textId="77777777" w:rsidR="0015652B" w:rsidRPr="0015652B" w:rsidRDefault="0015652B" w:rsidP="0015652B">
      <w:pPr>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Clinical Microbiology Laboratory</w:t>
      </w:r>
      <w:r w:rsidRPr="0015652B">
        <w:rPr>
          <w:rFonts w:ascii="Calibri" w:eastAsia="Times New Roman" w:hAnsi="Calibri" w:cs="Calibri"/>
          <w:sz w:val="20"/>
          <w:szCs w:val="24"/>
        </w:rPr>
        <w:tab/>
      </w:r>
      <w:r w:rsidRPr="0015652B">
        <w:rPr>
          <w:rFonts w:ascii="Calibri" w:eastAsia="Times New Roman" w:hAnsi="Calibri" w:cs="Calibri"/>
          <w:sz w:val="20"/>
          <w:szCs w:val="24"/>
        </w:rPr>
        <w:tab/>
      </w:r>
      <w:r w:rsidRPr="0015652B">
        <w:rPr>
          <w:rFonts w:ascii="Calibri" w:eastAsia="Times New Roman" w:hAnsi="Calibri" w:cs="Calibri"/>
          <w:sz w:val="20"/>
          <w:szCs w:val="24"/>
        </w:rPr>
        <w:tab/>
      </w:r>
      <w:r w:rsidRPr="0015652B">
        <w:rPr>
          <w:rFonts w:ascii="Calibri" w:eastAsia="Times New Roman" w:hAnsi="Calibri" w:cs="Calibri"/>
          <w:sz w:val="20"/>
          <w:szCs w:val="24"/>
        </w:rPr>
        <w:tab/>
        <w:t xml:space="preserve">             Document # </w:t>
      </w:r>
      <w:bookmarkStart w:id="0" w:name="_Hlk487273787"/>
      <w:r w:rsidRPr="0015652B">
        <w:rPr>
          <w:rFonts w:ascii="Calibri" w:eastAsia="Times New Roman" w:hAnsi="Calibri" w:cs="Calibri"/>
          <w:sz w:val="20"/>
          <w:szCs w:val="24"/>
        </w:rPr>
        <w:t>601.U.115</w:t>
      </w:r>
      <w:bookmarkEnd w:id="0"/>
      <w:r w:rsidRPr="0015652B">
        <w:rPr>
          <w:rFonts w:ascii="Calibri" w:eastAsia="Times New Roman" w:hAnsi="Calibri" w:cs="Calibri"/>
          <w:sz w:val="20"/>
          <w:szCs w:val="24"/>
        </w:rPr>
        <w:t xml:space="preserve">.02 </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995"/>
        <w:gridCol w:w="2997"/>
        <w:gridCol w:w="3338"/>
      </w:tblGrid>
      <w:tr w:rsidR="0015652B" w:rsidRPr="0015652B" w14:paraId="5BA8AEEF" w14:textId="77777777" w:rsidTr="001E2A51">
        <w:tc>
          <w:tcPr>
            <w:tcW w:w="3211" w:type="pct"/>
            <w:gridSpan w:val="2"/>
            <w:tcBorders>
              <w:top w:val="double" w:sz="4" w:space="0" w:color="auto"/>
              <w:left w:val="double" w:sz="4" w:space="0" w:color="auto"/>
              <w:bottom w:val="single" w:sz="4" w:space="0" w:color="auto"/>
              <w:right w:val="single" w:sz="4" w:space="0" w:color="auto"/>
            </w:tcBorders>
            <w:shd w:val="clear" w:color="auto" w:fill="auto"/>
          </w:tcPr>
          <w:p w14:paraId="352A3AA0" w14:textId="77777777" w:rsidR="0015652B" w:rsidRPr="0015652B" w:rsidRDefault="0015652B" w:rsidP="0015652B">
            <w:pPr>
              <w:widowControl w:val="0"/>
              <w:spacing w:after="0" w:line="240" w:lineRule="auto"/>
              <w:rPr>
                <w:rFonts w:ascii="Calibri" w:eastAsia="Times New Roman" w:hAnsi="Calibri" w:cs="Calibri"/>
                <w:sz w:val="20"/>
                <w:szCs w:val="24"/>
              </w:rPr>
            </w:pPr>
            <w:bookmarkStart w:id="1" w:name="_Hlk487273804"/>
            <w:r w:rsidRPr="0015652B">
              <w:rPr>
                <w:rFonts w:ascii="Calibri" w:eastAsia="Times New Roman" w:hAnsi="Calibri" w:cs="Calibri"/>
                <w:sz w:val="20"/>
                <w:szCs w:val="24"/>
              </w:rPr>
              <w:t>Antibiotics Manual</w:t>
            </w:r>
          </w:p>
          <w:p w14:paraId="3017D34F" w14:textId="77777777" w:rsidR="0015652B" w:rsidRPr="0015652B" w:rsidRDefault="0015652B" w:rsidP="0015652B">
            <w:pPr>
              <w:widowControl w:val="0"/>
              <w:spacing w:after="0" w:line="240" w:lineRule="auto"/>
              <w:rPr>
                <w:rFonts w:ascii="Calibri" w:eastAsia="Times New Roman" w:hAnsi="Calibri" w:cs="Calibri"/>
                <w:b/>
                <w:sz w:val="20"/>
                <w:szCs w:val="24"/>
              </w:rPr>
            </w:pPr>
            <w:r w:rsidRPr="0015652B">
              <w:rPr>
                <w:rFonts w:ascii="Calibri" w:eastAsia="Times New Roman" w:hAnsi="Calibri" w:cs="Calibri"/>
                <w:b/>
                <w:sz w:val="20"/>
                <w:szCs w:val="24"/>
              </w:rPr>
              <w:t>Carbapenem-Resistant Gram-Negative Rod Reporting and DOH Surveillance</w:t>
            </w:r>
          </w:p>
        </w:tc>
        <w:tc>
          <w:tcPr>
            <w:tcW w:w="1789" w:type="pct"/>
            <w:tcBorders>
              <w:top w:val="double" w:sz="4" w:space="0" w:color="auto"/>
              <w:left w:val="single" w:sz="4" w:space="0" w:color="auto"/>
              <w:bottom w:val="single" w:sz="4" w:space="0" w:color="auto"/>
              <w:right w:val="double" w:sz="4" w:space="0" w:color="auto"/>
            </w:tcBorders>
            <w:shd w:val="clear" w:color="auto" w:fill="auto"/>
          </w:tcPr>
          <w:p w14:paraId="1D12469B" w14:textId="77777777" w:rsidR="0015652B" w:rsidRPr="0015652B" w:rsidRDefault="0015652B" w:rsidP="0015652B">
            <w:pPr>
              <w:widowControl w:val="0"/>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Effective: 4/20/18</w:t>
            </w:r>
          </w:p>
          <w:p w14:paraId="612B7808" w14:textId="77777777" w:rsidR="0015652B" w:rsidRPr="0015652B" w:rsidRDefault="0015652B" w:rsidP="0015652B">
            <w:pPr>
              <w:widowControl w:val="0"/>
              <w:spacing w:after="0" w:line="240" w:lineRule="auto"/>
              <w:rPr>
                <w:rFonts w:ascii="Calibri" w:eastAsia="Times New Roman" w:hAnsi="Calibri" w:cs="Calibri"/>
                <w:sz w:val="20"/>
                <w:szCs w:val="24"/>
              </w:rPr>
            </w:pPr>
          </w:p>
        </w:tc>
      </w:tr>
      <w:bookmarkEnd w:id="1"/>
      <w:tr w:rsidR="0015652B" w:rsidRPr="0015652B" w14:paraId="6EE4B2FE" w14:textId="77777777" w:rsidTr="001E2A51">
        <w:trPr>
          <w:trHeight w:val="521"/>
        </w:trPr>
        <w:tc>
          <w:tcPr>
            <w:tcW w:w="1605" w:type="pct"/>
            <w:tcBorders>
              <w:top w:val="single" w:sz="4" w:space="0" w:color="auto"/>
              <w:left w:val="double" w:sz="4" w:space="0" w:color="auto"/>
              <w:bottom w:val="single" w:sz="4" w:space="0" w:color="auto"/>
              <w:right w:val="single" w:sz="4" w:space="0" w:color="auto"/>
            </w:tcBorders>
            <w:shd w:val="clear" w:color="auto" w:fill="auto"/>
          </w:tcPr>
          <w:p w14:paraId="714BF378" w14:textId="77777777" w:rsidR="0015652B" w:rsidRPr="0015652B" w:rsidRDefault="0015652B" w:rsidP="0015652B">
            <w:pPr>
              <w:widowControl w:val="0"/>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 xml:space="preserve">Written by: </w:t>
            </w:r>
            <w:r w:rsidRPr="0015652B">
              <w:rPr>
                <w:rFonts w:ascii="Calibri" w:eastAsia="Times New Roman" w:hAnsi="Calibri" w:cs="Calibri"/>
                <w:vanish/>
                <w:sz w:val="20"/>
                <w:szCs w:val="24"/>
              </w:rPr>
              <w:t>eatHjfj H</w:t>
            </w:r>
            <w:r w:rsidRPr="0015652B">
              <w:rPr>
                <w:rFonts w:ascii="Calibri" w:eastAsia="Times New Roman" w:hAnsi="Calibri" w:cs="Calibri"/>
                <w:sz w:val="20"/>
                <w:szCs w:val="24"/>
              </w:rPr>
              <w:t xml:space="preserve"> Heather Berger                              </w:t>
            </w:r>
          </w:p>
        </w:tc>
        <w:tc>
          <w:tcPr>
            <w:tcW w:w="1606" w:type="pct"/>
            <w:tcBorders>
              <w:top w:val="single" w:sz="4" w:space="0" w:color="auto"/>
              <w:left w:val="single" w:sz="4" w:space="0" w:color="auto"/>
              <w:bottom w:val="single" w:sz="4" w:space="0" w:color="auto"/>
              <w:right w:val="single" w:sz="4" w:space="0" w:color="auto"/>
            </w:tcBorders>
            <w:shd w:val="clear" w:color="auto" w:fill="auto"/>
          </w:tcPr>
          <w:p w14:paraId="09C82AF9" w14:textId="77777777" w:rsidR="0015652B" w:rsidRPr="0015652B" w:rsidRDefault="0015652B" w:rsidP="0015652B">
            <w:pPr>
              <w:widowControl w:val="0"/>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Reviewed by: Sarah Jensen</w:t>
            </w:r>
          </w:p>
        </w:tc>
        <w:tc>
          <w:tcPr>
            <w:tcW w:w="1789" w:type="pct"/>
            <w:tcBorders>
              <w:top w:val="single" w:sz="4" w:space="0" w:color="auto"/>
              <w:left w:val="single" w:sz="4" w:space="0" w:color="auto"/>
              <w:bottom w:val="single" w:sz="4" w:space="0" w:color="auto"/>
              <w:right w:val="double" w:sz="4" w:space="0" w:color="auto"/>
            </w:tcBorders>
            <w:shd w:val="clear" w:color="auto" w:fill="auto"/>
          </w:tcPr>
          <w:p w14:paraId="5F2546FB" w14:textId="77777777" w:rsidR="0015652B" w:rsidRPr="0015652B" w:rsidRDefault="0015652B" w:rsidP="0015652B">
            <w:pPr>
              <w:widowControl w:val="0"/>
              <w:spacing w:after="0" w:line="240" w:lineRule="auto"/>
              <w:rPr>
                <w:rFonts w:ascii="Calibri" w:eastAsia="Times New Roman" w:hAnsi="Calibri" w:cs="Calibri"/>
                <w:snapToGrid w:val="0"/>
                <w:sz w:val="20"/>
                <w:szCs w:val="20"/>
              </w:rPr>
            </w:pPr>
            <w:r w:rsidRPr="0015652B">
              <w:rPr>
                <w:rFonts w:ascii="Calibri" w:eastAsia="Times New Roman" w:hAnsi="Calibri" w:cs="Calibri"/>
                <w:snapToGrid w:val="0"/>
                <w:sz w:val="20"/>
                <w:szCs w:val="20"/>
              </w:rPr>
              <w:t xml:space="preserve">Approved by: </w:t>
            </w:r>
            <w:proofErr w:type="gramStart"/>
            <w:r w:rsidRPr="0015652B">
              <w:rPr>
                <w:rFonts w:ascii="Calibri" w:eastAsia="Times New Roman" w:hAnsi="Calibri" w:cs="Calibri"/>
                <w:snapToGrid w:val="0"/>
                <w:sz w:val="20"/>
                <w:szCs w:val="20"/>
              </w:rPr>
              <w:t>Andrew  Bryan</w:t>
            </w:r>
            <w:proofErr w:type="gramEnd"/>
            <w:r w:rsidRPr="0015652B">
              <w:rPr>
                <w:rFonts w:ascii="Calibri" w:eastAsia="Times New Roman" w:hAnsi="Calibri" w:cs="Calibri"/>
                <w:snapToGrid w:val="0"/>
                <w:sz w:val="20"/>
                <w:szCs w:val="20"/>
              </w:rPr>
              <w:t xml:space="preserve"> MD, PhD</w:t>
            </w:r>
          </w:p>
          <w:p w14:paraId="3420F1B0" w14:textId="77777777" w:rsidR="0015652B" w:rsidRPr="0015652B" w:rsidRDefault="0015652B" w:rsidP="0015652B">
            <w:pPr>
              <w:widowControl w:val="0"/>
              <w:spacing w:after="0" w:line="240" w:lineRule="auto"/>
              <w:rPr>
                <w:rFonts w:ascii="Calibri" w:eastAsia="Times New Roman" w:hAnsi="Calibri" w:cs="Calibri"/>
                <w:sz w:val="20"/>
                <w:szCs w:val="24"/>
              </w:rPr>
            </w:pPr>
          </w:p>
        </w:tc>
      </w:tr>
      <w:tr w:rsidR="0015652B" w:rsidRPr="0015652B" w14:paraId="7F489FB2" w14:textId="77777777" w:rsidTr="001E2A51">
        <w:trPr>
          <w:trHeight w:val="287"/>
        </w:trPr>
        <w:tc>
          <w:tcPr>
            <w:tcW w:w="3211" w:type="pct"/>
            <w:gridSpan w:val="2"/>
            <w:tcBorders>
              <w:top w:val="single" w:sz="4" w:space="0" w:color="auto"/>
              <w:left w:val="double" w:sz="4" w:space="0" w:color="auto"/>
              <w:bottom w:val="double" w:sz="4" w:space="0" w:color="auto"/>
              <w:right w:val="single" w:sz="4" w:space="0" w:color="auto"/>
            </w:tcBorders>
            <w:shd w:val="clear" w:color="auto" w:fill="auto"/>
          </w:tcPr>
          <w:p w14:paraId="56B3B41B" w14:textId="77777777" w:rsidR="0015652B" w:rsidRPr="0015652B" w:rsidRDefault="0015652B" w:rsidP="0015652B">
            <w:pPr>
              <w:widowControl w:val="0"/>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Revises or supersedes: 6/1/2015</w:t>
            </w:r>
          </w:p>
        </w:tc>
        <w:tc>
          <w:tcPr>
            <w:tcW w:w="1789" w:type="pct"/>
            <w:tcBorders>
              <w:top w:val="single" w:sz="4" w:space="0" w:color="auto"/>
              <w:left w:val="single" w:sz="4" w:space="0" w:color="auto"/>
              <w:bottom w:val="double" w:sz="4" w:space="0" w:color="auto"/>
              <w:right w:val="double" w:sz="4" w:space="0" w:color="auto"/>
            </w:tcBorders>
            <w:shd w:val="clear" w:color="auto" w:fill="auto"/>
          </w:tcPr>
          <w:p w14:paraId="47115722" w14:textId="77777777" w:rsidR="0015652B" w:rsidRPr="0015652B" w:rsidRDefault="0015652B" w:rsidP="0015652B">
            <w:pPr>
              <w:widowControl w:val="0"/>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Revised by: Heather Berger</w:t>
            </w:r>
          </w:p>
        </w:tc>
      </w:tr>
    </w:tbl>
    <w:p w14:paraId="20236288" w14:textId="77777777" w:rsidR="0015652B" w:rsidRPr="0015652B" w:rsidRDefault="0015652B" w:rsidP="0015652B">
      <w:pPr>
        <w:spacing w:after="0" w:line="240" w:lineRule="auto"/>
        <w:rPr>
          <w:rFonts w:ascii="Calibri" w:eastAsia="Times New Roman" w:hAnsi="Calibri" w:cs="Calibri"/>
          <w:vanish/>
          <w:sz w:val="24"/>
          <w:szCs w:val="24"/>
        </w:rPr>
      </w:pPr>
    </w:p>
    <w:tbl>
      <w:tblPr>
        <w:tblpPr w:leftFromText="180" w:rightFromText="180" w:vertAnchor="text" w:horzAnchor="margin" w:tblpY="19"/>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26"/>
        <w:gridCol w:w="1327"/>
        <w:gridCol w:w="3413"/>
        <w:gridCol w:w="1064"/>
      </w:tblGrid>
      <w:tr w:rsidR="0015652B" w:rsidRPr="0015652B" w14:paraId="5AED8783" w14:textId="77777777" w:rsidTr="001E2A51">
        <w:tc>
          <w:tcPr>
            <w:tcW w:w="5000" w:type="pct"/>
            <w:gridSpan w:val="4"/>
            <w:tcBorders>
              <w:top w:val="double" w:sz="4" w:space="0" w:color="auto"/>
              <w:left w:val="double" w:sz="4" w:space="0" w:color="auto"/>
              <w:bottom w:val="single" w:sz="4" w:space="0" w:color="auto"/>
              <w:right w:val="double" w:sz="4" w:space="0" w:color="auto"/>
            </w:tcBorders>
            <w:shd w:val="clear" w:color="auto" w:fill="auto"/>
          </w:tcPr>
          <w:p w14:paraId="0887C06B" w14:textId="77777777" w:rsidR="0015652B" w:rsidRPr="0015652B" w:rsidRDefault="0015652B" w:rsidP="0015652B">
            <w:pPr>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ANNUAL REVIEW</w:t>
            </w:r>
          </w:p>
        </w:tc>
      </w:tr>
      <w:tr w:rsidR="0015652B" w:rsidRPr="0015652B" w14:paraId="338C6076" w14:textId="77777777" w:rsidTr="001E2A51">
        <w:tc>
          <w:tcPr>
            <w:tcW w:w="1890" w:type="pct"/>
            <w:tcBorders>
              <w:top w:val="single" w:sz="4" w:space="0" w:color="auto"/>
              <w:left w:val="double" w:sz="4" w:space="0" w:color="auto"/>
              <w:bottom w:val="single" w:sz="4" w:space="0" w:color="auto"/>
              <w:right w:val="single" w:sz="4" w:space="0" w:color="auto"/>
            </w:tcBorders>
            <w:shd w:val="clear" w:color="auto" w:fill="auto"/>
          </w:tcPr>
          <w:p w14:paraId="657480BB" w14:textId="77777777" w:rsidR="0015652B" w:rsidRPr="0015652B" w:rsidRDefault="0015652B" w:rsidP="0015652B">
            <w:pPr>
              <w:widowControl w:val="0"/>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Reviewed by:</w:t>
            </w:r>
          </w:p>
        </w:tc>
        <w:tc>
          <w:tcPr>
            <w:tcW w:w="711" w:type="pct"/>
            <w:tcBorders>
              <w:top w:val="single" w:sz="4" w:space="0" w:color="auto"/>
              <w:left w:val="single" w:sz="4" w:space="0" w:color="auto"/>
              <w:bottom w:val="single" w:sz="4" w:space="0" w:color="auto"/>
              <w:right w:val="double" w:sz="4" w:space="0" w:color="auto"/>
            </w:tcBorders>
            <w:shd w:val="clear" w:color="auto" w:fill="auto"/>
          </w:tcPr>
          <w:p w14:paraId="417B8576" w14:textId="77777777" w:rsidR="0015652B" w:rsidRPr="0015652B" w:rsidRDefault="0015652B" w:rsidP="0015652B">
            <w:pPr>
              <w:widowControl w:val="0"/>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Date</w:t>
            </w:r>
          </w:p>
        </w:tc>
        <w:tc>
          <w:tcPr>
            <w:tcW w:w="1829" w:type="pct"/>
            <w:tcBorders>
              <w:top w:val="single" w:sz="4" w:space="0" w:color="auto"/>
              <w:left w:val="double" w:sz="4" w:space="0" w:color="auto"/>
              <w:bottom w:val="single" w:sz="4" w:space="0" w:color="auto"/>
              <w:right w:val="single" w:sz="4" w:space="0" w:color="auto"/>
            </w:tcBorders>
            <w:shd w:val="clear" w:color="auto" w:fill="auto"/>
          </w:tcPr>
          <w:p w14:paraId="3ABBDF8D" w14:textId="77777777" w:rsidR="0015652B" w:rsidRPr="0015652B" w:rsidRDefault="0015652B" w:rsidP="0015652B">
            <w:pPr>
              <w:widowControl w:val="0"/>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Reviewed by:</w:t>
            </w:r>
          </w:p>
        </w:tc>
        <w:tc>
          <w:tcPr>
            <w:tcW w:w="569" w:type="pct"/>
            <w:tcBorders>
              <w:top w:val="single" w:sz="4" w:space="0" w:color="auto"/>
              <w:left w:val="single" w:sz="4" w:space="0" w:color="auto"/>
              <w:bottom w:val="single" w:sz="4" w:space="0" w:color="auto"/>
              <w:right w:val="double" w:sz="4" w:space="0" w:color="auto"/>
            </w:tcBorders>
            <w:shd w:val="clear" w:color="auto" w:fill="auto"/>
          </w:tcPr>
          <w:p w14:paraId="547BFC56" w14:textId="77777777" w:rsidR="0015652B" w:rsidRPr="0015652B" w:rsidRDefault="0015652B" w:rsidP="0015652B">
            <w:pPr>
              <w:widowControl w:val="0"/>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Date</w:t>
            </w:r>
          </w:p>
        </w:tc>
      </w:tr>
      <w:tr w:rsidR="0015652B" w:rsidRPr="0015652B" w14:paraId="59CE9441" w14:textId="77777777" w:rsidTr="001E2A51">
        <w:tc>
          <w:tcPr>
            <w:tcW w:w="1890" w:type="pct"/>
            <w:tcBorders>
              <w:top w:val="single" w:sz="4" w:space="0" w:color="auto"/>
              <w:left w:val="double" w:sz="4" w:space="0" w:color="auto"/>
              <w:bottom w:val="single" w:sz="4" w:space="0" w:color="auto"/>
              <w:right w:val="single" w:sz="4" w:space="0" w:color="auto"/>
            </w:tcBorders>
            <w:shd w:val="clear" w:color="auto" w:fill="auto"/>
          </w:tcPr>
          <w:p w14:paraId="2B5D53F4" w14:textId="77777777" w:rsidR="0015652B" w:rsidRPr="0015652B" w:rsidRDefault="0015652B" w:rsidP="0015652B">
            <w:pPr>
              <w:widowControl w:val="0"/>
              <w:spacing w:after="0" w:line="240" w:lineRule="auto"/>
              <w:rPr>
                <w:rFonts w:ascii="Calibri" w:eastAsia="Times New Roman" w:hAnsi="Calibri" w:cs="Calibri"/>
                <w:sz w:val="20"/>
                <w:szCs w:val="24"/>
              </w:rPr>
            </w:pPr>
          </w:p>
        </w:tc>
        <w:tc>
          <w:tcPr>
            <w:tcW w:w="711" w:type="pct"/>
            <w:tcBorders>
              <w:top w:val="single" w:sz="4" w:space="0" w:color="auto"/>
              <w:left w:val="single" w:sz="4" w:space="0" w:color="auto"/>
              <w:bottom w:val="single" w:sz="4" w:space="0" w:color="auto"/>
              <w:right w:val="double" w:sz="4" w:space="0" w:color="auto"/>
            </w:tcBorders>
            <w:shd w:val="clear" w:color="auto" w:fill="auto"/>
          </w:tcPr>
          <w:p w14:paraId="366A7D40" w14:textId="77777777" w:rsidR="0015652B" w:rsidRPr="0015652B" w:rsidRDefault="0015652B" w:rsidP="0015652B">
            <w:pPr>
              <w:widowControl w:val="0"/>
              <w:spacing w:after="0" w:line="240" w:lineRule="auto"/>
              <w:rPr>
                <w:rFonts w:ascii="Calibri" w:eastAsia="Times New Roman" w:hAnsi="Calibri" w:cs="Calibri"/>
                <w:sz w:val="20"/>
                <w:szCs w:val="24"/>
              </w:rPr>
            </w:pPr>
          </w:p>
        </w:tc>
        <w:tc>
          <w:tcPr>
            <w:tcW w:w="1829" w:type="pct"/>
            <w:tcBorders>
              <w:top w:val="single" w:sz="4" w:space="0" w:color="auto"/>
              <w:left w:val="double" w:sz="4" w:space="0" w:color="auto"/>
              <w:bottom w:val="single" w:sz="4" w:space="0" w:color="auto"/>
              <w:right w:val="single" w:sz="4" w:space="0" w:color="auto"/>
            </w:tcBorders>
            <w:shd w:val="clear" w:color="auto" w:fill="auto"/>
          </w:tcPr>
          <w:p w14:paraId="2E53D046" w14:textId="77777777" w:rsidR="0015652B" w:rsidRPr="0015652B" w:rsidRDefault="0015652B" w:rsidP="0015652B">
            <w:pPr>
              <w:widowControl w:val="0"/>
              <w:spacing w:after="0" w:line="240" w:lineRule="auto"/>
              <w:rPr>
                <w:rFonts w:ascii="Calibri" w:eastAsia="Times New Roman" w:hAnsi="Calibri" w:cs="Calibri"/>
                <w:sz w:val="20"/>
                <w:szCs w:val="24"/>
              </w:rPr>
            </w:pPr>
          </w:p>
        </w:tc>
        <w:tc>
          <w:tcPr>
            <w:tcW w:w="569" w:type="pct"/>
            <w:tcBorders>
              <w:top w:val="single" w:sz="4" w:space="0" w:color="auto"/>
              <w:left w:val="single" w:sz="4" w:space="0" w:color="auto"/>
              <w:bottom w:val="single" w:sz="4" w:space="0" w:color="auto"/>
              <w:right w:val="double" w:sz="4" w:space="0" w:color="auto"/>
            </w:tcBorders>
            <w:shd w:val="clear" w:color="auto" w:fill="auto"/>
          </w:tcPr>
          <w:p w14:paraId="6069E6F8" w14:textId="77777777" w:rsidR="0015652B" w:rsidRPr="0015652B" w:rsidRDefault="0015652B" w:rsidP="0015652B">
            <w:pPr>
              <w:widowControl w:val="0"/>
              <w:spacing w:after="0" w:line="240" w:lineRule="auto"/>
              <w:rPr>
                <w:rFonts w:ascii="Calibri" w:eastAsia="Times New Roman" w:hAnsi="Calibri" w:cs="Calibri"/>
                <w:sz w:val="20"/>
                <w:szCs w:val="24"/>
              </w:rPr>
            </w:pPr>
          </w:p>
        </w:tc>
      </w:tr>
      <w:tr w:rsidR="0015652B" w:rsidRPr="0015652B" w14:paraId="5898AD5D" w14:textId="77777777" w:rsidTr="001E2A51">
        <w:tc>
          <w:tcPr>
            <w:tcW w:w="1890" w:type="pct"/>
            <w:tcBorders>
              <w:top w:val="single" w:sz="4" w:space="0" w:color="auto"/>
              <w:left w:val="double" w:sz="4" w:space="0" w:color="auto"/>
              <w:bottom w:val="double" w:sz="4" w:space="0" w:color="auto"/>
              <w:right w:val="single" w:sz="4" w:space="0" w:color="auto"/>
            </w:tcBorders>
            <w:shd w:val="clear" w:color="auto" w:fill="auto"/>
          </w:tcPr>
          <w:p w14:paraId="651A6B7C" w14:textId="77777777" w:rsidR="0015652B" w:rsidRPr="0015652B" w:rsidRDefault="0015652B" w:rsidP="0015652B">
            <w:pPr>
              <w:widowControl w:val="0"/>
              <w:spacing w:after="0" w:line="240" w:lineRule="auto"/>
              <w:rPr>
                <w:rFonts w:ascii="Calibri" w:eastAsia="Times New Roman" w:hAnsi="Calibri" w:cs="Calibri"/>
                <w:sz w:val="20"/>
                <w:szCs w:val="24"/>
              </w:rPr>
            </w:pPr>
          </w:p>
        </w:tc>
        <w:tc>
          <w:tcPr>
            <w:tcW w:w="711" w:type="pct"/>
            <w:tcBorders>
              <w:top w:val="single" w:sz="4" w:space="0" w:color="auto"/>
              <w:left w:val="single" w:sz="4" w:space="0" w:color="auto"/>
              <w:bottom w:val="double" w:sz="4" w:space="0" w:color="auto"/>
              <w:right w:val="double" w:sz="4" w:space="0" w:color="auto"/>
            </w:tcBorders>
            <w:shd w:val="clear" w:color="auto" w:fill="auto"/>
          </w:tcPr>
          <w:p w14:paraId="419A6723" w14:textId="77777777" w:rsidR="0015652B" w:rsidRPr="0015652B" w:rsidRDefault="0015652B" w:rsidP="0015652B">
            <w:pPr>
              <w:widowControl w:val="0"/>
              <w:spacing w:after="0" w:line="240" w:lineRule="auto"/>
              <w:rPr>
                <w:rFonts w:ascii="Calibri" w:eastAsia="Times New Roman" w:hAnsi="Calibri" w:cs="Calibri"/>
                <w:sz w:val="20"/>
                <w:szCs w:val="24"/>
              </w:rPr>
            </w:pPr>
          </w:p>
        </w:tc>
        <w:tc>
          <w:tcPr>
            <w:tcW w:w="1829" w:type="pct"/>
            <w:tcBorders>
              <w:top w:val="single" w:sz="4" w:space="0" w:color="auto"/>
              <w:left w:val="double" w:sz="4" w:space="0" w:color="auto"/>
              <w:bottom w:val="double" w:sz="4" w:space="0" w:color="auto"/>
              <w:right w:val="single" w:sz="4" w:space="0" w:color="auto"/>
            </w:tcBorders>
            <w:shd w:val="clear" w:color="auto" w:fill="auto"/>
          </w:tcPr>
          <w:p w14:paraId="5B73838D" w14:textId="77777777" w:rsidR="0015652B" w:rsidRPr="0015652B" w:rsidRDefault="0015652B" w:rsidP="0015652B">
            <w:pPr>
              <w:widowControl w:val="0"/>
              <w:spacing w:after="0" w:line="240" w:lineRule="auto"/>
              <w:rPr>
                <w:rFonts w:ascii="Calibri" w:eastAsia="Times New Roman" w:hAnsi="Calibri" w:cs="Calibri"/>
                <w:sz w:val="20"/>
                <w:szCs w:val="24"/>
              </w:rPr>
            </w:pPr>
          </w:p>
        </w:tc>
        <w:tc>
          <w:tcPr>
            <w:tcW w:w="569" w:type="pct"/>
            <w:tcBorders>
              <w:top w:val="single" w:sz="4" w:space="0" w:color="auto"/>
              <w:left w:val="single" w:sz="4" w:space="0" w:color="auto"/>
              <w:bottom w:val="double" w:sz="4" w:space="0" w:color="auto"/>
              <w:right w:val="double" w:sz="4" w:space="0" w:color="auto"/>
            </w:tcBorders>
            <w:shd w:val="clear" w:color="auto" w:fill="auto"/>
          </w:tcPr>
          <w:p w14:paraId="798AB041" w14:textId="77777777" w:rsidR="0015652B" w:rsidRPr="0015652B" w:rsidRDefault="0015652B" w:rsidP="0015652B">
            <w:pPr>
              <w:widowControl w:val="0"/>
              <w:spacing w:after="0" w:line="240" w:lineRule="auto"/>
              <w:rPr>
                <w:rFonts w:ascii="Calibri" w:eastAsia="Times New Roman" w:hAnsi="Calibri" w:cs="Calibri"/>
                <w:sz w:val="20"/>
                <w:szCs w:val="24"/>
              </w:rPr>
            </w:pPr>
          </w:p>
        </w:tc>
      </w:tr>
    </w:tbl>
    <w:p w14:paraId="743FBD72" w14:textId="77777777" w:rsidR="0015652B" w:rsidRPr="0015652B" w:rsidRDefault="0015652B" w:rsidP="0015652B">
      <w:pPr>
        <w:spacing w:after="0" w:line="240" w:lineRule="auto"/>
        <w:rPr>
          <w:rFonts w:ascii="Calibri" w:eastAsia="Times New Roman" w:hAnsi="Calibri" w:cs="Calibri"/>
          <w:sz w:val="24"/>
          <w:szCs w:val="24"/>
        </w:rPr>
      </w:pPr>
    </w:p>
    <w:p w14:paraId="4C53B77F" w14:textId="77777777" w:rsidR="0015652B" w:rsidRPr="0015652B" w:rsidRDefault="0015652B" w:rsidP="0015652B">
      <w:pPr>
        <w:keepNext/>
        <w:spacing w:before="240" w:after="60" w:line="240" w:lineRule="auto"/>
        <w:outlineLvl w:val="0"/>
        <w:rPr>
          <w:rFonts w:ascii="Calibri" w:eastAsia="Times New Roman" w:hAnsi="Calibri" w:cs="Calibri"/>
          <w:b/>
          <w:bCs/>
          <w:kern w:val="32"/>
          <w:sz w:val="24"/>
          <w:szCs w:val="24"/>
        </w:rPr>
      </w:pPr>
      <w:r w:rsidRPr="0015652B">
        <w:rPr>
          <w:rFonts w:ascii="Calibri" w:eastAsia="Times New Roman" w:hAnsi="Calibri" w:cs="Calibri"/>
          <w:b/>
          <w:bCs/>
          <w:kern w:val="32"/>
          <w:sz w:val="24"/>
          <w:szCs w:val="24"/>
        </w:rPr>
        <w:t>Purpose</w:t>
      </w:r>
    </w:p>
    <w:p w14:paraId="42B3715B" w14:textId="77777777" w:rsidR="0015652B" w:rsidRPr="0015652B" w:rsidRDefault="0015652B" w:rsidP="0015652B">
      <w:pPr>
        <w:keepNext/>
        <w:spacing w:before="240" w:after="60" w:line="240" w:lineRule="auto"/>
        <w:ind w:left="360"/>
        <w:outlineLvl w:val="0"/>
        <w:rPr>
          <w:rFonts w:ascii="Calibri" w:eastAsia="Times New Roman" w:hAnsi="Calibri" w:cs="Calibri"/>
          <w:sz w:val="20"/>
          <w:szCs w:val="20"/>
        </w:rPr>
      </w:pPr>
      <w:r w:rsidRPr="0015652B">
        <w:rPr>
          <w:rFonts w:ascii="Calibri" w:eastAsia="Times New Roman" w:hAnsi="Calibri" w:cs="Calibri"/>
          <w:sz w:val="20"/>
          <w:szCs w:val="20"/>
        </w:rPr>
        <w:t xml:space="preserve">Washington State Department of Health has conducted ongoing surveillance for carbapenem-resistant Enterobacteriaceae (CRE) since 2012. CRE are highly antibiotic resistant bacteria that have been deemed an “urgent threat” due to the associated high morbidity and mortality and their ability to spread readily in healthcare settings. CRE can develop resistance to carbapenems by a variety of mechanisms; most concerning among these mechanisms is the ability to produce </w:t>
      </w:r>
      <w:proofErr w:type="spellStart"/>
      <w:r w:rsidRPr="0015652B">
        <w:rPr>
          <w:rFonts w:ascii="Calibri" w:eastAsia="Times New Roman" w:hAnsi="Calibri" w:cs="Calibri"/>
          <w:sz w:val="20"/>
          <w:szCs w:val="20"/>
        </w:rPr>
        <w:t>carbapenemase</w:t>
      </w:r>
      <w:proofErr w:type="spellEnd"/>
      <w:r w:rsidRPr="0015652B">
        <w:rPr>
          <w:rFonts w:ascii="Calibri" w:eastAsia="Times New Roman" w:hAnsi="Calibri" w:cs="Calibri"/>
          <w:sz w:val="20"/>
          <w:szCs w:val="20"/>
        </w:rPr>
        <w:t xml:space="preserve"> because the genes involved are located on mobile pieces of DNA called plasmids that can easily spread to other bacterial species and genera.</w:t>
      </w:r>
      <w:r w:rsidRPr="0015652B">
        <w:rPr>
          <w:rFonts w:ascii="Cambria" w:eastAsia="Times New Roman" w:hAnsi="Cambria" w:cs="Times New Roman"/>
          <w:b/>
          <w:bCs/>
          <w:kern w:val="32"/>
          <w:sz w:val="32"/>
          <w:szCs w:val="32"/>
        </w:rPr>
        <w:t xml:space="preserve"> </w:t>
      </w:r>
      <w:r w:rsidRPr="0015652B">
        <w:rPr>
          <w:rFonts w:ascii="Calibri" w:eastAsia="Times New Roman" w:hAnsi="Calibri" w:cs="Calibri"/>
          <w:sz w:val="20"/>
          <w:szCs w:val="20"/>
        </w:rPr>
        <w:t xml:space="preserve">This document describes how the University of Washington clinical microbiology laboratory will test, report and send Enterobacteriaceae isolates for further testing at the DOH state laboratory.  This document uses the term and taxonomic classification </w:t>
      </w:r>
      <w:proofErr w:type="spellStart"/>
      <w:r w:rsidRPr="0015652B">
        <w:rPr>
          <w:rFonts w:ascii="Calibri" w:eastAsia="Times New Roman" w:hAnsi="Calibri" w:cs="Calibri"/>
          <w:bCs/>
          <w:kern w:val="32"/>
          <w:sz w:val="20"/>
          <w:szCs w:val="32"/>
        </w:rPr>
        <w:t>Enterobacteriales</w:t>
      </w:r>
      <w:proofErr w:type="spellEnd"/>
      <w:r w:rsidRPr="0015652B">
        <w:rPr>
          <w:rFonts w:ascii="Calibri" w:eastAsia="Times New Roman" w:hAnsi="Calibri" w:cs="Calibri"/>
          <w:bCs/>
          <w:kern w:val="32"/>
          <w:sz w:val="20"/>
          <w:szCs w:val="32"/>
        </w:rPr>
        <w:t xml:space="preserve"> (an order) in place of the family </w:t>
      </w:r>
      <w:r w:rsidRPr="0015652B">
        <w:rPr>
          <w:rFonts w:ascii="Calibri" w:eastAsia="Times New Roman" w:hAnsi="Calibri" w:cs="Calibri"/>
          <w:sz w:val="20"/>
          <w:szCs w:val="20"/>
        </w:rPr>
        <w:t xml:space="preserve">Enterobacteriaceae to include other families, specifically </w:t>
      </w:r>
      <w:proofErr w:type="spellStart"/>
      <w:r w:rsidRPr="0015652B">
        <w:rPr>
          <w:rFonts w:ascii="Calibri" w:eastAsia="Times New Roman" w:hAnsi="Calibri" w:cs="Calibri"/>
          <w:sz w:val="20"/>
          <w:szCs w:val="20"/>
        </w:rPr>
        <w:t>Morganellaceae</w:t>
      </w:r>
      <w:proofErr w:type="spellEnd"/>
      <w:r w:rsidRPr="0015652B">
        <w:rPr>
          <w:rFonts w:ascii="Calibri" w:eastAsia="Times New Roman" w:hAnsi="Calibri" w:cs="Calibri"/>
          <w:sz w:val="20"/>
          <w:szCs w:val="20"/>
        </w:rPr>
        <w:t xml:space="preserve"> (which includes </w:t>
      </w:r>
      <w:r w:rsidRPr="0015652B">
        <w:rPr>
          <w:rFonts w:ascii="Calibri" w:eastAsia="Times New Roman" w:hAnsi="Calibri" w:cs="Calibri"/>
          <w:i/>
          <w:sz w:val="20"/>
          <w:szCs w:val="20"/>
        </w:rPr>
        <w:t>Proteus</w:t>
      </w:r>
      <w:r w:rsidRPr="0015652B">
        <w:rPr>
          <w:rFonts w:ascii="Calibri" w:eastAsia="Times New Roman" w:hAnsi="Calibri" w:cs="Calibri"/>
          <w:sz w:val="20"/>
          <w:szCs w:val="20"/>
        </w:rPr>
        <w:t xml:space="preserve"> spp.).   All </w:t>
      </w:r>
      <w:bookmarkStart w:id="2" w:name="_Hlk497335146"/>
      <w:proofErr w:type="spellStart"/>
      <w:r w:rsidRPr="0015652B">
        <w:rPr>
          <w:rFonts w:ascii="Calibri" w:eastAsia="Times New Roman" w:hAnsi="Calibri" w:cs="Calibri"/>
          <w:sz w:val="20"/>
          <w:szCs w:val="20"/>
        </w:rPr>
        <w:t>Enterobacteriales</w:t>
      </w:r>
      <w:bookmarkEnd w:id="2"/>
      <w:proofErr w:type="spellEnd"/>
      <w:r w:rsidRPr="0015652B">
        <w:rPr>
          <w:rFonts w:ascii="Calibri" w:eastAsia="Times New Roman" w:hAnsi="Calibri" w:cs="Calibri"/>
          <w:sz w:val="20"/>
          <w:szCs w:val="20"/>
        </w:rPr>
        <w:t xml:space="preserve"> are approved for clinical use.  Other organisms such as, non-mucoid </w:t>
      </w:r>
      <w:r w:rsidRPr="0015652B">
        <w:rPr>
          <w:rFonts w:ascii="Calibri" w:eastAsia="Times New Roman" w:hAnsi="Calibri" w:cs="Calibri"/>
          <w:i/>
          <w:sz w:val="20"/>
          <w:szCs w:val="20"/>
        </w:rPr>
        <w:t xml:space="preserve">Pseudomonas </w:t>
      </w:r>
      <w:r w:rsidRPr="0015652B">
        <w:rPr>
          <w:rFonts w:ascii="Calibri" w:eastAsia="Times New Roman" w:hAnsi="Calibri" w:cs="Calibri"/>
          <w:sz w:val="20"/>
          <w:szCs w:val="20"/>
        </w:rPr>
        <w:t xml:space="preserve">species from non-cystic fibrosis specimens, and </w:t>
      </w:r>
      <w:r w:rsidRPr="0015652B">
        <w:rPr>
          <w:rFonts w:ascii="Calibri" w:eastAsia="Times New Roman" w:hAnsi="Calibri" w:cs="Calibri"/>
          <w:i/>
          <w:sz w:val="20"/>
          <w:szCs w:val="20"/>
        </w:rPr>
        <w:t>Acinetobacter</w:t>
      </w:r>
      <w:r w:rsidRPr="0015652B">
        <w:rPr>
          <w:rFonts w:ascii="Calibri" w:eastAsia="Times New Roman" w:hAnsi="Calibri" w:cs="Calibri"/>
          <w:sz w:val="20"/>
          <w:szCs w:val="20"/>
        </w:rPr>
        <w:t xml:space="preserve"> species are further sent for </w:t>
      </w:r>
      <w:proofErr w:type="spellStart"/>
      <w:r w:rsidRPr="0015652B">
        <w:rPr>
          <w:rFonts w:ascii="Calibri" w:eastAsia="Times New Roman" w:hAnsi="Calibri" w:cs="Calibri"/>
          <w:sz w:val="20"/>
          <w:szCs w:val="20"/>
        </w:rPr>
        <w:t>carbapenemase</w:t>
      </w:r>
      <w:proofErr w:type="spellEnd"/>
      <w:r w:rsidRPr="0015652B">
        <w:rPr>
          <w:rFonts w:ascii="Calibri" w:eastAsia="Times New Roman" w:hAnsi="Calibri" w:cs="Calibri"/>
          <w:sz w:val="20"/>
          <w:szCs w:val="20"/>
        </w:rPr>
        <w:t xml:space="preserve"> testing, but will only be documented in the culture workup and not reported. </w:t>
      </w:r>
    </w:p>
    <w:p w14:paraId="79109150" w14:textId="77777777" w:rsidR="0015652B" w:rsidRPr="0015652B" w:rsidRDefault="0015652B" w:rsidP="0015652B">
      <w:pPr>
        <w:keepNext/>
        <w:numPr>
          <w:ilvl w:val="0"/>
          <w:numId w:val="19"/>
        </w:numPr>
        <w:spacing w:before="240" w:after="60" w:line="240" w:lineRule="auto"/>
        <w:outlineLvl w:val="0"/>
        <w:rPr>
          <w:rFonts w:ascii="Calibri" w:eastAsia="Times New Roman" w:hAnsi="Calibri" w:cs="Calibri"/>
          <w:b/>
          <w:bCs/>
          <w:kern w:val="32"/>
          <w:sz w:val="24"/>
          <w:szCs w:val="24"/>
        </w:rPr>
      </w:pPr>
      <w:r w:rsidRPr="0015652B">
        <w:rPr>
          <w:rFonts w:ascii="Calibri" w:eastAsia="Times New Roman" w:hAnsi="Calibri" w:cs="Calibri"/>
          <w:b/>
          <w:bCs/>
          <w:kern w:val="32"/>
          <w:sz w:val="24"/>
          <w:szCs w:val="24"/>
        </w:rPr>
        <w:t>Procedure</w:t>
      </w:r>
    </w:p>
    <w:p w14:paraId="0BA3A16D" w14:textId="77777777" w:rsidR="0015652B" w:rsidRPr="0015652B" w:rsidRDefault="0015652B" w:rsidP="0015652B">
      <w:pPr>
        <w:numPr>
          <w:ilvl w:val="0"/>
          <w:numId w:val="13"/>
        </w:numPr>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 xml:space="preserve">Preliminary reporting by the routine benches. </w:t>
      </w:r>
    </w:p>
    <w:p w14:paraId="1F7493B6" w14:textId="77777777" w:rsidR="0015652B" w:rsidRPr="0015652B" w:rsidRDefault="0015652B" w:rsidP="0015652B">
      <w:pPr>
        <w:numPr>
          <w:ilvl w:val="0"/>
          <w:numId w:val="24"/>
        </w:numPr>
        <w:spacing w:after="0" w:line="240" w:lineRule="auto"/>
        <w:ind w:left="1080"/>
        <w:rPr>
          <w:rFonts w:ascii="Calibri" w:eastAsia="Times New Roman" w:hAnsi="Calibri" w:cs="Calibri"/>
          <w:sz w:val="20"/>
          <w:szCs w:val="24"/>
        </w:rPr>
      </w:pPr>
      <w:r w:rsidRPr="0015652B">
        <w:rPr>
          <w:rFonts w:ascii="Calibri" w:eastAsia="Times New Roman" w:hAnsi="Calibri" w:cs="Calibri"/>
          <w:sz w:val="20"/>
          <w:szCs w:val="24"/>
        </w:rPr>
        <w:t>The [MDROC] code will be added to the organism line when the required phenotypic testing criteria are met see 601.U347 MDRO Reporting criteria for Gram Negative Rods.</w:t>
      </w:r>
    </w:p>
    <w:p w14:paraId="56538109" w14:textId="77777777" w:rsidR="0015652B" w:rsidRPr="0015652B" w:rsidRDefault="0015652B" w:rsidP="0015652B">
      <w:pPr>
        <w:numPr>
          <w:ilvl w:val="0"/>
          <w:numId w:val="24"/>
        </w:numPr>
        <w:spacing w:after="0" w:line="240" w:lineRule="auto"/>
        <w:ind w:left="1080"/>
        <w:contextualSpacing/>
        <w:rPr>
          <w:rFonts w:ascii="Calibri" w:eastAsia="Times New Roman" w:hAnsi="Calibri" w:cs="Calibri"/>
          <w:sz w:val="20"/>
          <w:szCs w:val="24"/>
        </w:rPr>
      </w:pPr>
      <w:r w:rsidRPr="0015652B">
        <w:rPr>
          <w:rFonts w:ascii="Calibri" w:eastAsia="Times New Roman" w:hAnsi="Calibri" w:cs="Calibri"/>
          <w:sz w:val="20"/>
          <w:szCs w:val="24"/>
        </w:rPr>
        <w:t>For</w:t>
      </w:r>
      <w:r w:rsidRPr="0015652B">
        <w:rPr>
          <w:rFonts w:ascii="Calibri" w:eastAsia="Times New Roman" w:hAnsi="Calibri" w:cs="Calibri"/>
          <w:i/>
          <w:sz w:val="20"/>
          <w:szCs w:val="24"/>
        </w:rPr>
        <w:t xml:space="preserve"> </w:t>
      </w:r>
      <w:proofErr w:type="spellStart"/>
      <w:r w:rsidRPr="0015652B">
        <w:rPr>
          <w:rFonts w:ascii="Calibri" w:eastAsia="Times New Roman" w:hAnsi="Calibri" w:cs="Calibri"/>
          <w:i/>
          <w:sz w:val="20"/>
          <w:szCs w:val="24"/>
        </w:rPr>
        <w:t>Enterobacteriales</w:t>
      </w:r>
      <w:proofErr w:type="spellEnd"/>
      <w:r w:rsidRPr="0015652B" w:rsidDel="000D6C8A">
        <w:rPr>
          <w:rFonts w:ascii="Calibri" w:eastAsia="Times New Roman" w:hAnsi="Calibri" w:cs="Calibri"/>
          <w:i/>
          <w:sz w:val="20"/>
          <w:szCs w:val="24"/>
        </w:rPr>
        <w:t xml:space="preserve"> </w:t>
      </w:r>
      <w:r w:rsidRPr="0015652B">
        <w:rPr>
          <w:rFonts w:ascii="Calibri" w:eastAsia="Times New Roman" w:hAnsi="Calibri" w:cs="Calibri"/>
          <w:sz w:val="20"/>
          <w:szCs w:val="24"/>
        </w:rPr>
        <w:t xml:space="preserve">isolates that have non-susceptible imipenem or meropenem results, all beta-lactam antibiotic results will be suppressed by the Trek system. </w:t>
      </w:r>
    </w:p>
    <w:p w14:paraId="5C8A20E4" w14:textId="77777777" w:rsidR="0015652B" w:rsidRPr="0015652B" w:rsidRDefault="0015652B" w:rsidP="0015652B">
      <w:pPr>
        <w:spacing w:after="0" w:line="240" w:lineRule="auto"/>
        <w:ind w:left="1080"/>
        <w:contextualSpacing/>
        <w:rPr>
          <w:rFonts w:ascii="Calibri" w:eastAsia="Times New Roman" w:hAnsi="Calibri" w:cs="Calibri"/>
          <w:b/>
          <w:i/>
          <w:sz w:val="20"/>
          <w:szCs w:val="24"/>
        </w:rPr>
      </w:pPr>
      <w:r w:rsidRPr="0015652B">
        <w:rPr>
          <w:rFonts w:ascii="Calibri" w:eastAsia="Times New Roman" w:hAnsi="Calibri" w:cs="Calibri"/>
          <w:b/>
          <w:i/>
          <w:sz w:val="20"/>
          <w:szCs w:val="24"/>
        </w:rPr>
        <w:t>Exception</w:t>
      </w:r>
    </w:p>
    <w:p w14:paraId="3A1CB6E0" w14:textId="77777777" w:rsidR="0015652B" w:rsidRPr="0015652B" w:rsidRDefault="0015652B" w:rsidP="0015652B">
      <w:pPr>
        <w:numPr>
          <w:ilvl w:val="0"/>
          <w:numId w:val="25"/>
        </w:numPr>
        <w:spacing w:after="0" w:line="240" w:lineRule="auto"/>
        <w:contextualSpacing/>
        <w:rPr>
          <w:rFonts w:ascii="Calibri" w:eastAsia="Times New Roman" w:hAnsi="Calibri" w:cs="Calibri"/>
          <w:sz w:val="20"/>
          <w:szCs w:val="24"/>
        </w:rPr>
      </w:pPr>
      <w:r w:rsidRPr="0015652B">
        <w:rPr>
          <w:rFonts w:ascii="Calibri" w:eastAsia="Times New Roman" w:hAnsi="Calibri" w:cs="Calibri"/>
          <w:sz w:val="20"/>
          <w:szCs w:val="24"/>
        </w:rPr>
        <w:t xml:space="preserve">If ertapenem is non-susceptible, and imipenem and meropenem test susceptible, sensitivity results will not be suppressed and will be reported as tested. The organism will be sent for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testing.</w:t>
      </w:r>
    </w:p>
    <w:p w14:paraId="7AA0865D" w14:textId="77777777" w:rsidR="0015652B" w:rsidRPr="0015652B" w:rsidRDefault="0015652B" w:rsidP="0015652B">
      <w:pPr>
        <w:numPr>
          <w:ilvl w:val="0"/>
          <w:numId w:val="25"/>
        </w:numPr>
        <w:spacing w:after="0" w:line="240" w:lineRule="auto"/>
        <w:contextualSpacing/>
        <w:rPr>
          <w:rFonts w:ascii="Calibri" w:eastAsia="Times New Roman" w:hAnsi="Calibri" w:cs="Calibri"/>
          <w:sz w:val="20"/>
          <w:szCs w:val="24"/>
        </w:rPr>
      </w:pPr>
      <w:bookmarkStart w:id="3" w:name="_Hlk505846757"/>
      <w:r w:rsidRPr="0015652B">
        <w:rPr>
          <w:rFonts w:ascii="Calibri" w:eastAsia="Times New Roman" w:hAnsi="Calibri" w:cs="Calibri"/>
          <w:sz w:val="20"/>
          <w:szCs w:val="24"/>
        </w:rPr>
        <w:t xml:space="preserve">If imipenem is non-susceptible for </w:t>
      </w:r>
      <w:r w:rsidRPr="0015652B">
        <w:rPr>
          <w:rFonts w:ascii="Calibri" w:eastAsia="Times New Roman" w:hAnsi="Calibri" w:cs="Calibri"/>
          <w:i/>
          <w:sz w:val="20"/>
          <w:szCs w:val="24"/>
        </w:rPr>
        <w:t>Proteus, Providencia</w:t>
      </w:r>
      <w:r w:rsidRPr="0015652B">
        <w:rPr>
          <w:rFonts w:ascii="Calibri" w:eastAsia="Times New Roman" w:hAnsi="Calibri" w:cs="Calibri"/>
          <w:sz w:val="20"/>
          <w:szCs w:val="24"/>
        </w:rPr>
        <w:t xml:space="preserve"> or</w:t>
      </w:r>
      <w:r w:rsidRPr="0015652B">
        <w:rPr>
          <w:rFonts w:ascii="Calibri" w:eastAsia="Times New Roman" w:hAnsi="Calibri" w:cs="Calibri"/>
          <w:i/>
          <w:sz w:val="20"/>
          <w:szCs w:val="24"/>
        </w:rPr>
        <w:t xml:space="preserve"> </w:t>
      </w:r>
      <w:proofErr w:type="spellStart"/>
      <w:r w:rsidRPr="0015652B">
        <w:rPr>
          <w:rFonts w:ascii="Calibri" w:eastAsia="Times New Roman" w:hAnsi="Calibri" w:cs="Calibri"/>
          <w:i/>
          <w:sz w:val="20"/>
          <w:szCs w:val="24"/>
        </w:rPr>
        <w:t>Morganella</w:t>
      </w:r>
      <w:proofErr w:type="spellEnd"/>
      <w:r w:rsidRPr="0015652B">
        <w:rPr>
          <w:rFonts w:ascii="Calibri" w:eastAsia="Times New Roman" w:hAnsi="Calibri" w:cs="Calibri"/>
          <w:sz w:val="20"/>
          <w:szCs w:val="24"/>
        </w:rPr>
        <w:t xml:space="preserve"> and the other carbapenems test susceptible, the susceptibility will be reported as tested. </w:t>
      </w:r>
      <w:bookmarkEnd w:id="3"/>
      <w:r w:rsidRPr="0015652B">
        <w:rPr>
          <w:rFonts w:ascii="Calibri" w:eastAsia="Times New Roman" w:hAnsi="Calibri" w:cs="Calibri"/>
          <w:sz w:val="20"/>
          <w:szCs w:val="24"/>
        </w:rPr>
        <w:t xml:space="preserve">This phenotype is not considered to be an MDRO, and the organism will not be sent for rule out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testing.</w:t>
      </w:r>
    </w:p>
    <w:p w14:paraId="7B4F9990" w14:textId="77777777" w:rsidR="0015652B" w:rsidRPr="0015652B" w:rsidRDefault="0015652B" w:rsidP="0015652B">
      <w:pPr>
        <w:numPr>
          <w:ilvl w:val="0"/>
          <w:numId w:val="8"/>
        </w:numPr>
        <w:spacing w:after="0" w:line="240" w:lineRule="auto"/>
        <w:ind w:left="1440"/>
        <w:contextualSpacing/>
        <w:rPr>
          <w:rFonts w:ascii="Calibri" w:eastAsia="Times New Roman" w:hAnsi="Calibri" w:cs="Calibri"/>
          <w:sz w:val="20"/>
          <w:szCs w:val="24"/>
        </w:rPr>
      </w:pPr>
      <w:r w:rsidRPr="0015652B">
        <w:rPr>
          <w:rFonts w:ascii="Calibri" w:eastAsia="Times New Roman" w:hAnsi="Calibri" w:cs="Calibri"/>
          <w:sz w:val="20"/>
          <w:szCs w:val="24"/>
        </w:rPr>
        <w:t xml:space="preserve">The technologist will have to manually un-suppress and report the </w:t>
      </w:r>
      <w:r w:rsidRPr="0015652B">
        <w:rPr>
          <w:rFonts w:ascii="Calibri" w:eastAsia="Times New Roman" w:hAnsi="Calibri" w:cs="Calibri"/>
          <w:sz w:val="20"/>
          <w:szCs w:val="24"/>
          <w:u w:val="single"/>
        </w:rPr>
        <w:t>resistant</w:t>
      </w:r>
      <w:r w:rsidRPr="0015652B">
        <w:rPr>
          <w:rFonts w:ascii="Calibri" w:eastAsia="Times New Roman" w:hAnsi="Calibri" w:cs="Calibri"/>
          <w:sz w:val="20"/>
          <w:szCs w:val="24"/>
        </w:rPr>
        <w:t xml:space="preserve"> drugs and keep the sensitive and intermediate drugs suppressed. See the process document </w:t>
      </w:r>
      <w:r w:rsidRPr="0015652B">
        <w:rPr>
          <w:rFonts w:ascii="Calibri" w:eastAsia="Times New Roman" w:hAnsi="Calibri" w:cs="Calibri"/>
          <w:sz w:val="20"/>
          <w:szCs w:val="20"/>
        </w:rPr>
        <w:t>Trek GN Panel and Reporting Guidelines for information of reporting panels from the Trek system. The following list of drugs are beta-lactam antibiotics that may be reported for urines and non-urine sites:</w:t>
      </w:r>
    </w:p>
    <w:p w14:paraId="37C32C37" w14:textId="77777777" w:rsidR="0015652B" w:rsidRPr="0015652B" w:rsidRDefault="0015652B" w:rsidP="0015652B">
      <w:pPr>
        <w:spacing w:after="0" w:line="240" w:lineRule="auto"/>
        <w:rPr>
          <w:rFonts w:ascii="Calibri" w:eastAsia="Times New Roman" w:hAnsi="Calibri" w:cs="Calibri"/>
          <w:sz w:val="20"/>
          <w:szCs w:val="24"/>
        </w:rPr>
      </w:pPr>
    </w:p>
    <w:p w14:paraId="5583FA0B" w14:textId="77777777" w:rsidR="0015652B" w:rsidRPr="0015652B" w:rsidRDefault="0015652B" w:rsidP="0015652B">
      <w:pPr>
        <w:spacing w:after="0" w:line="240" w:lineRule="auto"/>
        <w:rPr>
          <w:rFonts w:ascii="Calibri" w:eastAsia="Times New Roman" w:hAnsi="Calibri" w:cs="Calibri"/>
          <w:sz w:val="20"/>
          <w:szCs w:val="24"/>
        </w:rPr>
      </w:pPr>
    </w:p>
    <w:p w14:paraId="431C5D73" w14:textId="77777777" w:rsidR="0015652B" w:rsidRPr="0015652B" w:rsidRDefault="0015652B" w:rsidP="0015652B">
      <w:pPr>
        <w:spacing w:after="0" w:line="240" w:lineRule="auto"/>
        <w:rPr>
          <w:rFonts w:ascii="Calibri" w:eastAsia="Times New Roman" w:hAnsi="Calibri" w:cs="Calibri"/>
          <w:sz w:val="20"/>
          <w:szCs w:val="24"/>
        </w:rPr>
      </w:pPr>
    </w:p>
    <w:p w14:paraId="3239DC5F" w14:textId="77777777" w:rsidR="0015652B" w:rsidRPr="0015652B" w:rsidRDefault="0015652B" w:rsidP="0015652B">
      <w:pPr>
        <w:spacing w:after="0" w:line="240" w:lineRule="auto"/>
        <w:rPr>
          <w:rFonts w:ascii="Calibri" w:eastAsia="Times New Roman" w:hAnsi="Calibri" w:cs="Calibri"/>
          <w:sz w:val="20"/>
          <w:szCs w:val="24"/>
        </w:rPr>
      </w:pPr>
    </w:p>
    <w:tbl>
      <w:tblPr>
        <w:tblpPr w:leftFromText="180" w:rightFromText="180" w:vertAnchor="text" w:horzAnchor="margin" w:tblpXSpec="center" w:tblpY="71"/>
        <w:tblW w:w="5212" w:type="dxa"/>
        <w:tblLook w:val="04A0" w:firstRow="1" w:lastRow="0" w:firstColumn="1" w:lastColumn="0" w:noHBand="0" w:noVBand="1"/>
      </w:tblPr>
      <w:tblGrid>
        <w:gridCol w:w="2592"/>
        <w:gridCol w:w="10"/>
        <w:gridCol w:w="2600"/>
        <w:gridCol w:w="10"/>
      </w:tblGrid>
      <w:tr w:rsidR="0015652B" w:rsidRPr="0015652B" w14:paraId="08829EAF" w14:textId="77777777" w:rsidTr="001E2A51">
        <w:trPr>
          <w:trHeight w:val="20"/>
        </w:trPr>
        <w:tc>
          <w:tcPr>
            <w:tcW w:w="2602" w:type="dxa"/>
            <w:gridSpan w:val="2"/>
            <w:tcBorders>
              <w:top w:val="single" w:sz="4" w:space="0" w:color="auto"/>
              <w:left w:val="single" w:sz="4" w:space="0" w:color="auto"/>
              <w:bottom w:val="nil"/>
              <w:right w:val="single" w:sz="4" w:space="0" w:color="auto"/>
            </w:tcBorders>
            <w:shd w:val="clear" w:color="auto" w:fill="C0C0C0"/>
            <w:noWrap/>
            <w:vAlign w:val="bottom"/>
            <w:hideMark/>
          </w:tcPr>
          <w:p w14:paraId="70C7E8F3" w14:textId="77777777" w:rsidR="0015652B" w:rsidRPr="0015652B" w:rsidRDefault="0015652B" w:rsidP="0015652B">
            <w:pPr>
              <w:spacing w:after="0" w:line="256" w:lineRule="auto"/>
              <w:jc w:val="center"/>
              <w:rPr>
                <w:rFonts w:ascii="Calibri" w:eastAsia="Times New Roman" w:hAnsi="Calibri" w:cs="Calibri"/>
                <w:sz w:val="16"/>
                <w:szCs w:val="16"/>
              </w:rPr>
            </w:pPr>
            <w:bookmarkStart w:id="4" w:name="_Hlk503436822"/>
            <w:proofErr w:type="spellStart"/>
            <w:r w:rsidRPr="0015652B">
              <w:rPr>
                <w:rFonts w:ascii="Calibri" w:eastAsia="Times New Roman" w:hAnsi="Calibri" w:cs="Calibri"/>
                <w:sz w:val="20"/>
                <w:szCs w:val="24"/>
              </w:rPr>
              <w:t>Enterobacteriales</w:t>
            </w:r>
            <w:proofErr w:type="spellEnd"/>
          </w:p>
        </w:tc>
        <w:tc>
          <w:tcPr>
            <w:tcW w:w="2610" w:type="dxa"/>
            <w:gridSpan w:val="2"/>
            <w:tcBorders>
              <w:top w:val="single" w:sz="4" w:space="0" w:color="auto"/>
              <w:left w:val="nil"/>
              <w:bottom w:val="nil"/>
              <w:right w:val="single" w:sz="4" w:space="0" w:color="auto"/>
            </w:tcBorders>
            <w:shd w:val="clear" w:color="auto" w:fill="C0C0C0"/>
            <w:noWrap/>
            <w:vAlign w:val="bottom"/>
            <w:hideMark/>
          </w:tcPr>
          <w:p w14:paraId="40409435" w14:textId="77777777" w:rsidR="0015652B" w:rsidRPr="0015652B" w:rsidRDefault="0015652B" w:rsidP="0015652B">
            <w:pPr>
              <w:spacing w:after="0" w:line="256" w:lineRule="auto"/>
              <w:jc w:val="center"/>
              <w:rPr>
                <w:rFonts w:ascii="Calibri" w:eastAsia="Times New Roman" w:hAnsi="Calibri" w:cs="Calibri"/>
                <w:sz w:val="16"/>
                <w:szCs w:val="16"/>
              </w:rPr>
            </w:pPr>
            <w:proofErr w:type="spellStart"/>
            <w:r w:rsidRPr="0015652B">
              <w:rPr>
                <w:rFonts w:ascii="Calibri" w:eastAsia="Times New Roman" w:hAnsi="Calibri" w:cs="Calibri"/>
                <w:sz w:val="20"/>
                <w:szCs w:val="24"/>
              </w:rPr>
              <w:t>Enterobacteriales</w:t>
            </w:r>
            <w:proofErr w:type="spellEnd"/>
          </w:p>
        </w:tc>
      </w:tr>
      <w:tr w:rsidR="0015652B" w:rsidRPr="0015652B" w14:paraId="3F4DF13F" w14:textId="77777777" w:rsidTr="001E2A51">
        <w:trPr>
          <w:trHeight w:val="20"/>
        </w:trPr>
        <w:tc>
          <w:tcPr>
            <w:tcW w:w="2602" w:type="dxa"/>
            <w:gridSpan w:val="2"/>
            <w:tcBorders>
              <w:top w:val="nil"/>
              <w:left w:val="single" w:sz="4" w:space="0" w:color="auto"/>
              <w:bottom w:val="single" w:sz="4" w:space="0" w:color="auto"/>
              <w:right w:val="single" w:sz="4" w:space="0" w:color="auto"/>
            </w:tcBorders>
            <w:shd w:val="clear" w:color="auto" w:fill="C0C0C0"/>
            <w:noWrap/>
            <w:vAlign w:val="bottom"/>
            <w:hideMark/>
          </w:tcPr>
          <w:p w14:paraId="160E427E" w14:textId="77777777" w:rsidR="0015652B" w:rsidRPr="0015652B" w:rsidRDefault="0015652B" w:rsidP="0015652B">
            <w:pPr>
              <w:spacing w:after="0" w:line="256" w:lineRule="auto"/>
              <w:jc w:val="center"/>
              <w:rPr>
                <w:rFonts w:ascii="Calibri" w:eastAsia="Times New Roman" w:hAnsi="Calibri" w:cs="Calibri"/>
                <w:sz w:val="16"/>
                <w:szCs w:val="16"/>
              </w:rPr>
            </w:pPr>
            <w:r w:rsidRPr="0015652B">
              <w:rPr>
                <w:rFonts w:ascii="Calibri" w:eastAsia="Times New Roman" w:hAnsi="Calibri" w:cs="Calibri"/>
                <w:sz w:val="16"/>
                <w:szCs w:val="16"/>
              </w:rPr>
              <w:t>(urine, non-Salm)</w:t>
            </w:r>
          </w:p>
        </w:tc>
        <w:tc>
          <w:tcPr>
            <w:tcW w:w="2610" w:type="dxa"/>
            <w:gridSpan w:val="2"/>
            <w:tcBorders>
              <w:top w:val="nil"/>
              <w:left w:val="nil"/>
              <w:bottom w:val="single" w:sz="4" w:space="0" w:color="auto"/>
              <w:right w:val="single" w:sz="4" w:space="0" w:color="auto"/>
            </w:tcBorders>
            <w:shd w:val="clear" w:color="auto" w:fill="C0C0C0"/>
            <w:noWrap/>
            <w:vAlign w:val="bottom"/>
            <w:hideMark/>
          </w:tcPr>
          <w:p w14:paraId="3C19A7FA" w14:textId="77777777" w:rsidR="0015652B" w:rsidRPr="0015652B" w:rsidRDefault="0015652B" w:rsidP="0015652B">
            <w:pPr>
              <w:spacing w:after="0" w:line="256" w:lineRule="auto"/>
              <w:jc w:val="center"/>
              <w:rPr>
                <w:rFonts w:ascii="Calibri" w:eastAsia="Times New Roman" w:hAnsi="Calibri" w:cs="Calibri"/>
                <w:sz w:val="14"/>
                <w:szCs w:val="14"/>
              </w:rPr>
            </w:pPr>
            <w:r w:rsidRPr="0015652B">
              <w:rPr>
                <w:rFonts w:ascii="Calibri" w:eastAsia="Times New Roman" w:hAnsi="Calibri" w:cs="Calibri"/>
                <w:sz w:val="14"/>
                <w:szCs w:val="14"/>
              </w:rPr>
              <w:t>(non-urine, non-Salm)</w:t>
            </w:r>
          </w:p>
        </w:tc>
      </w:tr>
      <w:tr w:rsidR="0015652B" w:rsidRPr="0015652B" w14:paraId="0D2AA1B8" w14:textId="77777777" w:rsidTr="001E2A51">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2C2CC60B" w14:textId="77777777" w:rsidR="0015652B" w:rsidRPr="0015652B" w:rsidRDefault="0015652B" w:rsidP="0015652B">
            <w:pPr>
              <w:spacing w:after="0" w:line="256" w:lineRule="auto"/>
              <w:rPr>
                <w:rFonts w:ascii="Calibri" w:eastAsia="Times New Roman" w:hAnsi="Calibri" w:cs="Calibri"/>
                <w:sz w:val="16"/>
                <w:szCs w:val="16"/>
              </w:rPr>
            </w:pPr>
            <w:bookmarkStart w:id="5" w:name="_Hlk503436651"/>
            <w:r w:rsidRPr="0015652B">
              <w:rPr>
                <w:rFonts w:ascii="Calibri" w:eastAsia="Times New Roman" w:hAnsi="Calibri" w:cs="Calibri"/>
                <w:sz w:val="16"/>
                <w:szCs w:val="16"/>
              </w:rPr>
              <w:t>Ampicillin</w:t>
            </w:r>
          </w:p>
        </w:tc>
        <w:tc>
          <w:tcPr>
            <w:tcW w:w="2610" w:type="dxa"/>
            <w:gridSpan w:val="2"/>
            <w:tcBorders>
              <w:top w:val="nil"/>
              <w:left w:val="nil"/>
              <w:bottom w:val="single" w:sz="4" w:space="0" w:color="auto"/>
              <w:right w:val="single" w:sz="4" w:space="0" w:color="auto"/>
            </w:tcBorders>
            <w:noWrap/>
            <w:vAlign w:val="bottom"/>
            <w:hideMark/>
          </w:tcPr>
          <w:p w14:paraId="4CB66AC3"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Ampicillin</w:t>
            </w:r>
          </w:p>
        </w:tc>
      </w:tr>
      <w:tr w:rsidR="0015652B" w:rsidRPr="0015652B" w14:paraId="4D729648" w14:textId="77777777" w:rsidTr="001E2A51">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378AD262"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Amp/sulbactam</w:t>
            </w:r>
          </w:p>
        </w:tc>
        <w:tc>
          <w:tcPr>
            <w:tcW w:w="2610" w:type="dxa"/>
            <w:gridSpan w:val="2"/>
            <w:tcBorders>
              <w:top w:val="nil"/>
              <w:left w:val="nil"/>
              <w:bottom w:val="single" w:sz="4" w:space="0" w:color="auto"/>
              <w:right w:val="single" w:sz="4" w:space="0" w:color="auto"/>
            </w:tcBorders>
            <w:noWrap/>
            <w:vAlign w:val="bottom"/>
            <w:hideMark/>
          </w:tcPr>
          <w:p w14:paraId="63B5B877"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Amp/sulbactam</w:t>
            </w:r>
          </w:p>
        </w:tc>
      </w:tr>
      <w:tr w:rsidR="0015652B" w:rsidRPr="0015652B" w14:paraId="1C49881E" w14:textId="77777777" w:rsidTr="001E2A51">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3FFC14F5"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Aztreonam</w:t>
            </w:r>
          </w:p>
        </w:tc>
        <w:tc>
          <w:tcPr>
            <w:tcW w:w="2610" w:type="dxa"/>
            <w:gridSpan w:val="2"/>
            <w:tcBorders>
              <w:top w:val="nil"/>
              <w:left w:val="nil"/>
              <w:bottom w:val="single" w:sz="4" w:space="0" w:color="auto"/>
              <w:right w:val="single" w:sz="4" w:space="0" w:color="auto"/>
            </w:tcBorders>
            <w:noWrap/>
            <w:vAlign w:val="bottom"/>
            <w:hideMark/>
          </w:tcPr>
          <w:p w14:paraId="44BCDBD0"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Aztreonam</w:t>
            </w:r>
          </w:p>
        </w:tc>
      </w:tr>
      <w:tr w:rsidR="0015652B" w:rsidRPr="0015652B" w14:paraId="678F385B" w14:textId="77777777" w:rsidTr="001E2A51">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4BF79A4D"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Cefazolin</w:t>
            </w:r>
          </w:p>
        </w:tc>
        <w:tc>
          <w:tcPr>
            <w:tcW w:w="2610" w:type="dxa"/>
            <w:gridSpan w:val="2"/>
            <w:tcBorders>
              <w:top w:val="nil"/>
              <w:left w:val="nil"/>
              <w:bottom w:val="single" w:sz="4" w:space="0" w:color="auto"/>
              <w:right w:val="single" w:sz="4" w:space="0" w:color="auto"/>
            </w:tcBorders>
            <w:noWrap/>
            <w:vAlign w:val="bottom"/>
            <w:hideMark/>
          </w:tcPr>
          <w:p w14:paraId="74E746AC"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Cefazolin</w:t>
            </w:r>
            <w:r w:rsidRPr="0015652B">
              <w:rPr>
                <w:rFonts w:ascii="Calibri" w:eastAsia="Times New Roman" w:hAnsi="Calibri" w:cs="Calibri"/>
                <w:b/>
                <w:sz w:val="20"/>
                <w:szCs w:val="20"/>
                <w:vertAlign w:val="superscript"/>
              </w:rPr>
              <w:t>1</w:t>
            </w:r>
          </w:p>
        </w:tc>
      </w:tr>
      <w:tr w:rsidR="0015652B" w:rsidRPr="0015652B" w14:paraId="0BCE1D20" w14:textId="77777777" w:rsidTr="001E2A51">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7C71EF45"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Cefepime</w:t>
            </w:r>
          </w:p>
        </w:tc>
        <w:tc>
          <w:tcPr>
            <w:tcW w:w="2610" w:type="dxa"/>
            <w:gridSpan w:val="2"/>
            <w:tcBorders>
              <w:top w:val="nil"/>
              <w:left w:val="nil"/>
              <w:bottom w:val="single" w:sz="4" w:space="0" w:color="auto"/>
              <w:right w:val="single" w:sz="4" w:space="0" w:color="auto"/>
            </w:tcBorders>
            <w:noWrap/>
            <w:vAlign w:val="bottom"/>
            <w:hideMark/>
          </w:tcPr>
          <w:p w14:paraId="39F51FB4"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Cefepime</w:t>
            </w:r>
          </w:p>
        </w:tc>
      </w:tr>
      <w:tr w:rsidR="0015652B" w:rsidRPr="0015652B" w14:paraId="589F957B" w14:textId="77777777" w:rsidTr="001E2A51">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7D401B34"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 xml:space="preserve">Cefotetan </w:t>
            </w:r>
            <w:r w:rsidRPr="0015652B">
              <w:rPr>
                <w:rFonts w:ascii="Calibri" w:eastAsia="Times New Roman" w:hAnsi="Calibri" w:cs="Calibri"/>
                <w:b/>
                <w:sz w:val="20"/>
                <w:szCs w:val="20"/>
                <w:vertAlign w:val="superscript"/>
              </w:rPr>
              <w:t>3</w:t>
            </w:r>
          </w:p>
        </w:tc>
        <w:tc>
          <w:tcPr>
            <w:tcW w:w="2610" w:type="dxa"/>
            <w:gridSpan w:val="2"/>
            <w:tcBorders>
              <w:top w:val="nil"/>
              <w:left w:val="nil"/>
              <w:bottom w:val="single" w:sz="4" w:space="0" w:color="auto"/>
              <w:right w:val="single" w:sz="4" w:space="0" w:color="auto"/>
            </w:tcBorders>
            <w:noWrap/>
            <w:vAlign w:val="bottom"/>
            <w:hideMark/>
          </w:tcPr>
          <w:p w14:paraId="1F609E24"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Cefotetan</w:t>
            </w:r>
            <w:r w:rsidRPr="0015652B">
              <w:rPr>
                <w:rFonts w:ascii="Calibri" w:eastAsia="Times New Roman" w:hAnsi="Calibri" w:cs="Calibri"/>
                <w:b/>
                <w:sz w:val="20"/>
                <w:szCs w:val="20"/>
                <w:vertAlign w:val="superscript"/>
              </w:rPr>
              <w:t>1,3</w:t>
            </w:r>
            <w:r w:rsidRPr="0015652B">
              <w:rPr>
                <w:rFonts w:ascii="Calibri" w:eastAsia="Times New Roman" w:hAnsi="Calibri" w:cs="Calibri"/>
                <w:sz w:val="16"/>
                <w:szCs w:val="16"/>
              </w:rPr>
              <w:t xml:space="preserve"> </w:t>
            </w:r>
          </w:p>
        </w:tc>
      </w:tr>
      <w:tr w:rsidR="0015652B" w:rsidRPr="0015652B" w14:paraId="146B827F" w14:textId="77777777" w:rsidTr="001E2A51">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7D3677AE"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Ceftazidime</w:t>
            </w:r>
          </w:p>
        </w:tc>
        <w:tc>
          <w:tcPr>
            <w:tcW w:w="2610" w:type="dxa"/>
            <w:gridSpan w:val="2"/>
            <w:tcBorders>
              <w:top w:val="nil"/>
              <w:left w:val="nil"/>
              <w:bottom w:val="single" w:sz="4" w:space="0" w:color="auto"/>
              <w:right w:val="single" w:sz="4" w:space="0" w:color="auto"/>
            </w:tcBorders>
            <w:noWrap/>
            <w:vAlign w:val="bottom"/>
            <w:hideMark/>
          </w:tcPr>
          <w:p w14:paraId="2D9A52E9"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Ceftazidime</w:t>
            </w:r>
          </w:p>
        </w:tc>
      </w:tr>
      <w:tr w:rsidR="0015652B" w:rsidRPr="0015652B" w14:paraId="7419C3A7" w14:textId="77777777" w:rsidTr="001E2A51">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7B7A1168"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Ceftazidime-</w:t>
            </w:r>
            <w:proofErr w:type="gramStart"/>
            <w:r w:rsidRPr="0015652B">
              <w:rPr>
                <w:rFonts w:ascii="Calibri" w:eastAsia="Times New Roman" w:hAnsi="Calibri" w:cs="Calibri"/>
                <w:sz w:val="16"/>
                <w:szCs w:val="16"/>
              </w:rPr>
              <w:t>avibactam</w:t>
            </w:r>
            <w:r w:rsidRPr="0015652B">
              <w:rPr>
                <w:rFonts w:ascii="Calibri" w:eastAsia="Times New Roman" w:hAnsi="Calibri" w:cs="Calibri"/>
                <w:sz w:val="18"/>
                <w:szCs w:val="16"/>
              </w:rPr>
              <w:t xml:space="preserve"> </w:t>
            </w:r>
            <w:r w:rsidRPr="0015652B">
              <w:rPr>
                <w:rFonts w:ascii="Calibri" w:eastAsia="Times New Roman" w:hAnsi="Calibri" w:cs="Calibri"/>
                <w:sz w:val="16"/>
                <w:szCs w:val="16"/>
              </w:rPr>
              <w:t xml:space="preserve"> </w:t>
            </w:r>
            <w:r w:rsidRPr="0015652B">
              <w:rPr>
                <w:rFonts w:ascii="Calibri" w:eastAsia="Times New Roman" w:hAnsi="Calibri" w:cs="Calibri"/>
                <w:b/>
                <w:sz w:val="18"/>
                <w:szCs w:val="16"/>
                <w:vertAlign w:val="superscript"/>
              </w:rPr>
              <w:t>4</w:t>
            </w:r>
            <w:proofErr w:type="gramEnd"/>
          </w:p>
        </w:tc>
        <w:tc>
          <w:tcPr>
            <w:tcW w:w="2610" w:type="dxa"/>
            <w:gridSpan w:val="2"/>
            <w:tcBorders>
              <w:top w:val="nil"/>
              <w:left w:val="nil"/>
              <w:bottom w:val="single" w:sz="4" w:space="0" w:color="auto"/>
              <w:right w:val="single" w:sz="4" w:space="0" w:color="auto"/>
            </w:tcBorders>
            <w:noWrap/>
            <w:vAlign w:val="bottom"/>
            <w:hideMark/>
          </w:tcPr>
          <w:p w14:paraId="14FAC9BB"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 xml:space="preserve">Ceftazidime-avibactam </w:t>
            </w:r>
            <w:r w:rsidRPr="0015652B">
              <w:rPr>
                <w:rFonts w:ascii="Calibri" w:eastAsia="Times New Roman" w:hAnsi="Calibri" w:cs="Calibri"/>
                <w:b/>
                <w:sz w:val="18"/>
                <w:szCs w:val="16"/>
                <w:vertAlign w:val="superscript"/>
              </w:rPr>
              <w:t>4</w:t>
            </w:r>
          </w:p>
        </w:tc>
      </w:tr>
      <w:tr w:rsidR="0015652B" w:rsidRPr="0015652B" w14:paraId="7AD8E9D7" w14:textId="77777777" w:rsidTr="001E2A51">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1B73CAC4" w14:textId="77777777" w:rsidR="0015652B" w:rsidRPr="0015652B" w:rsidRDefault="0015652B" w:rsidP="0015652B">
            <w:pPr>
              <w:spacing w:after="0" w:line="256" w:lineRule="auto"/>
              <w:rPr>
                <w:rFonts w:ascii="Calibri" w:eastAsia="Times New Roman" w:hAnsi="Calibri" w:cs="Calibri"/>
                <w:sz w:val="16"/>
                <w:szCs w:val="16"/>
              </w:rPr>
            </w:pPr>
            <w:proofErr w:type="spellStart"/>
            <w:r w:rsidRPr="0015652B">
              <w:rPr>
                <w:rFonts w:ascii="Calibri" w:eastAsia="Times New Roman" w:hAnsi="Calibri" w:cs="Calibri"/>
                <w:sz w:val="16"/>
                <w:szCs w:val="16"/>
              </w:rPr>
              <w:t>Ceftolozane</w:t>
            </w:r>
            <w:proofErr w:type="spellEnd"/>
            <w:r w:rsidRPr="0015652B">
              <w:rPr>
                <w:rFonts w:ascii="Calibri" w:eastAsia="Times New Roman" w:hAnsi="Calibri" w:cs="Calibri"/>
                <w:sz w:val="16"/>
                <w:szCs w:val="16"/>
              </w:rPr>
              <w:t xml:space="preserve">-tazobactam </w:t>
            </w:r>
            <w:r w:rsidRPr="0015652B">
              <w:rPr>
                <w:rFonts w:ascii="Calibri" w:eastAsia="Times New Roman" w:hAnsi="Calibri" w:cs="Calibri"/>
                <w:b/>
                <w:sz w:val="18"/>
                <w:szCs w:val="16"/>
                <w:vertAlign w:val="superscript"/>
              </w:rPr>
              <w:t>4</w:t>
            </w:r>
          </w:p>
        </w:tc>
        <w:tc>
          <w:tcPr>
            <w:tcW w:w="2610" w:type="dxa"/>
            <w:gridSpan w:val="2"/>
            <w:tcBorders>
              <w:top w:val="nil"/>
              <w:left w:val="nil"/>
              <w:bottom w:val="single" w:sz="4" w:space="0" w:color="auto"/>
              <w:right w:val="single" w:sz="4" w:space="0" w:color="auto"/>
            </w:tcBorders>
            <w:noWrap/>
            <w:vAlign w:val="bottom"/>
            <w:hideMark/>
          </w:tcPr>
          <w:p w14:paraId="443686A9" w14:textId="77777777" w:rsidR="0015652B" w:rsidRPr="0015652B" w:rsidRDefault="0015652B" w:rsidP="0015652B">
            <w:pPr>
              <w:spacing w:after="0" w:line="256" w:lineRule="auto"/>
              <w:rPr>
                <w:rFonts w:ascii="Calibri" w:eastAsia="Times New Roman" w:hAnsi="Calibri" w:cs="Calibri"/>
                <w:sz w:val="16"/>
                <w:szCs w:val="16"/>
              </w:rPr>
            </w:pPr>
            <w:proofErr w:type="spellStart"/>
            <w:r w:rsidRPr="0015652B">
              <w:rPr>
                <w:rFonts w:ascii="Calibri" w:eastAsia="Times New Roman" w:hAnsi="Calibri" w:cs="Calibri"/>
                <w:sz w:val="16"/>
                <w:szCs w:val="16"/>
              </w:rPr>
              <w:t>Ceftolozane</w:t>
            </w:r>
            <w:proofErr w:type="spellEnd"/>
            <w:r w:rsidRPr="0015652B">
              <w:rPr>
                <w:rFonts w:ascii="Calibri" w:eastAsia="Times New Roman" w:hAnsi="Calibri" w:cs="Calibri"/>
                <w:sz w:val="16"/>
                <w:szCs w:val="16"/>
              </w:rPr>
              <w:t>-tazobactam</w:t>
            </w:r>
            <w:r w:rsidRPr="0015652B">
              <w:rPr>
                <w:rFonts w:ascii="Calibri" w:eastAsia="Times New Roman" w:hAnsi="Calibri" w:cs="Calibri"/>
                <w:b/>
                <w:sz w:val="18"/>
                <w:szCs w:val="16"/>
              </w:rPr>
              <w:t xml:space="preserve"> </w:t>
            </w:r>
            <w:r w:rsidRPr="0015652B">
              <w:rPr>
                <w:rFonts w:ascii="Calibri" w:eastAsia="Times New Roman" w:hAnsi="Calibri" w:cs="Calibri"/>
                <w:b/>
                <w:sz w:val="18"/>
                <w:szCs w:val="16"/>
                <w:vertAlign w:val="superscript"/>
              </w:rPr>
              <w:t>4</w:t>
            </w:r>
            <w:r w:rsidRPr="0015652B">
              <w:rPr>
                <w:rFonts w:ascii="Calibri" w:eastAsia="Times New Roman" w:hAnsi="Calibri" w:cs="Calibri"/>
                <w:sz w:val="18"/>
                <w:szCs w:val="16"/>
                <w:vertAlign w:val="superscript"/>
              </w:rPr>
              <w:t xml:space="preserve"> </w:t>
            </w:r>
          </w:p>
        </w:tc>
      </w:tr>
      <w:tr w:rsidR="0015652B" w:rsidRPr="0015652B" w14:paraId="2D485B42" w14:textId="77777777" w:rsidTr="001E2A51">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6E8FE53F"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Ceftriaxone</w:t>
            </w:r>
          </w:p>
        </w:tc>
        <w:tc>
          <w:tcPr>
            <w:tcW w:w="2610" w:type="dxa"/>
            <w:gridSpan w:val="2"/>
            <w:tcBorders>
              <w:top w:val="nil"/>
              <w:left w:val="nil"/>
              <w:bottom w:val="single" w:sz="4" w:space="0" w:color="auto"/>
              <w:right w:val="single" w:sz="4" w:space="0" w:color="auto"/>
            </w:tcBorders>
            <w:noWrap/>
            <w:vAlign w:val="bottom"/>
            <w:hideMark/>
          </w:tcPr>
          <w:p w14:paraId="215AA3BD"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Ceftriaxone</w:t>
            </w:r>
          </w:p>
        </w:tc>
      </w:tr>
      <w:tr w:rsidR="0015652B" w:rsidRPr="0015652B" w14:paraId="5E08B6CB" w14:textId="77777777" w:rsidTr="001E2A51">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4BE1C566"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Ertapenem</w:t>
            </w:r>
          </w:p>
        </w:tc>
        <w:tc>
          <w:tcPr>
            <w:tcW w:w="2610" w:type="dxa"/>
            <w:gridSpan w:val="2"/>
            <w:tcBorders>
              <w:top w:val="nil"/>
              <w:left w:val="nil"/>
              <w:bottom w:val="single" w:sz="4" w:space="0" w:color="auto"/>
              <w:right w:val="single" w:sz="4" w:space="0" w:color="auto"/>
            </w:tcBorders>
            <w:noWrap/>
            <w:vAlign w:val="bottom"/>
            <w:hideMark/>
          </w:tcPr>
          <w:p w14:paraId="2F5EAC67"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Ertapenem</w:t>
            </w:r>
          </w:p>
        </w:tc>
      </w:tr>
      <w:tr w:rsidR="0015652B" w:rsidRPr="0015652B" w14:paraId="37522EC2" w14:textId="77777777" w:rsidTr="001E2A51">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0F597F9D"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Imipenem</w:t>
            </w:r>
            <w:r w:rsidRPr="0015652B">
              <w:rPr>
                <w:rFonts w:ascii="Calibri" w:eastAsia="Times New Roman" w:hAnsi="Calibri" w:cs="Calibri"/>
                <w:b/>
                <w:sz w:val="20"/>
                <w:szCs w:val="20"/>
                <w:vertAlign w:val="superscript"/>
              </w:rPr>
              <w:t>2</w:t>
            </w:r>
          </w:p>
        </w:tc>
        <w:tc>
          <w:tcPr>
            <w:tcW w:w="2610" w:type="dxa"/>
            <w:gridSpan w:val="2"/>
            <w:tcBorders>
              <w:top w:val="nil"/>
              <w:left w:val="nil"/>
              <w:bottom w:val="single" w:sz="4" w:space="0" w:color="auto"/>
              <w:right w:val="single" w:sz="4" w:space="0" w:color="auto"/>
            </w:tcBorders>
            <w:noWrap/>
            <w:vAlign w:val="bottom"/>
            <w:hideMark/>
          </w:tcPr>
          <w:p w14:paraId="778152CB"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Imipenem</w:t>
            </w:r>
            <w:r w:rsidRPr="0015652B">
              <w:rPr>
                <w:rFonts w:ascii="Calibri" w:eastAsia="Times New Roman" w:hAnsi="Calibri" w:cs="Calibri"/>
                <w:b/>
                <w:sz w:val="20"/>
                <w:szCs w:val="20"/>
                <w:vertAlign w:val="superscript"/>
              </w:rPr>
              <w:t>2</w:t>
            </w:r>
          </w:p>
        </w:tc>
      </w:tr>
      <w:tr w:rsidR="0015652B" w:rsidRPr="0015652B" w14:paraId="31DF77C6" w14:textId="77777777" w:rsidTr="001E2A51">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66D88970"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Meropenem</w:t>
            </w:r>
          </w:p>
        </w:tc>
        <w:tc>
          <w:tcPr>
            <w:tcW w:w="2610" w:type="dxa"/>
            <w:gridSpan w:val="2"/>
            <w:tcBorders>
              <w:top w:val="nil"/>
              <w:left w:val="nil"/>
              <w:bottom w:val="single" w:sz="4" w:space="0" w:color="auto"/>
              <w:right w:val="single" w:sz="4" w:space="0" w:color="auto"/>
            </w:tcBorders>
            <w:noWrap/>
            <w:vAlign w:val="bottom"/>
            <w:hideMark/>
          </w:tcPr>
          <w:p w14:paraId="1C1D7A09"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Meropenem</w:t>
            </w:r>
          </w:p>
        </w:tc>
      </w:tr>
      <w:tr w:rsidR="0015652B" w:rsidRPr="0015652B" w14:paraId="2A8CF10E" w14:textId="77777777" w:rsidTr="001E2A51">
        <w:trPr>
          <w:gridAfter w:val="1"/>
          <w:wAfter w:w="10" w:type="dxa"/>
          <w:trHeight w:val="20"/>
        </w:trPr>
        <w:tc>
          <w:tcPr>
            <w:tcW w:w="2592" w:type="dxa"/>
            <w:tcBorders>
              <w:top w:val="nil"/>
              <w:left w:val="single" w:sz="4" w:space="0" w:color="auto"/>
              <w:bottom w:val="single" w:sz="4" w:space="0" w:color="auto"/>
              <w:right w:val="single" w:sz="4" w:space="0" w:color="auto"/>
            </w:tcBorders>
            <w:noWrap/>
            <w:vAlign w:val="bottom"/>
            <w:hideMark/>
          </w:tcPr>
          <w:p w14:paraId="6502ABDD"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Pip/tazobactam</w:t>
            </w:r>
          </w:p>
        </w:tc>
        <w:tc>
          <w:tcPr>
            <w:tcW w:w="2610" w:type="dxa"/>
            <w:gridSpan w:val="2"/>
            <w:tcBorders>
              <w:top w:val="nil"/>
              <w:left w:val="nil"/>
              <w:bottom w:val="single" w:sz="4" w:space="0" w:color="auto"/>
              <w:right w:val="single" w:sz="4" w:space="0" w:color="auto"/>
            </w:tcBorders>
            <w:noWrap/>
            <w:vAlign w:val="bottom"/>
            <w:hideMark/>
          </w:tcPr>
          <w:p w14:paraId="32881B52" w14:textId="77777777" w:rsidR="0015652B" w:rsidRPr="0015652B" w:rsidRDefault="0015652B" w:rsidP="0015652B">
            <w:pPr>
              <w:spacing w:after="0" w:line="256" w:lineRule="auto"/>
              <w:rPr>
                <w:rFonts w:ascii="Calibri" w:eastAsia="Times New Roman" w:hAnsi="Calibri" w:cs="Calibri"/>
                <w:sz w:val="16"/>
                <w:szCs w:val="16"/>
              </w:rPr>
            </w:pPr>
            <w:r w:rsidRPr="0015652B">
              <w:rPr>
                <w:rFonts w:ascii="Calibri" w:eastAsia="Times New Roman" w:hAnsi="Calibri" w:cs="Calibri"/>
                <w:sz w:val="16"/>
                <w:szCs w:val="16"/>
              </w:rPr>
              <w:t>Pip/tazobactam</w:t>
            </w:r>
          </w:p>
        </w:tc>
      </w:tr>
      <w:bookmarkEnd w:id="4"/>
      <w:bookmarkEnd w:id="5"/>
    </w:tbl>
    <w:p w14:paraId="7C087EDF" w14:textId="77777777" w:rsidR="0015652B" w:rsidRPr="0015652B" w:rsidRDefault="0015652B" w:rsidP="0015652B">
      <w:pPr>
        <w:spacing w:after="0" w:line="240" w:lineRule="auto"/>
        <w:rPr>
          <w:rFonts w:ascii="Calibri" w:eastAsia="Times New Roman" w:hAnsi="Calibri" w:cs="Calibri"/>
          <w:sz w:val="20"/>
          <w:szCs w:val="24"/>
        </w:rPr>
      </w:pPr>
    </w:p>
    <w:p w14:paraId="6CF83A94" w14:textId="77777777" w:rsidR="0015652B" w:rsidRPr="0015652B" w:rsidRDefault="0015652B" w:rsidP="0015652B">
      <w:pPr>
        <w:spacing w:after="0" w:line="240" w:lineRule="auto"/>
        <w:rPr>
          <w:rFonts w:ascii="Calibri" w:eastAsia="Times New Roman" w:hAnsi="Calibri" w:cs="Calibri"/>
          <w:sz w:val="20"/>
          <w:szCs w:val="24"/>
        </w:rPr>
      </w:pPr>
    </w:p>
    <w:p w14:paraId="09EC2C7D" w14:textId="77777777" w:rsidR="0015652B" w:rsidRPr="0015652B" w:rsidRDefault="0015652B" w:rsidP="0015652B">
      <w:pPr>
        <w:spacing w:after="0" w:line="240" w:lineRule="auto"/>
        <w:rPr>
          <w:rFonts w:ascii="Calibri" w:eastAsia="Times New Roman" w:hAnsi="Calibri" w:cs="Calibri"/>
          <w:sz w:val="20"/>
          <w:szCs w:val="24"/>
        </w:rPr>
      </w:pPr>
    </w:p>
    <w:p w14:paraId="44738077" w14:textId="77777777" w:rsidR="0015652B" w:rsidRPr="0015652B" w:rsidRDefault="0015652B" w:rsidP="0015652B">
      <w:pPr>
        <w:spacing w:after="0" w:line="240" w:lineRule="auto"/>
        <w:rPr>
          <w:rFonts w:ascii="Calibri" w:eastAsia="Times New Roman" w:hAnsi="Calibri" w:cs="Calibri"/>
          <w:sz w:val="20"/>
          <w:szCs w:val="24"/>
        </w:rPr>
      </w:pPr>
    </w:p>
    <w:p w14:paraId="1E1432E5" w14:textId="77777777" w:rsidR="0015652B" w:rsidRPr="0015652B" w:rsidRDefault="0015652B" w:rsidP="0015652B">
      <w:pPr>
        <w:spacing w:after="0" w:line="240" w:lineRule="auto"/>
        <w:rPr>
          <w:rFonts w:ascii="Calibri" w:eastAsia="Times New Roman" w:hAnsi="Calibri" w:cs="Calibri"/>
          <w:sz w:val="20"/>
          <w:szCs w:val="24"/>
        </w:rPr>
      </w:pPr>
    </w:p>
    <w:p w14:paraId="07F1309E"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4AE2E46E"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7D62314A"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3B09E236"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0538150D"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538C489F"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47CADEBE"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4CCFF6D7"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613D6B72"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0C4FF059"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71C44A70"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1268AF2A"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55149721"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11F6A1A9"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3DA48D9D"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6CD982DE"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6F7E7FBF"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r w:rsidRPr="0015652B">
        <w:rPr>
          <w:rFonts w:ascii="Calibri" w:eastAsia="Times New Roman" w:hAnsi="Calibri" w:cs="Calibri"/>
          <w:sz w:val="14"/>
          <w:szCs w:val="20"/>
        </w:rPr>
        <w:t>1. Not reported on isolates from CSF</w:t>
      </w:r>
    </w:p>
    <w:p w14:paraId="62F7C163"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r w:rsidRPr="0015652B">
        <w:rPr>
          <w:rFonts w:ascii="Calibri" w:eastAsia="Times New Roman" w:hAnsi="Calibri" w:cs="Calibri"/>
          <w:sz w:val="14"/>
          <w:szCs w:val="20"/>
        </w:rPr>
        <w:t>2. Not reported if both meropenem and imipenem are susceptible</w:t>
      </w:r>
    </w:p>
    <w:p w14:paraId="55C2EEAC"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r w:rsidRPr="0015652B">
        <w:rPr>
          <w:rFonts w:ascii="Calibri" w:eastAsia="Times New Roman" w:hAnsi="Calibri" w:cs="Calibri"/>
          <w:sz w:val="14"/>
          <w:szCs w:val="20"/>
        </w:rPr>
        <w:t xml:space="preserve">3. Do not report on </w:t>
      </w:r>
      <w:proofErr w:type="spellStart"/>
      <w:proofErr w:type="gramStart"/>
      <w:r w:rsidRPr="0015652B">
        <w:rPr>
          <w:rFonts w:ascii="Calibri" w:eastAsia="Times New Roman" w:hAnsi="Calibri" w:cs="Calibri"/>
          <w:i/>
          <w:sz w:val="14"/>
          <w:szCs w:val="20"/>
        </w:rPr>
        <w:t>C.freundii</w:t>
      </w:r>
      <w:proofErr w:type="spellEnd"/>
      <w:proofErr w:type="gramEnd"/>
      <w:r w:rsidRPr="0015652B">
        <w:rPr>
          <w:rFonts w:ascii="Calibri" w:eastAsia="Times New Roman" w:hAnsi="Calibri" w:cs="Calibri"/>
          <w:sz w:val="14"/>
          <w:szCs w:val="20"/>
        </w:rPr>
        <w:t xml:space="preserve"> isolates when using </w:t>
      </w:r>
      <w:proofErr w:type="spellStart"/>
      <w:r w:rsidRPr="0015652B">
        <w:rPr>
          <w:rFonts w:ascii="Calibri" w:eastAsia="Times New Roman" w:hAnsi="Calibri" w:cs="Calibri"/>
          <w:sz w:val="14"/>
          <w:szCs w:val="20"/>
        </w:rPr>
        <w:t>Sensititre</w:t>
      </w:r>
      <w:proofErr w:type="spellEnd"/>
      <w:r w:rsidRPr="0015652B">
        <w:rPr>
          <w:rFonts w:ascii="Calibri" w:eastAsia="Times New Roman" w:hAnsi="Calibri" w:cs="Calibri"/>
          <w:sz w:val="14"/>
          <w:szCs w:val="20"/>
        </w:rPr>
        <w:t xml:space="preserve"> panels</w:t>
      </w:r>
    </w:p>
    <w:p w14:paraId="324B120E"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r w:rsidRPr="0015652B">
        <w:rPr>
          <w:rFonts w:ascii="Calibri" w:eastAsia="Times New Roman" w:hAnsi="Calibri" w:cs="Calibri"/>
          <w:sz w:val="14"/>
          <w:szCs w:val="20"/>
        </w:rPr>
        <w:t>4. Do not report unless requested or automatically released when resistant to all</w:t>
      </w:r>
    </w:p>
    <w:p w14:paraId="05006733"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r w:rsidRPr="0015652B">
        <w:rPr>
          <w:rFonts w:ascii="Calibri" w:eastAsia="Times New Roman" w:hAnsi="Calibri" w:cs="Calibri"/>
          <w:sz w:val="14"/>
          <w:szCs w:val="20"/>
        </w:rPr>
        <w:t>tested beta-lactams (not to include aztreonam).</w:t>
      </w:r>
    </w:p>
    <w:p w14:paraId="7B83C745" w14:textId="77777777" w:rsidR="0015652B" w:rsidRPr="0015652B" w:rsidRDefault="0015652B" w:rsidP="0015652B">
      <w:pPr>
        <w:tabs>
          <w:tab w:val="left" w:pos="1980"/>
        </w:tabs>
        <w:spacing w:after="0" w:line="240" w:lineRule="auto"/>
        <w:ind w:left="2070"/>
        <w:rPr>
          <w:rFonts w:ascii="Calibri" w:eastAsia="Times New Roman" w:hAnsi="Calibri" w:cs="Calibri"/>
          <w:sz w:val="14"/>
          <w:szCs w:val="20"/>
        </w:rPr>
      </w:pPr>
    </w:p>
    <w:p w14:paraId="0980A7AB" w14:textId="77777777" w:rsidR="0015652B" w:rsidRPr="0015652B" w:rsidRDefault="0015652B" w:rsidP="0015652B">
      <w:pPr>
        <w:numPr>
          <w:ilvl w:val="0"/>
          <w:numId w:val="8"/>
        </w:numPr>
        <w:spacing w:after="0" w:line="240" w:lineRule="auto"/>
        <w:ind w:left="1440"/>
        <w:contextualSpacing/>
        <w:rPr>
          <w:rFonts w:ascii="Calibri" w:eastAsia="Times New Roman" w:hAnsi="Calibri" w:cs="Calibri"/>
          <w:sz w:val="20"/>
          <w:szCs w:val="24"/>
        </w:rPr>
      </w:pPr>
      <w:r w:rsidRPr="0015652B">
        <w:rPr>
          <w:rFonts w:ascii="Calibri" w:eastAsia="Times New Roman" w:hAnsi="Calibri" w:cs="Calibri"/>
          <w:sz w:val="20"/>
          <w:szCs w:val="24"/>
        </w:rPr>
        <w:t xml:space="preserve">All sensitive beta-lactam antibiotics which may include ampicillin, amp-sulbactam, aztreonam, cefazolin, cefepime, cefotetan, ceftazidime, ceftriaxone, ertapenem, imipenem and meropenem are suppressed and not reported until at least </w:t>
      </w:r>
      <w:r w:rsidRPr="0015652B">
        <w:rPr>
          <w:rFonts w:ascii="Calibri" w:eastAsia="Times New Roman" w:hAnsi="Calibri" w:cs="Calibri"/>
          <w:b/>
          <w:i/>
          <w:sz w:val="20"/>
          <w:szCs w:val="24"/>
          <w:u w:val="single"/>
        </w:rPr>
        <w:t>one negative</w:t>
      </w:r>
      <w:r w:rsidRPr="0015652B">
        <w:rPr>
          <w:rFonts w:ascii="Calibri" w:eastAsia="Times New Roman" w:hAnsi="Calibri" w:cs="Calibri"/>
          <w:sz w:val="20"/>
          <w:szCs w:val="24"/>
        </w:rPr>
        <w:t xml:space="preserve"> rule out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 results are available, generally this will be the more rapid </w:t>
      </w:r>
      <w:proofErr w:type="spellStart"/>
      <w:r w:rsidRPr="0015652B">
        <w:rPr>
          <w:rFonts w:ascii="Calibri" w:eastAsia="Times New Roman" w:hAnsi="Calibri" w:cs="Calibri"/>
          <w:sz w:val="20"/>
          <w:szCs w:val="24"/>
        </w:rPr>
        <w:t>Carba</w:t>
      </w:r>
      <w:proofErr w:type="spellEnd"/>
      <w:r w:rsidRPr="0015652B">
        <w:rPr>
          <w:rFonts w:ascii="Calibri" w:eastAsia="Times New Roman" w:hAnsi="Calibri" w:cs="Calibri"/>
          <w:sz w:val="20"/>
          <w:szCs w:val="24"/>
        </w:rPr>
        <w:t>-R test.</w:t>
      </w:r>
    </w:p>
    <w:p w14:paraId="27ACF981" w14:textId="77777777" w:rsidR="0015652B" w:rsidRPr="0015652B" w:rsidRDefault="0015652B" w:rsidP="0015652B">
      <w:pPr>
        <w:numPr>
          <w:ilvl w:val="0"/>
          <w:numId w:val="8"/>
        </w:numPr>
        <w:spacing w:after="0" w:line="240" w:lineRule="auto"/>
        <w:ind w:left="1440"/>
        <w:contextualSpacing/>
        <w:rPr>
          <w:rFonts w:ascii="Calibri" w:eastAsia="Times New Roman" w:hAnsi="Calibri" w:cs="Calibri"/>
          <w:sz w:val="20"/>
          <w:szCs w:val="24"/>
        </w:rPr>
      </w:pPr>
      <w:r w:rsidRPr="0015652B">
        <w:rPr>
          <w:rFonts w:ascii="Calibri" w:eastAsia="Times New Roman" w:hAnsi="Calibri" w:cs="Calibri"/>
          <w:sz w:val="20"/>
          <w:szCs w:val="24"/>
        </w:rPr>
        <w:t xml:space="preserve">Report FSTF {further sensitivities to follow} in the culture report if any beta-lactam sensitivities are pending rule out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testing. Do </w:t>
      </w:r>
      <w:r w:rsidRPr="0015652B">
        <w:rPr>
          <w:rFonts w:ascii="Calibri" w:eastAsia="Times New Roman" w:hAnsi="Calibri" w:cs="Calibri"/>
          <w:sz w:val="20"/>
          <w:szCs w:val="24"/>
          <w:u w:val="single"/>
        </w:rPr>
        <w:t>not</w:t>
      </w:r>
      <w:r w:rsidRPr="0015652B">
        <w:rPr>
          <w:rFonts w:ascii="Calibri" w:eastAsia="Times New Roman" w:hAnsi="Calibri" w:cs="Calibri"/>
          <w:sz w:val="20"/>
          <w:szCs w:val="24"/>
        </w:rPr>
        <w:t xml:space="preserve"> report FSTF if all beta-lactam antibiotics are resistant and only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testing is pending.  </w:t>
      </w:r>
    </w:p>
    <w:p w14:paraId="31EC8E0D" w14:textId="77777777" w:rsidR="0015652B" w:rsidRPr="0015652B" w:rsidRDefault="0015652B" w:rsidP="0015652B">
      <w:pPr>
        <w:numPr>
          <w:ilvl w:val="0"/>
          <w:numId w:val="31"/>
        </w:numPr>
        <w:spacing w:after="0" w:line="240" w:lineRule="auto"/>
        <w:ind w:left="1080"/>
        <w:contextualSpacing/>
        <w:rPr>
          <w:rFonts w:ascii="Calibri" w:eastAsia="Times New Roman" w:hAnsi="Calibri" w:cs="Calibri"/>
          <w:sz w:val="20"/>
          <w:szCs w:val="20"/>
        </w:rPr>
      </w:pPr>
      <w:r w:rsidRPr="0015652B">
        <w:rPr>
          <w:rFonts w:ascii="Calibri" w:eastAsia="Times New Roman" w:hAnsi="Calibri" w:cs="Calibri"/>
          <w:sz w:val="20"/>
          <w:szCs w:val="20"/>
        </w:rPr>
        <w:t>Non-mucoid, non-cystic</w:t>
      </w:r>
      <w:r w:rsidRPr="0015652B">
        <w:rPr>
          <w:rFonts w:ascii="Calibri" w:eastAsia="Times New Roman" w:hAnsi="Calibri" w:cs="Calibri"/>
          <w:i/>
          <w:sz w:val="20"/>
          <w:szCs w:val="20"/>
        </w:rPr>
        <w:t xml:space="preserve"> Pseudomonas</w:t>
      </w:r>
      <w:r w:rsidRPr="0015652B">
        <w:rPr>
          <w:rFonts w:ascii="Calibri" w:eastAsia="Times New Roman" w:hAnsi="Calibri" w:cs="Calibri"/>
          <w:sz w:val="20"/>
          <w:szCs w:val="20"/>
        </w:rPr>
        <w:t xml:space="preserve"> and </w:t>
      </w:r>
      <w:r w:rsidRPr="0015652B">
        <w:rPr>
          <w:rFonts w:ascii="Calibri" w:eastAsia="Times New Roman" w:hAnsi="Calibri" w:cs="Calibri"/>
          <w:i/>
          <w:sz w:val="20"/>
          <w:szCs w:val="20"/>
        </w:rPr>
        <w:t>Acinetobacter</w:t>
      </w:r>
      <w:r w:rsidRPr="0015652B">
        <w:rPr>
          <w:rFonts w:ascii="Calibri" w:eastAsia="Times New Roman" w:hAnsi="Calibri" w:cs="Calibri"/>
          <w:sz w:val="20"/>
          <w:szCs w:val="20"/>
        </w:rPr>
        <w:t xml:space="preserve"> species will </w:t>
      </w:r>
      <w:r w:rsidRPr="0015652B">
        <w:rPr>
          <w:rFonts w:ascii="Calibri" w:eastAsia="Times New Roman" w:hAnsi="Calibri" w:cs="Calibri"/>
          <w:sz w:val="20"/>
          <w:szCs w:val="20"/>
          <w:u w:val="single"/>
        </w:rPr>
        <w:t>not</w:t>
      </w:r>
      <w:r w:rsidRPr="0015652B">
        <w:rPr>
          <w:rFonts w:ascii="Calibri" w:eastAsia="Times New Roman" w:hAnsi="Calibri" w:cs="Calibri"/>
          <w:sz w:val="20"/>
          <w:szCs w:val="20"/>
        </w:rPr>
        <w:t xml:space="preserve"> have susceptibility results altered if any of the tested carbapenems show non-susceptible results. The full susceptibilities will be reported as tested by the Trek system.</w:t>
      </w:r>
    </w:p>
    <w:p w14:paraId="5B124770" w14:textId="77777777" w:rsidR="0015652B" w:rsidRPr="0015652B" w:rsidRDefault="0015652B" w:rsidP="0015652B">
      <w:pPr>
        <w:spacing w:after="0" w:line="240" w:lineRule="auto"/>
        <w:ind w:left="1080"/>
        <w:contextualSpacing/>
        <w:rPr>
          <w:rFonts w:ascii="Calibri" w:eastAsia="Times New Roman" w:hAnsi="Calibri" w:cs="Calibri"/>
          <w:sz w:val="20"/>
          <w:szCs w:val="20"/>
        </w:rPr>
      </w:pPr>
    </w:p>
    <w:p w14:paraId="674B6ECC" w14:textId="77777777" w:rsidR="0015652B" w:rsidRPr="0015652B" w:rsidRDefault="0015652B" w:rsidP="0015652B">
      <w:pPr>
        <w:numPr>
          <w:ilvl w:val="0"/>
          <w:numId w:val="13"/>
        </w:numPr>
        <w:spacing w:after="0" w:line="240" w:lineRule="auto"/>
        <w:contextualSpacing/>
        <w:rPr>
          <w:rFonts w:ascii="Calibri" w:eastAsia="Times New Roman" w:hAnsi="Calibri" w:cs="Calibri"/>
          <w:sz w:val="20"/>
          <w:szCs w:val="20"/>
        </w:rPr>
      </w:pPr>
      <w:r w:rsidRPr="0015652B">
        <w:rPr>
          <w:rFonts w:ascii="Calibri" w:eastAsia="Times New Roman" w:hAnsi="Calibri" w:cs="Calibri"/>
          <w:sz w:val="20"/>
          <w:szCs w:val="20"/>
        </w:rPr>
        <w:t xml:space="preserve">Submission of isolates to the antibiotics section for </w:t>
      </w:r>
      <w:proofErr w:type="spellStart"/>
      <w:r w:rsidRPr="0015652B">
        <w:rPr>
          <w:rFonts w:ascii="Calibri" w:eastAsia="Times New Roman" w:hAnsi="Calibri" w:cs="Calibri"/>
          <w:sz w:val="20"/>
          <w:szCs w:val="20"/>
        </w:rPr>
        <w:t>carbapenemase</w:t>
      </w:r>
      <w:proofErr w:type="spellEnd"/>
      <w:r w:rsidRPr="0015652B">
        <w:rPr>
          <w:rFonts w:ascii="Calibri" w:eastAsia="Times New Roman" w:hAnsi="Calibri" w:cs="Calibri"/>
          <w:sz w:val="20"/>
          <w:szCs w:val="20"/>
        </w:rPr>
        <w:t xml:space="preserve"> testing. </w:t>
      </w:r>
    </w:p>
    <w:p w14:paraId="53E68384" w14:textId="77777777" w:rsidR="0015652B" w:rsidRPr="0015652B" w:rsidRDefault="0015652B" w:rsidP="0015652B">
      <w:pPr>
        <w:numPr>
          <w:ilvl w:val="0"/>
          <w:numId w:val="14"/>
        </w:numPr>
        <w:spacing w:after="0" w:line="240" w:lineRule="auto"/>
        <w:ind w:left="1080"/>
        <w:contextualSpacing/>
        <w:rPr>
          <w:rFonts w:ascii="Calibri" w:eastAsia="Times New Roman" w:hAnsi="Calibri" w:cs="Calibri"/>
          <w:sz w:val="20"/>
          <w:szCs w:val="24"/>
        </w:rPr>
      </w:pPr>
      <w:r w:rsidRPr="0015652B">
        <w:rPr>
          <w:rFonts w:ascii="Calibri" w:eastAsia="Times New Roman" w:hAnsi="Calibri" w:cs="Calibri"/>
          <w:sz w:val="20"/>
          <w:szCs w:val="24"/>
        </w:rPr>
        <w:t xml:space="preserve">There is a </w:t>
      </w:r>
      <w:proofErr w:type="gramStart"/>
      <w:r w:rsidRPr="0015652B">
        <w:rPr>
          <w:rFonts w:ascii="Calibri" w:eastAsia="Times New Roman" w:hAnsi="Calibri" w:cs="Calibri"/>
          <w:sz w:val="20"/>
          <w:szCs w:val="24"/>
        </w:rPr>
        <w:t>one month</w:t>
      </w:r>
      <w:proofErr w:type="gramEnd"/>
      <w:r w:rsidRPr="0015652B">
        <w:rPr>
          <w:rFonts w:ascii="Calibri" w:eastAsia="Times New Roman" w:hAnsi="Calibri" w:cs="Calibri"/>
          <w:sz w:val="20"/>
          <w:szCs w:val="24"/>
        </w:rPr>
        <w:t xml:space="preserve"> referral time period between previous rule out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testing as long as the identification and susceptibility match the previously tested isolate from the same site.  If the organism is isolated from a different site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testing should be performed.</w:t>
      </w:r>
    </w:p>
    <w:p w14:paraId="4D503F03" w14:textId="77777777" w:rsidR="0015652B" w:rsidRPr="0015652B" w:rsidRDefault="0015652B" w:rsidP="0015652B">
      <w:pPr>
        <w:numPr>
          <w:ilvl w:val="0"/>
          <w:numId w:val="14"/>
        </w:numPr>
        <w:spacing w:after="0" w:line="240" w:lineRule="auto"/>
        <w:ind w:left="1080"/>
        <w:rPr>
          <w:rFonts w:ascii="Calibri" w:eastAsia="Times New Roman" w:hAnsi="Calibri" w:cs="Calibri"/>
          <w:sz w:val="20"/>
          <w:szCs w:val="24"/>
        </w:rPr>
      </w:pPr>
      <w:r w:rsidRPr="0015652B">
        <w:rPr>
          <w:rFonts w:ascii="Calibri" w:eastAsia="Times New Roman" w:hAnsi="Calibri" w:cs="Calibri"/>
          <w:sz w:val="20"/>
          <w:szCs w:val="24"/>
        </w:rPr>
        <w:t xml:space="preserve">The following phenotypic susceptibility criteria should be met to initiate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testing</w:t>
      </w:r>
      <w:r w:rsidRPr="0015652B">
        <w:rPr>
          <w:rFonts w:ascii="Times New Roman" w:eastAsia="Times New Roman" w:hAnsi="Times New Roman" w:cs="Times New Roman"/>
          <w:sz w:val="24"/>
          <w:szCs w:val="24"/>
        </w:rPr>
        <w:t xml:space="preserve"> (</w:t>
      </w:r>
      <w:r w:rsidRPr="0015652B">
        <w:rPr>
          <w:rFonts w:ascii="Calibri" w:eastAsia="Times New Roman" w:hAnsi="Calibri" w:cs="Calibri"/>
          <w:sz w:val="20"/>
          <w:szCs w:val="24"/>
        </w:rPr>
        <w:t xml:space="preserve">See </w:t>
      </w:r>
      <w:r w:rsidRPr="0015652B">
        <w:rPr>
          <w:rFonts w:ascii="Calibri" w:eastAsia="Times New Roman" w:hAnsi="Calibri" w:cs="Calibri"/>
          <w:b/>
          <w:sz w:val="20"/>
          <w:szCs w:val="24"/>
        </w:rPr>
        <w:t xml:space="preserve">attached document: 601.U.339 </w:t>
      </w:r>
      <w:proofErr w:type="spellStart"/>
      <w:r w:rsidRPr="0015652B">
        <w:rPr>
          <w:rFonts w:ascii="Calibri" w:eastAsia="Times New Roman" w:hAnsi="Calibri" w:cs="Calibri"/>
          <w:b/>
          <w:sz w:val="20"/>
          <w:szCs w:val="24"/>
        </w:rPr>
        <w:t>Carbapenemase</w:t>
      </w:r>
      <w:proofErr w:type="spellEnd"/>
      <w:r w:rsidRPr="0015652B">
        <w:rPr>
          <w:rFonts w:ascii="Calibri" w:eastAsia="Times New Roman" w:hAnsi="Calibri" w:cs="Calibri"/>
          <w:b/>
          <w:sz w:val="20"/>
          <w:szCs w:val="24"/>
        </w:rPr>
        <w:t xml:space="preserve"> Testing Chart</w:t>
      </w:r>
      <w:r w:rsidRPr="0015652B">
        <w:rPr>
          <w:rFonts w:ascii="Calibri" w:eastAsia="Times New Roman" w:hAnsi="Calibri" w:cs="Calibri"/>
          <w:sz w:val="20"/>
          <w:szCs w:val="24"/>
        </w:rPr>
        <w:t>):</w:t>
      </w:r>
    </w:p>
    <w:p w14:paraId="1A8E2AB0" w14:textId="77777777" w:rsidR="0015652B" w:rsidRPr="0015652B" w:rsidRDefault="0015652B" w:rsidP="0015652B">
      <w:pPr>
        <w:numPr>
          <w:ilvl w:val="0"/>
          <w:numId w:val="2"/>
        </w:numPr>
        <w:spacing w:after="0" w:line="240" w:lineRule="auto"/>
        <w:ind w:left="1440"/>
        <w:rPr>
          <w:rFonts w:ascii="Calibri" w:eastAsia="Times New Roman" w:hAnsi="Calibri" w:cs="Calibri"/>
          <w:sz w:val="20"/>
          <w:szCs w:val="24"/>
        </w:rPr>
      </w:pPr>
      <w:r w:rsidRPr="0015652B">
        <w:rPr>
          <w:rFonts w:ascii="Calibri" w:eastAsia="Times New Roman" w:hAnsi="Calibri" w:cs="Calibri"/>
          <w:sz w:val="20"/>
          <w:szCs w:val="24"/>
        </w:rPr>
        <w:t xml:space="preserve">Testing (CIM and </w:t>
      </w:r>
      <w:proofErr w:type="spellStart"/>
      <w:r w:rsidRPr="0015652B">
        <w:rPr>
          <w:rFonts w:ascii="Calibri" w:eastAsia="Times New Roman" w:hAnsi="Calibri" w:cs="Calibri"/>
          <w:sz w:val="20"/>
          <w:szCs w:val="24"/>
        </w:rPr>
        <w:t>Carba</w:t>
      </w:r>
      <w:proofErr w:type="spellEnd"/>
      <w:r w:rsidRPr="0015652B">
        <w:rPr>
          <w:rFonts w:ascii="Calibri" w:eastAsia="Times New Roman" w:hAnsi="Calibri" w:cs="Calibri"/>
          <w:sz w:val="20"/>
          <w:szCs w:val="24"/>
        </w:rPr>
        <w:t xml:space="preserve">-R PCR) is performed on all </w:t>
      </w:r>
      <w:proofErr w:type="spellStart"/>
      <w:r w:rsidRPr="0015652B">
        <w:rPr>
          <w:rFonts w:ascii="Calibri" w:eastAsia="Times New Roman" w:hAnsi="Calibri" w:cs="Calibri"/>
          <w:i/>
          <w:sz w:val="20"/>
          <w:szCs w:val="24"/>
        </w:rPr>
        <w:t>Enterobacteriales</w:t>
      </w:r>
      <w:proofErr w:type="spellEnd"/>
      <w:r w:rsidRPr="0015652B">
        <w:rPr>
          <w:rFonts w:ascii="Calibri" w:eastAsia="Times New Roman" w:hAnsi="Calibri" w:cs="Calibri"/>
          <w:b/>
          <w:i/>
          <w:sz w:val="20"/>
          <w:szCs w:val="24"/>
        </w:rPr>
        <w:t xml:space="preserve"> </w:t>
      </w:r>
      <w:r w:rsidRPr="0015652B">
        <w:rPr>
          <w:rFonts w:ascii="Calibri" w:eastAsia="Times New Roman" w:hAnsi="Calibri" w:cs="Calibri"/>
          <w:sz w:val="20"/>
          <w:szCs w:val="24"/>
        </w:rPr>
        <w:t>which are non-susceptible</w:t>
      </w:r>
      <w:r w:rsidRPr="0015652B">
        <w:rPr>
          <w:rFonts w:ascii="Calibri" w:eastAsia="Times New Roman" w:hAnsi="Calibri" w:cs="Calibri"/>
          <w:b/>
          <w:sz w:val="20"/>
          <w:szCs w:val="24"/>
        </w:rPr>
        <w:t xml:space="preserve"> </w:t>
      </w:r>
      <w:r w:rsidRPr="0015652B">
        <w:rPr>
          <w:rFonts w:ascii="Calibri" w:eastAsia="Times New Roman" w:hAnsi="Calibri" w:cs="Calibri"/>
          <w:sz w:val="20"/>
          <w:szCs w:val="24"/>
        </w:rPr>
        <w:t>to one or more of the following carbapenem antibiotics; ertapenem, imipenem or meropenem.</w:t>
      </w:r>
    </w:p>
    <w:p w14:paraId="5B08582F" w14:textId="77777777" w:rsidR="0015652B" w:rsidRPr="0015652B" w:rsidRDefault="0015652B" w:rsidP="0015652B">
      <w:pPr>
        <w:numPr>
          <w:ilvl w:val="0"/>
          <w:numId w:val="12"/>
        </w:numPr>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Exception:</w:t>
      </w:r>
      <w:r w:rsidRPr="0015652B">
        <w:rPr>
          <w:rFonts w:ascii="Calibri" w:eastAsia="Times New Roman" w:hAnsi="Calibri" w:cs="Calibri"/>
          <w:i/>
          <w:sz w:val="20"/>
          <w:szCs w:val="24"/>
        </w:rPr>
        <w:t xml:space="preserve"> Proteus</w:t>
      </w:r>
      <w:r w:rsidRPr="0015652B">
        <w:rPr>
          <w:rFonts w:ascii="Calibri" w:eastAsia="Times New Roman" w:hAnsi="Calibri" w:cs="Calibri"/>
          <w:sz w:val="20"/>
          <w:szCs w:val="24"/>
        </w:rPr>
        <w:t xml:space="preserve"> species, </w:t>
      </w:r>
      <w:r w:rsidRPr="0015652B">
        <w:rPr>
          <w:rFonts w:ascii="Calibri" w:eastAsia="Times New Roman" w:hAnsi="Calibri" w:cs="Calibri"/>
          <w:i/>
          <w:sz w:val="20"/>
          <w:szCs w:val="24"/>
        </w:rPr>
        <w:t>Providencia</w:t>
      </w:r>
      <w:r w:rsidRPr="0015652B">
        <w:rPr>
          <w:rFonts w:ascii="Calibri" w:eastAsia="Times New Roman" w:hAnsi="Calibri" w:cs="Calibri"/>
          <w:sz w:val="20"/>
          <w:szCs w:val="24"/>
        </w:rPr>
        <w:t xml:space="preserve"> species, and </w:t>
      </w:r>
      <w:proofErr w:type="spellStart"/>
      <w:r w:rsidRPr="0015652B">
        <w:rPr>
          <w:rFonts w:ascii="Calibri" w:eastAsia="Times New Roman" w:hAnsi="Calibri" w:cs="Calibri"/>
          <w:i/>
          <w:sz w:val="20"/>
          <w:szCs w:val="24"/>
        </w:rPr>
        <w:t>Morganella</w:t>
      </w:r>
      <w:proofErr w:type="spellEnd"/>
      <w:r w:rsidRPr="0015652B">
        <w:rPr>
          <w:rFonts w:ascii="Calibri" w:eastAsia="Times New Roman" w:hAnsi="Calibri" w:cs="Calibri"/>
          <w:i/>
          <w:sz w:val="20"/>
          <w:szCs w:val="24"/>
        </w:rPr>
        <w:t xml:space="preserve"> morganii</w:t>
      </w:r>
      <w:r w:rsidRPr="0015652B">
        <w:rPr>
          <w:rFonts w:ascii="Calibri" w:eastAsia="Times New Roman" w:hAnsi="Calibri" w:cs="Calibri"/>
          <w:sz w:val="20"/>
          <w:szCs w:val="24"/>
        </w:rPr>
        <w:t>, which have higher imipenem MICs should be either ertapenem or meropenem non-susceptible, unless ordered by special request.</w:t>
      </w:r>
    </w:p>
    <w:p w14:paraId="6A2BF064" w14:textId="77777777" w:rsidR="0015652B" w:rsidRPr="0015652B" w:rsidRDefault="0015652B" w:rsidP="0015652B">
      <w:pPr>
        <w:numPr>
          <w:ilvl w:val="0"/>
          <w:numId w:val="2"/>
        </w:numPr>
        <w:spacing w:after="0" w:line="240" w:lineRule="auto"/>
        <w:ind w:left="1440"/>
        <w:rPr>
          <w:rFonts w:ascii="Calibri" w:eastAsia="Times New Roman" w:hAnsi="Calibri" w:cs="Calibri"/>
          <w:sz w:val="20"/>
          <w:szCs w:val="24"/>
        </w:rPr>
      </w:pPr>
      <w:r w:rsidRPr="0015652B">
        <w:rPr>
          <w:rFonts w:ascii="Calibri" w:eastAsia="Times New Roman" w:hAnsi="Calibri" w:cs="Calibri"/>
          <w:bCs/>
          <w:sz w:val="20"/>
          <w:szCs w:val="20"/>
        </w:rPr>
        <w:t xml:space="preserve">Non-mucoid </w:t>
      </w:r>
      <w:bookmarkStart w:id="6" w:name="_Hlk497644594"/>
      <w:r w:rsidRPr="0015652B">
        <w:rPr>
          <w:rFonts w:ascii="Calibri" w:eastAsia="Times New Roman" w:hAnsi="Calibri" w:cs="Calibri"/>
          <w:bCs/>
          <w:sz w:val="20"/>
          <w:szCs w:val="20"/>
        </w:rPr>
        <w:t xml:space="preserve">imipenem or meropenem non-susceptible </w:t>
      </w:r>
      <w:bookmarkEnd w:id="6"/>
      <w:r w:rsidRPr="0015652B">
        <w:rPr>
          <w:rFonts w:ascii="Calibri" w:eastAsia="Times New Roman" w:hAnsi="Calibri" w:cs="Calibri"/>
          <w:b/>
          <w:bCs/>
          <w:i/>
          <w:sz w:val="20"/>
          <w:szCs w:val="20"/>
        </w:rPr>
        <w:t>Pseudomonas</w:t>
      </w:r>
      <w:r w:rsidRPr="0015652B">
        <w:rPr>
          <w:rFonts w:ascii="Calibri" w:eastAsia="Times New Roman" w:hAnsi="Calibri" w:cs="Calibri"/>
          <w:b/>
          <w:bCs/>
          <w:sz w:val="20"/>
          <w:szCs w:val="20"/>
        </w:rPr>
        <w:t xml:space="preserve"> </w:t>
      </w:r>
      <w:r w:rsidRPr="0015652B">
        <w:rPr>
          <w:rFonts w:ascii="Calibri" w:eastAsia="Times New Roman" w:hAnsi="Calibri" w:cs="Calibri"/>
          <w:b/>
          <w:color w:val="222222"/>
          <w:sz w:val="20"/>
          <w:szCs w:val="20"/>
          <w:shd w:val="clear" w:color="auto" w:fill="FFFFFF"/>
        </w:rPr>
        <w:t>species</w:t>
      </w:r>
      <w:r w:rsidRPr="0015652B">
        <w:rPr>
          <w:rFonts w:ascii="Calibri" w:eastAsia="Times New Roman" w:hAnsi="Calibri" w:cs="Calibri"/>
          <w:bCs/>
          <w:sz w:val="20"/>
          <w:szCs w:val="20"/>
        </w:rPr>
        <w:t xml:space="preserve"> from non-cystic fibrosis patients, unless ordered by special request will be tested by CIM test only and is considered RUO-</w:t>
      </w:r>
      <w:r w:rsidRPr="0015652B">
        <w:rPr>
          <w:rFonts w:ascii="Calibri" w:eastAsia="Times New Roman" w:hAnsi="Calibri" w:cs="Calibri"/>
          <w:bCs/>
          <w:i/>
          <w:sz w:val="20"/>
          <w:szCs w:val="20"/>
        </w:rPr>
        <w:t>research use only</w:t>
      </w:r>
      <w:r w:rsidRPr="0015652B">
        <w:rPr>
          <w:rFonts w:ascii="Calibri" w:eastAsia="Times New Roman" w:hAnsi="Calibri" w:cs="Calibri"/>
          <w:bCs/>
          <w:sz w:val="20"/>
          <w:szCs w:val="20"/>
        </w:rPr>
        <w:t>. Do not report results in the LIS.</w:t>
      </w:r>
    </w:p>
    <w:p w14:paraId="32B22D0E" w14:textId="77777777" w:rsidR="0015652B" w:rsidRPr="0015652B" w:rsidRDefault="0015652B" w:rsidP="0015652B">
      <w:pPr>
        <w:numPr>
          <w:ilvl w:val="0"/>
          <w:numId w:val="2"/>
        </w:numPr>
        <w:spacing w:after="0" w:line="240" w:lineRule="auto"/>
        <w:ind w:left="1440"/>
        <w:rPr>
          <w:rFonts w:ascii="Calibri" w:eastAsia="Times New Roman" w:hAnsi="Calibri" w:cs="Calibri"/>
          <w:sz w:val="20"/>
          <w:szCs w:val="24"/>
        </w:rPr>
      </w:pPr>
      <w:r w:rsidRPr="0015652B">
        <w:rPr>
          <w:rFonts w:ascii="Calibri" w:eastAsia="Times New Roman" w:hAnsi="Calibri" w:cs="Calibri"/>
          <w:bCs/>
          <w:sz w:val="20"/>
          <w:szCs w:val="20"/>
        </w:rPr>
        <w:t xml:space="preserve">Imipenem or meropenem non-susceptible </w:t>
      </w:r>
      <w:r w:rsidRPr="0015652B">
        <w:rPr>
          <w:rFonts w:ascii="Calibri" w:eastAsia="Times New Roman" w:hAnsi="Calibri" w:cs="Calibri"/>
          <w:b/>
          <w:i/>
          <w:sz w:val="20"/>
          <w:szCs w:val="24"/>
        </w:rPr>
        <w:t>Acinetobacter</w:t>
      </w:r>
      <w:r w:rsidRPr="0015652B">
        <w:rPr>
          <w:rFonts w:ascii="Calibri" w:eastAsia="Times New Roman" w:hAnsi="Calibri" w:cs="Calibri"/>
          <w:b/>
          <w:sz w:val="20"/>
          <w:szCs w:val="24"/>
        </w:rPr>
        <w:t xml:space="preserve"> species </w:t>
      </w:r>
      <w:r w:rsidRPr="0015652B">
        <w:rPr>
          <w:rFonts w:ascii="Calibri" w:eastAsia="Times New Roman" w:hAnsi="Calibri" w:cs="Calibri"/>
          <w:bCs/>
          <w:sz w:val="20"/>
          <w:szCs w:val="20"/>
        </w:rPr>
        <w:t>unless ordered by special request will be tested by CIM test only and is considered RUO-</w:t>
      </w:r>
      <w:r w:rsidRPr="0015652B">
        <w:rPr>
          <w:rFonts w:ascii="Calibri" w:eastAsia="Times New Roman" w:hAnsi="Calibri" w:cs="Calibri"/>
          <w:bCs/>
          <w:i/>
          <w:sz w:val="20"/>
          <w:szCs w:val="20"/>
        </w:rPr>
        <w:t>research use only</w:t>
      </w:r>
      <w:r w:rsidRPr="0015652B">
        <w:rPr>
          <w:rFonts w:ascii="Calibri" w:eastAsia="Times New Roman" w:hAnsi="Calibri" w:cs="Calibri"/>
          <w:bCs/>
          <w:sz w:val="20"/>
          <w:szCs w:val="20"/>
        </w:rPr>
        <w:t>. Do not report results in the LIS.</w:t>
      </w:r>
    </w:p>
    <w:p w14:paraId="78774E2B" w14:textId="77777777" w:rsidR="0015652B" w:rsidRPr="0015652B" w:rsidRDefault="0015652B" w:rsidP="0015652B">
      <w:pPr>
        <w:numPr>
          <w:ilvl w:val="0"/>
          <w:numId w:val="32"/>
        </w:numPr>
        <w:spacing w:after="0" w:line="240" w:lineRule="auto"/>
        <w:ind w:left="1080"/>
        <w:contextualSpacing/>
        <w:rPr>
          <w:rFonts w:ascii="Calibri" w:eastAsia="Times New Roman" w:hAnsi="Calibri" w:cs="Calibri"/>
          <w:sz w:val="20"/>
          <w:szCs w:val="24"/>
        </w:rPr>
      </w:pPr>
      <w:r w:rsidRPr="0015652B">
        <w:rPr>
          <w:rFonts w:ascii="Calibri" w:eastAsia="Times New Roman" w:hAnsi="Calibri" w:cs="Calibri"/>
          <w:sz w:val="20"/>
          <w:szCs w:val="24"/>
        </w:rPr>
        <w:t xml:space="preserve">Place a meropenem disk whenever possible on any blood agar sub-cultures, to exert selective pressure on the isolate for testing. Sub-culture plates with a meropenem disk are preferred for </w:t>
      </w:r>
      <w:r w:rsidRPr="0015652B">
        <w:rPr>
          <w:rFonts w:ascii="Calibri" w:eastAsia="Times New Roman" w:hAnsi="Calibri" w:cs="Calibri"/>
          <w:sz w:val="20"/>
          <w:szCs w:val="24"/>
        </w:rPr>
        <w:lastRenderedPageBreak/>
        <w:t xml:space="preserve">PCR/CIM testing, but not absolutely required (see Procedure for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Inactivation Method).</w:t>
      </w:r>
    </w:p>
    <w:p w14:paraId="13FED0E5" w14:textId="77777777" w:rsidR="0015652B" w:rsidRPr="0015652B" w:rsidRDefault="0015652B" w:rsidP="0015652B">
      <w:pPr>
        <w:numPr>
          <w:ilvl w:val="0"/>
          <w:numId w:val="32"/>
        </w:numPr>
        <w:spacing w:after="0" w:line="240" w:lineRule="auto"/>
        <w:ind w:left="1080"/>
        <w:rPr>
          <w:rFonts w:ascii="Calibri" w:eastAsia="Times New Roman" w:hAnsi="Calibri" w:cs="Calibri"/>
          <w:sz w:val="20"/>
          <w:szCs w:val="24"/>
        </w:rPr>
      </w:pPr>
      <w:r w:rsidRPr="0015652B">
        <w:rPr>
          <w:rFonts w:ascii="Calibri" w:eastAsia="Times New Roman" w:hAnsi="Calibri" w:cs="Calibri"/>
          <w:sz w:val="20"/>
          <w:szCs w:val="24"/>
        </w:rPr>
        <w:t xml:space="preserve">The routine bench will create a workup for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testing as follows:</w:t>
      </w:r>
    </w:p>
    <w:p w14:paraId="31A08BAD" w14:textId="77777777" w:rsidR="0015652B" w:rsidRPr="0015652B" w:rsidRDefault="0015652B" w:rsidP="0015652B">
      <w:pPr>
        <w:numPr>
          <w:ilvl w:val="0"/>
          <w:numId w:val="3"/>
        </w:numPr>
        <w:spacing w:after="0" w:line="240" w:lineRule="auto"/>
        <w:ind w:left="1440"/>
        <w:rPr>
          <w:rFonts w:ascii="Calibri" w:eastAsia="Times New Roman" w:hAnsi="Calibri" w:cs="Calibri"/>
          <w:sz w:val="20"/>
          <w:szCs w:val="24"/>
        </w:rPr>
      </w:pPr>
      <w:r w:rsidRPr="0015652B">
        <w:rPr>
          <w:rFonts w:ascii="Calibri" w:eastAsia="Times New Roman" w:hAnsi="Calibri" w:cs="Calibri"/>
          <w:sz w:val="20"/>
          <w:szCs w:val="24"/>
        </w:rPr>
        <w:t xml:space="preserve">Enter the result on workup number </w:t>
      </w:r>
      <w:proofErr w:type="gramStart"/>
      <w:r w:rsidRPr="0015652B">
        <w:rPr>
          <w:rFonts w:ascii="Calibri" w:eastAsia="Times New Roman" w:hAnsi="Calibri" w:cs="Calibri"/>
          <w:sz w:val="20"/>
          <w:szCs w:val="24"/>
        </w:rPr>
        <w:t>80.</w:t>
      </w:r>
      <w:r w:rsidRPr="0015652B">
        <w:rPr>
          <w:rFonts w:ascii="Calibri" w:eastAsia="Times New Roman" w:hAnsi="Calibri" w:cs="Calibri"/>
          <w:sz w:val="20"/>
          <w:szCs w:val="24"/>
          <w:u w:val="single"/>
        </w:rPr>
        <w:t>_</w:t>
      </w:r>
      <w:proofErr w:type="gramEnd"/>
      <w:r w:rsidRPr="0015652B">
        <w:rPr>
          <w:rFonts w:ascii="Calibri" w:eastAsia="Times New Roman" w:hAnsi="Calibri" w:cs="Calibri"/>
          <w:sz w:val="20"/>
          <w:szCs w:val="24"/>
          <w:u w:val="single"/>
        </w:rPr>
        <w:t>#_</w:t>
      </w:r>
      <w:r w:rsidRPr="0015652B">
        <w:rPr>
          <w:rFonts w:ascii="Calibri" w:eastAsia="Times New Roman" w:hAnsi="Calibri" w:cs="Calibri"/>
          <w:sz w:val="20"/>
          <w:szCs w:val="24"/>
        </w:rPr>
        <w:t xml:space="preserve"> = the organism’s culture line number, e.g., 80.1 if on line 1, 80.2 if on line 2, etc.).</w:t>
      </w:r>
    </w:p>
    <w:p w14:paraId="771B454F" w14:textId="77777777" w:rsidR="0015652B" w:rsidRPr="0015652B" w:rsidRDefault="0015652B" w:rsidP="0015652B">
      <w:pPr>
        <w:numPr>
          <w:ilvl w:val="0"/>
          <w:numId w:val="26"/>
        </w:numPr>
        <w:spacing w:after="0" w:line="240" w:lineRule="auto"/>
        <w:ind w:left="2160"/>
        <w:rPr>
          <w:rFonts w:ascii="Calibri" w:eastAsia="Times New Roman" w:hAnsi="Calibri" w:cs="Calibri"/>
          <w:sz w:val="20"/>
          <w:szCs w:val="24"/>
        </w:rPr>
      </w:pPr>
      <w:r w:rsidRPr="0015652B">
        <w:rPr>
          <w:rFonts w:ascii="Calibri" w:eastAsia="Times New Roman" w:hAnsi="Calibri" w:cs="Calibri"/>
          <w:sz w:val="20"/>
          <w:szCs w:val="24"/>
        </w:rPr>
        <w:t>At the &lt;Media&gt;:  enter {INFO}.</w:t>
      </w:r>
    </w:p>
    <w:p w14:paraId="6C3EE341" w14:textId="77777777" w:rsidR="0015652B" w:rsidRPr="0015652B" w:rsidRDefault="0015652B" w:rsidP="0015652B">
      <w:pPr>
        <w:numPr>
          <w:ilvl w:val="0"/>
          <w:numId w:val="26"/>
        </w:numPr>
        <w:spacing w:after="0" w:line="240" w:lineRule="auto"/>
        <w:ind w:left="2160"/>
        <w:rPr>
          <w:rFonts w:ascii="Calibri" w:eastAsia="Times New Roman" w:hAnsi="Calibri" w:cs="Calibri"/>
          <w:sz w:val="20"/>
          <w:szCs w:val="24"/>
        </w:rPr>
      </w:pPr>
      <w:r w:rsidRPr="0015652B">
        <w:rPr>
          <w:rFonts w:ascii="Calibri" w:eastAsia="Times New Roman" w:hAnsi="Calibri" w:cs="Calibri"/>
          <w:sz w:val="20"/>
          <w:szCs w:val="24"/>
        </w:rPr>
        <w:t>At the &lt;Description&gt;:  enter the organism code e.g., {ECOL}, {KPNE}, {PAER}, {ABCC} etc.</w:t>
      </w:r>
    </w:p>
    <w:p w14:paraId="43A122AF" w14:textId="77777777" w:rsidR="0015652B" w:rsidRPr="0015652B" w:rsidRDefault="0015652B" w:rsidP="0015652B">
      <w:pPr>
        <w:numPr>
          <w:ilvl w:val="0"/>
          <w:numId w:val="26"/>
        </w:numPr>
        <w:spacing w:after="0" w:line="240" w:lineRule="auto"/>
        <w:ind w:left="2160"/>
        <w:rPr>
          <w:rFonts w:ascii="Calibri" w:eastAsia="Times New Roman" w:hAnsi="Calibri" w:cs="Calibri"/>
          <w:sz w:val="20"/>
          <w:szCs w:val="24"/>
        </w:rPr>
      </w:pPr>
      <w:r w:rsidRPr="0015652B">
        <w:rPr>
          <w:rFonts w:ascii="Calibri" w:eastAsia="Times New Roman" w:hAnsi="Calibri" w:cs="Calibri"/>
          <w:sz w:val="20"/>
          <w:szCs w:val="24"/>
        </w:rPr>
        <w:t xml:space="preserve">At the &lt;ID&gt;: enter WCIM, this will prompt for several workup component </w:t>
      </w:r>
      <w:proofErr w:type="gramStart"/>
      <w:r w:rsidRPr="0015652B">
        <w:rPr>
          <w:rFonts w:ascii="Calibri" w:eastAsia="Times New Roman" w:hAnsi="Calibri" w:cs="Calibri"/>
          <w:sz w:val="20"/>
          <w:szCs w:val="24"/>
        </w:rPr>
        <w:t>code</w:t>
      </w:r>
      <w:proofErr w:type="gramEnd"/>
      <w:r w:rsidRPr="0015652B">
        <w:rPr>
          <w:rFonts w:ascii="Calibri" w:eastAsia="Times New Roman" w:hAnsi="Calibri" w:cs="Calibri"/>
          <w:sz w:val="20"/>
          <w:szCs w:val="24"/>
        </w:rPr>
        <w:t>.</w:t>
      </w:r>
    </w:p>
    <w:p w14:paraId="17BC66F9" w14:textId="77777777" w:rsidR="0015652B" w:rsidRPr="0015652B" w:rsidRDefault="0015652B" w:rsidP="0015652B">
      <w:pPr>
        <w:numPr>
          <w:ilvl w:val="0"/>
          <w:numId w:val="26"/>
        </w:numPr>
        <w:spacing w:after="0" w:line="240" w:lineRule="auto"/>
        <w:ind w:left="2160"/>
        <w:rPr>
          <w:rFonts w:ascii="Calibri" w:eastAsia="Times New Roman" w:hAnsi="Calibri" w:cs="Calibri"/>
          <w:sz w:val="20"/>
          <w:szCs w:val="24"/>
        </w:rPr>
      </w:pPr>
      <w:r w:rsidRPr="0015652B">
        <w:rPr>
          <w:rFonts w:ascii="Calibri" w:eastAsia="Times New Roman" w:hAnsi="Calibri" w:cs="Calibri"/>
          <w:sz w:val="20"/>
          <w:szCs w:val="24"/>
        </w:rPr>
        <w:t>At workup code &lt;MDRO&gt;: enter {date sent to the antibiotics section for CIM testing}</w:t>
      </w:r>
    </w:p>
    <w:p w14:paraId="31C7184E" w14:textId="77777777" w:rsidR="0015652B" w:rsidRPr="0015652B" w:rsidRDefault="0015652B" w:rsidP="0015652B">
      <w:pPr>
        <w:spacing w:after="0" w:line="240" w:lineRule="auto"/>
        <w:ind w:left="2160"/>
        <w:rPr>
          <w:rFonts w:ascii="Calibri" w:eastAsia="Times New Roman" w:hAnsi="Calibri" w:cs="Calibri"/>
          <w:sz w:val="20"/>
          <w:szCs w:val="24"/>
        </w:rPr>
      </w:pPr>
    </w:p>
    <w:p w14:paraId="3DFC2481" w14:textId="77777777" w:rsidR="0015652B" w:rsidRPr="0015652B" w:rsidRDefault="0015652B" w:rsidP="0015652B">
      <w:pPr>
        <w:spacing w:after="0" w:line="240" w:lineRule="auto"/>
        <w:ind w:left="1080"/>
        <w:rPr>
          <w:rFonts w:ascii="Calibri" w:eastAsia="Times New Roman" w:hAnsi="Calibri" w:cs="Calibri"/>
          <w:b/>
          <w:sz w:val="20"/>
          <w:szCs w:val="24"/>
        </w:rPr>
      </w:pPr>
      <w:r w:rsidRPr="0015652B">
        <w:rPr>
          <w:rFonts w:ascii="Calibri" w:eastAsia="Times New Roman" w:hAnsi="Calibri" w:cs="Calibri"/>
          <w:b/>
          <w:sz w:val="20"/>
          <w:szCs w:val="24"/>
        </w:rPr>
        <w:tab/>
        <w:t xml:space="preserve">Example of workup for </w:t>
      </w:r>
      <w:proofErr w:type="spellStart"/>
      <w:r w:rsidRPr="0015652B">
        <w:rPr>
          <w:rFonts w:ascii="Calibri" w:eastAsia="Times New Roman" w:hAnsi="Calibri" w:cs="Calibri"/>
          <w:b/>
          <w:sz w:val="20"/>
          <w:szCs w:val="24"/>
        </w:rPr>
        <w:t>carbapenemase</w:t>
      </w:r>
      <w:proofErr w:type="spellEnd"/>
      <w:r w:rsidRPr="0015652B">
        <w:rPr>
          <w:rFonts w:ascii="Calibri" w:eastAsia="Times New Roman" w:hAnsi="Calibri" w:cs="Calibri"/>
          <w:b/>
          <w:sz w:val="20"/>
          <w:szCs w:val="24"/>
        </w:rPr>
        <w:t xml:space="preserve"> testing:</w:t>
      </w:r>
    </w:p>
    <w:p w14:paraId="0D113D3C" w14:textId="77777777" w:rsidR="0015652B" w:rsidRPr="0015652B" w:rsidRDefault="0015652B" w:rsidP="0015652B">
      <w:pPr>
        <w:spacing w:after="0" w:line="240" w:lineRule="auto"/>
        <w:ind w:left="2160"/>
        <w:rPr>
          <w:rFonts w:ascii="Calibri" w:eastAsia="Times New Roman" w:hAnsi="Calibri" w:cs="Calibri"/>
          <w:sz w:val="20"/>
          <w:szCs w:val="24"/>
        </w:rPr>
      </w:pPr>
      <w:r w:rsidRPr="0015652B">
        <w:rPr>
          <w:rFonts w:ascii="Calibri" w:eastAsia="Times New Roman" w:hAnsi="Calibri" w:cs="Calibri"/>
          <w:noProof/>
          <w:sz w:val="20"/>
          <w:szCs w:val="24"/>
        </w:rPr>
        <w:drawing>
          <wp:inline distT="0" distB="0" distL="0" distR="0" wp14:anchorId="4F88C35B" wp14:editId="4CBB4AD5">
            <wp:extent cx="3340735"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0735" cy="664210"/>
                    </a:xfrm>
                    <a:prstGeom prst="rect">
                      <a:avLst/>
                    </a:prstGeom>
                    <a:noFill/>
                  </pic:spPr>
                </pic:pic>
              </a:graphicData>
            </a:graphic>
          </wp:inline>
        </w:drawing>
      </w:r>
    </w:p>
    <w:p w14:paraId="6966EE80" w14:textId="77777777" w:rsidR="0015652B" w:rsidRPr="0015652B" w:rsidRDefault="0015652B" w:rsidP="0015652B">
      <w:pPr>
        <w:spacing w:after="0" w:line="240" w:lineRule="auto"/>
        <w:ind w:left="2160"/>
        <w:rPr>
          <w:rFonts w:ascii="Calibri" w:eastAsia="Times New Roman" w:hAnsi="Calibri" w:cs="Calibri"/>
          <w:sz w:val="20"/>
          <w:szCs w:val="24"/>
        </w:rPr>
      </w:pPr>
    </w:p>
    <w:p w14:paraId="2CD89E2F" w14:textId="77777777" w:rsidR="0015652B" w:rsidRPr="0015652B" w:rsidRDefault="0015652B" w:rsidP="0015652B">
      <w:pPr>
        <w:numPr>
          <w:ilvl w:val="0"/>
          <w:numId w:val="3"/>
        </w:numPr>
        <w:spacing w:after="0" w:line="240" w:lineRule="auto"/>
        <w:ind w:left="1440"/>
        <w:contextualSpacing/>
        <w:rPr>
          <w:rFonts w:ascii="Calibri" w:eastAsia="Times New Roman" w:hAnsi="Calibri" w:cs="Calibri"/>
          <w:sz w:val="20"/>
          <w:szCs w:val="24"/>
        </w:rPr>
      </w:pPr>
      <w:r w:rsidRPr="0015652B">
        <w:rPr>
          <w:rFonts w:ascii="Calibri" w:eastAsia="Times New Roman" w:hAnsi="Calibri" w:cs="Calibri"/>
          <w:sz w:val="20"/>
          <w:szCs w:val="24"/>
        </w:rPr>
        <w:t xml:space="preserve">Print a culture report and send a pure culture of the organism.  Effort should be taken to reduce sub-culturing of isolates because there may be a loss of resistance mechanisms contained on plasmids.  </w:t>
      </w:r>
    </w:p>
    <w:p w14:paraId="0D394A51" w14:textId="77777777" w:rsidR="0015652B" w:rsidRPr="0015652B" w:rsidRDefault="0015652B" w:rsidP="0015652B">
      <w:pPr>
        <w:numPr>
          <w:ilvl w:val="0"/>
          <w:numId w:val="30"/>
        </w:numPr>
        <w:spacing w:after="0" w:line="240" w:lineRule="auto"/>
        <w:ind w:left="1080"/>
        <w:contextualSpacing/>
        <w:rPr>
          <w:rFonts w:ascii="Calibri" w:eastAsia="Times New Roman" w:hAnsi="Calibri" w:cs="Calibri"/>
          <w:sz w:val="20"/>
          <w:szCs w:val="24"/>
        </w:rPr>
      </w:pPr>
      <w:r w:rsidRPr="0015652B">
        <w:rPr>
          <w:rFonts w:ascii="Calibri" w:eastAsia="Times New Roman" w:hAnsi="Calibri" w:cs="Calibri"/>
          <w:sz w:val="20"/>
          <w:szCs w:val="24"/>
        </w:rPr>
        <w:t xml:space="preserve">All isolates sent to the antibiotic’s section for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testing will be stocked according to routine bench stocking protocol (</w:t>
      </w:r>
      <w:proofErr w:type="spellStart"/>
      <w:r w:rsidRPr="0015652B">
        <w:rPr>
          <w:rFonts w:ascii="Calibri" w:eastAsia="Times New Roman" w:hAnsi="Calibri" w:cs="Calibri"/>
          <w:sz w:val="20"/>
          <w:szCs w:val="24"/>
        </w:rPr>
        <w:t>ie</w:t>
      </w:r>
      <w:proofErr w:type="spellEnd"/>
      <w:r w:rsidRPr="0015652B">
        <w:rPr>
          <w:rFonts w:ascii="Calibri" w:eastAsia="Times New Roman" w:hAnsi="Calibri" w:cs="Calibri"/>
          <w:sz w:val="20"/>
          <w:szCs w:val="24"/>
        </w:rPr>
        <w:t>; S or BB stocking numbers and documented in W60.1 workup numbers). See general laboratory stocking procedure for further information.</w:t>
      </w:r>
    </w:p>
    <w:p w14:paraId="69E4C5B6" w14:textId="77777777" w:rsidR="0015652B" w:rsidRPr="0015652B" w:rsidRDefault="0015652B" w:rsidP="0015652B">
      <w:pPr>
        <w:numPr>
          <w:ilvl w:val="0"/>
          <w:numId w:val="30"/>
        </w:numPr>
        <w:spacing w:after="0" w:line="240" w:lineRule="auto"/>
        <w:ind w:left="1080"/>
        <w:contextualSpacing/>
        <w:rPr>
          <w:rFonts w:ascii="Calibri" w:eastAsia="Times New Roman" w:hAnsi="Calibri" w:cs="Calibri"/>
          <w:sz w:val="20"/>
          <w:szCs w:val="24"/>
        </w:rPr>
      </w:pPr>
      <w:r w:rsidRPr="0015652B">
        <w:rPr>
          <w:rFonts w:ascii="Calibri" w:eastAsia="Times New Roman" w:hAnsi="Calibri" w:cs="Calibri"/>
          <w:sz w:val="20"/>
          <w:szCs w:val="24"/>
        </w:rPr>
        <w:t xml:space="preserve">Isolates must be sent to the antibiotic’s section by 1:00 pm </w:t>
      </w:r>
      <w:proofErr w:type="gramStart"/>
      <w:r w:rsidRPr="0015652B">
        <w:rPr>
          <w:rFonts w:ascii="Calibri" w:eastAsia="Times New Roman" w:hAnsi="Calibri" w:cs="Calibri"/>
          <w:sz w:val="20"/>
          <w:szCs w:val="24"/>
        </w:rPr>
        <w:t>in order for</w:t>
      </w:r>
      <w:proofErr w:type="gramEnd"/>
      <w:r w:rsidRPr="0015652B">
        <w:rPr>
          <w:rFonts w:ascii="Calibri" w:eastAsia="Times New Roman" w:hAnsi="Calibri" w:cs="Calibri"/>
          <w:sz w:val="20"/>
          <w:szCs w:val="24"/>
        </w:rPr>
        <w:t xml:space="preserve"> the Gene </w:t>
      </w:r>
      <w:proofErr w:type="spellStart"/>
      <w:r w:rsidRPr="0015652B">
        <w:rPr>
          <w:rFonts w:ascii="Calibri" w:eastAsia="Times New Roman" w:hAnsi="Calibri" w:cs="Calibri"/>
          <w:sz w:val="20"/>
          <w:szCs w:val="24"/>
        </w:rPr>
        <w:t>Xpert</w:t>
      </w:r>
      <w:proofErr w:type="spellEnd"/>
      <w:r w:rsidRPr="0015652B">
        <w:rPr>
          <w:rFonts w:ascii="Calibri" w:eastAsia="Times New Roman" w:hAnsi="Calibri" w:cs="Calibri"/>
          <w:sz w:val="20"/>
          <w:szCs w:val="24"/>
        </w:rPr>
        <w:t xml:space="preserve"> </w:t>
      </w:r>
      <w:proofErr w:type="spellStart"/>
      <w:r w:rsidRPr="0015652B">
        <w:rPr>
          <w:rFonts w:ascii="Calibri" w:eastAsia="Times New Roman" w:hAnsi="Calibri" w:cs="Calibri"/>
          <w:sz w:val="20"/>
          <w:szCs w:val="24"/>
        </w:rPr>
        <w:t>Carba</w:t>
      </w:r>
      <w:proofErr w:type="spellEnd"/>
      <w:r w:rsidRPr="0015652B">
        <w:rPr>
          <w:rFonts w:ascii="Calibri" w:eastAsia="Times New Roman" w:hAnsi="Calibri" w:cs="Calibri"/>
          <w:sz w:val="20"/>
          <w:szCs w:val="24"/>
        </w:rPr>
        <w:t xml:space="preserve">-R PCR test to be performed the same day. Typical run time is 69 minutes. </w:t>
      </w:r>
    </w:p>
    <w:p w14:paraId="0881D17B" w14:textId="77777777" w:rsidR="0015652B" w:rsidRPr="0015652B" w:rsidRDefault="0015652B" w:rsidP="0015652B">
      <w:pPr>
        <w:numPr>
          <w:ilvl w:val="0"/>
          <w:numId w:val="30"/>
        </w:numPr>
        <w:spacing w:after="0" w:line="240" w:lineRule="auto"/>
        <w:ind w:left="1080"/>
        <w:rPr>
          <w:rFonts w:ascii="Calibri" w:eastAsia="Times New Roman" w:hAnsi="Calibri" w:cs="Calibri"/>
          <w:sz w:val="20"/>
          <w:szCs w:val="24"/>
        </w:rPr>
      </w:pPr>
      <w:r w:rsidRPr="0015652B">
        <w:rPr>
          <w:rFonts w:ascii="Calibri" w:eastAsia="Times New Roman" w:hAnsi="Calibri" w:cs="Calibri"/>
          <w:sz w:val="20"/>
          <w:szCs w:val="24"/>
        </w:rPr>
        <w:t xml:space="preserve">Genotypic testing is performed for all </w:t>
      </w:r>
      <w:proofErr w:type="spellStart"/>
      <w:r w:rsidRPr="0015652B">
        <w:rPr>
          <w:rFonts w:ascii="Calibri" w:eastAsia="Times New Roman" w:hAnsi="Calibri" w:cs="Calibri"/>
          <w:i/>
          <w:sz w:val="20"/>
          <w:szCs w:val="24"/>
        </w:rPr>
        <w:t>Enterobacteriales</w:t>
      </w:r>
      <w:proofErr w:type="spellEnd"/>
      <w:r w:rsidRPr="0015652B">
        <w:rPr>
          <w:rFonts w:ascii="Calibri" w:eastAsia="Times New Roman" w:hAnsi="Calibri" w:cs="Calibri"/>
          <w:b/>
          <w:i/>
          <w:sz w:val="20"/>
          <w:szCs w:val="24"/>
        </w:rPr>
        <w:t xml:space="preserve"> </w:t>
      </w:r>
      <w:r w:rsidRPr="0015652B">
        <w:rPr>
          <w:rFonts w:ascii="Calibri" w:eastAsia="Times New Roman" w:hAnsi="Calibri" w:cs="Calibri"/>
          <w:sz w:val="20"/>
          <w:szCs w:val="24"/>
        </w:rPr>
        <w:t xml:space="preserve">using the Gene </w:t>
      </w:r>
      <w:proofErr w:type="spellStart"/>
      <w:r w:rsidRPr="0015652B">
        <w:rPr>
          <w:rFonts w:ascii="Calibri" w:eastAsia="Times New Roman" w:hAnsi="Calibri" w:cs="Calibri"/>
          <w:sz w:val="20"/>
          <w:szCs w:val="24"/>
        </w:rPr>
        <w:t>Xpert</w:t>
      </w:r>
      <w:proofErr w:type="spellEnd"/>
      <w:r w:rsidRPr="0015652B">
        <w:rPr>
          <w:rFonts w:ascii="Calibri" w:eastAsia="Times New Roman" w:hAnsi="Calibri" w:cs="Calibri"/>
          <w:sz w:val="20"/>
          <w:szCs w:val="24"/>
        </w:rPr>
        <w:t xml:space="preserve"> </w:t>
      </w:r>
      <w:proofErr w:type="spellStart"/>
      <w:r w:rsidRPr="0015652B">
        <w:rPr>
          <w:rFonts w:ascii="Calibri" w:eastAsia="Times New Roman" w:hAnsi="Calibri" w:cs="Calibri"/>
          <w:sz w:val="20"/>
          <w:szCs w:val="24"/>
        </w:rPr>
        <w:t>Carba</w:t>
      </w:r>
      <w:proofErr w:type="spellEnd"/>
      <w:r w:rsidRPr="0015652B">
        <w:rPr>
          <w:rFonts w:ascii="Calibri" w:eastAsia="Times New Roman" w:hAnsi="Calibri" w:cs="Calibri"/>
          <w:sz w:val="20"/>
          <w:szCs w:val="24"/>
        </w:rPr>
        <w:t xml:space="preserve">-R assay, unless by special request for </w:t>
      </w:r>
      <w:r w:rsidRPr="0015652B">
        <w:rPr>
          <w:rFonts w:ascii="Calibri" w:eastAsia="Times New Roman" w:hAnsi="Calibri" w:cs="Calibri"/>
          <w:i/>
          <w:sz w:val="20"/>
          <w:szCs w:val="24"/>
        </w:rPr>
        <w:t>Pseudomonas</w:t>
      </w:r>
      <w:r w:rsidRPr="0015652B">
        <w:rPr>
          <w:rFonts w:ascii="Calibri" w:eastAsia="Times New Roman" w:hAnsi="Calibri" w:cs="Calibri"/>
          <w:sz w:val="20"/>
          <w:szCs w:val="24"/>
        </w:rPr>
        <w:t xml:space="preserve"> spp. or </w:t>
      </w:r>
      <w:r w:rsidRPr="0015652B">
        <w:rPr>
          <w:rFonts w:ascii="Calibri" w:eastAsia="Times New Roman" w:hAnsi="Calibri" w:cs="Calibri"/>
          <w:i/>
          <w:sz w:val="20"/>
          <w:szCs w:val="24"/>
        </w:rPr>
        <w:t>Acinetobacter</w:t>
      </w:r>
      <w:r w:rsidRPr="0015652B">
        <w:rPr>
          <w:rFonts w:ascii="Calibri" w:eastAsia="Times New Roman" w:hAnsi="Calibri" w:cs="Calibri"/>
          <w:sz w:val="20"/>
          <w:szCs w:val="24"/>
        </w:rPr>
        <w:t xml:space="preserve"> spp. See section C for reporting results from genotypic testing.</w:t>
      </w:r>
    </w:p>
    <w:p w14:paraId="774E008C" w14:textId="77777777" w:rsidR="0015652B" w:rsidRPr="0015652B" w:rsidRDefault="0015652B" w:rsidP="0015652B">
      <w:pPr>
        <w:numPr>
          <w:ilvl w:val="0"/>
          <w:numId w:val="30"/>
        </w:numPr>
        <w:spacing w:after="0" w:line="240" w:lineRule="auto"/>
        <w:ind w:left="1080"/>
        <w:rPr>
          <w:rFonts w:ascii="Calibri" w:eastAsia="Times New Roman" w:hAnsi="Calibri" w:cs="Calibri"/>
          <w:sz w:val="20"/>
          <w:szCs w:val="24"/>
        </w:rPr>
      </w:pPr>
      <w:r w:rsidRPr="0015652B">
        <w:rPr>
          <w:rFonts w:ascii="Calibri" w:eastAsia="Times New Roman" w:hAnsi="Calibri" w:cs="Calibri"/>
          <w:sz w:val="20"/>
          <w:szCs w:val="24"/>
        </w:rPr>
        <w:t xml:space="preserve">After genotypic testing is performed on all submitted </w:t>
      </w:r>
      <w:proofErr w:type="spellStart"/>
      <w:r w:rsidRPr="0015652B">
        <w:rPr>
          <w:rFonts w:ascii="Calibri" w:eastAsia="Times New Roman" w:hAnsi="Calibri" w:cs="Calibri"/>
          <w:i/>
          <w:sz w:val="20"/>
          <w:szCs w:val="24"/>
        </w:rPr>
        <w:t>Enterobacteriales</w:t>
      </w:r>
      <w:proofErr w:type="spellEnd"/>
      <w:r w:rsidRPr="0015652B">
        <w:rPr>
          <w:rFonts w:ascii="Calibri" w:eastAsia="Times New Roman" w:hAnsi="Calibri" w:cs="Calibri"/>
          <w:sz w:val="20"/>
          <w:szCs w:val="24"/>
        </w:rPr>
        <w:t xml:space="preserve">, phenotypic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testing</w:t>
      </w:r>
      <w:r w:rsidRPr="0015652B">
        <w:rPr>
          <w:rFonts w:ascii="Calibri" w:eastAsia="Times New Roman" w:hAnsi="Calibri" w:cs="Calibri"/>
          <w:b/>
          <w:sz w:val="20"/>
          <w:szCs w:val="24"/>
        </w:rPr>
        <w:t xml:space="preserve"> </w:t>
      </w:r>
      <w:r w:rsidRPr="0015652B">
        <w:rPr>
          <w:rFonts w:ascii="Calibri" w:eastAsia="Times New Roman" w:hAnsi="Calibri" w:cs="Calibri"/>
          <w:sz w:val="20"/>
          <w:szCs w:val="24"/>
        </w:rPr>
        <w:t xml:space="preserve">shall be done by the antibiotic’s section using the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Inactivation Method Test (CIM), see Procedure for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Inactivation Method for specific testing information. </w:t>
      </w:r>
    </w:p>
    <w:p w14:paraId="0677E2CA" w14:textId="77777777" w:rsidR="0015652B" w:rsidRPr="0015652B" w:rsidRDefault="0015652B" w:rsidP="0015652B">
      <w:pPr>
        <w:numPr>
          <w:ilvl w:val="0"/>
          <w:numId w:val="20"/>
        </w:numPr>
        <w:spacing w:after="0" w:line="240" w:lineRule="auto"/>
        <w:rPr>
          <w:rFonts w:ascii="Calibri" w:eastAsia="Times New Roman" w:hAnsi="Calibri" w:cs="Calibri"/>
          <w:sz w:val="20"/>
          <w:szCs w:val="24"/>
        </w:rPr>
      </w:pPr>
      <w:r w:rsidRPr="0015652B">
        <w:rPr>
          <w:rFonts w:ascii="Calibri" w:eastAsia="Times New Roman" w:hAnsi="Calibri" w:cs="Calibri"/>
          <w:i/>
          <w:sz w:val="20"/>
          <w:szCs w:val="24"/>
        </w:rPr>
        <w:t xml:space="preserve">Acinetobacter </w:t>
      </w:r>
      <w:r w:rsidRPr="0015652B">
        <w:rPr>
          <w:rFonts w:ascii="Calibri" w:eastAsia="Times New Roman" w:hAnsi="Calibri" w:cs="Calibri"/>
          <w:sz w:val="20"/>
          <w:szCs w:val="24"/>
        </w:rPr>
        <w:t xml:space="preserve">and </w:t>
      </w:r>
      <w:r w:rsidRPr="0015652B">
        <w:rPr>
          <w:rFonts w:ascii="Calibri" w:eastAsia="Times New Roman" w:hAnsi="Calibri" w:cs="Calibri"/>
          <w:i/>
          <w:sz w:val="20"/>
          <w:szCs w:val="24"/>
        </w:rPr>
        <w:t>Pseudomonas</w:t>
      </w:r>
      <w:r w:rsidRPr="0015652B">
        <w:rPr>
          <w:rFonts w:ascii="Calibri" w:eastAsia="Times New Roman" w:hAnsi="Calibri" w:cs="Calibri"/>
          <w:sz w:val="20"/>
          <w:szCs w:val="24"/>
        </w:rPr>
        <w:t xml:space="preserve"> species: perform the CIM test only and document in the workup.  Do</w:t>
      </w:r>
      <w:r w:rsidRPr="0015652B">
        <w:rPr>
          <w:rFonts w:ascii="Calibri" w:eastAsia="Times New Roman" w:hAnsi="Calibri" w:cs="Calibri"/>
          <w:sz w:val="20"/>
          <w:szCs w:val="24"/>
          <w:u w:val="single"/>
        </w:rPr>
        <w:t xml:space="preserve"> not </w:t>
      </w:r>
      <w:r w:rsidRPr="0015652B">
        <w:rPr>
          <w:rFonts w:ascii="Calibri" w:eastAsia="Times New Roman" w:hAnsi="Calibri" w:cs="Calibri"/>
          <w:sz w:val="20"/>
          <w:szCs w:val="24"/>
        </w:rPr>
        <w:t>report CIM results for</w:t>
      </w:r>
      <w:r w:rsidRPr="0015652B">
        <w:rPr>
          <w:rFonts w:ascii="Calibri" w:eastAsia="Times New Roman" w:hAnsi="Calibri" w:cs="Calibri"/>
          <w:i/>
          <w:sz w:val="20"/>
          <w:szCs w:val="24"/>
        </w:rPr>
        <w:t xml:space="preserve"> Pseudomonas</w:t>
      </w:r>
      <w:r w:rsidRPr="0015652B">
        <w:rPr>
          <w:rFonts w:ascii="Calibri" w:eastAsia="Times New Roman" w:hAnsi="Calibri" w:cs="Calibri"/>
          <w:sz w:val="20"/>
          <w:szCs w:val="24"/>
        </w:rPr>
        <w:t xml:space="preserve"> species and </w:t>
      </w:r>
      <w:r w:rsidRPr="0015652B">
        <w:rPr>
          <w:rFonts w:ascii="Calibri" w:eastAsia="Times New Roman" w:hAnsi="Calibri" w:cs="Calibri"/>
          <w:i/>
          <w:sz w:val="20"/>
          <w:szCs w:val="24"/>
        </w:rPr>
        <w:t>Acinetobacter</w:t>
      </w:r>
      <w:r w:rsidRPr="0015652B">
        <w:rPr>
          <w:rFonts w:ascii="Calibri" w:eastAsia="Times New Roman" w:hAnsi="Calibri" w:cs="Calibri"/>
          <w:sz w:val="20"/>
          <w:szCs w:val="24"/>
        </w:rPr>
        <w:t xml:space="preserve"> species in the electronic medical record or report in the LIS, and do not charge for the test.</w:t>
      </w:r>
      <w:r w:rsidRPr="0015652B">
        <w:rPr>
          <w:rFonts w:ascii="Times New Roman" w:eastAsia="Times New Roman" w:hAnsi="Times New Roman" w:cs="Times New Roman"/>
          <w:sz w:val="24"/>
          <w:szCs w:val="24"/>
        </w:rPr>
        <w:t xml:space="preserve"> </w:t>
      </w:r>
      <w:r w:rsidRPr="0015652B">
        <w:rPr>
          <w:rFonts w:ascii="Calibri" w:eastAsia="Times New Roman" w:hAnsi="Calibri" w:cs="Calibri"/>
          <w:sz w:val="20"/>
          <w:szCs w:val="24"/>
        </w:rPr>
        <w:t>Positive or questionable results should be reported to the Lead, microbiology fellow or Director.</w:t>
      </w:r>
    </w:p>
    <w:p w14:paraId="40441076" w14:textId="77777777" w:rsidR="0015652B" w:rsidRPr="0015652B" w:rsidRDefault="0015652B" w:rsidP="0015652B">
      <w:pPr>
        <w:numPr>
          <w:ilvl w:val="0"/>
          <w:numId w:val="33"/>
        </w:numPr>
        <w:spacing w:after="0" w:line="240" w:lineRule="auto"/>
        <w:ind w:left="1080"/>
        <w:rPr>
          <w:rFonts w:ascii="Calibri" w:eastAsia="Times New Roman" w:hAnsi="Calibri" w:cs="Calibri"/>
          <w:sz w:val="20"/>
          <w:szCs w:val="24"/>
        </w:rPr>
      </w:pPr>
      <w:r w:rsidRPr="0015652B">
        <w:rPr>
          <w:rFonts w:ascii="Calibri" w:eastAsia="Times New Roman" w:hAnsi="Calibri" w:cs="Calibri"/>
          <w:sz w:val="20"/>
          <w:szCs w:val="24"/>
        </w:rPr>
        <w:t xml:space="preserve">After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testing is performed the following results will be entered by the antibiotics section: </w:t>
      </w:r>
    </w:p>
    <w:p w14:paraId="0E3857BC" w14:textId="77777777" w:rsidR="0015652B" w:rsidRPr="0015652B" w:rsidRDefault="0015652B" w:rsidP="0015652B">
      <w:pPr>
        <w:numPr>
          <w:ilvl w:val="0"/>
          <w:numId w:val="34"/>
        </w:numPr>
        <w:spacing w:after="0" w:line="240" w:lineRule="auto"/>
        <w:ind w:left="1440"/>
        <w:rPr>
          <w:rFonts w:ascii="Calibri" w:eastAsia="Times New Roman" w:hAnsi="Calibri" w:cs="Calibri"/>
          <w:sz w:val="20"/>
          <w:szCs w:val="24"/>
        </w:rPr>
      </w:pPr>
      <w:r w:rsidRPr="0015652B">
        <w:rPr>
          <w:rFonts w:ascii="Calibri" w:eastAsia="Times New Roman" w:hAnsi="Calibri" w:cs="Calibri"/>
          <w:b/>
          <w:sz w:val="20"/>
          <w:szCs w:val="24"/>
        </w:rPr>
        <w:t>CINM</w:t>
      </w:r>
      <w:r w:rsidRPr="0015652B">
        <w:rPr>
          <w:rFonts w:ascii="Calibri" w:eastAsia="Times New Roman" w:hAnsi="Calibri" w:cs="Calibri"/>
          <w:sz w:val="20"/>
          <w:szCs w:val="24"/>
        </w:rPr>
        <w:t>: enter [POS, NRN, or INDET] positive, negative or indeterminate as a result for this field.</w:t>
      </w:r>
    </w:p>
    <w:p w14:paraId="228A8B1C" w14:textId="77777777" w:rsidR="0015652B" w:rsidRPr="0015652B" w:rsidRDefault="0015652B" w:rsidP="0015652B">
      <w:pPr>
        <w:numPr>
          <w:ilvl w:val="0"/>
          <w:numId w:val="34"/>
        </w:numPr>
        <w:spacing w:after="0" w:line="240" w:lineRule="auto"/>
        <w:ind w:left="1440"/>
        <w:rPr>
          <w:rFonts w:ascii="Calibri" w:eastAsia="Times New Roman" w:hAnsi="Calibri" w:cs="Calibri"/>
          <w:sz w:val="20"/>
          <w:szCs w:val="24"/>
        </w:rPr>
      </w:pPr>
      <w:r w:rsidRPr="0015652B">
        <w:rPr>
          <w:rFonts w:ascii="Calibri" w:eastAsia="Times New Roman" w:hAnsi="Calibri" w:cs="Calibri"/>
          <w:b/>
          <w:sz w:val="20"/>
          <w:szCs w:val="24"/>
        </w:rPr>
        <w:t>ZNCIM</w:t>
      </w:r>
      <w:r w:rsidRPr="0015652B">
        <w:rPr>
          <w:rFonts w:ascii="Calibri" w:eastAsia="Times New Roman" w:hAnsi="Calibri" w:cs="Calibri"/>
          <w:sz w:val="20"/>
          <w:szCs w:val="24"/>
        </w:rPr>
        <w:t>: enter the zone size for the CIM.</w:t>
      </w:r>
    </w:p>
    <w:p w14:paraId="38077369" w14:textId="77777777" w:rsidR="0015652B" w:rsidRPr="0015652B" w:rsidRDefault="0015652B" w:rsidP="0015652B">
      <w:pPr>
        <w:numPr>
          <w:ilvl w:val="0"/>
          <w:numId w:val="34"/>
        </w:numPr>
        <w:spacing w:after="0" w:line="240" w:lineRule="auto"/>
        <w:ind w:left="1440"/>
        <w:rPr>
          <w:rFonts w:ascii="Calibri" w:eastAsia="Times New Roman" w:hAnsi="Calibri" w:cs="Calibri"/>
          <w:sz w:val="20"/>
          <w:szCs w:val="24"/>
        </w:rPr>
      </w:pPr>
      <w:r w:rsidRPr="0015652B">
        <w:rPr>
          <w:rFonts w:ascii="Calibri" w:eastAsia="Times New Roman" w:hAnsi="Calibri" w:cs="Calibri"/>
          <w:b/>
          <w:sz w:val="20"/>
          <w:szCs w:val="24"/>
        </w:rPr>
        <w:t>INCIM</w:t>
      </w:r>
      <w:r w:rsidRPr="0015652B">
        <w:rPr>
          <w:rFonts w:ascii="Calibri" w:eastAsia="Times New Roman" w:hAnsi="Calibri" w:cs="Calibri"/>
          <w:sz w:val="20"/>
          <w:szCs w:val="24"/>
        </w:rPr>
        <w:t>: enter the zone size if there are inner colonies within the zone of inhibition around the meropenem disk.</w:t>
      </w:r>
    </w:p>
    <w:p w14:paraId="10E34C81" w14:textId="77777777" w:rsidR="0015652B" w:rsidRPr="0015652B" w:rsidRDefault="0015652B" w:rsidP="0015652B">
      <w:pPr>
        <w:numPr>
          <w:ilvl w:val="0"/>
          <w:numId w:val="34"/>
        </w:numPr>
        <w:spacing w:after="0" w:line="240" w:lineRule="auto"/>
        <w:ind w:left="1440"/>
        <w:rPr>
          <w:rFonts w:ascii="Calibri" w:eastAsia="Times New Roman" w:hAnsi="Calibri" w:cs="Calibri"/>
          <w:sz w:val="20"/>
          <w:szCs w:val="24"/>
        </w:rPr>
      </w:pPr>
      <w:r w:rsidRPr="0015652B">
        <w:rPr>
          <w:rFonts w:ascii="Calibri" w:eastAsia="Times New Roman" w:hAnsi="Calibri" w:cs="Calibri"/>
          <w:b/>
          <w:sz w:val="20"/>
          <w:szCs w:val="24"/>
        </w:rPr>
        <w:t>CARBAR</w:t>
      </w:r>
      <w:r w:rsidRPr="0015652B">
        <w:rPr>
          <w:rFonts w:ascii="Calibri" w:eastAsia="Times New Roman" w:hAnsi="Calibri" w:cs="Calibri"/>
          <w:sz w:val="20"/>
          <w:szCs w:val="24"/>
        </w:rPr>
        <w:t xml:space="preserve">: enter results of </w:t>
      </w:r>
      <w:proofErr w:type="spellStart"/>
      <w:r w:rsidRPr="0015652B">
        <w:rPr>
          <w:rFonts w:ascii="Calibri" w:eastAsia="Times New Roman" w:hAnsi="Calibri" w:cs="Calibri"/>
          <w:sz w:val="20"/>
          <w:szCs w:val="24"/>
        </w:rPr>
        <w:t>Carba</w:t>
      </w:r>
      <w:proofErr w:type="spellEnd"/>
      <w:r w:rsidRPr="0015652B">
        <w:rPr>
          <w:rFonts w:ascii="Calibri" w:eastAsia="Times New Roman" w:hAnsi="Calibri" w:cs="Calibri"/>
          <w:sz w:val="20"/>
          <w:szCs w:val="24"/>
        </w:rPr>
        <w:t>-R PCR testing.</w:t>
      </w:r>
    </w:p>
    <w:p w14:paraId="7AFA9DAB" w14:textId="77777777" w:rsidR="0015652B" w:rsidRPr="0015652B" w:rsidRDefault="0015652B" w:rsidP="0015652B">
      <w:pPr>
        <w:numPr>
          <w:ilvl w:val="0"/>
          <w:numId w:val="34"/>
        </w:numPr>
        <w:spacing w:after="0" w:line="240" w:lineRule="auto"/>
        <w:ind w:left="1440"/>
        <w:rPr>
          <w:rFonts w:ascii="Calibri" w:eastAsia="Times New Roman" w:hAnsi="Calibri" w:cs="Calibri"/>
          <w:sz w:val="20"/>
          <w:szCs w:val="24"/>
        </w:rPr>
      </w:pPr>
      <w:r w:rsidRPr="0015652B">
        <w:rPr>
          <w:rFonts w:ascii="Calibri" w:eastAsia="Times New Roman" w:hAnsi="Calibri" w:cs="Calibri"/>
          <w:b/>
          <w:sz w:val="20"/>
          <w:szCs w:val="24"/>
        </w:rPr>
        <w:t>NOTIFY</w:t>
      </w:r>
      <w:r w:rsidRPr="0015652B">
        <w:rPr>
          <w:rFonts w:ascii="Calibri" w:eastAsia="Times New Roman" w:hAnsi="Calibri" w:cs="Calibri"/>
          <w:sz w:val="20"/>
          <w:szCs w:val="24"/>
        </w:rPr>
        <w:t xml:space="preserve">: if the CIM is positive enter who is notified </w:t>
      </w:r>
      <w:proofErr w:type="spellStart"/>
      <w:r w:rsidRPr="0015652B">
        <w:rPr>
          <w:rFonts w:ascii="Calibri" w:eastAsia="Times New Roman" w:hAnsi="Calibri" w:cs="Calibri"/>
          <w:sz w:val="20"/>
          <w:szCs w:val="24"/>
        </w:rPr>
        <w:t>ie</w:t>
      </w:r>
      <w:proofErr w:type="spellEnd"/>
      <w:r w:rsidRPr="0015652B">
        <w:rPr>
          <w:rFonts w:ascii="Calibri" w:eastAsia="Times New Roman" w:hAnsi="Calibri" w:cs="Calibri"/>
          <w:sz w:val="20"/>
          <w:szCs w:val="24"/>
        </w:rPr>
        <w:t>: floor/provider, infection control, and state lab.</w:t>
      </w:r>
    </w:p>
    <w:p w14:paraId="7B7F9AC9" w14:textId="77777777" w:rsidR="0015652B" w:rsidRPr="0015652B" w:rsidRDefault="0015652B" w:rsidP="0015652B">
      <w:pPr>
        <w:numPr>
          <w:ilvl w:val="0"/>
          <w:numId w:val="35"/>
        </w:numPr>
        <w:spacing w:after="0" w:line="240" w:lineRule="auto"/>
        <w:ind w:left="1080"/>
        <w:rPr>
          <w:rFonts w:ascii="Calibri" w:eastAsia="Times New Roman" w:hAnsi="Calibri" w:cs="Calibri"/>
          <w:sz w:val="20"/>
          <w:szCs w:val="24"/>
        </w:rPr>
      </w:pPr>
      <w:r w:rsidRPr="0015652B">
        <w:rPr>
          <w:rFonts w:ascii="Calibri" w:eastAsia="Times New Roman" w:hAnsi="Calibri" w:cs="Calibri"/>
          <w:sz w:val="20"/>
          <w:szCs w:val="24"/>
        </w:rPr>
        <w:t xml:space="preserve">See section D for further information on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Inactivation Method (CIM) reporting.</w:t>
      </w:r>
    </w:p>
    <w:p w14:paraId="6961FFFC" w14:textId="77777777" w:rsidR="0015652B" w:rsidRPr="0015652B" w:rsidRDefault="0015652B" w:rsidP="0015652B">
      <w:pPr>
        <w:spacing w:after="0" w:line="240" w:lineRule="auto"/>
        <w:ind w:left="1080"/>
        <w:rPr>
          <w:rFonts w:ascii="Calibri" w:eastAsia="Times New Roman" w:hAnsi="Calibri" w:cs="Calibri"/>
          <w:sz w:val="20"/>
          <w:szCs w:val="24"/>
        </w:rPr>
      </w:pPr>
    </w:p>
    <w:p w14:paraId="6FA66732" w14:textId="77777777" w:rsidR="0015652B" w:rsidRPr="0015652B" w:rsidRDefault="0015652B" w:rsidP="0015652B">
      <w:pPr>
        <w:numPr>
          <w:ilvl w:val="0"/>
          <w:numId w:val="13"/>
        </w:numPr>
        <w:spacing w:before="65" w:after="0" w:line="240" w:lineRule="auto"/>
        <w:ind w:right="224"/>
        <w:contextualSpacing/>
        <w:rPr>
          <w:rFonts w:ascii="Calibri" w:eastAsia="Times New Roman" w:hAnsi="Calibri" w:cs="Calibri"/>
          <w:sz w:val="20"/>
          <w:szCs w:val="24"/>
        </w:rPr>
      </w:pPr>
      <w:r w:rsidRPr="0015652B">
        <w:rPr>
          <w:rFonts w:ascii="Calibri" w:eastAsia="Times New Roman" w:hAnsi="Calibri" w:cs="Calibri"/>
          <w:sz w:val="20"/>
          <w:szCs w:val="24"/>
        </w:rPr>
        <w:t xml:space="preserve">Genotypic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PCR result reporting (</w:t>
      </w:r>
      <w:proofErr w:type="spellStart"/>
      <w:r w:rsidRPr="0015652B">
        <w:rPr>
          <w:rFonts w:ascii="Calibri" w:eastAsia="Times New Roman" w:hAnsi="Calibri" w:cs="Calibri"/>
          <w:sz w:val="20"/>
          <w:szCs w:val="24"/>
        </w:rPr>
        <w:t>Carba</w:t>
      </w:r>
      <w:proofErr w:type="spellEnd"/>
      <w:r w:rsidRPr="0015652B">
        <w:rPr>
          <w:rFonts w:ascii="Calibri" w:eastAsia="Times New Roman" w:hAnsi="Calibri" w:cs="Calibri"/>
          <w:sz w:val="20"/>
          <w:szCs w:val="24"/>
        </w:rPr>
        <w:t xml:space="preserve">-R) by the routine benches: </w:t>
      </w:r>
      <w:bookmarkStart w:id="7" w:name="_Hlk497539183"/>
    </w:p>
    <w:p w14:paraId="5DD1E4A5" w14:textId="77777777" w:rsidR="0015652B" w:rsidRPr="0015652B" w:rsidRDefault="0015652B" w:rsidP="0015652B">
      <w:pPr>
        <w:numPr>
          <w:ilvl w:val="0"/>
          <w:numId w:val="38"/>
        </w:numPr>
        <w:spacing w:after="0" w:line="240" w:lineRule="auto"/>
        <w:ind w:left="1080"/>
        <w:rPr>
          <w:rFonts w:ascii="Calibri" w:eastAsia="Times New Roman" w:hAnsi="Calibri" w:cs="Calibri"/>
          <w:b/>
          <w:sz w:val="20"/>
          <w:szCs w:val="24"/>
        </w:rPr>
      </w:pPr>
      <w:r w:rsidRPr="0015652B">
        <w:rPr>
          <w:rFonts w:ascii="Calibri" w:eastAsia="Times New Roman" w:hAnsi="Calibri" w:cs="Calibri"/>
          <w:b/>
          <w:sz w:val="20"/>
          <w:szCs w:val="24"/>
        </w:rPr>
        <w:t xml:space="preserve">Negative PCR testing and reporting: </w:t>
      </w:r>
      <w:bookmarkStart w:id="8" w:name="_Hlk486968496"/>
      <w:r w:rsidRPr="0015652B">
        <w:rPr>
          <w:rFonts w:ascii="Calibri" w:eastAsia="Times New Roman" w:hAnsi="Calibri" w:cs="Calibri"/>
          <w:b/>
          <w:sz w:val="20"/>
          <w:szCs w:val="24"/>
        </w:rPr>
        <w:t xml:space="preserve"> </w:t>
      </w:r>
    </w:p>
    <w:p w14:paraId="583D74F7" w14:textId="77777777" w:rsidR="0015652B" w:rsidRPr="0015652B" w:rsidRDefault="0015652B" w:rsidP="0015652B">
      <w:pPr>
        <w:numPr>
          <w:ilvl w:val="0"/>
          <w:numId w:val="36"/>
        </w:numPr>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 xml:space="preserve">The antibiotics section will enter the negative results into the workup at the &lt;CARBAR&gt; prompt with the NRN code.  </w:t>
      </w:r>
    </w:p>
    <w:p w14:paraId="48BD1E91" w14:textId="77777777" w:rsidR="0015652B" w:rsidRPr="0015652B" w:rsidRDefault="0015652B" w:rsidP="0015652B">
      <w:pPr>
        <w:numPr>
          <w:ilvl w:val="0"/>
          <w:numId w:val="36"/>
        </w:numPr>
        <w:spacing w:before="65" w:after="0" w:line="240" w:lineRule="auto"/>
        <w:ind w:right="224"/>
        <w:contextualSpacing/>
        <w:rPr>
          <w:rFonts w:ascii="Calibri" w:eastAsia="Times New Roman" w:hAnsi="Calibri" w:cs="Calibri"/>
          <w:sz w:val="20"/>
          <w:szCs w:val="24"/>
        </w:rPr>
      </w:pPr>
      <w:r w:rsidRPr="0015652B">
        <w:rPr>
          <w:rFonts w:ascii="Calibri" w:eastAsia="Times New Roman" w:hAnsi="Calibri" w:cs="Calibri"/>
          <w:sz w:val="20"/>
          <w:szCs w:val="20"/>
        </w:rPr>
        <w:t xml:space="preserve">Always send </w:t>
      </w:r>
      <w:proofErr w:type="gramStart"/>
      <w:r w:rsidRPr="0015652B">
        <w:rPr>
          <w:rFonts w:ascii="Calibri" w:eastAsia="Times New Roman" w:hAnsi="Calibri" w:cs="Calibri"/>
          <w:i/>
          <w:sz w:val="20"/>
          <w:szCs w:val="20"/>
        </w:rPr>
        <w:t>E.coli</w:t>
      </w:r>
      <w:proofErr w:type="gramEnd"/>
      <w:r w:rsidRPr="0015652B">
        <w:rPr>
          <w:rFonts w:ascii="Calibri" w:eastAsia="Times New Roman" w:hAnsi="Calibri" w:cs="Calibri"/>
          <w:i/>
          <w:sz w:val="20"/>
          <w:szCs w:val="20"/>
        </w:rPr>
        <w:t xml:space="preserve">, </w:t>
      </w:r>
      <w:proofErr w:type="spellStart"/>
      <w:r w:rsidRPr="0015652B">
        <w:rPr>
          <w:rFonts w:ascii="Calibri" w:eastAsia="Times New Roman" w:hAnsi="Calibri" w:cs="Calibri"/>
          <w:i/>
          <w:sz w:val="20"/>
          <w:szCs w:val="20"/>
        </w:rPr>
        <w:t>Klebsiella</w:t>
      </w:r>
      <w:proofErr w:type="spellEnd"/>
      <w:r w:rsidRPr="0015652B">
        <w:rPr>
          <w:rFonts w:ascii="Calibri" w:eastAsia="Times New Roman" w:hAnsi="Calibri" w:cs="Calibri"/>
          <w:i/>
          <w:sz w:val="20"/>
          <w:szCs w:val="20"/>
        </w:rPr>
        <w:t xml:space="preserve"> </w:t>
      </w:r>
      <w:proofErr w:type="spellStart"/>
      <w:r w:rsidRPr="0015652B">
        <w:rPr>
          <w:rFonts w:ascii="Calibri" w:eastAsia="Times New Roman" w:hAnsi="Calibri" w:cs="Calibri"/>
          <w:i/>
          <w:sz w:val="20"/>
          <w:szCs w:val="20"/>
        </w:rPr>
        <w:t>sp</w:t>
      </w:r>
      <w:proofErr w:type="spellEnd"/>
      <w:r w:rsidRPr="0015652B">
        <w:rPr>
          <w:rFonts w:ascii="Calibri" w:eastAsia="Times New Roman" w:hAnsi="Calibri" w:cs="Calibri"/>
          <w:i/>
          <w:sz w:val="20"/>
          <w:szCs w:val="20"/>
        </w:rPr>
        <w:t xml:space="preserve">, and Enterobacter </w:t>
      </w:r>
      <w:proofErr w:type="spellStart"/>
      <w:r w:rsidRPr="0015652B">
        <w:rPr>
          <w:rFonts w:ascii="Calibri" w:eastAsia="Times New Roman" w:hAnsi="Calibri" w:cs="Calibri"/>
          <w:i/>
          <w:sz w:val="20"/>
          <w:szCs w:val="20"/>
        </w:rPr>
        <w:t>sp</w:t>
      </w:r>
      <w:proofErr w:type="spellEnd"/>
      <w:r w:rsidRPr="0015652B">
        <w:rPr>
          <w:rFonts w:ascii="Calibri" w:eastAsia="Times New Roman" w:hAnsi="Calibri" w:cs="Calibri"/>
          <w:sz w:val="20"/>
          <w:szCs w:val="20"/>
        </w:rPr>
        <w:t xml:space="preserve"> to the DOH for further testing if </w:t>
      </w:r>
      <w:r w:rsidRPr="0015652B">
        <w:rPr>
          <w:rFonts w:ascii="Calibri" w:eastAsia="Times New Roman" w:hAnsi="Calibri" w:cs="Calibri"/>
          <w:sz w:val="20"/>
          <w:szCs w:val="20"/>
          <w:u w:val="single"/>
        </w:rPr>
        <w:t>resistant</w:t>
      </w:r>
      <w:r w:rsidRPr="0015652B">
        <w:rPr>
          <w:rFonts w:ascii="Calibri" w:eastAsia="Times New Roman" w:hAnsi="Calibri" w:cs="Calibri"/>
          <w:sz w:val="20"/>
          <w:szCs w:val="20"/>
        </w:rPr>
        <w:t xml:space="preserve"> to any carbapenem. Do not send if carbapenem results are intermediate only.</w:t>
      </w:r>
    </w:p>
    <w:p w14:paraId="1A4A7DAA" w14:textId="77777777" w:rsidR="0015652B" w:rsidRPr="0015652B" w:rsidRDefault="0015652B" w:rsidP="0015652B">
      <w:pPr>
        <w:numPr>
          <w:ilvl w:val="0"/>
          <w:numId w:val="27"/>
        </w:numPr>
        <w:spacing w:before="65" w:after="0" w:line="240" w:lineRule="auto"/>
        <w:ind w:left="1890" w:right="224"/>
        <w:contextualSpacing/>
        <w:rPr>
          <w:rFonts w:ascii="Calibri" w:eastAsia="Times New Roman" w:hAnsi="Calibri" w:cs="Calibri"/>
          <w:sz w:val="20"/>
          <w:szCs w:val="24"/>
        </w:rPr>
      </w:pPr>
      <w:r w:rsidRPr="0015652B">
        <w:rPr>
          <w:rFonts w:ascii="Calibri" w:eastAsia="Times New Roman" w:hAnsi="Calibri" w:cs="Calibri"/>
          <w:sz w:val="20"/>
          <w:szCs w:val="24"/>
        </w:rPr>
        <w:lastRenderedPageBreak/>
        <w:t>In</w:t>
      </w:r>
      <w:r w:rsidRPr="0015652B">
        <w:rPr>
          <w:rFonts w:ascii="Calibri" w:eastAsia="Times New Roman" w:hAnsi="Calibri" w:cs="Calibri"/>
          <w:bCs/>
          <w:sz w:val="20"/>
          <w:szCs w:val="20"/>
        </w:rPr>
        <w:t xml:space="preserve"> the &lt;Workup components:&gt; section, enter MDRO: NOKPC. </w:t>
      </w:r>
      <w:bookmarkEnd w:id="8"/>
      <w:r w:rsidRPr="0015652B">
        <w:rPr>
          <w:rFonts w:ascii="Calibri" w:eastAsia="Times New Roman" w:hAnsi="Calibri" w:cs="Calibri"/>
          <w:sz w:val="20"/>
          <w:szCs w:val="24"/>
        </w:rPr>
        <w:t xml:space="preserve">Add the following comment to the </w:t>
      </w:r>
      <w:r w:rsidRPr="0015652B">
        <w:rPr>
          <w:rFonts w:ascii="Calibri" w:eastAsia="Times New Roman" w:hAnsi="Calibri" w:cs="Calibri"/>
          <w:sz w:val="20"/>
          <w:szCs w:val="24"/>
          <w:u w:val="single"/>
        </w:rPr>
        <w:t>workup only</w:t>
      </w:r>
      <w:r w:rsidRPr="0015652B">
        <w:rPr>
          <w:rFonts w:ascii="Calibri" w:eastAsia="Times New Roman" w:hAnsi="Calibri" w:cs="Calibri"/>
          <w:sz w:val="20"/>
          <w:szCs w:val="24"/>
        </w:rPr>
        <w:t xml:space="preserve"> with the date sent: SSPHL- {Sent to Washington State Public Health Lab for confirmation</w:t>
      </w:r>
      <w:proofErr w:type="gramStart"/>
      <w:r w:rsidRPr="0015652B">
        <w:rPr>
          <w:rFonts w:ascii="Calibri" w:eastAsia="Times New Roman" w:hAnsi="Calibri" w:cs="Calibri"/>
          <w:sz w:val="20"/>
          <w:szCs w:val="24"/>
        </w:rPr>
        <w:t>-;date</w:t>
      </w:r>
      <w:proofErr w:type="gramEnd"/>
      <w:r w:rsidRPr="0015652B">
        <w:rPr>
          <w:rFonts w:ascii="Calibri" w:eastAsia="Times New Roman" w:hAnsi="Calibri" w:cs="Calibri"/>
          <w:sz w:val="20"/>
          <w:szCs w:val="24"/>
        </w:rPr>
        <w:t xml:space="preserve">.} </w:t>
      </w:r>
    </w:p>
    <w:p w14:paraId="36C3A632" w14:textId="77777777" w:rsidR="0015652B" w:rsidRPr="0015652B" w:rsidRDefault="0015652B" w:rsidP="0015652B">
      <w:pPr>
        <w:numPr>
          <w:ilvl w:val="0"/>
          <w:numId w:val="36"/>
        </w:numPr>
        <w:spacing w:before="65" w:after="0" w:line="240" w:lineRule="auto"/>
        <w:ind w:right="224"/>
        <w:contextualSpacing/>
        <w:rPr>
          <w:rFonts w:ascii="Calibri" w:eastAsia="Times New Roman" w:hAnsi="Calibri" w:cs="Calibri"/>
          <w:sz w:val="20"/>
          <w:szCs w:val="24"/>
        </w:rPr>
      </w:pPr>
      <w:r w:rsidRPr="0015652B">
        <w:rPr>
          <w:rFonts w:ascii="Calibri" w:eastAsia="Times New Roman" w:hAnsi="Calibri" w:cs="Calibri"/>
          <w:sz w:val="20"/>
          <w:szCs w:val="20"/>
        </w:rPr>
        <w:t>Release the suppressed susceptible/intermediate beta-lactam MIC values as tested by the Trek system.</w:t>
      </w:r>
    </w:p>
    <w:p w14:paraId="0ACB91ED" w14:textId="77777777" w:rsidR="0015652B" w:rsidRPr="0015652B" w:rsidRDefault="0015652B" w:rsidP="0015652B">
      <w:pPr>
        <w:numPr>
          <w:ilvl w:val="0"/>
          <w:numId w:val="36"/>
        </w:numPr>
        <w:spacing w:before="65" w:after="0" w:line="240" w:lineRule="auto"/>
        <w:ind w:right="224"/>
        <w:contextualSpacing/>
        <w:rPr>
          <w:rFonts w:ascii="Calibri" w:eastAsia="Times New Roman" w:hAnsi="Calibri" w:cs="Calibri"/>
          <w:sz w:val="20"/>
          <w:szCs w:val="24"/>
        </w:rPr>
      </w:pPr>
      <w:bookmarkStart w:id="9" w:name="_Hlk505845415"/>
      <w:r w:rsidRPr="0015652B">
        <w:rPr>
          <w:rFonts w:ascii="Calibri" w:eastAsia="Times New Roman" w:hAnsi="Calibri" w:cs="Calibri"/>
          <w:sz w:val="20"/>
          <w:szCs w:val="24"/>
        </w:rPr>
        <w:t>Setup the phenotypic CIM test. See section D for reporting.</w:t>
      </w:r>
    </w:p>
    <w:bookmarkEnd w:id="9"/>
    <w:p w14:paraId="3EA9E8B2" w14:textId="77777777" w:rsidR="0015652B" w:rsidRPr="0015652B" w:rsidRDefault="0015652B" w:rsidP="0015652B">
      <w:pPr>
        <w:numPr>
          <w:ilvl w:val="0"/>
          <w:numId w:val="36"/>
        </w:numPr>
        <w:spacing w:before="65" w:after="0" w:line="240" w:lineRule="auto"/>
        <w:ind w:right="224"/>
        <w:contextualSpacing/>
        <w:rPr>
          <w:rFonts w:ascii="Calibri" w:eastAsia="Times New Roman" w:hAnsi="Calibri" w:cs="Calibri"/>
          <w:sz w:val="20"/>
          <w:szCs w:val="24"/>
        </w:rPr>
      </w:pPr>
      <w:r w:rsidRPr="0015652B">
        <w:rPr>
          <w:rFonts w:ascii="Calibri" w:eastAsia="Times New Roman" w:hAnsi="Calibri" w:cs="Calibri"/>
          <w:sz w:val="20"/>
          <w:szCs w:val="20"/>
        </w:rPr>
        <w:t xml:space="preserve">Do not final the cultures until all results are entered for </w:t>
      </w:r>
      <w:proofErr w:type="spellStart"/>
      <w:r w:rsidRPr="0015652B">
        <w:rPr>
          <w:rFonts w:ascii="Calibri" w:eastAsia="Times New Roman" w:hAnsi="Calibri" w:cs="Calibri"/>
          <w:sz w:val="20"/>
          <w:szCs w:val="20"/>
        </w:rPr>
        <w:t>carbapenemase</w:t>
      </w:r>
      <w:proofErr w:type="spellEnd"/>
      <w:r w:rsidRPr="0015652B">
        <w:rPr>
          <w:rFonts w:ascii="Calibri" w:eastAsia="Times New Roman" w:hAnsi="Calibri" w:cs="Calibri"/>
          <w:sz w:val="20"/>
          <w:szCs w:val="20"/>
        </w:rPr>
        <w:t xml:space="preserve"> testing, including the DOH results.</w:t>
      </w:r>
    </w:p>
    <w:p w14:paraId="1750C5F7" w14:textId="77777777" w:rsidR="0015652B" w:rsidRPr="0015652B" w:rsidRDefault="0015652B" w:rsidP="0015652B">
      <w:pPr>
        <w:numPr>
          <w:ilvl w:val="0"/>
          <w:numId w:val="36"/>
        </w:numPr>
        <w:spacing w:before="65" w:after="0" w:line="240" w:lineRule="auto"/>
        <w:ind w:right="224"/>
        <w:contextualSpacing/>
        <w:rPr>
          <w:rFonts w:ascii="Calibri" w:eastAsia="Times New Roman" w:hAnsi="Calibri" w:cs="Calibri"/>
          <w:sz w:val="20"/>
          <w:szCs w:val="24"/>
        </w:rPr>
      </w:pPr>
      <w:r w:rsidRPr="0015652B">
        <w:rPr>
          <w:rFonts w:ascii="Calibri" w:eastAsia="Times New Roman" w:hAnsi="Calibri" w:cs="Calibri"/>
          <w:sz w:val="20"/>
          <w:szCs w:val="24"/>
        </w:rPr>
        <w:t xml:space="preserve">For stand-alone </w:t>
      </w:r>
      <w:proofErr w:type="gramStart"/>
      <w:r w:rsidRPr="0015652B">
        <w:rPr>
          <w:rFonts w:ascii="Calibri" w:eastAsia="Times New Roman" w:hAnsi="Calibri" w:cs="Calibri"/>
          <w:sz w:val="20"/>
          <w:szCs w:val="24"/>
        </w:rPr>
        <w:t>rule</w:t>
      </w:r>
      <w:proofErr w:type="gramEnd"/>
      <w:r w:rsidRPr="0015652B">
        <w:rPr>
          <w:rFonts w:ascii="Calibri" w:eastAsia="Times New Roman" w:hAnsi="Calibri" w:cs="Calibri"/>
          <w:sz w:val="20"/>
          <w:szCs w:val="24"/>
        </w:rPr>
        <w:t xml:space="preserve"> out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testing for outside clients, or by request only, the </w:t>
      </w:r>
      <w:proofErr w:type="spellStart"/>
      <w:r w:rsidRPr="0015652B">
        <w:rPr>
          <w:rFonts w:ascii="Calibri" w:eastAsia="Times New Roman" w:hAnsi="Calibri" w:cs="Calibri"/>
          <w:sz w:val="20"/>
          <w:szCs w:val="24"/>
        </w:rPr>
        <w:t>Carba</w:t>
      </w:r>
      <w:proofErr w:type="spellEnd"/>
      <w:r w:rsidRPr="0015652B">
        <w:rPr>
          <w:rFonts w:ascii="Calibri" w:eastAsia="Times New Roman" w:hAnsi="Calibri" w:cs="Calibri"/>
          <w:sz w:val="20"/>
          <w:szCs w:val="24"/>
        </w:rPr>
        <w:t xml:space="preserve">-R negative test can be reported: {CARBNG} </w:t>
      </w:r>
      <w:bookmarkStart w:id="10" w:name="_Hlk505862303"/>
      <w:r w:rsidRPr="0015652B">
        <w:rPr>
          <w:rFonts w:ascii="Calibri" w:eastAsia="Times New Roman" w:hAnsi="Calibri" w:cs="Times New Roman"/>
          <w:i/>
          <w:sz w:val="20"/>
          <w:szCs w:val="18"/>
        </w:rPr>
        <w:t xml:space="preserve">IMP, VIM, NDM, KPC, and OXA-48 </w:t>
      </w:r>
      <w:proofErr w:type="spellStart"/>
      <w:r w:rsidRPr="0015652B">
        <w:rPr>
          <w:rFonts w:ascii="Calibri" w:eastAsia="Times New Roman" w:hAnsi="Calibri" w:cs="Times New Roman"/>
          <w:i/>
          <w:sz w:val="20"/>
          <w:szCs w:val="18"/>
        </w:rPr>
        <w:t>carbapenemase</w:t>
      </w:r>
      <w:proofErr w:type="spellEnd"/>
      <w:r w:rsidRPr="0015652B">
        <w:rPr>
          <w:rFonts w:ascii="Calibri" w:eastAsia="Times New Roman" w:hAnsi="Calibri" w:cs="Times New Roman"/>
          <w:i/>
          <w:sz w:val="20"/>
          <w:szCs w:val="18"/>
        </w:rPr>
        <w:t xml:space="preserve"> DNA sequences not detected by PCR</w:t>
      </w:r>
      <w:r w:rsidRPr="0015652B">
        <w:rPr>
          <w:rFonts w:ascii="Calibri" w:eastAsia="Times New Roman" w:hAnsi="Calibri" w:cs="Times New Roman"/>
          <w:sz w:val="18"/>
          <w:szCs w:val="18"/>
        </w:rPr>
        <w:t>.</w:t>
      </w:r>
    </w:p>
    <w:bookmarkEnd w:id="10"/>
    <w:p w14:paraId="10C74B48" w14:textId="77777777" w:rsidR="0015652B" w:rsidRPr="0015652B" w:rsidRDefault="0015652B" w:rsidP="0015652B">
      <w:pPr>
        <w:spacing w:after="200" w:line="240" w:lineRule="auto"/>
        <w:ind w:left="1080" w:right="-288"/>
        <w:contextualSpacing/>
        <w:rPr>
          <w:rFonts w:ascii="Calibri" w:eastAsia="Times New Roman" w:hAnsi="Calibri" w:cs="Calibri"/>
          <w:sz w:val="20"/>
          <w:szCs w:val="20"/>
        </w:rPr>
      </w:pPr>
    </w:p>
    <w:p w14:paraId="489FC5A0" w14:textId="77777777" w:rsidR="0015652B" w:rsidRPr="0015652B" w:rsidRDefault="0015652B" w:rsidP="0015652B">
      <w:pPr>
        <w:numPr>
          <w:ilvl w:val="0"/>
          <w:numId w:val="37"/>
        </w:numPr>
        <w:spacing w:after="200" w:line="240" w:lineRule="auto"/>
        <w:ind w:left="1080" w:right="-288"/>
        <w:contextualSpacing/>
        <w:rPr>
          <w:rFonts w:ascii="Calibri" w:eastAsia="Times New Roman" w:hAnsi="Calibri" w:cs="Calibri"/>
          <w:sz w:val="20"/>
          <w:szCs w:val="20"/>
        </w:rPr>
      </w:pPr>
      <w:r w:rsidRPr="0015652B">
        <w:rPr>
          <w:rFonts w:ascii="Calibri" w:eastAsia="Times New Roman" w:hAnsi="Calibri" w:cs="Calibri"/>
          <w:b/>
          <w:sz w:val="20"/>
          <w:szCs w:val="20"/>
        </w:rPr>
        <w:t>Positive testing by PCR and State Laboratory notification:</w:t>
      </w:r>
      <w:r w:rsidRPr="0015652B">
        <w:rPr>
          <w:rFonts w:ascii="Calibri" w:eastAsia="Times New Roman" w:hAnsi="Calibri" w:cs="Calibri"/>
          <w:sz w:val="20"/>
          <w:szCs w:val="20"/>
        </w:rPr>
        <w:t xml:space="preserve"> results will be entered in the workup of the culture and the report by the antibiotics section. </w:t>
      </w:r>
    </w:p>
    <w:p w14:paraId="346D5501" w14:textId="77777777" w:rsidR="0015652B" w:rsidRPr="0015652B" w:rsidRDefault="0015652B" w:rsidP="0015652B">
      <w:pPr>
        <w:numPr>
          <w:ilvl w:val="0"/>
          <w:numId w:val="9"/>
        </w:numPr>
        <w:spacing w:after="200" w:line="240" w:lineRule="auto"/>
        <w:ind w:right="-288"/>
        <w:contextualSpacing/>
        <w:rPr>
          <w:rFonts w:ascii="Calibri" w:eastAsia="Times New Roman" w:hAnsi="Calibri" w:cs="Calibri"/>
          <w:sz w:val="20"/>
          <w:szCs w:val="20"/>
        </w:rPr>
      </w:pPr>
      <w:r w:rsidRPr="0015652B">
        <w:rPr>
          <w:rFonts w:ascii="Calibri" w:eastAsia="Times New Roman" w:hAnsi="Calibri" w:cs="Calibri"/>
          <w:sz w:val="20"/>
          <w:szCs w:val="20"/>
        </w:rPr>
        <w:t>Positive PCR resulting codes are to be reported as follows:</w:t>
      </w:r>
    </w:p>
    <w:p w14:paraId="6162E4F2" w14:textId="77777777" w:rsidR="0015652B" w:rsidRPr="0015652B" w:rsidRDefault="0015652B" w:rsidP="0015652B">
      <w:pPr>
        <w:numPr>
          <w:ilvl w:val="0"/>
          <w:numId w:val="10"/>
        </w:numPr>
        <w:spacing w:after="200" w:line="20" w:lineRule="atLeast"/>
        <w:ind w:left="1890"/>
        <w:contextualSpacing/>
        <w:rPr>
          <w:rFonts w:ascii="Calibri" w:eastAsia="Times New Roman" w:hAnsi="Calibri" w:cs="Calibri"/>
          <w:sz w:val="20"/>
          <w:szCs w:val="20"/>
        </w:rPr>
      </w:pPr>
      <w:r w:rsidRPr="0015652B">
        <w:rPr>
          <w:rFonts w:ascii="Calibri" w:eastAsia="Times New Roman" w:hAnsi="Calibri" w:cs="Calibri"/>
          <w:b/>
          <w:sz w:val="20"/>
          <w:szCs w:val="20"/>
        </w:rPr>
        <w:t xml:space="preserve">IMPCAR </w:t>
      </w:r>
      <w:r w:rsidRPr="0015652B">
        <w:rPr>
          <w:rFonts w:ascii="Calibri" w:eastAsia="Times New Roman" w:hAnsi="Calibri" w:cs="Calibri"/>
          <w:sz w:val="20"/>
          <w:szCs w:val="20"/>
        </w:rPr>
        <w:t xml:space="preserve">(GNIMP-PCR-MDRO-ICCOMC-REPT0): </w:t>
      </w:r>
      <w:r w:rsidRPr="0015652B">
        <w:rPr>
          <w:rFonts w:ascii="Calibri" w:eastAsia="Times New Roman" w:hAnsi="Calibri" w:cs="Calibri"/>
          <w:i/>
          <w:sz w:val="20"/>
          <w:szCs w:val="20"/>
        </w:rPr>
        <w:t xml:space="preserve">Imipenem-resistant metallo-beta-lactamase (IMP) gene detected.  Likely resistant to </w:t>
      </w:r>
      <w:proofErr w:type="spellStart"/>
      <w:r w:rsidRPr="0015652B">
        <w:rPr>
          <w:rFonts w:ascii="Calibri" w:eastAsia="Times New Roman" w:hAnsi="Calibri" w:cs="Calibri"/>
          <w:i/>
          <w:sz w:val="20"/>
          <w:szCs w:val="20"/>
        </w:rPr>
        <w:t>penicillins</w:t>
      </w:r>
      <w:proofErr w:type="spellEnd"/>
      <w:r w:rsidRPr="0015652B">
        <w:rPr>
          <w:rFonts w:ascii="Calibri" w:eastAsia="Times New Roman" w:hAnsi="Calibri" w:cs="Calibri"/>
          <w:i/>
          <w:sz w:val="20"/>
          <w:szCs w:val="20"/>
        </w:rPr>
        <w:t>, cephalosporins, and carbapenems (but not aztreonam</w:t>
      </w:r>
      <w:proofErr w:type="gramStart"/>
      <w:r w:rsidRPr="0015652B">
        <w:rPr>
          <w:rFonts w:ascii="Calibri" w:eastAsia="Times New Roman" w:hAnsi="Calibri" w:cs="Calibri"/>
          <w:i/>
          <w:sz w:val="20"/>
          <w:szCs w:val="20"/>
        </w:rPr>
        <w:t>).(</w:t>
      </w:r>
      <w:proofErr w:type="gramEnd"/>
      <w:r w:rsidRPr="0015652B">
        <w:rPr>
          <w:rFonts w:ascii="Calibri" w:eastAsia="Times New Roman" w:hAnsi="Calibri" w:cs="Calibri"/>
          <w:i/>
          <w:sz w:val="20"/>
          <w:szCs w:val="20"/>
        </w:rPr>
        <w:t>Methodology: real time PCR). Multi-Drug Resistant Organism – For inpatients, isolate using contact precautions per institutional policy. Contact Infection Control if you have any questions. - This result is a Washington state Notifiable condition. Contact public health authorities in accordance with WAC 246-101.</w:t>
      </w:r>
    </w:p>
    <w:p w14:paraId="29F61319" w14:textId="77777777" w:rsidR="0015652B" w:rsidRPr="0015652B" w:rsidRDefault="0015652B" w:rsidP="0015652B">
      <w:pPr>
        <w:spacing w:after="0" w:line="20" w:lineRule="atLeast"/>
        <w:ind w:left="1890"/>
        <w:contextualSpacing/>
        <w:rPr>
          <w:rFonts w:ascii="Calibri" w:eastAsia="Times New Roman" w:hAnsi="Calibri" w:cs="Calibri"/>
          <w:sz w:val="20"/>
          <w:szCs w:val="20"/>
        </w:rPr>
      </w:pPr>
      <w:hyperlink r:id="rId6" w:history="1">
        <w:r w:rsidRPr="0015652B">
          <w:rPr>
            <w:rFonts w:ascii="Calibri" w:eastAsia="Times New Roman" w:hAnsi="Calibri" w:cs="Calibri"/>
            <w:sz w:val="20"/>
            <w:szCs w:val="20"/>
            <w:u w:val="single"/>
          </w:rPr>
          <w:t>http://www.doh.wa.gov/Portals/1/Documents/5100/210-001-Poster-HCP.pdf</w:t>
        </w:r>
      </w:hyperlink>
    </w:p>
    <w:p w14:paraId="6047713C" w14:textId="77777777" w:rsidR="0015652B" w:rsidRPr="0015652B" w:rsidRDefault="0015652B" w:rsidP="0015652B">
      <w:pPr>
        <w:spacing w:after="0" w:line="20" w:lineRule="atLeast"/>
        <w:ind w:left="1890"/>
        <w:contextualSpacing/>
        <w:rPr>
          <w:rFonts w:ascii="Calibri" w:eastAsia="Times New Roman" w:hAnsi="Calibri" w:cs="Calibri"/>
          <w:sz w:val="20"/>
          <w:szCs w:val="20"/>
        </w:rPr>
      </w:pPr>
    </w:p>
    <w:p w14:paraId="2FCFEBC1" w14:textId="77777777" w:rsidR="0015652B" w:rsidRPr="0015652B" w:rsidRDefault="0015652B" w:rsidP="0015652B">
      <w:pPr>
        <w:numPr>
          <w:ilvl w:val="0"/>
          <w:numId w:val="10"/>
        </w:numPr>
        <w:spacing w:after="200" w:line="20" w:lineRule="atLeast"/>
        <w:ind w:left="1890"/>
        <w:contextualSpacing/>
        <w:rPr>
          <w:rFonts w:ascii="Calibri" w:eastAsia="Times New Roman" w:hAnsi="Calibri" w:cs="Calibri"/>
          <w:sz w:val="20"/>
          <w:szCs w:val="20"/>
        </w:rPr>
      </w:pPr>
      <w:r w:rsidRPr="0015652B">
        <w:rPr>
          <w:rFonts w:ascii="Calibri" w:eastAsia="Times New Roman" w:hAnsi="Calibri" w:cs="Calibri"/>
          <w:b/>
          <w:sz w:val="20"/>
          <w:szCs w:val="20"/>
        </w:rPr>
        <w:t>VIMCAR</w:t>
      </w:r>
      <w:r w:rsidRPr="0015652B">
        <w:rPr>
          <w:rFonts w:ascii="Calibri" w:eastAsia="Times New Roman" w:hAnsi="Calibri" w:cs="Calibri"/>
          <w:sz w:val="20"/>
          <w:szCs w:val="20"/>
        </w:rPr>
        <w:t xml:space="preserve"> (GNVIM-PCR-MDRO-ICCOMC-REPT0): </w:t>
      </w:r>
      <w:r w:rsidRPr="0015652B">
        <w:rPr>
          <w:rFonts w:ascii="Calibri" w:eastAsia="Times New Roman" w:hAnsi="Calibri" w:cs="Calibri"/>
          <w:i/>
          <w:sz w:val="20"/>
          <w:szCs w:val="20"/>
        </w:rPr>
        <w:t xml:space="preserve">Verona </w:t>
      </w:r>
      <w:proofErr w:type="spellStart"/>
      <w:r w:rsidRPr="0015652B">
        <w:rPr>
          <w:rFonts w:ascii="Calibri" w:eastAsia="Times New Roman" w:hAnsi="Calibri" w:cs="Calibri"/>
          <w:i/>
          <w:sz w:val="20"/>
          <w:szCs w:val="20"/>
        </w:rPr>
        <w:t>integron</w:t>
      </w:r>
      <w:proofErr w:type="spellEnd"/>
      <w:r w:rsidRPr="0015652B">
        <w:rPr>
          <w:rFonts w:ascii="Calibri" w:eastAsia="Times New Roman" w:hAnsi="Calibri" w:cs="Calibri"/>
          <w:i/>
          <w:sz w:val="20"/>
          <w:szCs w:val="20"/>
        </w:rPr>
        <w:t xml:space="preserve">-encoded metallo-beta-lactamase (VIM) gene detected.  Likely resistant to </w:t>
      </w:r>
      <w:proofErr w:type="spellStart"/>
      <w:r w:rsidRPr="0015652B">
        <w:rPr>
          <w:rFonts w:ascii="Calibri" w:eastAsia="Times New Roman" w:hAnsi="Calibri" w:cs="Calibri"/>
          <w:i/>
          <w:sz w:val="20"/>
          <w:szCs w:val="20"/>
        </w:rPr>
        <w:t>penicillins</w:t>
      </w:r>
      <w:proofErr w:type="spellEnd"/>
      <w:r w:rsidRPr="0015652B">
        <w:rPr>
          <w:rFonts w:ascii="Calibri" w:eastAsia="Times New Roman" w:hAnsi="Calibri" w:cs="Calibri"/>
          <w:i/>
          <w:sz w:val="20"/>
          <w:szCs w:val="20"/>
        </w:rPr>
        <w:t>, cephalosporins, and carbapenems (but not aztreonam). (Methodology: real time PCR). Multi-Drug Resistant Organism – For inpatients, isolate using contact precautions per institutional policy. Contact Infection Control if you have any questions. - This result is a Washington state Notifiable condition. Contact public health authorities in accordance with WAC 246-101.</w:t>
      </w:r>
    </w:p>
    <w:p w14:paraId="5694269A" w14:textId="77777777" w:rsidR="0015652B" w:rsidRPr="0015652B" w:rsidRDefault="0015652B" w:rsidP="0015652B">
      <w:pPr>
        <w:spacing w:after="0" w:line="20" w:lineRule="atLeast"/>
        <w:ind w:left="1890"/>
        <w:contextualSpacing/>
        <w:rPr>
          <w:rFonts w:ascii="Calibri" w:eastAsia="Times New Roman" w:hAnsi="Calibri" w:cs="Calibri"/>
          <w:sz w:val="20"/>
          <w:szCs w:val="20"/>
        </w:rPr>
      </w:pPr>
      <w:hyperlink r:id="rId7" w:history="1">
        <w:r w:rsidRPr="0015652B">
          <w:rPr>
            <w:rFonts w:ascii="Calibri" w:eastAsia="Times New Roman" w:hAnsi="Calibri" w:cs="Calibri"/>
            <w:sz w:val="20"/>
            <w:szCs w:val="20"/>
            <w:u w:val="single"/>
          </w:rPr>
          <w:t>http://www.doh.wa.gov/Portals/1/Documents/5100/210-001-Poster-HCP.pdf</w:t>
        </w:r>
      </w:hyperlink>
    </w:p>
    <w:p w14:paraId="0C99B379" w14:textId="77777777" w:rsidR="0015652B" w:rsidRPr="0015652B" w:rsidRDefault="0015652B" w:rsidP="0015652B">
      <w:pPr>
        <w:spacing w:after="0" w:line="20" w:lineRule="atLeast"/>
        <w:ind w:left="1890"/>
        <w:contextualSpacing/>
        <w:rPr>
          <w:rFonts w:ascii="Calibri" w:eastAsia="Times New Roman" w:hAnsi="Calibri" w:cs="Calibri"/>
          <w:sz w:val="20"/>
          <w:szCs w:val="20"/>
        </w:rPr>
      </w:pPr>
    </w:p>
    <w:p w14:paraId="7F86CE0B" w14:textId="77777777" w:rsidR="0015652B" w:rsidRPr="0015652B" w:rsidRDefault="0015652B" w:rsidP="0015652B">
      <w:pPr>
        <w:numPr>
          <w:ilvl w:val="0"/>
          <w:numId w:val="10"/>
        </w:numPr>
        <w:spacing w:after="200" w:line="20" w:lineRule="atLeast"/>
        <w:ind w:left="1890"/>
        <w:contextualSpacing/>
        <w:rPr>
          <w:rFonts w:ascii="Calibri" w:eastAsia="Times New Roman" w:hAnsi="Calibri" w:cs="Calibri"/>
          <w:sz w:val="20"/>
          <w:szCs w:val="20"/>
        </w:rPr>
      </w:pPr>
      <w:r w:rsidRPr="0015652B">
        <w:rPr>
          <w:rFonts w:ascii="Calibri" w:eastAsia="Times New Roman" w:hAnsi="Calibri" w:cs="Calibri"/>
          <w:b/>
          <w:sz w:val="20"/>
          <w:szCs w:val="20"/>
        </w:rPr>
        <w:t>NDMCAR</w:t>
      </w:r>
      <w:r w:rsidRPr="0015652B">
        <w:rPr>
          <w:rFonts w:ascii="Calibri" w:eastAsia="Times New Roman" w:hAnsi="Calibri" w:cs="Calibri"/>
          <w:sz w:val="20"/>
          <w:szCs w:val="20"/>
        </w:rPr>
        <w:t xml:space="preserve"> (GNNDM-PCR-MDRO-ICCOMC-REPT0</w:t>
      </w:r>
      <w:proofErr w:type="gramStart"/>
      <w:r w:rsidRPr="0015652B">
        <w:rPr>
          <w:rFonts w:ascii="Calibri" w:eastAsia="Times New Roman" w:hAnsi="Calibri" w:cs="Calibri"/>
          <w:sz w:val="20"/>
          <w:szCs w:val="20"/>
        </w:rPr>
        <w:t>)</w:t>
      </w:r>
      <w:r w:rsidRPr="0015652B">
        <w:rPr>
          <w:rFonts w:ascii="Calibri" w:eastAsia="Calibri" w:hAnsi="Calibri" w:cs="Times New Roman"/>
        </w:rPr>
        <w:t xml:space="preserve"> </w:t>
      </w:r>
      <w:r w:rsidRPr="0015652B">
        <w:rPr>
          <w:rFonts w:ascii="Calibri" w:eastAsia="Times New Roman" w:hAnsi="Calibri" w:cs="Calibri"/>
          <w:sz w:val="20"/>
          <w:szCs w:val="20"/>
        </w:rPr>
        <w:t>:</w:t>
      </w:r>
      <w:proofErr w:type="gramEnd"/>
      <w:r w:rsidRPr="0015652B">
        <w:rPr>
          <w:rFonts w:ascii="Calibri" w:eastAsia="Times New Roman" w:hAnsi="Calibri" w:cs="Calibri"/>
          <w:sz w:val="20"/>
          <w:szCs w:val="20"/>
        </w:rPr>
        <w:t xml:space="preserve"> </w:t>
      </w:r>
      <w:r w:rsidRPr="0015652B">
        <w:rPr>
          <w:rFonts w:ascii="Calibri" w:eastAsia="Times New Roman" w:hAnsi="Calibri" w:cs="Calibri"/>
          <w:i/>
          <w:sz w:val="20"/>
          <w:szCs w:val="20"/>
        </w:rPr>
        <w:t xml:space="preserve">New Delhi </w:t>
      </w:r>
      <w:proofErr w:type="spellStart"/>
      <w:r w:rsidRPr="0015652B">
        <w:rPr>
          <w:rFonts w:ascii="Calibri" w:eastAsia="Times New Roman" w:hAnsi="Calibri" w:cs="Calibri"/>
          <w:i/>
          <w:sz w:val="20"/>
          <w:szCs w:val="20"/>
        </w:rPr>
        <w:t>metallo</w:t>
      </w:r>
      <w:proofErr w:type="spellEnd"/>
      <w:r w:rsidRPr="0015652B">
        <w:rPr>
          <w:rFonts w:ascii="Calibri" w:eastAsia="Times New Roman" w:hAnsi="Calibri" w:cs="Calibri"/>
          <w:i/>
          <w:sz w:val="20"/>
          <w:szCs w:val="20"/>
        </w:rPr>
        <w:t xml:space="preserve"> beta-lactamase (NDM) gene detected. Likely resistant to </w:t>
      </w:r>
      <w:proofErr w:type="spellStart"/>
      <w:r w:rsidRPr="0015652B">
        <w:rPr>
          <w:rFonts w:ascii="Calibri" w:eastAsia="Times New Roman" w:hAnsi="Calibri" w:cs="Calibri"/>
          <w:i/>
          <w:sz w:val="20"/>
          <w:szCs w:val="20"/>
        </w:rPr>
        <w:t>penicillins</w:t>
      </w:r>
      <w:proofErr w:type="spellEnd"/>
      <w:r w:rsidRPr="0015652B">
        <w:rPr>
          <w:rFonts w:ascii="Calibri" w:eastAsia="Times New Roman" w:hAnsi="Calibri" w:cs="Calibri"/>
          <w:i/>
          <w:sz w:val="20"/>
          <w:szCs w:val="20"/>
        </w:rPr>
        <w:t>, cephalosporins, and carbapenems (but not aztreonam). (Methodology: real time PCR). Multi-Drug Resistant Organism – For inpatients, isolate using contact precautions per institutional policy. Contact Infection Control if you have any questions. - This result is a Washington state Notifiable condition. Contact public health authorities in accordance with WAC 246-101.</w:t>
      </w:r>
    </w:p>
    <w:p w14:paraId="719B78D3" w14:textId="77777777" w:rsidR="0015652B" w:rsidRPr="0015652B" w:rsidRDefault="0015652B" w:rsidP="0015652B">
      <w:pPr>
        <w:spacing w:after="0" w:line="20" w:lineRule="atLeast"/>
        <w:ind w:left="1890"/>
        <w:contextualSpacing/>
        <w:rPr>
          <w:rFonts w:ascii="Calibri" w:eastAsia="Times New Roman" w:hAnsi="Calibri" w:cs="Calibri"/>
          <w:sz w:val="20"/>
          <w:szCs w:val="20"/>
        </w:rPr>
      </w:pPr>
      <w:hyperlink r:id="rId8" w:history="1">
        <w:r w:rsidRPr="0015652B">
          <w:rPr>
            <w:rFonts w:ascii="Calibri" w:eastAsia="Times New Roman" w:hAnsi="Calibri" w:cs="Calibri"/>
            <w:sz w:val="20"/>
            <w:szCs w:val="20"/>
            <w:u w:val="single"/>
          </w:rPr>
          <w:t>http://www.doh.wa.gov/Portals/1/Documents/5100/210-001-Poster-HCP.pdf</w:t>
        </w:r>
      </w:hyperlink>
    </w:p>
    <w:p w14:paraId="7477282A" w14:textId="77777777" w:rsidR="0015652B" w:rsidRPr="0015652B" w:rsidRDefault="0015652B" w:rsidP="0015652B">
      <w:pPr>
        <w:spacing w:after="0" w:line="20" w:lineRule="atLeast"/>
        <w:ind w:left="1890"/>
        <w:contextualSpacing/>
        <w:rPr>
          <w:rFonts w:ascii="Calibri" w:eastAsia="Times New Roman" w:hAnsi="Calibri" w:cs="Calibri"/>
          <w:sz w:val="20"/>
          <w:szCs w:val="20"/>
        </w:rPr>
      </w:pPr>
    </w:p>
    <w:p w14:paraId="1A4CDAA8" w14:textId="77777777" w:rsidR="0015652B" w:rsidRPr="0015652B" w:rsidRDefault="0015652B" w:rsidP="0015652B">
      <w:pPr>
        <w:numPr>
          <w:ilvl w:val="0"/>
          <w:numId w:val="10"/>
        </w:numPr>
        <w:spacing w:after="200" w:line="20" w:lineRule="atLeast"/>
        <w:ind w:left="1890"/>
        <w:contextualSpacing/>
        <w:rPr>
          <w:rFonts w:ascii="Calibri" w:eastAsia="Times New Roman" w:hAnsi="Calibri" w:cs="Calibri"/>
          <w:sz w:val="20"/>
          <w:szCs w:val="20"/>
        </w:rPr>
      </w:pPr>
      <w:r w:rsidRPr="0015652B">
        <w:rPr>
          <w:rFonts w:ascii="Calibri" w:eastAsia="Times New Roman" w:hAnsi="Calibri" w:cs="Calibri"/>
          <w:b/>
          <w:sz w:val="20"/>
          <w:szCs w:val="20"/>
        </w:rPr>
        <w:t>KPCCAR</w:t>
      </w:r>
      <w:r w:rsidRPr="0015652B">
        <w:rPr>
          <w:rFonts w:ascii="Calibri" w:eastAsia="Times New Roman" w:hAnsi="Calibri" w:cs="Calibri"/>
          <w:sz w:val="20"/>
          <w:szCs w:val="20"/>
        </w:rPr>
        <w:t xml:space="preserve"> (GNKPC-PCR-MDRO-ICCOMC-REPT0): </w:t>
      </w:r>
      <w:r w:rsidRPr="0015652B">
        <w:rPr>
          <w:rFonts w:ascii="Calibri" w:eastAsia="Times New Roman" w:hAnsi="Calibri" w:cs="Calibri"/>
          <w:i/>
          <w:sz w:val="20"/>
          <w:szCs w:val="20"/>
        </w:rPr>
        <w:t>KPC (</w:t>
      </w:r>
      <w:proofErr w:type="spellStart"/>
      <w:r w:rsidRPr="0015652B">
        <w:rPr>
          <w:rFonts w:ascii="Calibri" w:eastAsia="Times New Roman" w:hAnsi="Calibri" w:cs="Calibri"/>
          <w:i/>
          <w:sz w:val="20"/>
          <w:szCs w:val="20"/>
        </w:rPr>
        <w:t>Klebsiella</w:t>
      </w:r>
      <w:proofErr w:type="spellEnd"/>
      <w:r w:rsidRPr="0015652B">
        <w:rPr>
          <w:rFonts w:ascii="Calibri" w:eastAsia="Times New Roman" w:hAnsi="Calibri" w:cs="Calibri"/>
          <w:i/>
          <w:sz w:val="20"/>
          <w:szCs w:val="20"/>
        </w:rPr>
        <w:t xml:space="preserve"> pneumonia </w:t>
      </w:r>
      <w:proofErr w:type="spellStart"/>
      <w:r w:rsidRPr="0015652B">
        <w:rPr>
          <w:rFonts w:ascii="Calibri" w:eastAsia="Times New Roman" w:hAnsi="Calibri" w:cs="Calibri"/>
          <w:i/>
          <w:sz w:val="20"/>
          <w:szCs w:val="20"/>
        </w:rPr>
        <w:t>carbapenemase</w:t>
      </w:r>
      <w:proofErr w:type="spellEnd"/>
      <w:r w:rsidRPr="0015652B">
        <w:rPr>
          <w:rFonts w:ascii="Calibri" w:eastAsia="Times New Roman" w:hAnsi="Calibri" w:cs="Calibri"/>
          <w:i/>
          <w:sz w:val="20"/>
          <w:szCs w:val="20"/>
        </w:rPr>
        <w:t xml:space="preserve">) gene detected.  Likely resistant to </w:t>
      </w:r>
      <w:proofErr w:type="spellStart"/>
      <w:r w:rsidRPr="0015652B">
        <w:rPr>
          <w:rFonts w:ascii="Calibri" w:eastAsia="Times New Roman" w:hAnsi="Calibri" w:cs="Calibri"/>
          <w:i/>
          <w:sz w:val="20"/>
          <w:szCs w:val="20"/>
        </w:rPr>
        <w:t>penicillins</w:t>
      </w:r>
      <w:proofErr w:type="spellEnd"/>
      <w:r w:rsidRPr="0015652B">
        <w:rPr>
          <w:rFonts w:ascii="Calibri" w:eastAsia="Times New Roman" w:hAnsi="Calibri" w:cs="Calibri"/>
          <w:i/>
          <w:sz w:val="20"/>
          <w:szCs w:val="20"/>
        </w:rPr>
        <w:t>, cephalosporins, carbapenems, and aztreonam. (Methodology: real time PCR). Multi-Drug Resistant Organism – For inpatients, isolate using contact precautions per institutional policy. Contact Infection Control if you have any questions. - This result is a Washington state Notifiable condition. Contact public health authorities in accordance with WAC 246-101.</w:t>
      </w:r>
    </w:p>
    <w:p w14:paraId="116D1B34" w14:textId="77777777" w:rsidR="0015652B" w:rsidRPr="0015652B" w:rsidRDefault="0015652B" w:rsidP="0015652B">
      <w:pPr>
        <w:spacing w:after="0" w:line="20" w:lineRule="atLeast"/>
        <w:ind w:left="1890"/>
        <w:contextualSpacing/>
        <w:rPr>
          <w:rFonts w:ascii="Calibri" w:eastAsia="Times New Roman" w:hAnsi="Calibri" w:cs="Calibri"/>
          <w:sz w:val="20"/>
          <w:szCs w:val="20"/>
        </w:rPr>
      </w:pPr>
      <w:hyperlink r:id="rId9" w:history="1">
        <w:r w:rsidRPr="0015652B">
          <w:rPr>
            <w:rFonts w:ascii="Calibri" w:eastAsia="Times New Roman" w:hAnsi="Calibri" w:cs="Calibri"/>
            <w:sz w:val="20"/>
            <w:szCs w:val="20"/>
            <w:u w:val="single"/>
          </w:rPr>
          <w:t>http://www.doh.wa.gov/Portals/1/Documents/5100/210-001-Poster-HCP.pdf</w:t>
        </w:r>
      </w:hyperlink>
    </w:p>
    <w:p w14:paraId="21B947E6" w14:textId="77777777" w:rsidR="0015652B" w:rsidRPr="0015652B" w:rsidRDefault="0015652B" w:rsidP="0015652B">
      <w:pPr>
        <w:spacing w:after="0" w:line="20" w:lineRule="atLeast"/>
        <w:ind w:left="1890"/>
        <w:contextualSpacing/>
        <w:rPr>
          <w:rFonts w:ascii="Calibri" w:eastAsia="Times New Roman" w:hAnsi="Calibri" w:cs="Calibri"/>
          <w:sz w:val="20"/>
          <w:szCs w:val="20"/>
        </w:rPr>
      </w:pPr>
    </w:p>
    <w:p w14:paraId="5C080A42" w14:textId="77777777" w:rsidR="0015652B" w:rsidRPr="0015652B" w:rsidRDefault="0015652B" w:rsidP="0015652B">
      <w:pPr>
        <w:numPr>
          <w:ilvl w:val="0"/>
          <w:numId w:val="10"/>
        </w:numPr>
        <w:spacing w:after="200" w:line="20" w:lineRule="atLeast"/>
        <w:ind w:left="1890"/>
        <w:contextualSpacing/>
        <w:rPr>
          <w:rFonts w:ascii="Calibri" w:eastAsia="Times New Roman" w:hAnsi="Calibri" w:cs="Calibri"/>
          <w:sz w:val="20"/>
          <w:szCs w:val="20"/>
        </w:rPr>
      </w:pPr>
      <w:r w:rsidRPr="0015652B">
        <w:rPr>
          <w:rFonts w:ascii="Calibri" w:eastAsia="Times New Roman" w:hAnsi="Calibri" w:cs="Calibri"/>
          <w:b/>
          <w:sz w:val="20"/>
          <w:szCs w:val="20"/>
        </w:rPr>
        <w:t>OXACAR</w:t>
      </w:r>
      <w:r w:rsidRPr="0015652B">
        <w:rPr>
          <w:rFonts w:ascii="Calibri" w:eastAsia="Times New Roman" w:hAnsi="Calibri" w:cs="Calibri"/>
          <w:sz w:val="20"/>
          <w:szCs w:val="20"/>
        </w:rPr>
        <w:t xml:space="preserve"> (GNOXA-PCR-MDRO-ICCOMC-REPT0</w:t>
      </w:r>
      <w:proofErr w:type="gramStart"/>
      <w:r w:rsidRPr="0015652B">
        <w:rPr>
          <w:rFonts w:ascii="Calibri" w:eastAsia="Times New Roman" w:hAnsi="Calibri" w:cs="Calibri"/>
          <w:sz w:val="20"/>
          <w:szCs w:val="20"/>
        </w:rPr>
        <w:t>)</w:t>
      </w:r>
      <w:r w:rsidRPr="0015652B">
        <w:rPr>
          <w:rFonts w:ascii="Calibri" w:eastAsia="Calibri" w:hAnsi="Calibri" w:cs="Times New Roman"/>
        </w:rPr>
        <w:t xml:space="preserve"> </w:t>
      </w:r>
      <w:r w:rsidRPr="0015652B">
        <w:rPr>
          <w:rFonts w:ascii="Calibri" w:eastAsia="Times New Roman" w:hAnsi="Calibri" w:cs="Calibri"/>
          <w:sz w:val="20"/>
          <w:szCs w:val="20"/>
        </w:rPr>
        <w:t>:</w:t>
      </w:r>
      <w:proofErr w:type="gramEnd"/>
      <w:r w:rsidRPr="0015652B">
        <w:rPr>
          <w:rFonts w:ascii="Calibri" w:eastAsia="Times New Roman" w:hAnsi="Calibri" w:cs="Calibri"/>
          <w:sz w:val="20"/>
          <w:szCs w:val="20"/>
        </w:rPr>
        <w:t xml:space="preserve"> </w:t>
      </w:r>
      <w:r w:rsidRPr="0015652B">
        <w:rPr>
          <w:rFonts w:ascii="Calibri" w:eastAsia="Times New Roman" w:hAnsi="Calibri" w:cs="Calibri"/>
          <w:i/>
          <w:sz w:val="20"/>
          <w:szCs w:val="20"/>
        </w:rPr>
        <w:t xml:space="preserve">OXA-type beta-lactamase (OXA) gene detected.  Possibly resistant to </w:t>
      </w:r>
      <w:proofErr w:type="spellStart"/>
      <w:r w:rsidRPr="0015652B">
        <w:rPr>
          <w:rFonts w:ascii="Calibri" w:eastAsia="Times New Roman" w:hAnsi="Calibri" w:cs="Calibri"/>
          <w:i/>
          <w:sz w:val="20"/>
          <w:szCs w:val="20"/>
        </w:rPr>
        <w:t>penicillins</w:t>
      </w:r>
      <w:proofErr w:type="spellEnd"/>
      <w:r w:rsidRPr="0015652B">
        <w:rPr>
          <w:rFonts w:ascii="Calibri" w:eastAsia="Times New Roman" w:hAnsi="Calibri" w:cs="Calibri"/>
          <w:i/>
          <w:sz w:val="20"/>
          <w:szCs w:val="20"/>
        </w:rPr>
        <w:t>, cephalosporins, and carbapenems (but not aztreonam). (Methodology: real time PCR). Multi-Drug Resistant Organism – For inpatients, isolate using contact precautions per institutional policy. Contact Infection Control if you have any questions. - This result is a Washington state Notifiable condition. Contact public health authorities in accordance with WAC 246-101.</w:t>
      </w:r>
    </w:p>
    <w:p w14:paraId="3B7E7FA9" w14:textId="77777777" w:rsidR="0015652B" w:rsidRPr="0015652B" w:rsidRDefault="0015652B" w:rsidP="0015652B">
      <w:pPr>
        <w:spacing w:after="0" w:line="20" w:lineRule="atLeast"/>
        <w:ind w:left="1890"/>
        <w:contextualSpacing/>
        <w:rPr>
          <w:rFonts w:ascii="Calibri" w:eastAsia="Times New Roman" w:hAnsi="Calibri" w:cs="Calibri"/>
          <w:sz w:val="20"/>
          <w:szCs w:val="20"/>
        </w:rPr>
      </w:pPr>
      <w:hyperlink r:id="rId10" w:history="1">
        <w:r w:rsidRPr="0015652B">
          <w:rPr>
            <w:rFonts w:ascii="Calibri" w:eastAsia="Times New Roman" w:hAnsi="Calibri" w:cs="Calibri"/>
            <w:sz w:val="20"/>
            <w:szCs w:val="20"/>
            <w:u w:val="single"/>
          </w:rPr>
          <w:t>http://www.doh.wa.gov/Portals/1/Documents/5100/210-001-Poster-HCP.pdf</w:t>
        </w:r>
      </w:hyperlink>
    </w:p>
    <w:p w14:paraId="7EF44FA1" w14:textId="77777777" w:rsidR="0015652B" w:rsidRPr="0015652B" w:rsidRDefault="0015652B" w:rsidP="0015652B">
      <w:pPr>
        <w:spacing w:after="0" w:line="20" w:lineRule="atLeast"/>
        <w:ind w:left="1890"/>
        <w:contextualSpacing/>
        <w:rPr>
          <w:rFonts w:ascii="Calibri" w:eastAsia="Times New Roman" w:hAnsi="Calibri" w:cs="Calibri"/>
          <w:sz w:val="20"/>
          <w:szCs w:val="20"/>
        </w:rPr>
      </w:pPr>
    </w:p>
    <w:p w14:paraId="7D9FE080" w14:textId="77777777" w:rsidR="0015652B" w:rsidRPr="0015652B" w:rsidRDefault="0015652B" w:rsidP="0015652B">
      <w:pPr>
        <w:numPr>
          <w:ilvl w:val="0"/>
          <w:numId w:val="9"/>
        </w:numPr>
        <w:spacing w:after="200" w:line="20" w:lineRule="atLeast"/>
        <w:contextualSpacing/>
        <w:rPr>
          <w:rFonts w:ascii="Calibri" w:eastAsia="Times New Roman" w:hAnsi="Calibri" w:cs="Calibri"/>
          <w:sz w:val="20"/>
          <w:szCs w:val="20"/>
        </w:rPr>
      </w:pPr>
      <w:r w:rsidRPr="0015652B">
        <w:rPr>
          <w:rFonts w:ascii="Calibri" w:eastAsia="Times New Roman" w:hAnsi="Calibri" w:cs="Calibri"/>
          <w:sz w:val="20"/>
          <w:szCs w:val="20"/>
        </w:rPr>
        <w:t>Positive results are called to the floor, infection control (IC). The DOH State Laboratory will be alerted electronically through the LIS.</w:t>
      </w:r>
    </w:p>
    <w:p w14:paraId="79748901" w14:textId="77777777" w:rsidR="0015652B" w:rsidRPr="0015652B" w:rsidRDefault="0015652B" w:rsidP="0015652B">
      <w:pPr>
        <w:numPr>
          <w:ilvl w:val="0"/>
          <w:numId w:val="9"/>
        </w:numPr>
        <w:spacing w:after="200" w:line="20" w:lineRule="atLeast"/>
        <w:contextualSpacing/>
        <w:rPr>
          <w:rFonts w:ascii="Calibri" w:eastAsia="Times New Roman" w:hAnsi="Calibri" w:cs="Calibri"/>
          <w:sz w:val="20"/>
          <w:szCs w:val="20"/>
        </w:rPr>
      </w:pPr>
      <w:r w:rsidRPr="0015652B">
        <w:rPr>
          <w:rFonts w:ascii="Calibri" w:eastAsia="Times New Roman" w:hAnsi="Calibri" w:cs="Calibri"/>
          <w:sz w:val="20"/>
          <w:szCs w:val="24"/>
        </w:rPr>
        <w:t>The following information should be entered in the already created culture workup as follows: Workup code&lt;CARBAR</w:t>
      </w:r>
      <w:proofErr w:type="gramStart"/>
      <w:r w:rsidRPr="0015652B">
        <w:rPr>
          <w:rFonts w:ascii="Calibri" w:eastAsia="Times New Roman" w:hAnsi="Calibri" w:cs="Calibri"/>
          <w:sz w:val="20"/>
          <w:szCs w:val="24"/>
        </w:rPr>
        <w:t>&gt;{</w:t>
      </w:r>
      <w:proofErr w:type="gramEnd"/>
      <w:r w:rsidRPr="0015652B">
        <w:rPr>
          <w:rFonts w:ascii="Calibri" w:eastAsia="Times New Roman" w:hAnsi="Calibri" w:cs="Calibri"/>
          <w:sz w:val="20"/>
          <w:szCs w:val="24"/>
        </w:rPr>
        <w:t xml:space="preserve">Target code} for a positive result. </w:t>
      </w:r>
    </w:p>
    <w:p w14:paraId="06B8EAF8" w14:textId="77777777" w:rsidR="0015652B" w:rsidRPr="0015652B" w:rsidRDefault="0015652B" w:rsidP="0015652B">
      <w:pPr>
        <w:numPr>
          <w:ilvl w:val="0"/>
          <w:numId w:val="9"/>
        </w:numPr>
        <w:spacing w:after="200" w:line="20" w:lineRule="atLeast"/>
        <w:contextualSpacing/>
        <w:rPr>
          <w:rFonts w:ascii="Calibri" w:eastAsia="Times New Roman" w:hAnsi="Calibri" w:cs="Calibri"/>
          <w:sz w:val="20"/>
          <w:szCs w:val="20"/>
        </w:rPr>
      </w:pPr>
      <w:r w:rsidRPr="0015652B">
        <w:rPr>
          <w:rFonts w:ascii="Calibri" w:eastAsia="Times New Roman" w:hAnsi="Calibri" w:cs="Calibri"/>
          <w:sz w:val="20"/>
          <w:szCs w:val="20"/>
        </w:rPr>
        <w:t>Page the micro fellow or director and communicate the positive result.  If susceptibility results are hidden for susceptible beta-lactam drugs, have the microbiology fellow determine how the results will be reported.</w:t>
      </w:r>
    </w:p>
    <w:p w14:paraId="7F1AEC74" w14:textId="77777777" w:rsidR="0015652B" w:rsidRPr="0015652B" w:rsidRDefault="0015652B" w:rsidP="0015652B">
      <w:pPr>
        <w:numPr>
          <w:ilvl w:val="0"/>
          <w:numId w:val="9"/>
        </w:numPr>
        <w:spacing w:after="200" w:line="20" w:lineRule="atLeast"/>
        <w:contextualSpacing/>
        <w:rPr>
          <w:rFonts w:ascii="Calibri" w:eastAsia="Times New Roman" w:hAnsi="Calibri" w:cs="Calibri"/>
          <w:sz w:val="20"/>
          <w:szCs w:val="20"/>
        </w:rPr>
      </w:pPr>
      <w:r w:rsidRPr="0015652B">
        <w:rPr>
          <w:rFonts w:ascii="Calibri" w:eastAsia="Times New Roman" w:hAnsi="Calibri" w:cs="Calibri"/>
          <w:sz w:val="20"/>
          <w:szCs w:val="20"/>
        </w:rPr>
        <w:t>Setup the phenotypic CIM test. See section D for reporting.</w:t>
      </w:r>
    </w:p>
    <w:p w14:paraId="46EE1F77" w14:textId="77777777" w:rsidR="0015652B" w:rsidRPr="0015652B" w:rsidRDefault="0015652B" w:rsidP="0015652B">
      <w:pPr>
        <w:numPr>
          <w:ilvl w:val="0"/>
          <w:numId w:val="9"/>
        </w:numPr>
        <w:spacing w:after="200" w:line="20" w:lineRule="atLeast"/>
        <w:contextualSpacing/>
        <w:rPr>
          <w:rFonts w:ascii="Calibri" w:eastAsia="Times New Roman" w:hAnsi="Calibri" w:cs="Calibri"/>
          <w:sz w:val="20"/>
          <w:szCs w:val="20"/>
        </w:rPr>
      </w:pPr>
      <w:r w:rsidRPr="0015652B">
        <w:rPr>
          <w:rFonts w:ascii="Calibri" w:eastAsia="Times New Roman" w:hAnsi="Calibri" w:cs="Calibri"/>
          <w:sz w:val="20"/>
          <w:szCs w:val="24"/>
        </w:rPr>
        <w:t xml:space="preserve">Within 2 business days the antibiotics section will send the isolate by courier to the state DOH laboratory.  </w:t>
      </w:r>
      <w:r w:rsidRPr="0015652B">
        <w:rPr>
          <w:rFonts w:ascii="Calibri" w:eastAsia="Times New Roman" w:hAnsi="Calibri" w:cs="Calibri"/>
          <w:sz w:val="20"/>
          <w:szCs w:val="20"/>
        </w:rPr>
        <w:t>See section 7 for further instruction on sending the isolate.</w:t>
      </w:r>
    </w:p>
    <w:p w14:paraId="383A05DA" w14:textId="77777777" w:rsidR="0015652B" w:rsidRPr="0015652B" w:rsidRDefault="0015652B" w:rsidP="0015652B">
      <w:pPr>
        <w:numPr>
          <w:ilvl w:val="0"/>
          <w:numId w:val="9"/>
        </w:numPr>
        <w:spacing w:after="200" w:line="20" w:lineRule="atLeast"/>
        <w:contextualSpacing/>
        <w:rPr>
          <w:rFonts w:ascii="Calibri" w:eastAsia="Times New Roman" w:hAnsi="Calibri" w:cs="Calibri"/>
          <w:sz w:val="20"/>
          <w:szCs w:val="20"/>
        </w:rPr>
      </w:pPr>
      <w:r w:rsidRPr="0015652B">
        <w:rPr>
          <w:rFonts w:ascii="Calibri" w:eastAsia="Times New Roman" w:hAnsi="Calibri" w:cs="Calibri"/>
          <w:sz w:val="20"/>
          <w:szCs w:val="20"/>
        </w:rPr>
        <w:t xml:space="preserve">Do not final the cultures until the results return from the state lab. </w:t>
      </w:r>
      <w:bookmarkEnd w:id="7"/>
    </w:p>
    <w:p w14:paraId="24FF4C12" w14:textId="77777777" w:rsidR="0015652B" w:rsidRPr="0015652B" w:rsidRDefault="0015652B" w:rsidP="0015652B">
      <w:pPr>
        <w:numPr>
          <w:ilvl w:val="0"/>
          <w:numId w:val="9"/>
        </w:numPr>
        <w:spacing w:after="200" w:line="20" w:lineRule="atLeast"/>
        <w:contextualSpacing/>
        <w:rPr>
          <w:rFonts w:ascii="Calibri" w:eastAsia="Times New Roman" w:hAnsi="Calibri" w:cs="Calibri"/>
          <w:sz w:val="20"/>
          <w:szCs w:val="20"/>
        </w:rPr>
      </w:pPr>
      <w:r w:rsidRPr="0015652B">
        <w:rPr>
          <w:rFonts w:ascii="Calibri" w:eastAsia="Times New Roman" w:hAnsi="Calibri" w:cs="Calibri"/>
          <w:sz w:val="20"/>
          <w:szCs w:val="20"/>
        </w:rPr>
        <w:t>Confirm that the organism has been stocked and the ADCARB charge has been added to the culture.</w:t>
      </w:r>
    </w:p>
    <w:p w14:paraId="71161A24" w14:textId="77777777" w:rsidR="0015652B" w:rsidRPr="0015652B" w:rsidRDefault="0015652B" w:rsidP="0015652B">
      <w:pPr>
        <w:spacing w:before="65" w:after="0" w:line="240" w:lineRule="auto"/>
        <w:ind w:left="1440" w:right="224"/>
        <w:contextualSpacing/>
        <w:rPr>
          <w:rFonts w:ascii="Calibri" w:eastAsia="Times New Roman" w:hAnsi="Calibri" w:cs="Calibri"/>
          <w:sz w:val="20"/>
          <w:szCs w:val="24"/>
          <w:vertAlign w:val="superscript"/>
        </w:rPr>
      </w:pPr>
      <w:bookmarkStart w:id="11" w:name="_Hlk505862211"/>
    </w:p>
    <w:bookmarkEnd w:id="11"/>
    <w:p w14:paraId="77F5BB7B" w14:textId="77777777" w:rsidR="0015652B" w:rsidRPr="0015652B" w:rsidRDefault="0015652B" w:rsidP="0015652B">
      <w:pPr>
        <w:numPr>
          <w:ilvl w:val="0"/>
          <w:numId w:val="13"/>
        </w:numPr>
        <w:spacing w:after="0" w:line="240" w:lineRule="auto"/>
        <w:rPr>
          <w:rFonts w:ascii="Calibri" w:eastAsia="Times New Roman" w:hAnsi="Calibri" w:cs="Calibri"/>
          <w:sz w:val="20"/>
          <w:szCs w:val="24"/>
        </w:rPr>
      </w:pPr>
      <w:r w:rsidRPr="0015652B">
        <w:rPr>
          <w:rFonts w:ascii="Calibri" w:eastAsia="Times New Roman" w:hAnsi="Calibri" w:cs="Calibri"/>
          <w:b/>
          <w:sz w:val="20"/>
          <w:szCs w:val="24"/>
        </w:rPr>
        <w:t xml:space="preserve">Reporting CIM phenotypic testing for </w:t>
      </w:r>
      <w:proofErr w:type="spellStart"/>
      <w:r w:rsidRPr="0015652B">
        <w:rPr>
          <w:rFonts w:ascii="Calibri" w:eastAsia="Times New Roman" w:hAnsi="Calibri" w:cs="Calibri"/>
          <w:b/>
          <w:i/>
          <w:sz w:val="20"/>
          <w:szCs w:val="24"/>
        </w:rPr>
        <w:t>Enterobacteriales</w:t>
      </w:r>
      <w:proofErr w:type="spellEnd"/>
      <w:r w:rsidRPr="0015652B">
        <w:rPr>
          <w:rFonts w:ascii="Calibri" w:eastAsia="Times New Roman" w:hAnsi="Calibri" w:cs="Calibri"/>
          <w:b/>
          <w:sz w:val="20"/>
          <w:szCs w:val="24"/>
        </w:rPr>
        <w:t xml:space="preserve"> only.</w:t>
      </w:r>
      <w:r w:rsidRPr="0015652B">
        <w:rPr>
          <w:rFonts w:ascii="Calibri" w:eastAsia="Times New Roman" w:hAnsi="Calibri" w:cs="Calibri"/>
          <w:sz w:val="20"/>
          <w:szCs w:val="24"/>
        </w:rPr>
        <w:t xml:space="preserve"> </w:t>
      </w:r>
    </w:p>
    <w:p w14:paraId="292646CF" w14:textId="77777777" w:rsidR="0015652B" w:rsidRPr="0015652B" w:rsidRDefault="0015652B" w:rsidP="0015652B">
      <w:pPr>
        <w:numPr>
          <w:ilvl w:val="0"/>
          <w:numId w:val="28"/>
        </w:numPr>
        <w:spacing w:after="0" w:line="240" w:lineRule="auto"/>
        <w:ind w:left="1080"/>
        <w:rPr>
          <w:rFonts w:ascii="Calibri" w:eastAsia="Times New Roman" w:hAnsi="Calibri" w:cs="Calibri"/>
          <w:b/>
          <w:sz w:val="20"/>
          <w:szCs w:val="24"/>
        </w:rPr>
      </w:pPr>
      <w:r w:rsidRPr="0015652B">
        <w:rPr>
          <w:rFonts w:ascii="Calibri" w:eastAsia="Times New Roman" w:hAnsi="Calibri" w:cs="Calibri"/>
          <w:b/>
          <w:sz w:val="20"/>
          <w:szCs w:val="24"/>
        </w:rPr>
        <w:t xml:space="preserve">Positive CIM resulting, and additional testing for </w:t>
      </w:r>
      <w:proofErr w:type="spellStart"/>
      <w:r w:rsidRPr="0015652B">
        <w:rPr>
          <w:rFonts w:ascii="Calibri" w:eastAsia="Times New Roman" w:hAnsi="Calibri" w:cs="Calibri"/>
          <w:b/>
          <w:i/>
          <w:sz w:val="20"/>
          <w:szCs w:val="24"/>
        </w:rPr>
        <w:t>Enterobacteriales</w:t>
      </w:r>
      <w:proofErr w:type="spellEnd"/>
    </w:p>
    <w:p w14:paraId="3C77470B" w14:textId="77777777" w:rsidR="0015652B" w:rsidRPr="0015652B" w:rsidRDefault="0015652B" w:rsidP="0015652B">
      <w:pPr>
        <w:numPr>
          <w:ilvl w:val="0"/>
          <w:numId w:val="15"/>
        </w:numPr>
        <w:spacing w:after="0" w:line="240" w:lineRule="auto"/>
        <w:ind w:left="1440"/>
        <w:rPr>
          <w:rFonts w:ascii="Calibri" w:eastAsia="Times New Roman" w:hAnsi="Calibri" w:cs="Calibri"/>
          <w:sz w:val="20"/>
          <w:szCs w:val="24"/>
        </w:rPr>
      </w:pPr>
      <w:r w:rsidRPr="0015652B">
        <w:rPr>
          <w:rFonts w:ascii="Calibri" w:eastAsia="Times New Roman" w:hAnsi="Calibri" w:cs="Calibri"/>
          <w:sz w:val="20"/>
          <w:szCs w:val="24"/>
        </w:rPr>
        <w:t xml:space="preserve">Positive results for </w:t>
      </w:r>
      <w:proofErr w:type="spellStart"/>
      <w:r w:rsidRPr="0015652B">
        <w:rPr>
          <w:rFonts w:ascii="Calibri" w:eastAsia="Times New Roman" w:hAnsi="Calibri" w:cs="Calibri"/>
          <w:i/>
          <w:sz w:val="20"/>
          <w:szCs w:val="24"/>
        </w:rPr>
        <w:t>Enterobacteriales</w:t>
      </w:r>
      <w:proofErr w:type="spellEnd"/>
      <w:r w:rsidRPr="0015652B" w:rsidDel="000D6C8A">
        <w:rPr>
          <w:rFonts w:ascii="Calibri" w:eastAsia="Times New Roman" w:hAnsi="Calibri" w:cs="Calibri"/>
          <w:i/>
          <w:sz w:val="20"/>
          <w:szCs w:val="24"/>
        </w:rPr>
        <w:t xml:space="preserve"> </w:t>
      </w:r>
      <w:r w:rsidRPr="0015652B">
        <w:rPr>
          <w:rFonts w:ascii="Calibri" w:eastAsia="Times New Roman" w:hAnsi="Calibri" w:cs="Calibri"/>
          <w:sz w:val="20"/>
          <w:szCs w:val="24"/>
        </w:rPr>
        <w:t xml:space="preserve">are reported on the organism line of the culture report: </w:t>
      </w:r>
    </w:p>
    <w:p w14:paraId="46ED54A7" w14:textId="77777777" w:rsidR="0015652B" w:rsidRPr="0015652B" w:rsidRDefault="0015652B" w:rsidP="0015652B">
      <w:pPr>
        <w:spacing w:after="0" w:line="240" w:lineRule="auto"/>
        <w:ind w:left="1440"/>
        <w:rPr>
          <w:rFonts w:ascii="Calibri" w:eastAsia="Times New Roman" w:hAnsi="Calibri" w:cs="Calibri"/>
          <w:i/>
          <w:sz w:val="20"/>
          <w:szCs w:val="24"/>
        </w:rPr>
      </w:pPr>
      <w:r w:rsidRPr="0015652B">
        <w:rPr>
          <w:rFonts w:ascii="Calibri" w:eastAsia="Times New Roman" w:hAnsi="Calibri" w:cs="Calibri"/>
          <w:i/>
          <w:sz w:val="20"/>
          <w:szCs w:val="24"/>
        </w:rPr>
        <w:t>{</w:t>
      </w:r>
      <w:bookmarkStart w:id="12" w:name="_Hlk492121593"/>
      <w:r w:rsidRPr="0015652B">
        <w:rPr>
          <w:rFonts w:ascii="Calibri" w:eastAsia="Times New Roman" w:hAnsi="Calibri" w:cs="Calibri"/>
          <w:i/>
          <w:sz w:val="20"/>
          <w:szCs w:val="24"/>
        </w:rPr>
        <w:t>POSCIM</w:t>
      </w:r>
      <w:bookmarkEnd w:id="12"/>
      <w:r w:rsidRPr="0015652B">
        <w:rPr>
          <w:rFonts w:ascii="Calibri" w:eastAsia="Times New Roman" w:hAnsi="Calibri" w:cs="Calibri"/>
          <w:i/>
          <w:sz w:val="20"/>
          <w:szCs w:val="24"/>
        </w:rPr>
        <w:t>-MDRO-ICCOMC-REPT0-</w:t>
      </w:r>
      <w:proofErr w:type="gramStart"/>
      <w:r w:rsidRPr="0015652B">
        <w:rPr>
          <w:rFonts w:ascii="Calibri" w:eastAsia="Times New Roman" w:hAnsi="Calibri" w:cs="Calibri"/>
          <w:i/>
          <w:sz w:val="20"/>
          <w:szCs w:val="24"/>
        </w:rPr>
        <w:t>LDTD }</w:t>
      </w:r>
      <w:proofErr w:type="gramEnd"/>
      <w:r w:rsidRPr="0015652B">
        <w:rPr>
          <w:rFonts w:ascii="Calibri" w:eastAsia="Times New Roman" w:hAnsi="Calibri" w:cs="Calibri"/>
          <w:i/>
          <w:sz w:val="20"/>
          <w:szCs w:val="24"/>
        </w:rPr>
        <w:t xml:space="preserve"> </w:t>
      </w:r>
    </w:p>
    <w:p w14:paraId="19D5547A" w14:textId="77777777" w:rsidR="0015652B" w:rsidRPr="0015652B" w:rsidRDefault="0015652B" w:rsidP="0015652B">
      <w:pPr>
        <w:spacing w:after="0" w:line="240" w:lineRule="auto"/>
        <w:ind w:left="1440"/>
        <w:rPr>
          <w:rFonts w:ascii="Calibri" w:eastAsia="Times New Roman" w:hAnsi="Calibri" w:cs="Calibri"/>
          <w:i/>
          <w:sz w:val="20"/>
          <w:szCs w:val="24"/>
        </w:rPr>
      </w:pPr>
      <w:r w:rsidRPr="0015652B">
        <w:rPr>
          <w:rFonts w:ascii="Calibri" w:eastAsia="Times New Roman" w:hAnsi="Calibri" w:cs="Calibri"/>
          <w:i/>
          <w:sz w:val="20"/>
          <w:szCs w:val="24"/>
        </w:rPr>
        <w:t xml:space="preserve">“Phenotypic testing is POSITIVE for </w:t>
      </w:r>
      <w:proofErr w:type="spellStart"/>
      <w:r w:rsidRPr="0015652B">
        <w:rPr>
          <w:rFonts w:ascii="Calibri" w:eastAsia="Times New Roman" w:hAnsi="Calibri" w:cs="Calibri"/>
          <w:i/>
          <w:sz w:val="20"/>
          <w:szCs w:val="24"/>
        </w:rPr>
        <w:t>carbapenemase</w:t>
      </w:r>
      <w:proofErr w:type="spellEnd"/>
      <w:r w:rsidRPr="0015652B">
        <w:rPr>
          <w:rFonts w:ascii="Calibri" w:eastAsia="Times New Roman" w:hAnsi="Calibri" w:cs="Calibri"/>
          <w:i/>
          <w:sz w:val="20"/>
          <w:szCs w:val="24"/>
        </w:rPr>
        <w:t xml:space="preserve"> production by the carbapenem inactivation method. Multi-Drug Resistant Organism-For inpatients, isolate using contact precautions per institutional policy. Contact Infection Control if you have any questions. This result is a Washington state Notifiable condition. Contact public health authorities in accordance with WAC 246-101. </w:t>
      </w:r>
      <w:hyperlink r:id="rId11" w:history="1">
        <w:r w:rsidRPr="0015652B">
          <w:rPr>
            <w:rFonts w:ascii="Calibri" w:eastAsia="Times New Roman" w:hAnsi="Calibri" w:cs="Calibri"/>
            <w:i/>
            <w:color w:val="0563C1"/>
            <w:sz w:val="20"/>
            <w:szCs w:val="24"/>
            <w:u w:val="single"/>
          </w:rPr>
          <w:t>http://www.doh.wa.gov/Portals/1/Documents/5100/210-001-Poster-HCP.pdf</w:t>
        </w:r>
      </w:hyperlink>
      <w:r w:rsidRPr="0015652B">
        <w:rPr>
          <w:rFonts w:ascii="Calibri" w:eastAsia="Times New Roman" w:hAnsi="Calibri" w:cs="Calibri"/>
          <w:i/>
          <w:sz w:val="20"/>
          <w:szCs w:val="24"/>
        </w:rPr>
        <w:t xml:space="preserve"> This test was </w:t>
      </w:r>
      <w:proofErr w:type="gramStart"/>
      <w:r w:rsidRPr="0015652B">
        <w:rPr>
          <w:rFonts w:ascii="Calibri" w:eastAsia="Times New Roman" w:hAnsi="Calibri" w:cs="Calibri"/>
          <w:i/>
          <w:sz w:val="20"/>
          <w:szCs w:val="24"/>
        </w:rPr>
        <w:t>developed</w:t>
      </w:r>
      <w:proofErr w:type="gramEnd"/>
      <w:r w:rsidRPr="0015652B">
        <w:rPr>
          <w:rFonts w:ascii="Calibri" w:eastAsia="Times New Roman" w:hAnsi="Calibri" w:cs="Calibri"/>
          <w:i/>
          <w:sz w:val="20"/>
          <w:szCs w:val="24"/>
        </w:rPr>
        <w:t xml:space="preserve"> and its performance characteristics determined by the University of Washington Department of Laboratory Medicine in a manner consistent with CLIA requirements. This test has not been cleared or approved by the U.S. FDA.”</w:t>
      </w:r>
    </w:p>
    <w:p w14:paraId="28167C93" w14:textId="77777777" w:rsidR="0015652B" w:rsidRPr="0015652B" w:rsidRDefault="0015652B" w:rsidP="0015652B">
      <w:pPr>
        <w:numPr>
          <w:ilvl w:val="0"/>
          <w:numId w:val="15"/>
        </w:numPr>
        <w:spacing w:after="0" w:line="240" w:lineRule="auto"/>
        <w:ind w:left="1440"/>
        <w:rPr>
          <w:rFonts w:ascii="Calibri" w:eastAsia="Times New Roman" w:hAnsi="Calibri" w:cs="Calibri"/>
          <w:sz w:val="20"/>
          <w:szCs w:val="24"/>
        </w:rPr>
      </w:pPr>
      <w:r w:rsidRPr="0015652B">
        <w:rPr>
          <w:rFonts w:ascii="Calibri" w:eastAsia="Times New Roman" w:hAnsi="Calibri" w:cs="Calibri"/>
          <w:sz w:val="20"/>
          <w:szCs w:val="24"/>
        </w:rPr>
        <w:t xml:space="preserve">Page the Micro Fellow, the floor for in-patients, and hospital Infection Control (IC) to communicate results, if not already done for the PCR results.  Document the calls in the workup and in the report. </w:t>
      </w:r>
    </w:p>
    <w:p w14:paraId="01B5EC59" w14:textId="77777777" w:rsidR="0015652B" w:rsidRPr="0015652B" w:rsidRDefault="0015652B" w:rsidP="0015652B">
      <w:pPr>
        <w:numPr>
          <w:ilvl w:val="0"/>
          <w:numId w:val="15"/>
        </w:numPr>
        <w:spacing w:after="0" w:line="240" w:lineRule="auto"/>
        <w:ind w:left="1440"/>
        <w:rPr>
          <w:rFonts w:ascii="Calibri" w:eastAsia="Times New Roman" w:hAnsi="Calibri" w:cs="Calibri"/>
          <w:sz w:val="20"/>
          <w:szCs w:val="24"/>
        </w:rPr>
      </w:pPr>
      <w:r w:rsidRPr="0015652B">
        <w:rPr>
          <w:rFonts w:ascii="Calibri" w:eastAsia="Times New Roman" w:hAnsi="Calibri" w:cs="Calibri"/>
          <w:sz w:val="20"/>
          <w:szCs w:val="24"/>
        </w:rPr>
        <w:t>The state lab should be notified of the positive CIM/PCR and asked if they want the isolate forwarded.  See section E of this procedure for further information on sending isolates to the state lab.</w:t>
      </w:r>
    </w:p>
    <w:p w14:paraId="3B38B6BF" w14:textId="77777777" w:rsidR="0015652B" w:rsidRPr="0015652B" w:rsidRDefault="0015652B" w:rsidP="0015652B">
      <w:pPr>
        <w:numPr>
          <w:ilvl w:val="0"/>
          <w:numId w:val="28"/>
        </w:numPr>
        <w:spacing w:after="0" w:line="240" w:lineRule="auto"/>
        <w:ind w:left="1080"/>
        <w:rPr>
          <w:rFonts w:ascii="Calibri" w:eastAsia="Times New Roman" w:hAnsi="Calibri" w:cs="Calibri"/>
          <w:b/>
          <w:sz w:val="20"/>
          <w:szCs w:val="24"/>
        </w:rPr>
      </w:pPr>
      <w:r w:rsidRPr="0015652B">
        <w:rPr>
          <w:rFonts w:ascii="Calibri" w:eastAsia="Times New Roman" w:hAnsi="Calibri" w:cs="Calibri"/>
          <w:b/>
          <w:sz w:val="20"/>
          <w:szCs w:val="24"/>
        </w:rPr>
        <w:t xml:space="preserve">Indeterminant CIM Resulting and further PCR testing for </w:t>
      </w:r>
      <w:proofErr w:type="spellStart"/>
      <w:r w:rsidRPr="0015652B">
        <w:rPr>
          <w:rFonts w:ascii="Calibri" w:eastAsia="Times New Roman" w:hAnsi="Calibri" w:cs="Calibri"/>
          <w:b/>
          <w:i/>
          <w:sz w:val="20"/>
          <w:szCs w:val="24"/>
        </w:rPr>
        <w:t>Enterobacteriales</w:t>
      </w:r>
      <w:proofErr w:type="spellEnd"/>
    </w:p>
    <w:p w14:paraId="09C7A1DF" w14:textId="77777777" w:rsidR="0015652B" w:rsidRPr="0015652B" w:rsidRDefault="0015652B" w:rsidP="0015652B">
      <w:pPr>
        <w:numPr>
          <w:ilvl w:val="0"/>
          <w:numId w:val="16"/>
        </w:numPr>
        <w:spacing w:after="0" w:line="240" w:lineRule="auto"/>
        <w:ind w:left="1440"/>
        <w:rPr>
          <w:rFonts w:ascii="Calibri" w:eastAsia="Times New Roman" w:hAnsi="Calibri" w:cs="Calibri"/>
          <w:b/>
          <w:sz w:val="20"/>
          <w:szCs w:val="24"/>
        </w:rPr>
      </w:pPr>
      <w:r w:rsidRPr="0015652B">
        <w:rPr>
          <w:rFonts w:ascii="Calibri" w:eastAsia="Times New Roman" w:hAnsi="Calibri" w:cs="Calibri"/>
          <w:sz w:val="20"/>
          <w:szCs w:val="24"/>
        </w:rPr>
        <w:t xml:space="preserve">Indeterminant results for </w:t>
      </w:r>
      <w:proofErr w:type="spellStart"/>
      <w:r w:rsidRPr="0015652B">
        <w:rPr>
          <w:rFonts w:ascii="Calibri" w:eastAsia="Times New Roman" w:hAnsi="Calibri" w:cs="Calibri"/>
          <w:i/>
          <w:sz w:val="20"/>
          <w:szCs w:val="24"/>
        </w:rPr>
        <w:t>Enterobacteriales</w:t>
      </w:r>
      <w:proofErr w:type="spellEnd"/>
      <w:r w:rsidRPr="0015652B" w:rsidDel="000D6C8A">
        <w:rPr>
          <w:rFonts w:ascii="Calibri" w:eastAsia="Times New Roman" w:hAnsi="Calibri" w:cs="Calibri"/>
          <w:i/>
          <w:sz w:val="20"/>
          <w:szCs w:val="24"/>
        </w:rPr>
        <w:t xml:space="preserve"> </w:t>
      </w:r>
      <w:r w:rsidRPr="0015652B">
        <w:rPr>
          <w:rFonts w:ascii="Calibri" w:eastAsia="Times New Roman" w:hAnsi="Calibri" w:cs="Calibri"/>
          <w:sz w:val="20"/>
          <w:szCs w:val="24"/>
        </w:rPr>
        <w:t>are reported on the organism line of the culture report:</w:t>
      </w:r>
    </w:p>
    <w:p w14:paraId="4A99A261" w14:textId="77777777" w:rsidR="0015652B" w:rsidRPr="0015652B" w:rsidRDefault="0015652B" w:rsidP="0015652B">
      <w:pPr>
        <w:spacing w:after="0" w:line="240" w:lineRule="auto"/>
        <w:ind w:left="1440"/>
        <w:rPr>
          <w:rFonts w:ascii="Calibri" w:eastAsia="Times New Roman" w:hAnsi="Calibri" w:cs="Calibri"/>
          <w:i/>
          <w:sz w:val="20"/>
          <w:szCs w:val="24"/>
        </w:rPr>
      </w:pPr>
      <w:r w:rsidRPr="0015652B">
        <w:rPr>
          <w:rFonts w:ascii="Calibri" w:eastAsia="Times New Roman" w:hAnsi="Calibri" w:cs="Calibri"/>
          <w:sz w:val="20"/>
          <w:szCs w:val="24"/>
        </w:rPr>
        <w:t>{</w:t>
      </w:r>
      <w:bookmarkStart w:id="13" w:name="_Hlk492121668"/>
      <w:r w:rsidRPr="0015652B">
        <w:rPr>
          <w:rFonts w:ascii="Calibri" w:eastAsia="Times New Roman" w:hAnsi="Calibri" w:cs="Calibri"/>
          <w:i/>
          <w:sz w:val="20"/>
          <w:szCs w:val="24"/>
        </w:rPr>
        <w:t>INDCIM -LDTD</w:t>
      </w:r>
      <w:bookmarkEnd w:id="13"/>
      <w:r w:rsidRPr="0015652B">
        <w:rPr>
          <w:rFonts w:ascii="Calibri" w:eastAsia="Times New Roman" w:hAnsi="Calibri" w:cs="Calibri"/>
          <w:i/>
          <w:sz w:val="20"/>
          <w:szCs w:val="24"/>
        </w:rPr>
        <w:t xml:space="preserve">} </w:t>
      </w:r>
      <w:r w:rsidRPr="0015652B">
        <w:rPr>
          <w:rFonts w:ascii="Calibri" w:eastAsia="Times New Roman" w:hAnsi="Calibri" w:cs="Calibri"/>
          <w:sz w:val="20"/>
          <w:szCs w:val="24"/>
        </w:rPr>
        <w:t>“</w:t>
      </w:r>
      <w:r w:rsidRPr="0015652B">
        <w:rPr>
          <w:rFonts w:ascii="Calibri" w:eastAsia="Times New Roman" w:hAnsi="Calibri" w:cs="Calibri"/>
          <w:i/>
          <w:sz w:val="20"/>
          <w:szCs w:val="24"/>
        </w:rPr>
        <w:t xml:space="preserve">Phenotypic testing is INDETERMINANT for carbapenem production by the carbapenem inactivation method. This test was </w:t>
      </w:r>
      <w:proofErr w:type="gramStart"/>
      <w:r w:rsidRPr="0015652B">
        <w:rPr>
          <w:rFonts w:ascii="Calibri" w:eastAsia="Times New Roman" w:hAnsi="Calibri" w:cs="Calibri"/>
          <w:i/>
          <w:sz w:val="20"/>
          <w:szCs w:val="24"/>
        </w:rPr>
        <w:t>developed</w:t>
      </w:r>
      <w:proofErr w:type="gramEnd"/>
      <w:r w:rsidRPr="0015652B">
        <w:rPr>
          <w:rFonts w:ascii="Calibri" w:eastAsia="Times New Roman" w:hAnsi="Calibri" w:cs="Calibri"/>
          <w:i/>
          <w:sz w:val="20"/>
          <w:szCs w:val="24"/>
        </w:rPr>
        <w:t xml:space="preserve"> and its performance characteristics determined by the University of Washington Department of Laboratory Medicine in a manner consistent with CLIA requirements. This test has not been cleared or approved by the U.S. FDA.”</w:t>
      </w:r>
    </w:p>
    <w:p w14:paraId="02F75030" w14:textId="77777777" w:rsidR="0015652B" w:rsidRPr="0015652B" w:rsidRDefault="0015652B" w:rsidP="0015652B">
      <w:pPr>
        <w:numPr>
          <w:ilvl w:val="0"/>
          <w:numId w:val="28"/>
        </w:numPr>
        <w:spacing w:after="0" w:line="240" w:lineRule="auto"/>
        <w:ind w:left="1080"/>
        <w:rPr>
          <w:rFonts w:ascii="Calibri" w:eastAsia="Times New Roman" w:hAnsi="Calibri" w:cs="Calibri"/>
          <w:b/>
          <w:sz w:val="20"/>
          <w:szCs w:val="24"/>
        </w:rPr>
      </w:pPr>
      <w:r w:rsidRPr="0015652B">
        <w:rPr>
          <w:rFonts w:ascii="Calibri" w:eastAsia="Times New Roman" w:hAnsi="Calibri" w:cs="Calibri"/>
          <w:b/>
          <w:sz w:val="20"/>
          <w:szCs w:val="24"/>
        </w:rPr>
        <w:t>Negative CIM Resulting</w:t>
      </w:r>
    </w:p>
    <w:p w14:paraId="64CBF8F5" w14:textId="77777777" w:rsidR="0015652B" w:rsidRPr="0015652B" w:rsidRDefault="0015652B" w:rsidP="0015652B">
      <w:pPr>
        <w:numPr>
          <w:ilvl w:val="0"/>
          <w:numId w:val="17"/>
        </w:numPr>
        <w:spacing w:after="0" w:line="240" w:lineRule="auto"/>
        <w:ind w:left="1440"/>
        <w:rPr>
          <w:rFonts w:ascii="Calibri" w:eastAsia="Times New Roman" w:hAnsi="Calibri" w:cs="Calibri"/>
          <w:b/>
          <w:sz w:val="20"/>
          <w:szCs w:val="24"/>
        </w:rPr>
      </w:pPr>
      <w:r w:rsidRPr="0015652B">
        <w:rPr>
          <w:rFonts w:ascii="Calibri" w:eastAsia="Times New Roman" w:hAnsi="Calibri" w:cs="Calibri"/>
          <w:sz w:val="20"/>
          <w:szCs w:val="24"/>
        </w:rPr>
        <w:t>Negative results are not routinely reported and</w:t>
      </w:r>
      <w:r w:rsidRPr="0015652B">
        <w:rPr>
          <w:rFonts w:ascii="Calibri" w:eastAsia="Times New Roman" w:hAnsi="Calibri" w:cs="Calibri"/>
          <w:b/>
          <w:sz w:val="20"/>
          <w:szCs w:val="24"/>
        </w:rPr>
        <w:t xml:space="preserve"> </w:t>
      </w:r>
      <w:r w:rsidRPr="0015652B">
        <w:rPr>
          <w:rFonts w:ascii="Calibri" w:eastAsia="Times New Roman" w:hAnsi="Calibri" w:cs="Calibri"/>
          <w:sz w:val="20"/>
          <w:szCs w:val="24"/>
        </w:rPr>
        <w:t xml:space="preserve">will be documented in the workup under the {CINM} workup code. </w:t>
      </w:r>
    </w:p>
    <w:p w14:paraId="001ABFB4" w14:textId="77777777" w:rsidR="0015652B" w:rsidRPr="0015652B" w:rsidRDefault="0015652B" w:rsidP="0015652B">
      <w:pPr>
        <w:numPr>
          <w:ilvl w:val="0"/>
          <w:numId w:val="17"/>
        </w:numPr>
        <w:spacing w:after="0" w:line="240" w:lineRule="auto"/>
        <w:ind w:left="1440"/>
        <w:rPr>
          <w:rFonts w:ascii="Calibri" w:eastAsia="Times New Roman" w:hAnsi="Calibri" w:cs="Calibri"/>
          <w:b/>
          <w:sz w:val="20"/>
          <w:szCs w:val="24"/>
        </w:rPr>
      </w:pPr>
      <w:r w:rsidRPr="0015652B">
        <w:rPr>
          <w:rFonts w:ascii="Calibri" w:eastAsia="Times New Roman" w:hAnsi="Calibri" w:cs="Calibri"/>
          <w:sz w:val="20"/>
          <w:szCs w:val="24"/>
        </w:rPr>
        <w:t xml:space="preserve">The following reporting codes may be reported </w:t>
      </w:r>
      <w:r w:rsidRPr="0015652B">
        <w:rPr>
          <w:rFonts w:ascii="Calibri" w:eastAsia="Times New Roman" w:hAnsi="Calibri" w:cs="Calibri"/>
          <w:sz w:val="20"/>
          <w:szCs w:val="24"/>
          <w:u w:val="single"/>
        </w:rPr>
        <w:t>only</w:t>
      </w:r>
      <w:r w:rsidRPr="0015652B">
        <w:rPr>
          <w:rFonts w:ascii="Calibri" w:eastAsia="Times New Roman" w:hAnsi="Calibri" w:cs="Calibri"/>
          <w:sz w:val="20"/>
          <w:szCs w:val="24"/>
        </w:rPr>
        <w:t xml:space="preserve"> if the test has been ordered as a stand-alone rule out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w:t>
      </w:r>
    </w:p>
    <w:p w14:paraId="1D3907B4" w14:textId="77777777" w:rsidR="0015652B" w:rsidRPr="0015652B" w:rsidRDefault="0015652B" w:rsidP="0015652B">
      <w:pPr>
        <w:spacing w:after="0" w:line="240" w:lineRule="auto"/>
        <w:ind w:left="1440"/>
        <w:rPr>
          <w:rFonts w:ascii="Calibri" w:eastAsia="Times New Roman" w:hAnsi="Calibri" w:cs="Calibri"/>
          <w:b/>
          <w:sz w:val="20"/>
          <w:szCs w:val="24"/>
        </w:rPr>
      </w:pPr>
      <w:r w:rsidRPr="0015652B">
        <w:rPr>
          <w:rFonts w:ascii="Calibri" w:eastAsia="Times New Roman" w:hAnsi="Calibri" w:cs="Calibri"/>
          <w:sz w:val="20"/>
          <w:szCs w:val="24"/>
        </w:rPr>
        <w:t xml:space="preserve">{NEGCIM-LDTD}: </w:t>
      </w:r>
      <w:r w:rsidRPr="0015652B">
        <w:rPr>
          <w:rFonts w:ascii="Calibri" w:eastAsia="Times New Roman" w:hAnsi="Calibri" w:cs="Calibri"/>
          <w:i/>
          <w:sz w:val="20"/>
          <w:szCs w:val="24"/>
        </w:rPr>
        <w:t xml:space="preserve">“Phenotypic testing is negative for carbapenem production by the </w:t>
      </w:r>
      <w:proofErr w:type="gramStart"/>
      <w:r w:rsidRPr="0015652B">
        <w:rPr>
          <w:rFonts w:ascii="Calibri" w:eastAsia="Times New Roman" w:hAnsi="Calibri" w:cs="Calibri"/>
          <w:i/>
          <w:sz w:val="20"/>
          <w:szCs w:val="24"/>
        </w:rPr>
        <w:t>carbapenem  inactivation</w:t>
      </w:r>
      <w:proofErr w:type="gramEnd"/>
      <w:r w:rsidRPr="0015652B">
        <w:rPr>
          <w:rFonts w:ascii="Calibri" w:eastAsia="Times New Roman" w:hAnsi="Calibri" w:cs="Calibri"/>
          <w:i/>
          <w:sz w:val="20"/>
          <w:szCs w:val="24"/>
        </w:rPr>
        <w:t xml:space="preserve"> method. This test was </w:t>
      </w:r>
      <w:proofErr w:type="gramStart"/>
      <w:r w:rsidRPr="0015652B">
        <w:rPr>
          <w:rFonts w:ascii="Calibri" w:eastAsia="Times New Roman" w:hAnsi="Calibri" w:cs="Calibri"/>
          <w:i/>
          <w:sz w:val="20"/>
          <w:szCs w:val="24"/>
        </w:rPr>
        <w:t>developed</w:t>
      </w:r>
      <w:proofErr w:type="gramEnd"/>
      <w:r w:rsidRPr="0015652B">
        <w:rPr>
          <w:rFonts w:ascii="Calibri" w:eastAsia="Times New Roman" w:hAnsi="Calibri" w:cs="Calibri"/>
          <w:i/>
          <w:sz w:val="20"/>
          <w:szCs w:val="24"/>
        </w:rPr>
        <w:t xml:space="preserve"> and its performance characteristics determined by the University of Washington Department of Laboratory Medicine in a manner consistent with CLIA requirements. This test has not been cleared or approved by the U.S. FDA.”</w:t>
      </w:r>
    </w:p>
    <w:p w14:paraId="2FE9376B" w14:textId="77777777" w:rsidR="0015652B" w:rsidRPr="0015652B" w:rsidRDefault="0015652B" w:rsidP="0015652B">
      <w:pPr>
        <w:spacing w:after="0" w:line="240" w:lineRule="auto"/>
        <w:rPr>
          <w:rFonts w:ascii="Calibri" w:eastAsia="Times New Roman" w:hAnsi="Calibri" w:cs="Calibri"/>
          <w:sz w:val="20"/>
          <w:szCs w:val="24"/>
        </w:rPr>
      </w:pPr>
    </w:p>
    <w:p w14:paraId="20FFE07C" w14:textId="77777777" w:rsidR="0015652B" w:rsidRPr="0015652B" w:rsidRDefault="0015652B" w:rsidP="0015652B">
      <w:pPr>
        <w:numPr>
          <w:ilvl w:val="0"/>
          <w:numId w:val="13"/>
        </w:numPr>
        <w:tabs>
          <w:tab w:val="left" w:pos="1080"/>
        </w:tabs>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 xml:space="preserve">Discrepant genotypic </w:t>
      </w:r>
      <w:proofErr w:type="spellStart"/>
      <w:r w:rsidRPr="0015652B">
        <w:rPr>
          <w:rFonts w:ascii="Calibri" w:eastAsia="Times New Roman" w:hAnsi="Calibri" w:cs="Calibri"/>
          <w:sz w:val="20"/>
          <w:szCs w:val="24"/>
        </w:rPr>
        <w:t>Carba</w:t>
      </w:r>
      <w:proofErr w:type="spellEnd"/>
      <w:r w:rsidRPr="0015652B">
        <w:rPr>
          <w:rFonts w:ascii="Calibri" w:eastAsia="Times New Roman" w:hAnsi="Calibri" w:cs="Calibri"/>
          <w:sz w:val="20"/>
          <w:szCs w:val="24"/>
        </w:rPr>
        <w:t>-R and phenotypic CIM testing</w:t>
      </w:r>
    </w:p>
    <w:p w14:paraId="1353BC02" w14:textId="77777777" w:rsidR="0015652B" w:rsidRPr="0015652B" w:rsidRDefault="0015652B" w:rsidP="0015652B">
      <w:pPr>
        <w:numPr>
          <w:ilvl w:val="0"/>
          <w:numId w:val="29"/>
        </w:numPr>
        <w:spacing w:after="0" w:line="240" w:lineRule="auto"/>
        <w:ind w:left="1080"/>
        <w:contextualSpacing/>
        <w:rPr>
          <w:rFonts w:ascii="Calibri" w:eastAsia="Times New Roman" w:hAnsi="Calibri" w:cs="Calibri"/>
          <w:sz w:val="20"/>
          <w:szCs w:val="24"/>
        </w:rPr>
      </w:pPr>
      <w:r w:rsidRPr="0015652B">
        <w:rPr>
          <w:rFonts w:ascii="Calibri" w:eastAsia="Times New Roman" w:hAnsi="Calibri" w:cs="Calibri"/>
          <w:sz w:val="20"/>
          <w:szCs w:val="24"/>
        </w:rPr>
        <w:lastRenderedPageBreak/>
        <w:t xml:space="preserve">If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testing is discrepant (</w:t>
      </w:r>
      <w:proofErr w:type="spellStart"/>
      <w:r w:rsidRPr="0015652B">
        <w:rPr>
          <w:rFonts w:ascii="Calibri" w:eastAsia="Times New Roman" w:hAnsi="Calibri" w:cs="Calibri"/>
          <w:sz w:val="20"/>
          <w:szCs w:val="24"/>
        </w:rPr>
        <w:t>ie</w:t>
      </w:r>
      <w:proofErr w:type="spellEnd"/>
      <w:r w:rsidRPr="0015652B">
        <w:rPr>
          <w:rFonts w:ascii="Calibri" w:eastAsia="Times New Roman" w:hAnsi="Calibri" w:cs="Calibri"/>
          <w:sz w:val="20"/>
          <w:szCs w:val="24"/>
        </w:rPr>
        <w:t xml:space="preserve">, PCR negative, CIM positive) consult with antibiotic lead, fellow or director prior to reporting the second result. Reporting of the second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 will be determined at the discretion of the Fellow or director.</w:t>
      </w:r>
    </w:p>
    <w:p w14:paraId="0E604CBB" w14:textId="77777777" w:rsidR="0015652B" w:rsidRPr="0015652B" w:rsidRDefault="0015652B" w:rsidP="0015652B">
      <w:pPr>
        <w:tabs>
          <w:tab w:val="left" w:pos="1080"/>
        </w:tabs>
        <w:spacing w:after="0" w:line="240" w:lineRule="auto"/>
        <w:ind w:left="1080"/>
        <w:rPr>
          <w:rFonts w:ascii="Calibri" w:eastAsia="Times New Roman" w:hAnsi="Calibri" w:cs="Calibri"/>
          <w:sz w:val="20"/>
          <w:szCs w:val="24"/>
        </w:rPr>
      </w:pPr>
    </w:p>
    <w:p w14:paraId="1F6C57A9" w14:textId="77777777" w:rsidR="0015652B" w:rsidRPr="0015652B" w:rsidRDefault="0015652B" w:rsidP="0015652B">
      <w:pPr>
        <w:numPr>
          <w:ilvl w:val="0"/>
          <w:numId w:val="13"/>
        </w:numPr>
        <w:tabs>
          <w:tab w:val="left" w:pos="1080"/>
        </w:tabs>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Sending specimens to the State Laboratory for CRE surveillance by the antibiotics section</w:t>
      </w:r>
    </w:p>
    <w:p w14:paraId="1A6BAAF0" w14:textId="77777777" w:rsidR="0015652B" w:rsidRPr="0015652B" w:rsidRDefault="0015652B" w:rsidP="0015652B">
      <w:pPr>
        <w:numPr>
          <w:ilvl w:val="0"/>
          <w:numId w:val="4"/>
        </w:numPr>
        <w:spacing w:after="200" w:line="20" w:lineRule="atLeast"/>
        <w:ind w:left="1440"/>
        <w:contextualSpacing/>
        <w:rPr>
          <w:rFonts w:ascii="Calibri" w:eastAsia="Times New Roman" w:hAnsi="Calibri" w:cs="Calibri"/>
          <w:sz w:val="20"/>
          <w:szCs w:val="20"/>
        </w:rPr>
      </w:pPr>
      <w:r w:rsidRPr="0015652B">
        <w:rPr>
          <w:rFonts w:ascii="Calibri" w:eastAsia="Times New Roman" w:hAnsi="Calibri" w:cs="Calibri"/>
          <w:sz w:val="20"/>
          <w:szCs w:val="24"/>
        </w:rPr>
        <w:t>Washington State Department of Health will be notified electronically for CP-CRE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producing-</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resistant </w:t>
      </w:r>
      <w:proofErr w:type="spellStart"/>
      <w:r w:rsidRPr="0015652B">
        <w:rPr>
          <w:rFonts w:ascii="Calibri" w:eastAsia="Times New Roman" w:hAnsi="Calibri" w:cs="Calibri"/>
          <w:sz w:val="20"/>
          <w:szCs w:val="24"/>
        </w:rPr>
        <w:t>Enterobacteriales</w:t>
      </w:r>
      <w:proofErr w:type="spellEnd"/>
      <w:r w:rsidRPr="0015652B">
        <w:rPr>
          <w:rFonts w:ascii="Calibri" w:eastAsia="Times New Roman" w:hAnsi="Calibri" w:cs="Calibri"/>
          <w:sz w:val="20"/>
          <w:szCs w:val="24"/>
        </w:rPr>
        <w:t xml:space="preserve">), whether determined by genotypic or phenotypic testing. </w:t>
      </w:r>
    </w:p>
    <w:p w14:paraId="2F898A09" w14:textId="77777777" w:rsidR="0015652B" w:rsidRPr="0015652B" w:rsidRDefault="0015652B" w:rsidP="0015652B">
      <w:pPr>
        <w:numPr>
          <w:ilvl w:val="0"/>
          <w:numId w:val="4"/>
        </w:numPr>
        <w:spacing w:after="200" w:line="20" w:lineRule="atLeast"/>
        <w:ind w:left="1440"/>
        <w:contextualSpacing/>
        <w:rPr>
          <w:rFonts w:ascii="Calibri" w:eastAsia="Times New Roman" w:hAnsi="Calibri" w:cs="Calibri"/>
          <w:sz w:val="20"/>
          <w:szCs w:val="20"/>
        </w:rPr>
      </w:pPr>
      <w:r w:rsidRPr="0015652B">
        <w:rPr>
          <w:rFonts w:ascii="Calibri" w:eastAsia="Times New Roman" w:hAnsi="Calibri" w:cs="Calibri"/>
          <w:sz w:val="20"/>
          <w:szCs w:val="24"/>
        </w:rPr>
        <w:t xml:space="preserve">CP-CRE isolates should be sent to the Washington State Public Health Laboratory within two business days.  Other isolates that will routinely be sent are </w:t>
      </w:r>
      <w:r w:rsidRPr="0015652B">
        <w:rPr>
          <w:rFonts w:ascii="Calibri" w:eastAsia="Times New Roman" w:hAnsi="Calibri" w:cs="Calibri"/>
          <w:i/>
          <w:sz w:val="20"/>
          <w:szCs w:val="20"/>
        </w:rPr>
        <w:t xml:space="preserve">E. coli, </w:t>
      </w:r>
      <w:proofErr w:type="spellStart"/>
      <w:r w:rsidRPr="0015652B">
        <w:rPr>
          <w:rFonts w:ascii="Calibri" w:eastAsia="Times New Roman" w:hAnsi="Calibri" w:cs="Calibri"/>
          <w:i/>
          <w:sz w:val="20"/>
          <w:szCs w:val="20"/>
        </w:rPr>
        <w:t>Klebsiella</w:t>
      </w:r>
      <w:proofErr w:type="spellEnd"/>
      <w:r w:rsidRPr="0015652B">
        <w:rPr>
          <w:rFonts w:ascii="Calibri" w:eastAsia="Times New Roman" w:hAnsi="Calibri" w:cs="Calibri"/>
          <w:i/>
          <w:sz w:val="20"/>
          <w:szCs w:val="20"/>
        </w:rPr>
        <w:t xml:space="preserve"> spp., or Enterobacter spp</w:t>
      </w:r>
      <w:r w:rsidRPr="0015652B">
        <w:rPr>
          <w:rFonts w:ascii="Calibri" w:eastAsia="Times New Roman" w:hAnsi="Calibri" w:cs="Calibri"/>
          <w:sz w:val="20"/>
          <w:szCs w:val="20"/>
        </w:rPr>
        <w:t>.</w:t>
      </w:r>
      <w:r w:rsidRPr="0015652B">
        <w:rPr>
          <w:rFonts w:ascii="Calibri" w:eastAsia="Times New Roman" w:hAnsi="Calibri" w:cs="Calibri"/>
          <w:sz w:val="20"/>
          <w:szCs w:val="20"/>
          <w:u w:val="single"/>
        </w:rPr>
        <w:t xml:space="preserve"> resistant</w:t>
      </w:r>
      <w:r w:rsidRPr="0015652B">
        <w:rPr>
          <w:rFonts w:ascii="Calibri" w:eastAsia="Times New Roman" w:hAnsi="Calibri" w:cs="Calibri"/>
          <w:sz w:val="20"/>
          <w:szCs w:val="20"/>
        </w:rPr>
        <w:t xml:space="preserve"> to any carbapenem.  Other isolate types with questionable or discrepant CIM/PCR results should be discussed with Director/Fellow before sending to the state laboratory.</w:t>
      </w:r>
    </w:p>
    <w:p w14:paraId="4A8154BC" w14:textId="77777777" w:rsidR="0015652B" w:rsidRPr="0015652B" w:rsidRDefault="0015652B" w:rsidP="0015652B">
      <w:pPr>
        <w:numPr>
          <w:ilvl w:val="0"/>
          <w:numId w:val="4"/>
        </w:numPr>
        <w:spacing w:after="200" w:line="20" w:lineRule="atLeast"/>
        <w:ind w:left="1440"/>
        <w:contextualSpacing/>
        <w:rPr>
          <w:rFonts w:ascii="Calibri" w:eastAsia="Times New Roman" w:hAnsi="Calibri" w:cs="Calibri"/>
          <w:sz w:val="20"/>
          <w:szCs w:val="20"/>
        </w:rPr>
      </w:pPr>
      <w:r w:rsidRPr="0015652B">
        <w:rPr>
          <w:rFonts w:ascii="Calibri" w:eastAsia="Times New Roman" w:hAnsi="Calibri" w:cs="Calibri"/>
          <w:sz w:val="20"/>
          <w:szCs w:val="24"/>
        </w:rPr>
        <w:t>The antibiotic</w:t>
      </w:r>
      <w:r w:rsidRPr="0015652B">
        <w:rPr>
          <w:rFonts w:ascii="Calibri" w:eastAsia="Times New Roman" w:hAnsi="Calibri" w:cs="Calibri"/>
          <w:sz w:val="20"/>
          <w:szCs w:val="20"/>
        </w:rPr>
        <w:t xml:space="preserve">’s section may call the Office of Communicable Disease Epidemiology (OCDE) Phone#: 206-418-5595, to relay questionable results and to inquire if the isolate should be sent for further testing. </w:t>
      </w:r>
    </w:p>
    <w:p w14:paraId="5E9C857D" w14:textId="77777777" w:rsidR="0015652B" w:rsidRPr="0015652B" w:rsidRDefault="0015652B" w:rsidP="0015652B">
      <w:pPr>
        <w:numPr>
          <w:ilvl w:val="0"/>
          <w:numId w:val="4"/>
        </w:numPr>
        <w:spacing w:after="200" w:line="20" w:lineRule="atLeast"/>
        <w:ind w:left="1440"/>
        <w:contextualSpacing/>
        <w:rPr>
          <w:rFonts w:ascii="Calibri" w:eastAsia="Times New Roman" w:hAnsi="Calibri" w:cs="Calibri"/>
          <w:sz w:val="20"/>
          <w:szCs w:val="20"/>
        </w:rPr>
      </w:pPr>
      <w:r w:rsidRPr="0015652B">
        <w:rPr>
          <w:rFonts w:ascii="Calibri" w:eastAsia="Times New Roman" w:hAnsi="Calibri" w:cs="Calibri"/>
          <w:sz w:val="20"/>
          <w:szCs w:val="24"/>
        </w:rPr>
        <w:t xml:space="preserve">For non-UW outpatients ask the ordering location to send the isolate to the state lab </w:t>
      </w:r>
      <w:proofErr w:type="gramStart"/>
      <w:r w:rsidRPr="0015652B">
        <w:rPr>
          <w:rFonts w:ascii="Calibri" w:eastAsia="Times New Roman" w:hAnsi="Calibri" w:cs="Calibri"/>
          <w:sz w:val="20"/>
          <w:szCs w:val="24"/>
        </w:rPr>
        <w:t>in order for</w:t>
      </w:r>
      <w:proofErr w:type="gramEnd"/>
      <w:r w:rsidRPr="0015652B">
        <w:rPr>
          <w:rFonts w:ascii="Calibri" w:eastAsia="Times New Roman" w:hAnsi="Calibri" w:cs="Calibri"/>
          <w:sz w:val="20"/>
          <w:szCs w:val="24"/>
        </w:rPr>
        <w:t xml:space="preserve"> results to be reported directly to the outside lab.</w:t>
      </w:r>
    </w:p>
    <w:p w14:paraId="35B9FA68" w14:textId="77777777" w:rsidR="0015652B" w:rsidRPr="0015652B" w:rsidRDefault="0015652B" w:rsidP="0015652B">
      <w:pPr>
        <w:numPr>
          <w:ilvl w:val="0"/>
          <w:numId w:val="4"/>
        </w:numPr>
        <w:spacing w:after="200" w:line="20" w:lineRule="atLeast"/>
        <w:ind w:left="1440"/>
        <w:contextualSpacing/>
        <w:rPr>
          <w:rFonts w:ascii="Calibri" w:eastAsia="Times New Roman" w:hAnsi="Calibri" w:cs="Calibri"/>
          <w:sz w:val="20"/>
          <w:szCs w:val="20"/>
        </w:rPr>
      </w:pPr>
      <w:r w:rsidRPr="0015652B">
        <w:rPr>
          <w:rFonts w:ascii="Calibri" w:eastAsia="Times New Roman" w:hAnsi="Calibri" w:cs="Calibri"/>
          <w:sz w:val="20"/>
          <w:szCs w:val="24"/>
        </w:rPr>
        <w:t>A Public Health Laboratory Microbiology submission form should be completed and faxed to 206-418-5515 along with a copy of the laboratory sensitivity.  Forms can be found at:  http://www.doh.wa.gov/Portals/1/Documents/5230/302-013-Micro.pdf. In the comments section of the form, indicate the PCR results. It is important that the county that the patient resides in is written on the form, this will allow the DOH to contact the Local Health Jurisdiction of the patient’s residence.</w:t>
      </w:r>
    </w:p>
    <w:p w14:paraId="3AC83422" w14:textId="77777777" w:rsidR="0015652B" w:rsidRPr="0015652B" w:rsidRDefault="0015652B" w:rsidP="0015652B">
      <w:pPr>
        <w:numPr>
          <w:ilvl w:val="0"/>
          <w:numId w:val="4"/>
        </w:numPr>
        <w:spacing w:after="200" w:line="20" w:lineRule="atLeast"/>
        <w:ind w:left="1440"/>
        <w:contextualSpacing/>
        <w:rPr>
          <w:rFonts w:ascii="Calibri" w:eastAsia="Times New Roman" w:hAnsi="Calibri" w:cs="Calibri"/>
          <w:sz w:val="20"/>
          <w:szCs w:val="20"/>
        </w:rPr>
      </w:pPr>
      <w:r w:rsidRPr="0015652B">
        <w:rPr>
          <w:rFonts w:ascii="Calibri" w:eastAsia="Times New Roman" w:hAnsi="Calibri" w:cs="Calibri"/>
          <w:sz w:val="20"/>
          <w:szCs w:val="24"/>
        </w:rPr>
        <w:t>A fresh subculture should be packaged as a Biological Substance Category B and sent via UW courier (leaves SPS at 08:00).</w:t>
      </w:r>
    </w:p>
    <w:p w14:paraId="2D84D9B7" w14:textId="77777777" w:rsidR="0015652B" w:rsidRPr="0015652B" w:rsidRDefault="0015652B" w:rsidP="0015652B">
      <w:pPr>
        <w:numPr>
          <w:ilvl w:val="0"/>
          <w:numId w:val="4"/>
        </w:numPr>
        <w:spacing w:after="200" w:line="20" w:lineRule="atLeast"/>
        <w:ind w:left="1440"/>
        <w:contextualSpacing/>
        <w:rPr>
          <w:rFonts w:ascii="Calibri" w:eastAsia="Times New Roman" w:hAnsi="Calibri" w:cs="Calibri"/>
          <w:sz w:val="20"/>
          <w:szCs w:val="20"/>
        </w:rPr>
      </w:pPr>
      <w:r w:rsidRPr="0015652B">
        <w:rPr>
          <w:rFonts w:ascii="Calibri" w:eastAsia="Times New Roman" w:hAnsi="Calibri" w:cs="Calibri"/>
          <w:sz w:val="20"/>
          <w:szCs w:val="24"/>
        </w:rPr>
        <w:t xml:space="preserve">A copy of the patient report including the full susceptibility results should accompany the isolate and the Public Health Laboratory Microbiology submission form.  </w:t>
      </w:r>
    </w:p>
    <w:p w14:paraId="5CA10165" w14:textId="77777777" w:rsidR="0015652B" w:rsidRPr="0015652B" w:rsidRDefault="0015652B" w:rsidP="0015652B">
      <w:pPr>
        <w:numPr>
          <w:ilvl w:val="0"/>
          <w:numId w:val="4"/>
        </w:numPr>
        <w:spacing w:after="200" w:line="20" w:lineRule="atLeast"/>
        <w:ind w:left="1440"/>
        <w:contextualSpacing/>
        <w:rPr>
          <w:rFonts w:ascii="Calibri" w:eastAsia="Times New Roman" w:hAnsi="Calibri" w:cs="Calibri"/>
          <w:sz w:val="20"/>
          <w:szCs w:val="20"/>
        </w:rPr>
      </w:pPr>
      <w:r w:rsidRPr="0015652B">
        <w:rPr>
          <w:rFonts w:ascii="Calibri" w:eastAsia="Times New Roman" w:hAnsi="Calibri" w:cs="Calibri"/>
          <w:sz w:val="20"/>
          <w:szCs w:val="24"/>
        </w:rPr>
        <w:t>The antibiotic’s CRE log sheet will be filled out and a copy of the submission form will remain in the Antibiotics section for record keeping.</w:t>
      </w:r>
    </w:p>
    <w:p w14:paraId="27BF5736" w14:textId="77777777" w:rsidR="0015652B" w:rsidRPr="0015652B" w:rsidRDefault="0015652B" w:rsidP="0015652B">
      <w:pPr>
        <w:numPr>
          <w:ilvl w:val="0"/>
          <w:numId w:val="4"/>
        </w:numPr>
        <w:spacing w:before="65" w:after="200" w:line="20" w:lineRule="atLeast"/>
        <w:ind w:left="1440" w:right="224"/>
        <w:contextualSpacing/>
        <w:rPr>
          <w:rFonts w:ascii="Calibri" w:eastAsia="Times New Roman" w:hAnsi="Calibri" w:cs="Calibri"/>
          <w:sz w:val="20"/>
          <w:szCs w:val="24"/>
        </w:rPr>
      </w:pPr>
      <w:r w:rsidRPr="0015652B">
        <w:rPr>
          <w:rFonts w:ascii="Calibri" w:eastAsia="Times New Roman" w:hAnsi="Calibri" w:cs="Calibri"/>
          <w:sz w:val="20"/>
          <w:szCs w:val="24"/>
        </w:rPr>
        <w:t xml:space="preserve">See 601.U.118 Procedure for Send out Responsibilities of the Antibiotic Section for information about sending isolates to the PHL via internal courier. </w:t>
      </w:r>
    </w:p>
    <w:p w14:paraId="72816C16" w14:textId="77777777" w:rsidR="0015652B" w:rsidRPr="0015652B" w:rsidRDefault="0015652B" w:rsidP="0015652B">
      <w:pPr>
        <w:numPr>
          <w:ilvl w:val="0"/>
          <w:numId w:val="4"/>
        </w:numPr>
        <w:spacing w:before="65" w:after="200" w:line="20" w:lineRule="atLeast"/>
        <w:ind w:left="1440" w:right="224"/>
        <w:contextualSpacing/>
        <w:rPr>
          <w:rFonts w:ascii="Calibri" w:eastAsia="Times New Roman" w:hAnsi="Calibri" w:cs="Calibri"/>
          <w:sz w:val="20"/>
          <w:szCs w:val="24"/>
        </w:rPr>
      </w:pPr>
      <w:r w:rsidRPr="0015652B">
        <w:rPr>
          <w:rFonts w:ascii="Calibri" w:eastAsia="Times New Roman" w:hAnsi="Calibri" w:cs="Calibri"/>
          <w:sz w:val="20"/>
          <w:szCs w:val="24"/>
        </w:rPr>
        <w:t>The state lab may decide to send the organism to the CDC for further PCR testing, if this happens add to the workup: SPCDC {</w:t>
      </w:r>
      <w:r w:rsidRPr="0015652B">
        <w:rPr>
          <w:rFonts w:ascii="Calibri" w:eastAsia="Times New Roman" w:hAnsi="Calibri" w:cs="Calibri"/>
          <w:i/>
          <w:sz w:val="20"/>
          <w:szCs w:val="24"/>
        </w:rPr>
        <w:t>Specimen was sent to the CDC for further evaluation</w:t>
      </w:r>
      <w:r w:rsidRPr="0015652B">
        <w:rPr>
          <w:rFonts w:ascii="Calibri" w:eastAsia="Times New Roman" w:hAnsi="Calibri" w:cs="Calibri"/>
          <w:sz w:val="20"/>
          <w:szCs w:val="24"/>
        </w:rPr>
        <w:t>}.</w:t>
      </w:r>
    </w:p>
    <w:p w14:paraId="6A1C6E0B" w14:textId="77777777" w:rsidR="0015652B" w:rsidRPr="0015652B" w:rsidRDefault="0015652B" w:rsidP="0015652B">
      <w:pPr>
        <w:numPr>
          <w:ilvl w:val="0"/>
          <w:numId w:val="4"/>
        </w:numPr>
        <w:spacing w:before="65" w:after="200" w:line="20" w:lineRule="atLeast"/>
        <w:ind w:left="1440" w:right="224"/>
        <w:contextualSpacing/>
        <w:rPr>
          <w:rFonts w:ascii="Calibri" w:eastAsia="Times New Roman" w:hAnsi="Calibri" w:cs="Calibri"/>
          <w:sz w:val="20"/>
          <w:szCs w:val="24"/>
        </w:rPr>
      </w:pPr>
      <w:r w:rsidRPr="0015652B">
        <w:rPr>
          <w:rFonts w:ascii="Calibri" w:eastAsia="Times New Roman" w:hAnsi="Calibri" w:cs="Calibri"/>
          <w:sz w:val="20"/>
          <w:szCs w:val="24"/>
        </w:rPr>
        <w:t xml:space="preserve">The state lab has a </w:t>
      </w:r>
      <w:proofErr w:type="gramStart"/>
      <w:r w:rsidRPr="0015652B">
        <w:rPr>
          <w:rFonts w:ascii="Calibri" w:eastAsia="Times New Roman" w:hAnsi="Calibri" w:cs="Calibri"/>
          <w:sz w:val="20"/>
          <w:szCs w:val="24"/>
        </w:rPr>
        <w:t>one month</w:t>
      </w:r>
      <w:proofErr w:type="gramEnd"/>
      <w:r w:rsidRPr="0015652B">
        <w:rPr>
          <w:rFonts w:ascii="Calibri" w:eastAsia="Times New Roman" w:hAnsi="Calibri" w:cs="Calibri"/>
          <w:sz w:val="20"/>
          <w:szCs w:val="24"/>
        </w:rPr>
        <w:t xml:space="preserve"> referral time between testing specimens from specific patients.  This referral includes isolates from different sites such as urine vs. wound cultures. Any questions about referrals should be called to the OCDE.  </w:t>
      </w:r>
    </w:p>
    <w:p w14:paraId="5FB6851E" w14:textId="77777777" w:rsidR="0015652B" w:rsidRPr="0015652B" w:rsidRDefault="0015652B" w:rsidP="0015652B">
      <w:pPr>
        <w:numPr>
          <w:ilvl w:val="0"/>
          <w:numId w:val="21"/>
        </w:numPr>
        <w:spacing w:after="0" w:line="240" w:lineRule="auto"/>
        <w:contextualSpacing/>
        <w:rPr>
          <w:rFonts w:ascii="Calibri" w:eastAsia="Times New Roman" w:hAnsi="Calibri" w:cs="Calibri"/>
          <w:sz w:val="20"/>
          <w:szCs w:val="20"/>
        </w:rPr>
      </w:pPr>
      <w:r w:rsidRPr="0015652B">
        <w:rPr>
          <w:rFonts w:ascii="Calibri" w:eastAsia="Times New Roman" w:hAnsi="Calibri" w:cs="Calibri"/>
          <w:sz w:val="20"/>
          <w:szCs w:val="20"/>
        </w:rPr>
        <w:t>Testing by the State Public Health Laboratory or CDC.</w:t>
      </w:r>
    </w:p>
    <w:p w14:paraId="781DCA07" w14:textId="77777777" w:rsidR="0015652B" w:rsidRPr="0015652B" w:rsidRDefault="0015652B" w:rsidP="0015652B">
      <w:pPr>
        <w:numPr>
          <w:ilvl w:val="0"/>
          <w:numId w:val="11"/>
        </w:numPr>
        <w:spacing w:after="0" w:line="240" w:lineRule="auto"/>
        <w:ind w:left="1440"/>
        <w:contextualSpacing/>
        <w:rPr>
          <w:rFonts w:ascii="Calibri" w:eastAsia="Times New Roman" w:hAnsi="Calibri" w:cs="Calibri"/>
          <w:sz w:val="20"/>
          <w:szCs w:val="20"/>
        </w:rPr>
      </w:pPr>
      <w:r w:rsidRPr="0015652B">
        <w:rPr>
          <w:rFonts w:ascii="Calibri" w:eastAsia="Times New Roman" w:hAnsi="Calibri" w:cs="Calibri"/>
          <w:sz w:val="20"/>
          <w:szCs w:val="20"/>
        </w:rPr>
        <w:t xml:space="preserve">If the result is a new positive generated by the state lab, the Micro Fellow/Director must be paged.  Inpatient results need to be called to the floor, IC and stock the isolate. The Fellow/Director will determine if the susceptibility results need to be amended. </w:t>
      </w:r>
    </w:p>
    <w:p w14:paraId="29DC7198" w14:textId="77777777" w:rsidR="0015652B" w:rsidRPr="0015652B" w:rsidRDefault="0015652B" w:rsidP="0015652B">
      <w:pPr>
        <w:numPr>
          <w:ilvl w:val="0"/>
          <w:numId w:val="11"/>
        </w:numPr>
        <w:spacing w:after="0" w:line="240" w:lineRule="auto"/>
        <w:ind w:left="1440"/>
        <w:contextualSpacing/>
        <w:rPr>
          <w:rFonts w:ascii="Calibri" w:eastAsia="Times New Roman" w:hAnsi="Calibri" w:cs="Calibri"/>
          <w:sz w:val="20"/>
          <w:szCs w:val="20"/>
        </w:rPr>
      </w:pPr>
      <w:r w:rsidRPr="0015652B">
        <w:rPr>
          <w:rFonts w:ascii="Calibri" w:eastAsia="Times New Roman" w:hAnsi="Calibri" w:cs="Calibri"/>
          <w:sz w:val="20"/>
          <w:szCs w:val="20"/>
        </w:rPr>
        <w:t>Enter all additional information in the workup and log onto the CRE log sheet in the antibiotic’s bench.</w:t>
      </w:r>
    </w:p>
    <w:p w14:paraId="08FEA239" w14:textId="77777777" w:rsidR="0015652B" w:rsidRPr="0015652B" w:rsidRDefault="0015652B" w:rsidP="0015652B">
      <w:pPr>
        <w:numPr>
          <w:ilvl w:val="0"/>
          <w:numId w:val="11"/>
        </w:numPr>
        <w:spacing w:after="0" w:line="240" w:lineRule="auto"/>
        <w:ind w:left="1440"/>
        <w:contextualSpacing/>
        <w:rPr>
          <w:rFonts w:ascii="Calibri" w:eastAsia="Times New Roman" w:hAnsi="Calibri" w:cs="Calibri"/>
          <w:sz w:val="20"/>
          <w:szCs w:val="20"/>
        </w:rPr>
      </w:pPr>
      <w:r w:rsidRPr="0015652B">
        <w:rPr>
          <w:rFonts w:ascii="Calibri" w:eastAsia="Times New Roman" w:hAnsi="Calibri" w:cs="Calibri"/>
          <w:sz w:val="20"/>
          <w:szCs w:val="20"/>
        </w:rPr>
        <w:t>Final the culture if all work has been completed.</w:t>
      </w:r>
    </w:p>
    <w:p w14:paraId="2BA21B8E" w14:textId="77777777" w:rsidR="0015652B" w:rsidRPr="0015652B" w:rsidRDefault="0015652B" w:rsidP="0015652B">
      <w:pPr>
        <w:spacing w:after="0" w:line="240" w:lineRule="auto"/>
        <w:ind w:left="1440"/>
        <w:contextualSpacing/>
        <w:rPr>
          <w:rFonts w:ascii="Calibri" w:eastAsia="Times New Roman" w:hAnsi="Calibri" w:cs="Calibri"/>
          <w:sz w:val="20"/>
          <w:szCs w:val="20"/>
        </w:rPr>
      </w:pPr>
    </w:p>
    <w:p w14:paraId="0507EEEE" w14:textId="77777777" w:rsidR="0015652B" w:rsidRPr="0015652B" w:rsidRDefault="0015652B" w:rsidP="0015652B">
      <w:pPr>
        <w:numPr>
          <w:ilvl w:val="0"/>
          <w:numId w:val="22"/>
        </w:numPr>
        <w:spacing w:before="65" w:after="0" w:line="240" w:lineRule="auto"/>
        <w:ind w:right="224"/>
        <w:contextualSpacing/>
        <w:rPr>
          <w:rFonts w:ascii="Calibri" w:eastAsia="Times New Roman" w:hAnsi="Calibri" w:cs="Calibri"/>
          <w:sz w:val="20"/>
          <w:szCs w:val="24"/>
        </w:rPr>
      </w:pPr>
      <w:bookmarkStart w:id="14" w:name="_Hlk504508017"/>
      <w:r w:rsidRPr="0015652B">
        <w:rPr>
          <w:rFonts w:ascii="Calibri" w:eastAsia="Times New Roman" w:hAnsi="Calibri" w:cs="Calibri"/>
          <w:sz w:val="20"/>
          <w:szCs w:val="24"/>
        </w:rPr>
        <w:t xml:space="preserve">Billing for genotypic and phenotypic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w:t>
      </w:r>
      <w:bookmarkEnd w:id="14"/>
      <w:r w:rsidRPr="0015652B">
        <w:rPr>
          <w:rFonts w:ascii="Calibri" w:eastAsia="Times New Roman" w:hAnsi="Calibri" w:cs="Calibri"/>
          <w:sz w:val="20"/>
          <w:szCs w:val="24"/>
        </w:rPr>
        <w:t>testing</w:t>
      </w:r>
    </w:p>
    <w:p w14:paraId="1C65D9DC" w14:textId="77777777" w:rsidR="0015652B" w:rsidRPr="0015652B" w:rsidRDefault="0015652B" w:rsidP="0015652B">
      <w:pPr>
        <w:numPr>
          <w:ilvl w:val="0"/>
          <w:numId w:val="18"/>
        </w:numPr>
        <w:spacing w:after="0" w:line="240" w:lineRule="auto"/>
        <w:ind w:left="1080"/>
        <w:contextualSpacing/>
        <w:rPr>
          <w:rFonts w:ascii="Calibri" w:eastAsia="Times New Roman" w:hAnsi="Calibri" w:cs="Calibri"/>
          <w:sz w:val="20"/>
          <w:szCs w:val="24"/>
        </w:rPr>
      </w:pPr>
      <w:bookmarkStart w:id="15" w:name="_Hlk503800181"/>
      <w:r w:rsidRPr="0015652B">
        <w:rPr>
          <w:rFonts w:ascii="Calibri" w:eastAsia="Times New Roman" w:hAnsi="Calibri" w:cs="Calibri"/>
          <w:sz w:val="20"/>
          <w:szCs w:val="24"/>
        </w:rPr>
        <w:t xml:space="preserve">Billing for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Inactivation Method (CIM) test, add one of the following billing codes to the billing section of the culture for testing </w:t>
      </w:r>
      <w:proofErr w:type="spellStart"/>
      <w:r w:rsidRPr="0015652B">
        <w:rPr>
          <w:rFonts w:ascii="Calibri" w:eastAsia="Times New Roman" w:hAnsi="Calibri" w:cs="Calibri"/>
          <w:i/>
          <w:sz w:val="20"/>
          <w:szCs w:val="24"/>
        </w:rPr>
        <w:t>Enterobacteriales</w:t>
      </w:r>
      <w:proofErr w:type="spellEnd"/>
      <w:r w:rsidRPr="0015652B">
        <w:rPr>
          <w:rFonts w:ascii="Calibri" w:eastAsia="Times New Roman" w:hAnsi="Calibri" w:cs="Calibri"/>
          <w:i/>
          <w:sz w:val="20"/>
          <w:szCs w:val="24"/>
        </w:rPr>
        <w:t xml:space="preserve"> </w:t>
      </w:r>
      <w:r w:rsidRPr="0015652B">
        <w:rPr>
          <w:rFonts w:ascii="Calibri" w:eastAsia="Times New Roman" w:hAnsi="Calibri" w:cs="Calibri"/>
          <w:sz w:val="20"/>
          <w:szCs w:val="24"/>
        </w:rPr>
        <w:t>only.</w:t>
      </w:r>
    </w:p>
    <w:bookmarkEnd w:id="15"/>
    <w:p w14:paraId="0A6385A5" w14:textId="77777777" w:rsidR="0015652B" w:rsidRPr="0015652B" w:rsidRDefault="0015652B" w:rsidP="0015652B">
      <w:pPr>
        <w:spacing w:after="0" w:line="240" w:lineRule="auto"/>
        <w:ind w:left="1440" w:hanging="360"/>
        <w:contextualSpacing/>
        <w:rPr>
          <w:rFonts w:ascii="Calibri" w:eastAsia="Times New Roman" w:hAnsi="Calibri" w:cs="Calibri"/>
          <w:sz w:val="20"/>
          <w:szCs w:val="24"/>
        </w:rPr>
      </w:pPr>
      <w:r w:rsidRPr="0015652B">
        <w:rPr>
          <w:rFonts w:ascii="Calibri" w:eastAsia="Times New Roman" w:hAnsi="Calibri" w:cs="Calibri"/>
          <w:sz w:val="20"/>
          <w:szCs w:val="24"/>
        </w:rPr>
        <w:t>a.</w:t>
      </w:r>
      <w:r w:rsidRPr="0015652B">
        <w:rPr>
          <w:rFonts w:ascii="Calibri" w:eastAsia="Times New Roman" w:hAnsi="Calibri" w:cs="Calibri"/>
          <w:sz w:val="20"/>
          <w:szCs w:val="24"/>
        </w:rPr>
        <w:tab/>
      </w:r>
      <w:r w:rsidRPr="0015652B">
        <w:rPr>
          <w:rFonts w:ascii="Calibri" w:eastAsia="Times New Roman" w:hAnsi="Calibri" w:cs="Calibri"/>
          <w:b/>
          <w:sz w:val="20"/>
          <w:szCs w:val="24"/>
        </w:rPr>
        <w:t>AD1CIM</w:t>
      </w:r>
      <w:r w:rsidRPr="0015652B">
        <w:rPr>
          <w:rFonts w:ascii="Calibri" w:eastAsia="Times New Roman" w:hAnsi="Calibri" w:cs="Calibri"/>
          <w:sz w:val="20"/>
          <w:szCs w:val="24"/>
        </w:rPr>
        <w:t>=first isolate tested.</w:t>
      </w:r>
    </w:p>
    <w:p w14:paraId="270AD1AD" w14:textId="77777777" w:rsidR="0015652B" w:rsidRPr="0015652B" w:rsidRDefault="0015652B" w:rsidP="0015652B">
      <w:pPr>
        <w:spacing w:after="0" w:line="240" w:lineRule="auto"/>
        <w:ind w:left="1440" w:hanging="360"/>
        <w:contextualSpacing/>
        <w:rPr>
          <w:rFonts w:ascii="Calibri" w:eastAsia="Times New Roman" w:hAnsi="Calibri" w:cs="Calibri"/>
          <w:sz w:val="20"/>
          <w:szCs w:val="24"/>
        </w:rPr>
      </w:pPr>
      <w:r w:rsidRPr="0015652B">
        <w:rPr>
          <w:rFonts w:ascii="Calibri" w:eastAsia="Times New Roman" w:hAnsi="Calibri" w:cs="Calibri"/>
          <w:sz w:val="20"/>
          <w:szCs w:val="24"/>
        </w:rPr>
        <w:t>b.</w:t>
      </w:r>
      <w:r w:rsidRPr="0015652B">
        <w:rPr>
          <w:rFonts w:ascii="Calibri" w:eastAsia="Times New Roman" w:hAnsi="Calibri" w:cs="Calibri"/>
          <w:sz w:val="20"/>
          <w:szCs w:val="24"/>
        </w:rPr>
        <w:tab/>
      </w:r>
      <w:r w:rsidRPr="0015652B">
        <w:rPr>
          <w:rFonts w:ascii="Calibri" w:eastAsia="Times New Roman" w:hAnsi="Calibri" w:cs="Calibri"/>
          <w:b/>
          <w:sz w:val="20"/>
          <w:szCs w:val="24"/>
        </w:rPr>
        <w:t>AD2CIM</w:t>
      </w:r>
      <w:r w:rsidRPr="0015652B">
        <w:rPr>
          <w:rFonts w:ascii="Calibri" w:eastAsia="Times New Roman" w:hAnsi="Calibri" w:cs="Calibri"/>
          <w:sz w:val="20"/>
          <w:szCs w:val="24"/>
        </w:rPr>
        <w:t>=Second isolates tested.</w:t>
      </w:r>
    </w:p>
    <w:p w14:paraId="651A9F4E" w14:textId="77777777" w:rsidR="0015652B" w:rsidRPr="0015652B" w:rsidRDefault="0015652B" w:rsidP="0015652B">
      <w:pPr>
        <w:spacing w:after="0" w:line="240" w:lineRule="auto"/>
        <w:ind w:left="1440" w:hanging="360"/>
        <w:contextualSpacing/>
        <w:rPr>
          <w:rFonts w:ascii="Calibri" w:eastAsia="Times New Roman" w:hAnsi="Calibri" w:cs="Calibri"/>
          <w:sz w:val="20"/>
          <w:szCs w:val="24"/>
        </w:rPr>
      </w:pPr>
      <w:r w:rsidRPr="0015652B">
        <w:rPr>
          <w:rFonts w:ascii="Calibri" w:eastAsia="Times New Roman" w:hAnsi="Calibri" w:cs="Calibri"/>
          <w:sz w:val="20"/>
          <w:szCs w:val="24"/>
        </w:rPr>
        <w:t>c.</w:t>
      </w:r>
      <w:r w:rsidRPr="0015652B">
        <w:rPr>
          <w:rFonts w:ascii="Calibri" w:eastAsia="Times New Roman" w:hAnsi="Calibri" w:cs="Calibri"/>
          <w:sz w:val="20"/>
          <w:szCs w:val="24"/>
        </w:rPr>
        <w:tab/>
      </w:r>
      <w:r w:rsidRPr="0015652B">
        <w:rPr>
          <w:rFonts w:ascii="Calibri" w:eastAsia="Times New Roman" w:hAnsi="Calibri" w:cs="Calibri"/>
          <w:b/>
          <w:sz w:val="20"/>
          <w:szCs w:val="24"/>
        </w:rPr>
        <w:t>AD3CIM</w:t>
      </w:r>
      <w:r w:rsidRPr="0015652B">
        <w:rPr>
          <w:rFonts w:ascii="Calibri" w:eastAsia="Times New Roman" w:hAnsi="Calibri" w:cs="Calibri"/>
          <w:sz w:val="20"/>
          <w:szCs w:val="24"/>
        </w:rPr>
        <w:t xml:space="preserve">=Third isolates tested. </w:t>
      </w:r>
    </w:p>
    <w:p w14:paraId="495E5BC9" w14:textId="77777777" w:rsidR="0015652B" w:rsidRPr="0015652B" w:rsidRDefault="0015652B" w:rsidP="0015652B">
      <w:pPr>
        <w:numPr>
          <w:ilvl w:val="0"/>
          <w:numId w:val="18"/>
        </w:numPr>
        <w:spacing w:after="0" w:line="240" w:lineRule="auto"/>
        <w:ind w:left="1080"/>
        <w:contextualSpacing/>
        <w:rPr>
          <w:rFonts w:ascii="Calibri" w:eastAsia="Times New Roman" w:hAnsi="Calibri" w:cs="Calibri"/>
          <w:sz w:val="20"/>
          <w:szCs w:val="24"/>
        </w:rPr>
      </w:pPr>
      <w:r w:rsidRPr="0015652B">
        <w:rPr>
          <w:rFonts w:ascii="Calibri" w:eastAsia="Times New Roman" w:hAnsi="Calibri" w:cs="Calibri"/>
          <w:sz w:val="20"/>
          <w:szCs w:val="24"/>
        </w:rPr>
        <w:t xml:space="preserve">Billing for </w:t>
      </w:r>
      <w:proofErr w:type="spellStart"/>
      <w:r w:rsidRPr="0015652B">
        <w:rPr>
          <w:rFonts w:ascii="Calibri" w:eastAsia="Times New Roman" w:hAnsi="Calibri" w:cs="Calibri"/>
          <w:sz w:val="20"/>
          <w:szCs w:val="24"/>
        </w:rPr>
        <w:t>Carba</w:t>
      </w:r>
      <w:proofErr w:type="spellEnd"/>
      <w:r w:rsidRPr="0015652B">
        <w:rPr>
          <w:rFonts w:ascii="Calibri" w:eastAsia="Times New Roman" w:hAnsi="Calibri" w:cs="Calibri"/>
          <w:sz w:val="20"/>
          <w:szCs w:val="24"/>
        </w:rPr>
        <w:t xml:space="preserve">-R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PCR testing</w:t>
      </w:r>
    </w:p>
    <w:p w14:paraId="43F40FCD" w14:textId="77777777" w:rsidR="0015652B" w:rsidRPr="0015652B" w:rsidRDefault="0015652B" w:rsidP="0015652B">
      <w:pPr>
        <w:numPr>
          <w:ilvl w:val="0"/>
          <w:numId w:val="23"/>
        </w:numPr>
        <w:spacing w:after="0" w:line="240" w:lineRule="auto"/>
        <w:ind w:left="1440"/>
        <w:contextualSpacing/>
        <w:rPr>
          <w:rFonts w:ascii="Calibri" w:eastAsia="Times New Roman" w:hAnsi="Calibri" w:cs="Calibri"/>
          <w:sz w:val="20"/>
          <w:szCs w:val="24"/>
        </w:rPr>
      </w:pPr>
      <w:r w:rsidRPr="0015652B">
        <w:rPr>
          <w:rFonts w:ascii="Calibri" w:eastAsia="Times New Roman" w:hAnsi="Calibri" w:cs="Calibri"/>
          <w:sz w:val="20"/>
          <w:szCs w:val="24"/>
        </w:rPr>
        <w:t xml:space="preserve">Add the </w:t>
      </w:r>
      <w:r w:rsidRPr="0015652B">
        <w:rPr>
          <w:rFonts w:ascii="Calibri" w:eastAsia="Times New Roman" w:hAnsi="Calibri" w:cs="Calibri"/>
          <w:b/>
          <w:sz w:val="20"/>
          <w:szCs w:val="24"/>
        </w:rPr>
        <w:t>ADCARB</w:t>
      </w:r>
      <w:r w:rsidRPr="0015652B">
        <w:rPr>
          <w:rFonts w:ascii="Calibri" w:eastAsia="Times New Roman" w:hAnsi="Calibri" w:cs="Calibri"/>
          <w:sz w:val="20"/>
          <w:szCs w:val="24"/>
        </w:rPr>
        <w:t xml:space="preserve"> billing code to the billing section of the culture.</w:t>
      </w:r>
    </w:p>
    <w:p w14:paraId="050F06E4" w14:textId="77777777" w:rsidR="0015652B" w:rsidRPr="0015652B" w:rsidRDefault="0015652B" w:rsidP="0015652B">
      <w:pPr>
        <w:spacing w:after="0" w:line="240" w:lineRule="auto"/>
        <w:rPr>
          <w:rFonts w:ascii="Calibri" w:eastAsia="Times New Roman" w:hAnsi="Calibri" w:cs="Calibri"/>
          <w:sz w:val="20"/>
          <w:szCs w:val="20"/>
        </w:rPr>
      </w:pPr>
    </w:p>
    <w:p w14:paraId="2C87FD05" w14:textId="77777777" w:rsidR="0015652B" w:rsidRPr="0015652B" w:rsidRDefault="0015652B" w:rsidP="0015652B">
      <w:pPr>
        <w:numPr>
          <w:ilvl w:val="0"/>
          <w:numId w:val="6"/>
        </w:numPr>
        <w:spacing w:after="0" w:line="240" w:lineRule="auto"/>
        <w:contextualSpacing/>
        <w:rPr>
          <w:rFonts w:ascii="Calibri" w:eastAsia="Times New Roman" w:hAnsi="Calibri" w:cs="Calibri"/>
          <w:b/>
          <w:szCs w:val="20"/>
        </w:rPr>
      </w:pPr>
      <w:r w:rsidRPr="0015652B">
        <w:rPr>
          <w:rFonts w:ascii="Calibri" w:eastAsia="Times New Roman" w:hAnsi="Calibri" w:cs="Calibri"/>
          <w:b/>
          <w:szCs w:val="24"/>
        </w:rPr>
        <w:t>Attachments</w:t>
      </w:r>
    </w:p>
    <w:p w14:paraId="78027863" w14:textId="77777777" w:rsidR="0015652B" w:rsidRPr="0015652B" w:rsidRDefault="0015652B" w:rsidP="0015652B">
      <w:pPr>
        <w:numPr>
          <w:ilvl w:val="0"/>
          <w:numId w:val="5"/>
        </w:numPr>
        <w:spacing w:after="0" w:line="240" w:lineRule="auto"/>
        <w:ind w:left="1440"/>
        <w:contextualSpacing/>
        <w:rPr>
          <w:rFonts w:ascii="Calibri" w:eastAsia="Times New Roman" w:hAnsi="Calibri" w:cs="Calibri"/>
          <w:sz w:val="20"/>
          <w:szCs w:val="24"/>
        </w:rPr>
      </w:pPr>
      <w:r w:rsidRPr="0015652B">
        <w:rPr>
          <w:rFonts w:ascii="Calibri" w:eastAsia="Times New Roman" w:hAnsi="Calibri" w:cs="Calibri"/>
          <w:sz w:val="20"/>
          <w:szCs w:val="24"/>
        </w:rPr>
        <w:t>Public Health Laboratory Microbiology submission form</w:t>
      </w:r>
    </w:p>
    <w:p w14:paraId="11D16A6D" w14:textId="77777777" w:rsidR="0015652B" w:rsidRPr="0015652B" w:rsidRDefault="0015652B" w:rsidP="0015652B">
      <w:pPr>
        <w:numPr>
          <w:ilvl w:val="0"/>
          <w:numId w:val="5"/>
        </w:numPr>
        <w:spacing w:after="0" w:line="240" w:lineRule="auto"/>
        <w:ind w:left="1440"/>
        <w:contextualSpacing/>
        <w:rPr>
          <w:rFonts w:ascii="Calibri" w:eastAsia="Times New Roman" w:hAnsi="Calibri" w:cs="Calibri"/>
          <w:sz w:val="20"/>
          <w:szCs w:val="24"/>
        </w:rPr>
      </w:pPr>
      <w:r w:rsidRPr="0015652B">
        <w:rPr>
          <w:rFonts w:ascii="Calibri" w:eastAsia="Times New Roman" w:hAnsi="Calibri" w:cs="Calibri"/>
          <w:sz w:val="20"/>
          <w:szCs w:val="24"/>
        </w:rPr>
        <w:t xml:space="preserve">601.U.339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testing flow chart</w:t>
      </w:r>
    </w:p>
    <w:p w14:paraId="29EC7FD6" w14:textId="77777777" w:rsidR="0015652B" w:rsidRPr="0015652B" w:rsidRDefault="0015652B" w:rsidP="0015652B">
      <w:pPr>
        <w:numPr>
          <w:ilvl w:val="0"/>
          <w:numId w:val="5"/>
        </w:numPr>
        <w:spacing w:after="0" w:line="240" w:lineRule="auto"/>
        <w:ind w:left="1440"/>
        <w:contextualSpacing/>
        <w:rPr>
          <w:rFonts w:ascii="Calibri" w:eastAsia="Times New Roman" w:hAnsi="Calibri" w:cs="Calibri"/>
          <w:sz w:val="20"/>
          <w:szCs w:val="24"/>
        </w:rPr>
      </w:pPr>
      <w:r w:rsidRPr="0015652B">
        <w:rPr>
          <w:rFonts w:ascii="Calibri" w:eastAsia="Times New Roman" w:hAnsi="Calibri" w:cs="Calibri"/>
          <w:sz w:val="20"/>
          <w:szCs w:val="24"/>
        </w:rPr>
        <w:t>601.U.347 MDRO Reporting Criteria for GNRs</w:t>
      </w:r>
    </w:p>
    <w:p w14:paraId="70F0FCF8" w14:textId="77777777" w:rsidR="0015652B" w:rsidRPr="0015652B" w:rsidRDefault="0015652B" w:rsidP="0015652B">
      <w:pPr>
        <w:spacing w:after="0" w:line="240" w:lineRule="auto"/>
        <w:ind w:left="1440"/>
        <w:contextualSpacing/>
        <w:rPr>
          <w:rFonts w:ascii="Times New Roman" w:eastAsia="Times New Roman" w:hAnsi="Times New Roman" w:cs="Times New Roman"/>
          <w:sz w:val="24"/>
          <w:szCs w:val="24"/>
        </w:rPr>
      </w:pPr>
    </w:p>
    <w:p w14:paraId="6825BA31" w14:textId="77777777" w:rsidR="0015652B" w:rsidRPr="0015652B" w:rsidRDefault="0015652B" w:rsidP="0015652B">
      <w:pPr>
        <w:numPr>
          <w:ilvl w:val="0"/>
          <w:numId w:val="7"/>
        </w:numPr>
        <w:spacing w:after="0" w:line="240" w:lineRule="auto"/>
        <w:contextualSpacing/>
        <w:rPr>
          <w:rFonts w:ascii="Calibri" w:eastAsia="Times New Roman" w:hAnsi="Calibri" w:cs="Calibri"/>
          <w:b/>
          <w:szCs w:val="24"/>
        </w:rPr>
      </w:pPr>
      <w:r w:rsidRPr="0015652B">
        <w:rPr>
          <w:rFonts w:ascii="Calibri" w:eastAsia="Times New Roman" w:hAnsi="Calibri" w:cs="Calibri"/>
          <w:b/>
          <w:szCs w:val="24"/>
        </w:rPr>
        <w:t>Revisions</w:t>
      </w:r>
    </w:p>
    <w:p w14:paraId="0A64CCA3" w14:textId="77777777" w:rsidR="0015652B" w:rsidRPr="0015652B" w:rsidRDefault="0015652B" w:rsidP="0015652B">
      <w:pPr>
        <w:spacing w:after="0" w:line="240" w:lineRule="auto"/>
        <w:ind w:left="1080"/>
        <w:contextualSpacing/>
        <w:rPr>
          <w:rFonts w:ascii="Calibri" w:eastAsia="Times New Roman" w:hAnsi="Calibri" w:cs="Calibri"/>
          <w:sz w:val="20"/>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52"/>
        <w:gridCol w:w="7978"/>
      </w:tblGrid>
      <w:tr w:rsidR="0015652B" w:rsidRPr="0015652B" w14:paraId="480BE64E" w14:textId="77777777" w:rsidTr="001E2A51">
        <w:tc>
          <w:tcPr>
            <w:tcW w:w="1368" w:type="dxa"/>
            <w:tcBorders>
              <w:top w:val="single" w:sz="12" w:space="0" w:color="auto"/>
            </w:tcBorders>
          </w:tcPr>
          <w:p w14:paraId="580B2CBB" w14:textId="77777777" w:rsidR="0015652B" w:rsidRPr="0015652B" w:rsidRDefault="0015652B" w:rsidP="0015652B">
            <w:pPr>
              <w:tabs>
                <w:tab w:val="left" w:pos="-1080"/>
              </w:tabs>
              <w:spacing w:after="0" w:line="240" w:lineRule="auto"/>
              <w:jc w:val="both"/>
              <w:rPr>
                <w:rFonts w:ascii="Calibri" w:eastAsia="Times New Roman" w:hAnsi="Calibri" w:cs="Calibri"/>
                <w:sz w:val="20"/>
                <w:szCs w:val="24"/>
              </w:rPr>
            </w:pPr>
            <w:r w:rsidRPr="0015652B">
              <w:rPr>
                <w:rFonts w:ascii="Calibri" w:eastAsia="Times New Roman" w:hAnsi="Calibri" w:cs="Calibri"/>
                <w:sz w:val="20"/>
                <w:szCs w:val="24"/>
              </w:rPr>
              <w:t>6/27/17</w:t>
            </w:r>
          </w:p>
        </w:tc>
        <w:tc>
          <w:tcPr>
            <w:tcW w:w="8208" w:type="dxa"/>
            <w:tcBorders>
              <w:top w:val="single" w:sz="12" w:space="0" w:color="auto"/>
            </w:tcBorders>
          </w:tcPr>
          <w:p w14:paraId="3FBFDF85" w14:textId="77777777" w:rsidR="0015652B" w:rsidRPr="0015652B" w:rsidRDefault="0015652B" w:rsidP="0015652B">
            <w:pPr>
              <w:tabs>
                <w:tab w:val="left" w:pos="-1080"/>
              </w:tabs>
              <w:spacing w:after="0" w:line="240" w:lineRule="auto"/>
              <w:jc w:val="both"/>
              <w:rPr>
                <w:rFonts w:ascii="Calibri" w:eastAsia="Times New Roman" w:hAnsi="Calibri" w:cs="Calibri"/>
                <w:sz w:val="20"/>
                <w:szCs w:val="24"/>
              </w:rPr>
            </w:pPr>
            <w:r w:rsidRPr="0015652B">
              <w:rPr>
                <w:rFonts w:ascii="Calibri" w:eastAsia="Times New Roman" w:hAnsi="Calibri" w:cs="Calibri"/>
                <w:sz w:val="20"/>
                <w:szCs w:val="24"/>
              </w:rPr>
              <w:t>II,2 Rapid carb testing deleted from the procedure and retired.  PCR testing by HMC microbiology added.</w:t>
            </w:r>
          </w:p>
          <w:p w14:paraId="3EEEC623" w14:textId="77777777" w:rsidR="0015652B" w:rsidRPr="0015652B" w:rsidRDefault="0015652B" w:rsidP="0015652B">
            <w:pPr>
              <w:tabs>
                <w:tab w:val="left" w:pos="-1080"/>
              </w:tabs>
              <w:spacing w:after="0" w:line="240" w:lineRule="auto"/>
              <w:jc w:val="both"/>
              <w:rPr>
                <w:rFonts w:ascii="Calibri" w:eastAsia="Times New Roman" w:hAnsi="Calibri" w:cs="Calibri"/>
                <w:sz w:val="20"/>
                <w:szCs w:val="24"/>
              </w:rPr>
            </w:pPr>
            <w:r w:rsidRPr="0015652B">
              <w:rPr>
                <w:rFonts w:ascii="Calibri" w:eastAsia="Times New Roman" w:hAnsi="Calibri" w:cs="Calibri"/>
                <w:sz w:val="20"/>
                <w:szCs w:val="24"/>
              </w:rPr>
              <w:t>II,</w:t>
            </w:r>
            <w:proofErr w:type="gramStart"/>
            <w:r w:rsidRPr="0015652B">
              <w:rPr>
                <w:rFonts w:ascii="Calibri" w:eastAsia="Times New Roman" w:hAnsi="Calibri" w:cs="Calibri"/>
                <w:sz w:val="20"/>
                <w:szCs w:val="24"/>
              </w:rPr>
              <w:t>2,e</w:t>
            </w:r>
            <w:proofErr w:type="gramEnd"/>
            <w:r w:rsidRPr="0015652B">
              <w:rPr>
                <w:rFonts w:ascii="Calibri" w:eastAsia="Times New Roman" w:hAnsi="Calibri" w:cs="Calibri"/>
                <w:sz w:val="20"/>
                <w:szCs w:val="24"/>
              </w:rPr>
              <w:t>-f: Information about how prepare and send the isolate for PCR testing at HMC Microbiology.</w:t>
            </w:r>
          </w:p>
          <w:p w14:paraId="6933F7DE" w14:textId="77777777" w:rsidR="0015652B" w:rsidRPr="0015652B" w:rsidRDefault="0015652B" w:rsidP="0015652B">
            <w:pPr>
              <w:tabs>
                <w:tab w:val="left" w:pos="-1080"/>
              </w:tabs>
              <w:spacing w:after="0" w:line="240" w:lineRule="auto"/>
              <w:jc w:val="both"/>
              <w:rPr>
                <w:rFonts w:ascii="Calibri" w:eastAsia="Times New Roman" w:hAnsi="Calibri" w:cs="Calibri"/>
                <w:sz w:val="20"/>
                <w:szCs w:val="24"/>
              </w:rPr>
            </w:pPr>
            <w:r w:rsidRPr="0015652B">
              <w:rPr>
                <w:rFonts w:ascii="Calibri" w:eastAsia="Times New Roman" w:hAnsi="Calibri" w:cs="Calibri"/>
                <w:sz w:val="20"/>
                <w:szCs w:val="24"/>
              </w:rPr>
              <w:t xml:space="preserve">II,4-6: Expanded information on reporting.  </w:t>
            </w:r>
          </w:p>
          <w:p w14:paraId="09B8E09C" w14:textId="77777777" w:rsidR="0015652B" w:rsidRPr="0015652B" w:rsidRDefault="0015652B" w:rsidP="0015652B">
            <w:pPr>
              <w:tabs>
                <w:tab w:val="left" w:pos="-1080"/>
              </w:tabs>
              <w:spacing w:after="0" w:line="240" w:lineRule="auto"/>
              <w:jc w:val="both"/>
              <w:rPr>
                <w:rFonts w:ascii="Calibri" w:eastAsia="Times New Roman" w:hAnsi="Calibri" w:cs="Calibri"/>
                <w:sz w:val="20"/>
                <w:szCs w:val="24"/>
              </w:rPr>
            </w:pPr>
            <w:r w:rsidRPr="0015652B">
              <w:rPr>
                <w:rFonts w:ascii="Calibri" w:eastAsia="Times New Roman" w:hAnsi="Calibri" w:cs="Calibri"/>
                <w:sz w:val="20"/>
                <w:szCs w:val="24"/>
              </w:rPr>
              <w:t>Information about CIM testing added.</w:t>
            </w:r>
          </w:p>
          <w:p w14:paraId="148D75CD" w14:textId="77777777" w:rsidR="0015652B" w:rsidRPr="0015652B" w:rsidRDefault="0015652B" w:rsidP="0015652B">
            <w:pPr>
              <w:tabs>
                <w:tab w:val="left" w:pos="-1080"/>
              </w:tabs>
              <w:spacing w:after="0" w:line="240" w:lineRule="auto"/>
              <w:jc w:val="both"/>
              <w:rPr>
                <w:rFonts w:ascii="Calibri" w:eastAsia="Times New Roman" w:hAnsi="Calibri" w:cs="Calibri"/>
                <w:sz w:val="20"/>
                <w:szCs w:val="24"/>
              </w:rPr>
            </w:pPr>
            <w:r w:rsidRPr="0015652B">
              <w:rPr>
                <w:rFonts w:ascii="Calibri" w:eastAsia="Times New Roman" w:hAnsi="Calibri" w:cs="Calibri"/>
                <w:sz w:val="20"/>
                <w:szCs w:val="24"/>
              </w:rPr>
              <w:t>Revised MDRO definitions added.</w:t>
            </w:r>
          </w:p>
          <w:p w14:paraId="11ECE4A2" w14:textId="77777777" w:rsidR="0015652B" w:rsidRPr="0015652B" w:rsidRDefault="0015652B" w:rsidP="0015652B">
            <w:pPr>
              <w:tabs>
                <w:tab w:val="left" w:pos="-1080"/>
              </w:tabs>
              <w:spacing w:after="0" w:line="240" w:lineRule="auto"/>
              <w:jc w:val="both"/>
              <w:rPr>
                <w:rFonts w:ascii="Calibri" w:eastAsia="Times New Roman" w:hAnsi="Calibri" w:cs="Calibri"/>
                <w:sz w:val="20"/>
                <w:szCs w:val="24"/>
              </w:rPr>
            </w:pPr>
          </w:p>
        </w:tc>
      </w:tr>
      <w:tr w:rsidR="0015652B" w:rsidRPr="0015652B" w14:paraId="163A2421" w14:textId="77777777" w:rsidTr="001E2A51">
        <w:tc>
          <w:tcPr>
            <w:tcW w:w="1368" w:type="dxa"/>
          </w:tcPr>
          <w:p w14:paraId="0B8F14CF" w14:textId="77777777" w:rsidR="0015652B" w:rsidRPr="0015652B" w:rsidRDefault="0015652B" w:rsidP="0015652B">
            <w:pPr>
              <w:tabs>
                <w:tab w:val="left" w:pos="-1080"/>
              </w:tabs>
              <w:spacing w:after="0" w:line="240" w:lineRule="auto"/>
              <w:jc w:val="both"/>
              <w:rPr>
                <w:rFonts w:ascii="Calibri" w:eastAsia="Times New Roman" w:hAnsi="Calibri" w:cs="Calibri"/>
                <w:sz w:val="20"/>
                <w:szCs w:val="24"/>
              </w:rPr>
            </w:pPr>
          </w:p>
        </w:tc>
        <w:tc>
          <w:tcPr>
            <w:tcW w:w="8208" w:type="dxa"/>
          </w:tcPr>
          <w:p w14:paraId="0B1DEDD8" w14:textId="77777777" w:rsidR="0015652B" w:rsidRPr="0015652B" w:rsidRDefault="0015652B" w:rsidP="0015652B">
            <w:pPr>
              <w:tabs>
                <w:tab w:val="left" w:pos="-1080"/>
              </w:tabs>
              <w:spacing w:after="0" w:line="240" w:lineRule="auto"/>
              <w:jc w:val="both"/>
              <w:rPr>
                <w:rFonts w:ascii="Calibri" w:eastAsia="Times New Roman" w:hAnsi="Calibri" w:cs="Calibri"/>
                <w:sz w:val="20"/>
                <w:szCs w:val="24"/>
              </w:rPr>
            </w:pPr>
          </w:p>
        </w:tc>
      </w:tr>
    </w:tbl>
    <w:p w14:paraId="7A217BF0" w14:textId="2C63E942" w:rsidR="00F46ABF" w:rsidRDefault="00F46ABF"/>
    <w:p w14:paraId="0FF84706" w14:textId="42C96495" w:rsidR="0015652B" w:rsidRDefault="0015652B"/>
    <w:p w14:paraId="432472D5" w14:textId="685632E3" w:rsidR="0015652B" w:rsidRDefault="0015652B"/>
    <w:p w14:paraId="4DEB22AE" w14:textId="509E3C7C" w:rsidR="0015652B" w:rsidRDefault="0015652B"/>
    <w:p w14:paraId="618341A1" w14:textId="03799C80" w:rsidR="0015652B" w:rsidRDefault="0015652B"/>
    <w:p w14:paraId="6B759A43" w14:textId="19ABEC49" w:rsidR="0015652B" w:rsidRDefault="0015652B"/>
    <w:p w14:paraId="73946E61" w14:textId="205B727B" w:rsidR="0015652B" w:rsidRDefault="0015652B"/>
    <w:p w14:paraId="6F439A3E" w14:textId="0F813A42" w:rsidR="0015652B" w:rsidRDefault="0015652B"/>
    <w:p w14:paraId="6BA4A1A8" w14:textId="25DAA644" w:rsidR="0015652B" w:rsidRDefault="0015652B"/>
    <w:p w14:paraId="50293879" w14:textId="58685585" w:rsidR="0015652B" w:rsidRDefault="0015652B"/>
    <w:p w14:paraId="35A5A7CF" w14:textId="2F237788" w:rsidR="0015652B" w:rsidRDefault="0015652B"/>
    <w:p w14:paraId="7EAD733F" w14:textId="5F2B25BB" w:rsidR="0015652B" w:rsidRDefault="0015652B"/>
    <w:p w14:paraId="15535BDD" w14:textId="39F7FA76" w:rsidR="0015652B" w:rsidRDefault="0015652B"/>
    <w:p w14:paraId="79505E26" w14:textId="1B38DD7B" w:rsidR="0015652B" w:rsidRDefault="0015652B"/>
    <w:p w14:paraId="6F956CF4" w14:textId="5281D276" w:rsidR="0015652B" w:rsidRDefault="0015652B"/>
    <w:p w14:paraId="5973E297" w14:textId="4DC8A002" w:rsidR="0015652B" w:rsidRDefault="0015652B"/>
    <w:p w14:paraId="24AF4ECF" w14:textId="746F2C1E" w:rsidR="0015652B" w:rsidRDefault="0015652B"/>
    <w:p w14:paraId="67FC81B1" w14:textId="5D085ACF" w:rsidR="0015652B" w:rsidRDefault="0015652B"/>
    <w:p w14:paraId="04A89AB3" w14:textId="77777777" w:rsidR="0015652B" w:rsidRDefault="0015652B">
      <w:pPr>
        <w:sectPr w:rsidR="0015652B">
          <w:pgSz w:w="12240" w:h="15840"/>
          <w:pgMar w:top="1440" w:right="1440" w:bottom="1440" w:left="1440" w:header="720" w:footer="720" w:gutter="0"/>
          <w:cols w:space="720"/>
          <w:docGrid w:linePitch="360"/>
        </w:sectPr>
      </w:pPr>
    </w:p>
    <w:p w14:paraId="2490AC8A" w14:textId="458118FE" w:rsidR="0015652B" w:rsidRDefault="0015652B"/>
    <w:p w14:paraId="53438803" w14:textId="77777777" w:rsidR="0015652B" w:rsidRPr="0015652B" w:rsidRDefault="0015652B" w:rsidP="0015652B">
      <w:pPr>
        <w:spacing w:after="0" w:line="240" w:lineRule="auto"/>
        <w:rPr>
          <w:rFonts w:ascii="Calibri" w:eastAsia="Times New Roman" w:hAnsi="Calibri" w:cs="Calibri"/>
          <w:b/>
          <w:sz w:val="20"/>
          <w:szCs w:val="24"/>
        </w:rPr>
      </w:pPr>
      <w:r w:rsidRPr="0015652B">
        <w:rPr>
          <w:rFonts w:ascii="Calibri" w:eastAsia="Times New Roman" w:hAnsi="Calibri" w:cs="Calibri"/>
          <w:b/>
          <w:sz w:val="20"/>
          <w:szCs w:val="24"/>
        </w:rPr>
        <w:t>University of Washington Medical Center</w:t>
      </w:r>
    </w:p>
    <w:p w14:paraId="60C5C3C3" w14:textId="77777777" w:rsidR="0015652B" w:rsidRPr="0015652B" w:rsidRDefault="0015652B" w:rsidP="0015652B">
      <w:pPr>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Clinical Microbiology Laboratory</w:t>
      </w:r>
      <w:r w:rsidRPr="0015652B">
        <w:rPr>
          <w:rFonts w:ascii="Calibri" w:eastAsia="Times New Roman" w:hAnsi="Calibri" w:cs="Calibri"/>
          <w:sz w:val="20"/>
          <w:szCs w:val="24"/>
        </w:rPr>
        <w:tab/>
      </w:r>
      <w:r w:rsidRPr="0015652B">
        <w:rPr>
          <w:rFonts w:ascii="Calibri" w:eastAsia="Times New Roman" w:hAnsi="Calibri" w:cs="Calibri"/>
          <w:sz w:val="20"/>
          <w:szCs w:val="24"/>
        </w:rPr>
        <w:tab/>
      </w:r>
      <w:r w:rsidRPr="0015652B">
        <w:rPr>
          <w:rFonts w:ascii="Calibri" w:eastAsia="Times New Roman" w:hAnsi="Calibri" w:cs="Calibri"/>
          <w:sz w:val="20"/>
          <w:szCs w:val="24"/>
        </w:rPr>
        <w:tab/>
      </w:r>
      <w:r w:rsidRPr="0015652B">
        <w:rPr>
          <w:rFonts w:ascii="Calibri" w:eastAsia="Times New Roman" w:hAnsi="Calibri" w:cs="Calibri"/>
          <w:sz w:val="20"/>
          <w:szCs w:val="24"/>
        </w:rPr>
        <w:tab/>
      </w:r>
      <w:r w:rsidRPr="0015652B">
        <w:rPr>
          <w:rFonts w:ascii="Calibri" w:eastAsia="Times New Roman" w:hAnsi="Calibri" w:cs="Calibri"/>
          <w:sz w:val="20"/>
          <w:szCs w:val="24"/>
        </w:rPr>
        <w:tab/>
      </w:r>
      <w:r w:rsidRPr="0015652B">
        <w:rPr>
          <w:rFonts w:ascii="Calibri" w:eastAsia="Times New Roman" w:hAnsi="Calibri" w:cs="Calibri"/>
          <w:sz w:val="18"/>
          <w:szCs w:val="18"/>
        </w:rPr>
        <w:t>Document # 601.U.339.03</w:t>
      </w:r>
      <w:r w:rsidRPr="0015652B">
        <w:rPr>
          <w:rFonts w:ascii="Calibri" w:eastAsia="Times New Roman" w:hAnsi="Calibri" w:cs="Calibri"/>
          <w:sz w:val="20"/>
          <w:szCs w:val="24"/>
        </w:rPr>
        <w:t xml:space="preserve">  </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57"/>
        <w:gridCol w:w="3459"/>
        <w:gridCol w:w="3854"/>
      </w:tblGrid>
      <w:tr w:rsidR="0015652B" w:rsidRPr="0015652B" w14:paraId="0C1EFCD2" w14:textId="77777777" w:rsidTr="001E2A51">
        <w:tc>
          <w:tcPr>
            <w:tcW w:w="3211" w:type="pct"/>
            <w:gridSpan w:val="2"/>
            <w:shd w:val="clear" w:color="auto" w:fill="auto"/>
          </w:tcPr>
          <w:p w14:paraId="1DF40687" w14:textId="77777777" w:rsidR="0015652B" w:rsidRPr="0015652B" w:rsidRDefault="0015652B" w:rsidP="0015652B">
            <w:pPr>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Antibiotics Manual</w:t>
            </w:r>
          </w:p>
          <w:p w14:paraId="35AB3818" w14:textId="77777777" w:rsidR="0015652B" w:rsidRPr="0015652B" w:rsidRDefault="0015652B" w:rsidP="0015652B">
            <w:pPr>
              <w:tabs>
                <w:tab w:val="center" w:pos="4680"/>
                <w:tab w:val="right" w:pos="9360"/>
              </w:tabs>
              <w:spacing w:after="0" w:line="240" w:lineRule="auto"/>
              <w:rPr>
                <w:rFonts w:ascii="Calibri" w:eastAsia="Times New Roman" w:hAnsi="Calibri" w:cs="Times New Roman"/>
                <w:sz w:val="18"/>
                <w:szCs w:val="18"/>
              </w:rPr>
            </w:pPr>
            <w:r w:rsidRPr="0015652B">
              <w:rPr>
                <w:rFonts w:ascii="Calibri" w:eastAsia="Times New Roman" w:hAnsi="Calibri" w:cs="Times New Roman"/>
                <w:b/>
                <w:sz w:val="18"/>
                <w:szCs w:val="18"/>
              </w:rPr>
              <w:t>CARBAPENEMASE TESTING CHART</w:t>
            </w:r>
          </w:p>
        </w:tc>
        <w:tc>
          <w:tcPr>
            <w:tcW w:w="1789" w:type="pct"/>
            <w:shd w:val="clear" w:color="auto" w:fill="auto"/>
          </w:tcPr>
          <w:p w14:paraId="0493BC66" w14:textId="77777777" w:rsidR="0015652B" w:rsidRPr="0015652B" w:rsidRDefault="0015652B" w:rsidP="0015652B">
            <w:pPr>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Effective:</w:t>
            </w:r>
          </w:p>
          <w:p w14:paraId="32AF5A11" w14:textId="77777777" w:rsidR="0015652B" w:rsidRPr="0015652B" w:rsidRDefault="0015652B" w:rsidP="0015652B">
            <w:pPr>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4/20/18</w:t>
            </w:r>
          </w:p>
        </w:tc>
      </w:tr>
      <w:tr w:rsidR="0015652B" w:rsidRPr="0015652B" w14:paraId="04CF2319" w14:textId="77777777" w:rsidTr="001E2A51">
        <w:trPr>
          <w:trHeight w:val="374"/>
        </w:trPr>
        <w:tc>
          <w:tcPr>
            <w:tcW w:w="1605" w:type="pct"/>
            <w:tcBorders>
              <w:bottom w:val="single" w:sz="4" w:space="0" w:color="auto"/>
            </w:tcBorders>
            <w:shd w:val="clear" w:color="auto" w:fill="auto"/>
          </w:tcPr>
          <w:p w14:paraId="1BD5B213" w14:textId="77777777" w:rsidR="0015652B" w:rsidRPr="0015652B" w:rsidRDefault="0015652B" w:rsidP="0015652B">
            <w:pPr>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 xml:space="preserve">Process Document                                         </w:t>
            </w:r>
          </w:p>
        </w:tc>
        <w:tc>
          <w:tcPr>
            <w:tcW w:w="1606" w:type="pct"/>
            <w:tcBorders>
              <w:bottom w:val="single" w:sz="4" w:space="0" w:color="auto"/>
            </w:tcBorders>
            <w:shd w:val="clear" w:color="auto" w:fill="auto"/>
          </w:tcPr>
          <w:p w14:paraId="701D35B3" w14:textId="77777777" w:rsidR="0015652B" w:rsidRPr="0015652B" w:rsidRDefault="0015652B" w:rsidP="0015652B">
            <w:pPr>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Written by: Heather Berger</w:t>
            </w:r>
          </w:p>
        </w:tc>
        <w:tc>
          <w:tcPr>
            <w:tcW w:w="1789" w:type="pct"/>
            <w:tcBorders>
              <w:bottom w:val="single" w:sz="4" w:space="0" w:color="auto"/>
            </w:tcBorders>
            <w:shd w:val="clear" w:color="auto" w:fill="auto"/>
          </w:tcPr>
          <w:p w14:paraId="2BA21A13" w14:textId="77777777" w:rsidR="0015652B" w:rsidRPr="0015652B" w:rsidRDefault="0015652B" w:rsidP="0015652B">
            <w:pPr>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 xml:space="preserve">Reviewed by: </w:t>
            </w:r>
            <w:r w:rsidRPr="0015652B">
              <w:rPr>
                <w:rFonts w:ascii="Calibri" w:eastAsia="Times New Roman" w:hAnsi="Calibri" w:cs="Calibri"/>
                <w:sz w:val="20"/>
                <w:szCs w:val="18"/>
              </w:rPr>
              <w:t>Andrew Bryan MD, PhD</w:t>
            </w:r>
          </w:p>
        </w:tc>
      </w:tr>
      <w:tr w:rsidR="0015652B" w:rsidRPr="0015652B" w14:paraId="2AF87EDA" w14:textId="77777777" w:rsidTr="001E2A51">
        <w:trPr>
          <w:trHeight w:val="266"/>
        </w:trPr>
        <w:tc>
          <w:tcPr>
            <w:tcW w:w="3211" w:type="pct"/>
            <w:gridSpan w:val="2"/>
            <w:tcBorders>
              <w:top w:val="single" w:sz="4" w:space="0" w:color="auto"/>
              <w:bottom w:val="single" w:sz="4" w:space="0" w:color="auto"/>
            </w:tcBorders>
            <w:shd w:val="clear" w:color="auto" w:fill="auto"/>
          </w:tcPr>
          <w:p w14:paraId="1982218B" w14:textId="77777777" w:rsidR="0015652B" w:rsidRPr="0015652B" w:rsidRDefault="0015652B" w:rsidP="0015652B">
            <w:pPr>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Revises or supersedes: 6/30/17</w:t>
            </w:r>
          </w:p>
        </w:tc>
        <w:tc>
          <w:tcPr>
            <w:tcW w:w="1789" w:type="pct"/>
            <w:tcBorders>
              <w:top w:val="single" w:sz="4" w:space="0" w:color="auto"/>
              <w:bottom w:val="single" w:sz="4" w:space="0" w:color="auto"/>
            </w:tcBorders>
            <w:shd w:val="clear" w:color="auto" w:fill="auto"/>
          </w:tcPr>
          <w:p w14:paraId="304D9276" w14:textId="77777777" w:rsidR="0015652B" w:rsidRPr="0015652B" w:rsidRDefault="0015652B" w:rsidP="0015652B">
            <w:pPr>
              <w:spacing w:after="0" w:line="240" w:lineRule="auto"/>
              <w:rPr>
                <w:rFonts w:ascii="Calibri" w:eastAsia="Times New Roman" w:hAnsi="Calibri" w:cs="Calibri"/>
                <w:sz w:val="20"/>
                <w:szCs w:val="24"/>
              </w:rPr>
            </w:pPr>
            <w:r w:rsidRPr="0015652B">
              <w:rPr>
                <w:rFonts w:ascii="Calibri" w:eastAsia="Times New Roman" w:hAnsi="Calibri" w:cs="Calibri"/>
                <w:sz w:val="20"/>
                <w:szCs w:val="24"/>
              </w:rPr>
              <w:t>Revised by: Heather Berger</w:t>
            </w:r>
          </w:p>
        </w:tc>
      </w:tr>
    </w:tbl>
    <w:p w14:paraId="1A273DB3" w14:textId="77777777" w:rsidR="0015652B" w:rsidRPr="0015652B" w:rsidRDefault="0015652B" w:rsidP="0015652B">
      <w:pPr>
        <w:spacing w:after="0" w:line="240" w:lineRule="auto"/>
        <w:rPr>
          <w:rFonts w:ascii="Calibri" w:eastAsia="Times New Roman" w:hAnsi="Calibri" w:cs="Calibri"/>
          <w:vanish/>
          <w:sz w:val="24"/>
          <w:szCs w:val="24"/>
        </w:rPr>
      </w:pPr>
    </w:p>
    <w:tbl>
      <w:tblPr>
        <w:tblpPr w:leftFromText="180" w:rightFromText="180" w:vertAnchor="text" w:horzAnchor="margin" w:tblpY="19"/>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216"/>
        <w:gridCol w:w="1374"/>
        <w:gridCol w:w="2042"/>
        <w:gridCol w:w="1549"/>
        <w:gridCol w:w="2249"/>
        <w:gridCol w:w="1340"/>
      </w:tblGrid>
      <w:tr w:rsidR="0015652B" w:rsidRPr="0015652B" w14:paraId="6A8E9712" w14:textId="77777777" w:rsidTr="001E2A51">
        <w:tc>
          <w:tcPr>
            <w:tcW w:w="1029" w:type="pct"/>
            <w:tcBorders>
              <w:top w:val="single" w:sz="4" w:space="0" w:color="auto"/>
              <w:bottom w:val="single" w:sz="4" w:space="0" w:color="auto"/>
            </w:tcBorders>
            <w:shd w:val="clear" w:color="auto" w:fill="auto"/>
          </w:tcPr>
          <w:p w14:paraId="6E76C0F5" w14:textId="77777777" w:rsidR="0015652B" w:rsidRPr="0015652B" w:rsidRDefault="0015652B" w:rsidP="0015652B">
            <w:pPr>
              <w:spacing w:after="0" w:line="240" w:lineRule="auto"/>
              <w:jc w:val="center"/>
              <w:rPr>
                <w:rFonts w:ascii="Calibri" w:eastAsia="Times New Roman" w:hAnsi="Calibri" w:cs="Calibri"/>
                <w:sz w:val="20"/>
                <w:szCs w:val="24"/>
              </w:rPr>
            </w:pPr>
            <w:r w:rsidRPr="0015652B">
              <w:rPr>
                <w:rFonts w:ascii="Calibri" w:eastAsia="Times New Roman" w:hAnsi="Calibri" w:cs="Calibri"/>
                <w:sz w:val="20"/>
                <w:szCs w:val="24"/>
              </w:rPr>
              <w:t>Annual Review</w:t>
            </w:r>
          </w:p>
        </w:tc>
        <w:tc>
          <w:tcPr>
            <w:tcW w:w="638" w:type="pct"/>
            <w:tcBorders>
              <w:top w:val="single" w:sz="4" w:space="0" w:color="auto"/>
              <w:bottom w:val="single" w:sz="4" w:space="0" w:color="auto"/>
              <w:right w:val="double" w:sz="4" w:space="0" w:color="auto"/>
            </w:tcBorders>
            <w:shd w:val="clear" w:color="auto" w:fill="auto"/>
          </w:tcPr>
          <w:p w14:paraId="5CD57B67" w14:textId="77777777" w:rsidR="0015652B" w:rsidRPr="0015652B" w:rsidRDefault="0015652B" w:rsidP="0015652B">
            <w:pPr>
              <w:spacing w:after="0" w:line="240" w:lineRule="auto"/>
              <w:jc w:val="center"/>
              <w:rPr>
                <w:rFonts w:ascii="Calibri" w:eastAsia="Times New Roman" w:hAnsi="Calibri" w:cs="Calibri"/>
                <w:sz w:val="20"/>
                <w:szCs w:val="24"/>
              </w:rPr>
            </w:pPr>
            <w:r w:rsidRPr="0015652B">
              <w:rPr>
                <w:rFonts w:ascii="Calibri" w:eastAsia="Times New Roman" w:hAnsi="Calibri" w:cs="Calibri"/>
                <w:sz w:val="20"/>
                <w:szCs w:val="24"/>
              </w:rPr>
              <w:t>Date</w:t>
            </w:r>
          </w:p>
        </w:tc>
        <w:tc>
          <w:tcPr>
            <w:tcW w:w="948" w:type="pct"/>
            <w:tcBorders>
              <w:top w:val="single" w:sz="4" w:space="0" w:color="auto"/>
              <w:bottom w:val="single" w:sz="4" w:space="0" w:color="auto"/>
              <w:right w:val="single" w:sz="4" w:space="0" w:color="auto"/>
            </w:tcBorders>
            <w:shd w:val="clear" w:color="auto" w:fill="auto"/>
          </w:tcPr>
          <w:p w14:paraId="04EBF6C3" w14:textId="77777777" w:rsidR="0015652B" w:rsidRPr="0015652B" w:rsidRDefault="0015652B" w:rsidP="0015652B">
            <w:pPr>
              <w:spacing w:after="0" w:line="240" w:lineRule="auto"/>
              <w:jc w:val="center"/>
              <w:rPr>
                <w:rFonts w:ascii="Calibri" w:eastAsia="Times New Roman" w:hAnsi="Calibri" w:cs="Calibri"/>
                <w:sz w:val="20"/>
                <w:szCs w:val="24"/>
              </w:rPr>
            </w:pPr>
            <w:r w:rsidRPr="0015652B">
              <w:rPr>
                <w:rFonts w:ascii="Calibri" w:eastAsia="Times New Roman" w:hAnsi="Calibri" w:cs="Calibri"/>
                <w:sz w:val="20"/>
                <w:szCs w:val="24"/>
              </w:rPr>
              <w:t>Annual Review</w:t>
            </w:r>
          </w:p>
        </w:tc>
        <w:tc>
          <w:tcPr>
            <w:tcW w:w="719" w:type="pct"/>
            <w:tcBorders>
              <w:top w:val="single" w:sz="4" w:space="0" w:color="auto"/>
              <w:left w:val="single" w:sz="4" w:space="0" w:color="auto"/>
              <w:bottom w:val="single" w:sz="4" w:space="0" w:color="auto"/>
            </w:tcBorders>
            <w:shd w:val="clear" w:color="auto" w:fill="auto"/>
          </w:tcPr>
          <w:p w14:paraId="6B66503C" w14:textId="77777777" w:rsidR="0015652B" w:rsidRPr="0015652B" w:rsidRDefault="0015652B" w:rsidP="0015652B">
            <w:pPr>
              <w:spacing w:after="0" w:line="240" w:lineRule="auto"/>
              <w:jc w:val="center"/>
              <w:rPr>
                <w:rFonts w:ascii="Calibri" w:eastAsia="Times New Roman" w:hAnsi="Calibri" w:cs="Calibri"/>
                <w:sz w:val="20"/>
                <w:szCs w:val="24"/>
              </w:rPr>
            </w:pPr>
            <w:r w:rsidRPr="0015652B">
              <w:rPr>
                <w:rFonts w:ascii="Calibri" w:eastAsia="Times New Roman" w:hAnsi="Calibri" w:cs="Calibri"/>
                <w:sz w:val="20"/>
                <w:szCs w:val="24"/>
              </w:rPr>
              <w:t>Date</w:t>
            </w:r>
          </w:p>
        </w:tc>
        <w:tc>
          <w:tcPr>
            <w:tcW w:w="1044" w:type="pct"/>
            <w:tcBorders>
              <w:top w:val="single" w:sz="4" w:space="0" w:color="auto"/>
              <w:left w:val="double" w:sz="4" w:space="0" w:color="auto"/>
              <w:bottom w:val="single" w:sz="4" w:space="0" w:color="auto"/>
            </w:tcBorders>
            <w:shd w:val="clear" w:color="auto" w:fill="auto"/>
          </w:tcPr>
          <w:p w14:paraId="4F20ECE1" w14:textId="77777777" w:rsidR="0015652B" w:rsidRPr="0015652B" w:rsidRDefault="0015652B" w:rsidP="0015652B">
            <w:pPr>
              <w:spacing w:after="0" w:line="240" w:lineRule="auto"/>
              <w:jc w:val="center"/>
              <w:rPr>
                <w:rFonts w:ascii="Calibri" w:eastAsia="Times New Roman" w:hAnsi="Calibri" w:cs="Calibri"/>
                <w:sz w:val="20"/>
                <w:szCs w:val="24"/>
              </w:rPr>
            </w:pPr>
            <w:r w:rsidRPr="0015652B">
              <w:rPr>
                <w:rFonts w:ascii="Calibri" w:eastAsia="Times New Roman" w:hAnsi="Calibri" w:cs="Calibri"/>
                <w:sz w:val="20"/>
                <w:szCs w:val="24"/>
              </w:rPr>
              <w:t>Annual Review</w:t>
            </w:r>
          </w:p>
        </w:tc>
        <w:tc>
          <w:tcPr>
            <w:tcW w:w="622" w:type="pct"/>
            <w:tcBorders>
              <w:top w:val="single" w:sz="4" w:space="0" w:color="auto"/>
              <w:bottom w:val="single" w:sz="4" w:space="0" w:color="auto"/>
            </w:tcBorders>
            <w:shd w:val="clear" w:color="auto" w:fill="auto"/>
          </w:tcPr>
          <w:p w14:paraId="3D2C60E9" w14:textId="77777777" w:rsidR="0015652B" w:rsidRPr="0015652B" w:rsidRDefault="0015652B" w:rsidP="0015652B">
            <w:pPr>
              <w:spacing w:after="0" w:line="240" w:lineRule="auto"/>
              <w:jc w:val="center"/>
              <w:rPr>
                <w:rFonts w:ascii="Calibri" w:eastAsia="Times New Roman" w:hAnsi="Calibri" w:cs="Calibri"/>
                <w:sz w:val="20"/>
                <w:szCs w:val="24"/>
              </w:rPr>
            </w:pPr>
            <w:r w:rsidRPr="0015652B">
              <w:rPr>
                <w:rFonts w:ascii="Calibri" w:eastAsia="Times New Roman" w:hAnsi="Calibri" w:cs="Calibri"/>
                <w:sz w:val="20"/>
                <w:szCs w:val="24"/>
              </w:rPr>
              <w:t>Date</w:t>
            </w:r>
          </w:p>
        </w:tc>
      </w:tr>
      <w:tr w:rsidR="0015652B" w:rsidRPr="0015652B" w14:paraId="243E88DD" w14:textId="77777777" w:rsidTr="001E2A51">
        <w:tc>
          <w:tcPr>
            <w:tcW w:w="1029" w:type="pct"/>
            <w:tcBorders>
              <w:top w:val="single" w:sz="4" w:space="0" w:color="auto"/>
            </w:tcBorders>
            <w:shd w:val="clear" w:color="auto" w:fill="auto"/>
          </w:tcPr>
          <w:p w14:paraId="7B4671DD" w14:textId="77777777" w:rsidR="0015652B" w:rsidRPr="0015652B" w:rsidRDefault="0015652B" w:rsidP="0015652B">
            <w:pPr>
              <w:spacing w:after="0" w:line="240" w:lineRule="auto"/>
              <w:rPr>
                <w:rFonts w:ascii="Calibri" w:eastAsia="Times New Roman" w:hAnsi="Calibri" w:cs="Calibri"/>
                <w:sz w:val="20"/>
                <w:szCs w:val="24"/>
              </w:rPr>
            </w:pPr>
          </w:p>
        </w:tc>
        <w:tc>
          <w:tcPr>
            <w:tcW w:w="638" w:type="pct"/>
            <w:tcBorders>
              <w:top w:val="single" w:sz="4" w:space="0" w:color="auto"/>
              <w:right w:val="double" w:sz="4" w:space="0" w:color="auto"/>
            </w:tcBorders>
            <w:shd w:val="clear" w:color="auto" w:fill="auto"/>
          </w:tcPr>
          <w:p w14:paraId="588B33CE" w14:textId="77777777" w:rsidR="0015652B" w:rsidRPr="0015652B" w:rsidRDefault="0015652B" w:rsidP="0015652B">
            <w:pPr>
              <w:spacing w:after="0" w:line="240" w:lineRule="auto"/>
              <w:rPr>
                <w:rFonts w:ascii="Calibri" w:eastAsia="Times New Roman" w:hAnsi="Calibri" w:cs="Calibri"/>
                <w:sz w:val="20"/>
                <w:szCs w:val="24"/>
              </w:rPr>
            </w:pPr>
          </w:p>
        </w:tc>
        <w:tc>
          <w:tcPr>
            <w:tcW w:w="948" w:type="pct"/>
            <w:tcBorders>
              <w:top w:val="single" w:sz="4" w:space="0" w:color="auto"/>
              <w:right w:val="single" w:sz="4" w:space="0" w:color="auto"/>
            </w:tcBorders>
            <w:shd w:val="clear" w:color="auto" w:fill="auto"/>
          </w:tcPr>
          <w:p w14:paraId="6F4F3DE0" w14:textId="77777777" w:rsidR="0015652B" w:rsidRPr="0015652B" w:rsidRDefault="0015652B" w:rsidP="0015652B">
            <w:pPr>
              <w:spacing w:after="0" w:line="240" w:lineRule="auto"/>
              <w:rPr>
                <w:rFonts w:ascii="Calibri" w:eastAsia="Times New Roman" w:hAnsi="Calibri" w:cs="Calibri"/>
                <w:sz w:val="20"/>
                <w:szCs w:val="24"/>
              </w:rPr>
            </w:pPr>
          </w:p>
        </w:tc>
        <w:tc>
          <w:tcPr>
            <w:tcW w:w="719" w:type="pct"/>
            <w:tcBorders>
              <w:top w:val="single" w:sz="4" w:space="0" w:color="auto"/>
              <w:left w:val="single" w:sz="4" w:space="0" w:color="auto"/>
              <w:bottom w:val="single" w:sz="4" w:space="0" w:color="auto"/>
            </w:tcBorders>
            <w:shd w:val="clear" w:color="auto" w:fill="auto"/>
          </w:tcPr>
          <w:p w14:paraId="4E05A49F" w14:textId="77777777" w:rsidR="0015652B" w:rsidRPr="0015652B" w:rsidRDefault="0015652B" w:rsidP="0015652B">
            <w:pPr>
              <w:spacing w:after="0" w:line="240" w:lineRule="auto"/>
              <w:rPr>
                <w:rFonts w:ascii="Calibri" w:eastAsia="Times New Roman" w:hAnsi="Calibri" w:cs="Calibri"/>
                <w:sz w:val="20"/>
                <w:szCs w:val="24"/>
              </w:rPr>
            </w:pPr>
          </w:p>
        </w:tc>
        <w:tc>
          <w:tcPr>
            <w:tcW w:w="1044" w:type="pct"/>
            <w:tcBorders>
              <w:top w:val="single" w:sz="4" w:space="0" w:color="auto"/>
              <w:left w:val="double" w:sz="4" w:space="0" w:color="auto"/>
              <w:bottom w:val="single" w:sz="4" w:space="0" w:color="auto"/>
            </w:tcBorders>
            <w:shd w:val="clear" w:color="auto" w:fill="auto"/>
          </w:tcPr>
          <w:p w14:paraId="4989577B" w14:textId="77777777" w:rsidR="0015652B" w:rsidRPr="0015652B" w:rsidRDefault="0015652B" w:rsidP="0015652B">
            <w:pPr>
              <w:spacing w:after="0" w:line="240" w:lineRule="auto"/>
              <w:rPr>
                <w:rFonts w:ascii="Calibri" w:eastAsia="Times New Roman" w:hAnsi="Calibri" w:cs="Calibri"/>
                <w:sz w:val="20"/>
                <w:szCs w:val="24"/>
              </w:rPr>
            </w:pPr>
          </w:p>
        </w:tc>
        <w:tc>
          <w:tcPr>
            <w:tcW w:w="622" w:type="pct"/>
            <w:tcBorders>
              <w:top w:val="single" w:sz="4" w:space="0" w:color="auto"/>
            </w:tcBorders>
            <w:shd w:val="clear" w:color="auto" w:fill="auto"/>
          </w:tcPr>
          <w:p w14:paraId="34EDDCDB" w14:textId="77777777" w:rsidR="0015652B" w:rsidRPr="0015652B" w:rsidRDefault="0015652B" w:rsidP="0015652B">
            <w:pPr>
              <w:spacing w:after="0" w:line="240" w:lineRule="auto"/>
              <w:rPr>
                <w:rFonts w:ascii="Calibri" w:eastAsia="Times New Roman" w:hAnsi="Calibri" w:cs="Calibri"/>
                <w:sz w:val="20"/>
                <w:szCs w:val="24"/>
              </w:rPr>
            </w:pPr>
          </w:p>
        </w:tc>
      </w:tr>
      <w:tr w:rsidR="0015652B" w:rsidRPr="0015652B" w14:paraId="4E5C7FFD" w14:textId="77777777" w:rsidTr="001E2A51">
        <w:tc>
          <w:tcPr>
            <w:tcW w:w="1029" w:type="pct"/>
            <w:shd w:val="clear" w:color="auto" w:fill="auto"/>
          </w:tcPr>
          <w:p w14:paraId="0E154ED2" w14:textId="77777777" w:rsidR="0015652B" w:rsidRPr="0015652B" w:rsidRDefault="0015652B" w:rsidP="0015652B">
            <w:pPr>
              <w:spacing w:after="0" w:line="240" w:lineRule="auto"/>
              <w:rPr>
                <w:rFonts w:ascii="Calibri" w:eastAsia="Times New Roman" w:hAnsi="Calibri" w:cs="Calibri"/>
                <w:sz w:val="20"/>
                <w:szCs w:val="24"/>
              </w:rPr>
            </w:pPr>
          </w:p>
        </w:tc>
        <w:tc>
          <w:tcPr>
            <w:tcW w:w="638" w:type="pct"/>
            <w:tcBorders>
              <w:right w:val="double" w:sz="4" w:space="0" w:color="auto"/>
            </w:tcBorders>
            <w:shd w:val="clear" w:color="auto" w:fill="auto"/>
          </w:tcPr>
          <w:p w14:paraId="627D7B2B" w14:textId="77777777" w:rsidR="0015652B" w:rsidRPr="0015652B" w:rsidRDefault="0015652B" w:rsidP="0015652B">
            <w:pPr>
              <w:spacing w:after="0" w:line="240" w:lineRule="auto"/>
              <w:rPr>
                <w:rFonts w:ascii="Calibri" w:eastAsia="Times New Roman" w:hAnsi="Calibri" w:cs="Calibri"/>
                <w:sz w:val="20"/>
                <w:szCs w:val="24"/>
              </w:rPr>
            </w:pPr>
          </w:p>
        </w:tc>
        <w:tc>
          <w:tcPr>
            <w:tcW w:w="948" w:type="pct"/>
            <w:tcBorders>
              <w:right w:val="single" w:sz="4" w:space="0" w:color="auto"/>
            </w:tcBorders>
            <w:shd w:val="clear" w:color="auto" w:fill="auto"/>
          </w:tcPr>
          <w:p w14:paraId="02EB1942" w14:textId="77777777" w:rsidR="0015652B" w:rsidRPr="0015652B" w:rsidRDefault="0015652B" w:rsidP="0015652B">
            <w:pPr>
              <w:spacing w:after="0" w:line="240" w:lineRule="auto"/>
              <w:rPr>
                <w:rFonts w:ascii="Calibri" w:eastAsia="Times New Roman" w:hAnsi="Calibri" w:cs="Calibri"/>
                <w:sz w:val="20"/>
                <w:szCs w:val="24"/>
              </w:rPr>
            </w:pPr>
          </w:p>
        </w:tc>
        <w:tc>
          <w:tcPr>
            <w:tcW w:w="719" w:type="pct"/>
            <w:tcBorders>
              <w:top w:val="single" w:sz="4" w:space="0" w:color="auto"/>
              <w:left w:val="single" w:sz="4" w:space="0" w:color="auto"/>
              <w:bottom w:val="double" w:sz="4" w:space="0" w:color="auto"/>
            </w:tcBorders>
            <w:shd w:val="clear" w:color="auto" w:fill="auto"/>
          </w:tcPr>
          <w:p w14:paraId="1034BD64" w14:textId="77777777" w:rsidR="0015652B" w:rsidRPr="0015652B" w:rsidRDefault="0015652B" w:rsidP="0015652B">
            <w:pPr>
              <w:spacing w:after="0" w:line="240" w:lineRule="auto"/>
              <w:rPr>
                <w:rFonts w:ascii="Calibri" w:eastAsia="Times New Roman" w:hAnsi="Calibri" w:cs="Calibri"/>
                <w:sz w:val="20"/>
                <w:szCs w:val="24"/>
              </w:rPr>
            </w:pPr>
          </w:p>
        </w:tc>
        <w:tc>
          <w:tcPr>
            <w:tcW w:w="1044" w:type="pct"/>
            <w:tcBorders>
              <w:top w:val="single" w:sz="4" w:space="0" w:color="auto"/>
              <w:left w:val="double" w:sz="4" w:space="0" w:color="auto"/>
              <w:bottom w:val="double" w:sz="4" w:space="0" w:color="auto"/>
            </w:tcBorders>
            <w:shd w:val="clear" w:color="auto" w:fill="auto"/>
          </w:tcPr>
          <w:p w14:paraId="52525296" w14:textId="77777777" w:rsidR="0015652B" w:rsidRPr="0015652B" w:rsidRDefault="0015652B" w:rsidP="0015652B">
            <w:pPr>
              <w:spacing w:after="0" w:line="240" w:lineRule="auto"/>
              <w:rPr>
                <w:rFonts w:ascii="Calibri" w:eastAsia="Times New Roman" w:hAnsi="Calibri" w:cs="Calibri"/>
                <w:sz w:val="20"/>
                <w:szCs w:val="24"/>
              </w:rPr>
            </w:pPr>
          </w:p>
        </w:tc>
        <w:tc>
          <w:tcPr>
            <w:tcW w:w="622" w:type="pct"/>
            <w:shd w:val="clear" w:color="auto" w:fill="auto"/>
          </w:tcPr>
          <w:p w14:paraId="3B372A3F" w14:textId="77777777" w:rsidR="0015652B" w:rsidRPr="0015652B" w:rsidRDefault="0015652B" w:rsidP="0015652B">
            <w:pPr>
              <w:spacing w:after="0" w:line="240" w:lineRule="auto"/>
              <w:rPr>
                <w:rFonts w:ascii="Calibri" w:eastAsia="Times New Roman" w:hAnsi="Calibri" w:cs="Calibri"/>
                <w:sz w:val="20"/>
                <w:szCs w:val="24"/>
              </w:rPr>
            </w:pPr>
          </w:p>
        </w:tc>
      </w:tr>
    </w:tbl>
    <w:p w14:paraId="4DA6E33A" w14:textId="77777777" w:rsidR="0015652B" w:rsidRPr="0015652B" w:rsidRDefault="0015652B" w:rsidP="0015652B">
      <w:pPr>
        <w:spacing w:after="0" w:line="240" w:lineRule="auto"/>
        <w:ind w:left="720"/>
        <w:contextualSpacing/>
        <w:rPr>
          <w:rFonts w:ascii="Calibri" w:eastAsia="Times New Roman" w:hAnsi="Calibri" w:cs="Calibri"/>
          <w:b/>
          <w:sz w:val="18"/>
          <w:szCs w:val="24"/>
        </w:rPr>
      </w:pPr>
    </w:p>
    <w:p w14:paraId="16680B81" w14:textId="77777777" w:rsidR="0015652B" w:rsidRPr="0015652B" w:rsidRDefault="0015652B" w:rsidP="0015652B">
      <w:pPr>
        <w:spacing w:after="0" w:line="240" w:lineRule="auto"/>
        <w:ind w:left="720"/>
        <w:contextualSpacing/>
        <w:rPr>
          <w:rFonts w:ascii="Calibri" w:eastAsia="Times New Roman" w:hAnsi="Calibri" w:cs="Calibri"/>
          <w:b/>
          <w:sz w:val="20"/>
          <w:szCs w:val="24"/>
        </w:rPr>
      </w:pPr>
      <w:r w:rsidRPr="0015652B">
        <w:rPr>
          <w:rFonts w:ascii="Calibri" w:eastAsia="Times New Roman" w:hAnsi="Calibri" w:cs="Calibri"/>
          <w:b/>
          <w:sz w:val="20"/>
          <w:szCs w:val="24"/>
        </w:rPr>
        <w:t>CARBAPENEMASE TESTING:</w:t>
      </w:r>
    </w:p>
    <w:p w14:paraId="308E08C4" w14:textId="77777777" w:rsidR="0015652B" w:rsidRPr="0015652B" w:rsidRDefault="0015652B" w:rsidP="0015652B">
      <w:pPr>
        <w:numPr>
          <w:ilvl w:val="0"/>
          <w:numId w:val="39"/>
        </w:numPr>
        <w:spacing w:after="0" w:line="240" w:lineRule="auto"/>
        <w:contextualSpacing/>
        <w:rPr>
          <w:rFonts w:ascii="Calibri" w:eastAsia="Times New Roman" w:hAnsi="Calibri" w:cs="Calibri"/>
          <w:sz w:val="20"/>
          <w:szCs w:val="18"/>
        </w:rPr>
      </w:pPr>
      <w:r w:rsidRPr="0015652B">
        <w:rPr>
          <w:rFonts w:ascii="Calibri" w:eastAsia="Times New Roman" w:hAnsi="Calibri" w:cs="Calibri"/>
          <w:sz w:val="20"/>
          <w:szCs w:val="18"/>
        </w:rPr>
        <w:t xml:space="preserve">The trek system is programmed to hide beta-lactam antibiotics when meropenem OR imipenem is non-susceptible for </w:t>
      </w:r>
      <w:proofErr w:type="spellStart"/>
      <w:r w:rsidRPr="0015652B">
        <w:rPr>
          <w:rFonts w:ascii="Calibri" w:eastAsia="Times New Roman" w:hAnsi="Calibri" w:cs="Calibri"/>
          <w:sz w:val="20"/>
          <w:szCs w:val="18"/>
        </w:rPr>
        <w:t>Enterobacteriales</w:t>
      </w:r>
      <w:proofErr w:type="spellEnd"/>
      <w:r w:rsidRPr="0015652B">
        <w:rPr>
          <w:rFonts w:ascii="Calibri" w:eastAsia="Times New Roman" w:hAnsi="Calibri" w:cs="Calibri"/>
          <w:sz w:val="20"/>
          <w:szCs w:val="18"/>
        </w:rPr>
        <w:t xml:space="preserve"> (see III below for </w:t>
      </w:r>
      <w:r w:rsidRPr="0015652B">
        <w:rPr>
          <w:rFonts w:ascii="Calibri" w:eastAsia="Times New Roman" w:hAnsi="Calibri" w:cs="Calibri"/>
          <w:i/>
          <w:sz w:val="20"/>
          <w:szCs w:val="18"/>
        </w:rPr>
        <w:t>Pseudomonas</w:t>
      </w:r>
      <w:r w:rsidRPr="0015652B">
        <w:rPr>
          <w:rFonts w:ascii="Calibri" w:eastAsia="Times New Roman" w:hAnsi="Calibri" w:cs="Calibri"/>
          <w:sz w:val="20"/>
          <w:szCs w:val="18"/>
        </w:rPr>
        <w:t xml:space="preserve"> and </w:t>
      </w:r>
      <w:r w:rsidRPr="0015652B">
        <w:rPr>
          <w:rFonts w:ascii="Calibri" w:eastAsia="Times New Roman" w:hAnsi="Calibri" w:cs="Calibri"/>
          <w:i/>
          <w:sz w:val="20"/>
          <w:szCs w:val="18"/>
        </w:rPr>
        <w:t>Acinetobacter</w:t>
      </w:r>
      <w:r w:rsidRPr="0015652B">
        <w:rPr>
          <w:rFonts w:ascii="Calibri" w:eastAsia="Times New Roman" w:hAnsi="Calibri" w:cs="Calibri"/>
          <w:sz w:val="20"/>
          <w:szCs w:val="18"/>
        </w:rPr>
        <w:t xml:space="preserve"> sp.). </w:t>
      </w:r>
      <w:proofErr w:type="spellStart"/>
      <w:r w:rsidRPr="0015652B">
        <w:rPr>
          <w:rFonts w:ascii="Calibri" w:eastAsia="Times New Roman" w:hAnsi="Calibri" w:cs="Calibri"/>
          <w:sz w:val="20"/>
          <w:szCs w:val="18"/>
        </w:rPr>
        <w:t>Unsuppress</w:t>
      </w:r>
      <w:proofErr w:type="spellEnd"/>
      <w:r w:rsidRPr="0015652B">
        <w:rPr>
          <w:rFonts w:ascii="Calibri" w:eastAsia="Times New Roman" w:hAnsi="Calibri" w:cs="Calibri"/>
          <w:sz w:val="20"/>
          <w:szCs w:val="18"/>
        </w:rPr>
        <w:t xml:space="preserve"> and report all the resistant beta-lactam drugs, keep all susceptible/intermediate drugs hidden until the PCR testing is done.</w:t>
      </w:r>
      <w:r w:rsidRPr="0015652B">
        <w:rPr>
          <w:rFonts w:ascii="Times New Roman" w:eastAsia="Times New Roman" w:hAnsi="Times New Roman" w:cs="Times New Roman"/>
          <w:sz w:val="20"/>
          <w:szCs w:val="18"/>
        </w:rPr>
        <w:t xml:space="preserve"> </w:t>
      </w:r>
      <w:r w:rsidRPr="0015652B">
        <w:rPr>
          <w:rFonts w:ascii="Calibri" w:eastAsia="Times New Roman" w:hAnsi="Calibri" w:cs="Calibri"/>
          <w:sz w:val="20"/>
          <w:szCs w:val="18"/>
        </w:rPr>
        <w:t xml:space="preserve">Add “further susceptibilities to follow” if drugs have been suppressed. </w:t>
      </w:r>
    </w:p>
    <w:p w14:paraId="53F303D2" w14:textId="77777777" w:rsidR="0015652B" w:rsidRPr="0015652B" w:rsidRDefault="0015652B" w:rsidP="0015652B">
      <w:pPr>
        <w:numPr>
          <w:ilvl w:val="0"/>
          <w:numId w:val="40"/>
        </w:numPr>
        <w:spacing w:after="0" w:line="240" w:lineRule="auto"/>
        <w:contextualSpacing/>
        <w:rPr>
          <w:rFonts w:ascii="Calibri" w:eastAsia="Times New Roman" w:hAnsi="Calibri" w:cs="Calibri"/>
          <w:sz w:val="20"/>
          <w:szCs w:val="18"/>
        </w:rPr>
      </w:pPr>
      <w:r w:rsidRPr="0015652B">
        <w:rPr>
          <w:rFonts w:ascii="Calibri" w:eastAsia="Times New Roman" w:hAnsi="Calibri" w:cs="Calibri"/>
          <w:sz w:val="20"/>
          <w:szCs w:val="18"/>
        </w:rPr>
        <w:t xml:space="preserve">If only ertapenem is non-susceptible, there will be no suppression of drugs and all normally reported antibiotics will be released.  </w:t>
      </w:r>
      <w:r w:rsidRPr="0015652B">
        <w:rPr>
          <w:rFonts w:ascii="Calibri" w:eastAsia="Times New Roman" w:hAnsi="Calibri" w:cs="Calibri"/>
          <w:sz w:val="20"/>
          <w:szCs w:val="18"/>
          <w:u w:val="single"/>
        </w:rPr>
        <w:t>Do send</w:t>
      </w:r>
      <w:r w:rsidRPr="0015652B">
        <w:rPr>
          <w:rFonts w:ascii="Calibri" w:eastAsia="Times New Roman" w:hAnsi="Calibri" w:cs="Calibri"/>
          <w:sz w:val="20"/>
          <w:szCs w:val="18"/>
        </w:rPr>
        <w:t xml:space="preserve"> for </w:t>
      </w:r>
      <w:proofErr w:type="spellStart"/>
      <w:r w:rsidRPr="0015652B">
        <w:rPr>
          <w:rFonts w:ascii="Calibri" w:eastAsia="Times New Roman" w:hAnsi="Calibri" w:cs="Calibri"/>
          <w:sz w:val="20"/>
          <w:szCs w:val="18"/>
        </w:rPr>
        <w:t>carbapenemase</w:t>
      </w:r>
      <w:proofErr w:type="spellEnd"/>
      <w:r w:rsidRPr="0015652B">
        <w:rPr>
          <w:rFonts w:ascii="Calibri" w:eastAsia="Times New Roman" w:hAnsi="Calibri" w:cs="Calibri"/>
          <w:sz w:val="20"/>
          <w:szCs w:val="18"/>
        </w:rPr>
        <w:t xml:space="preserve"> testing.</w:t>
      </w:r>
    </w:p>
    <w:p w14:paraId="2CE6671B" w14:textId="77777777" w:rsidR="0015652B" w:rsidRPr="0015652B" w:rsidRDefault="0015652B" w:rsidP="0015652B">
      <w:pPr>
        <w:numPr>
          <w:ilvl w:val="0"/>
          <w:numId w:val="40"/>
        </w:numPr>
        <w:spacing w:after="0" w:line="240" w:lineRule="auto"/>
        <w:contextualSpacing/>
        <w:rPr>
          <w:rFonts w:ascii="Calibri" w:eastAsia="Times New Roman" w:hAnsi="Calibri" w:cs="Calibri"/>
          <w:sz w:val="20"/>
          <w:szCs w:val="18"/>
        </w:rPr>
      </w:pPr>
      <w:r w:rsidRPr="0015652B">
        <w:rPr>
          <w:rFonts w:ascii="Calibri" w:eastAsia="Times New Roman" w:hAnsi="Calibri" w:cs="Calibri"/>
          <w:sz w:val="20"/>
          <w:szCs w:val="18"/>
        </w:rPr>
        <w:t xml:space="preserve">If only imipenem is non-susceptible for </w:t>
      </w:r>
      <w:r w:rsidRPr="0015652B">
        <w:rPr>
          <w:rFonts w:ascii="Calibri" w:eastAsia="Times New Roman" w:hAnsi="Calibri" w:cs="Calibri"/>
          <w:i/>
          <w:sz w:val="20"/>
          <w:szCs w:val="18"/>
        </w:rPr>
        <w:t>Proteus, Providencia</w:t>
      </w:r>
      <w:r w:rsidRPr="0015652B">
        <w:rPr>
          <w:rFonts w:ascii="Calibri" w:eastAsia="Times New Roman" w:hAnsi="Calibri" w:cs="Calibri"/>
          <w:sz w:val="20"/>
          <w:szCs w:val="18"/>
        </w:rPr>
        <w:t xml:space="preserve"> or </w:t>
      </w:r>
      <w:proofErr w:type="spellStart"/>
      <w:r w:rsidRPr="0015652B">
        <w:rPr>
          <w:rFonts w:ascii="Calibri" w:eastAsia="Times New Roman" w:hAnsi="Calibri" w:cs="Calibri"/>
          <w:i/>
          <w:sz w:val="20"/>
          <w:szCs w:val="18"/>
        </w:rPr>
        <w:t>Morganella</w:t>
      </w:r>
      <w:proofErr w:type="spellEnd"/>
      <w:r w:rsidRPr="0015652B">
        <w:rPr>
          <w:rFonts w:ascii="Calibri" w:eastAsia="Times New Roman" w:hAnsi="Calibri" w:cs="Calibri"/>
          <w:sz w:val="20"/>
          <w:szCs w:val="18"/>
        </w:rPr>
        <w:t xml:space="preserve"> and the other carbapenems test susceptible, the susceptibility will be reported as tested without suppression. </w:t>
      </w:r>
      <w:r w:rsidRPr="0015652B">
        <w:rPr>
          <w:rFonts w:ascii="Calibri" w:eastAsia="Times New Roman" w:hAnsi="Calibri" w:cs="Calibri"/>
          <w:sz w:val="20"/>
          <w:szCs w:val="18"/>
          <w:u w:val="single"/>
        </w:rPr>
        <w:t xml:space="preserve">Do not </w:t>
      </w:r>
      <w:r w:rsidRPr="0015652B">
        <w:rPr>
          <w:rFonts w:ascii="Calibri" w:eastAsia="Times New Roman" w:hAnsi="Calibri" w:cs="Calibri"/>
          <w:sz w:val="20"/>
          <w:szCs w:val="18"/>
        </w:rPr>
        <w:t xml:space="preserve">send for </w:t>
      </w:r>
      <w:proofErr w:type="spellStart"/>
      <w:r w:rsidRPr="0015652B">
        <w:rPr>
          <w:rFonts w:ascii="Calibri" w:eastAsia="Times New Roman" w:hAnsi="Calibri" w:cs="Calibri"/>
          <w:sz w:val="20"/>
          <w:szCs w:val="18"/>
        </w:rPr>
        <w:t>carbapenemase</w:t>
      </w:r>
      <w:proofErr w:type="spellEnd"/>
      <w:r w:rsidRPr="0015652B">
        <w:rPr>
          <w:rFonts w:ascii="Calibri" w:eastAsia="Times New Roman" w:hAnsi="Calibri" w:cs="Calibri"/>
          <w:sz w:val="20"/>
          <w:szCs w:val="18"/>
        </w:rPr>
        <w:t xml:space="preserve"> testing.</w:t>
      </w:r>
    </w:p>
    <w:p w14:paraId="1E0E4C28" w14:textId="77777777" w:rsidR="0015652B" w:rsidRPr="0015652B" w:rsidRDefault="0015652B" w:rsidP="0015652B">
      <w:pPr>
        <w:numPr>
          <w:ilvl w:val="0"/>
          <w:numId w:val="39"/>
        </w:numPr>
        <w:spacing w:after="0" w:line="240" w:lineRule="auto"/>
        <w:contextualSpacing/>
        <w:rPr>
          <w:rFonts w:ascii="Calibri" w:eastAsia="Times New Roman" w:hAnsi="Calibri" w:cs="Calibri"/>
          <w:sz w:val="20"/>
          <w:szCs w:val="24"/>
        </w:rPr>
      </w:pPr>
      <w:r w:rsidRPr="0015652B">
        <w:rPr>
          <w:rFonts w:ascii="Calibri" w:eastAsia="Times New Roman" w:hAnsi="Calibri" w:cs="Calibri"/>
          <w:sz w:val="20"/>
          <w:szCs w:val="24"/>
        </w:rPr>
        <w:t xml:space="preserve">Drugs may be unsuppressed and reported with first negative </w:t>
      </w:r>
      <w:proofErr w:type="spellStart"/>
      <w:r w:rsidRPr="0015652B">
        <w:rPr>
          <w:rFonts w:ascii="Calibri" w:eastAsia="Times New Roman" w:hAnsi="Calibri" w:cs="Calibri"/>
          <w:sz w:val="20"/>
          <w:szCs w:val="24"/>
        </w:rPr>
        <w:t>carbapenemase</w:t>
      </w:r>
      <w:proofErr w:type="spellEnd"/>
      <w:r w:rsidRPr="0015652B">
        <w:rPr>
          <w:rFonts w:ascii="Calibri" w:eastAsia="Times New Roman" w:hAnsi="Calibri" w:cs="Calibri"/>
          <w:sz w:val="20"/>
          <w:szCs w:val="24"/>
        </w:rPr>
        <w:t xml:space="preserve"> (PCR) test result.</w:t>
      </w:r>
    </w:p>
    <w:p w14:paraId="258C49BD" w14:textId="77777777" w:rsidR="0015652B" w:rsidRPr="0015652B" w:rsidRDefault="0015652B" w:rsidP="0015652B">
      <w:pPr>
        <w:numPr>
          <w:ilvl w:val="0"/>
          <w:numId w:val="39"/>
        </w:numPr>
        <w:spacing w:after="0" w:line="240" w:lineRule="auto"/>
        <w:contextualSpacing/>
        <w:rPr>
          <w:rFonts w:ascii="Calibri" w:eastAsia="Times New Roman" w:hAnsi="Calibri" w:cs="Calibri"/>
          <w:sz w:val="20"/>
          <w:szCs w:val="24"/>
        </w:rPr>
      </w:pPr>
      <w:r w:rsidRPr="0015652B">
        <w:rPr>
          <w:rFonts w:ascii="Calibri" w:eastAsia="Times New Roman" w:hAnsi="Calibri" w:cs="Calibri"/>
          <w:i/>
          <w:sz w:val="20"/>
          <w:szCs w:val="18"/>
        </w:rPr>
        <w:t xml:space="preserve">Pseudomonas </w:t>
      </w:r>
      <w:r w:rsidRPr="0015652B">
        <w:rPr>
          <w:rFonts w:ascii="Calibri" w:eastAsia="Times New Roman" w:hAnsi="Calibri" w:cs="Calibri"/>
          <w:sz w:val="20"/>
          <w:szCs w:val="18"/>
        </w:rPr>
        <w:t>and</w:t>
      </w:r>
      <w:r w:rsidRPr="0015652B">
        <w:rPr>
          <w:rFonts w:ascii="Calibri" w:eastAsia="Times New Roman" w:hAnsi="Calibri" w:cs="Calibri"/>
          <w:i/>
          <w:sz w:val="20"/>
          <w:szCs w:val="18"/>
        </w:rPr>
        <w:t xml:space="preserve"> Acinetobacter </w:t>
      </w:r>
      <w:r w:rsidRPr="0015652B">
        <w:rPr>
          <w:rFonts w:ascii="Calibri" w:eastAsia="Times New Roman" w:hAnsi="Calibri" w:cs="Calibri"/>
          <w:sz w:val="20"/>
          <w:szCs w:val="18"/>
        </w:rPr>
        <w:t>species will not have susceptibilities altered or suppressed and will be reported as tested by Trek.</w:t>
      </w:r>
      <w:r w:rsidRPr="0015652B">
        <w:rPr>
          <w:rFonts w:ascii="Calibri" w:eastAsia="Times New Roman" w:hAnsi="Calibri" w:cs="Calibri"/>
          <w:sz w:val="20"/>
          <w:szCs w:val="24"/>
        </w:rPr>
        <w:t xml:space="preserve"> </w:t>
      </w:r>
    </w:p>
    <w:p w14:paraId="11F59BC6" w14:textId="77777777" w:rsidR="0015652B" w:rsidRPr="0015652B" w:rsidRDefault="0015652B" w:rsidP="0015652B">
      <w:pPr>
        <w:numPr>
          <w:ilvl w:val="0"/>
          <w:numId w:val="39"/>
        </w:numPr>
        <w:spacing w:after="0" w:line="240" w:lineRule="auto"/>
        <w:contextualSpacing/>
        <w:rPr>
          <w:rFonts w:ascii="Calibri" w:eastAsia="Times New Roman" w:hAnsi="Calibri" w:cs="Calibri"/>
          <w:sz w:val="20"/>
          <w:szCs w:val="24"/>
        </w:rPr>
      </w:pPr>
      <w:r w:rsidRPr="0015652B">
        <w:rPr>
          <w:rFonts w:ascii="Calibri" w:eastAsia="Times New Roman" w:hAnsi="Calibri" w:cs="Calibri"/>
          <w:sz w:val="20"/>
          <w:szCs w:val="24"/>
        </w:rPr>
        <w:t>Create a workup for the organism using WCIM workup group code.  Send to the antibiotics section by 1pm</w:t>
      </w:r>
    </w:p>
    <w:p w14:paraId="1665B2AE" w14:textId="77777777" w:rsidR="0015652B" w:rsidRPr="0015652B" w:rsidRDefault="0015652B" w:rsidP="0015652B">
      <w:pPr>
        <w:spacing w:after="0" w:line="240" w:lineRule="auto"/>
        <w:rPr>
          <w:rFonts w:ascii="Calibri" w:eastAsia="Times New Roman" w:hAnsi="Calibri" w:cs="Calibri"/>
          <w:b/>
          <w:szCs w:val="24"/>
          <w:u w:val="single"/>
        </w:rPr>
      </w:pPr>
      <w:bookmarkStart w:id="16" w:name="_Hlk505847623"/>
    </w:p>
    <w:p w14:paraId="56847615" w14:textId="77777777" w:rsidR="0015652B" w:rsidRPr="0015652B" w:rsidRDefault="0015652B" w:rsidP="0015652B">
      <w:pPr>
        <w:spacing w:after="0" w:line="240" w:lineRule="auto"/>
        <w:rPr>
          <w:rFonts w:ascii="Calibri" w:eastAsia="Times New Roman" w:hAnsi="Calibri" w:cs="Calibri"/>
          <w:b/>
          <w:sz w:val="24"/>
          <w:szCs w:val="24"/>
          <w:u w:val="single"/>
        </w:rPr>
      </w:pPr>
      <w:r w:rsidRPr="0015652B">
        <w:rPr>
          <w:rFonts w:ascii="Calibri" w:eastAsia="Times New Roman" w:hAnsi="Calibri" w:cs="Calibri"/>
          <w:b/>
          <w:sz w:val="24"/>
          <w:szCs w:val="24"/>
          <w:u w:val="single"/>
        </w:rPr>
        <w:t xml:space="preserve">When to send organism for </w:t>
      </w:r>
      <w:proofErr w:type="spellStart"/>
      <w:r w:rsidRPr="0015652B">
        <w:rPr>
          <w:rFonts w:ascii="Calibri" w:eastAsia="Times New Roman" w:hAnsi="Calibri" w:cs="Calibri"/>
          <w:b/>
          <w:sz w:val="24"/>
          <w:szCs w:val="24"/>
          <w:u w:val="single"/>
        </w:rPr>
        <w:t>carbapenemase</w:t>
      </w:r>
      <w:proofErr w:type="spellEnd"/>
      <w:r w:rsidRPr="0015652B">
        <w:rPr>
          <w:rFonts w:ascii="Calibri" w:eastAsia="Times New Roman" w:hAnsi="Calibri" w:cs="Calibri"/>
          <w:b/>
          <w:sz w:val="24"/>
          <w:szCs w:val="24"/>
          <w:u w:val="single"/>
        </w:rPr>
        <w:t xml:space="preserve"> testing</w:t>
      </w:r>
      <w:bookmarkEnd w:id="16"/>
    </w:p>
    <w:p w14:paraId="32B2D84D" w14:textId="77777777" w:rsidR="0015652B" w:rsidRPr="0015652B" w:rsidRDefault="0015652B" w:rsidP="0015652B">
      <w:pPr>
        <w:spacing w:after="0" w:line="240" w:lineRule="auto"/>
        <w:ind w:left="720"/>
        <w:contextualSpacing/>
        <w:rPr>
          <w:rFonts w:ascii="Calibri" w:eastAsia="Times New Roman" w:hAnsi="Calibri" w:cs="Calibri"/>
          <w:sz w:val="18"/>
          <w:szCs w:val="24"/>
        </w:rPr>
      </w:pPr>
    </w:p>
    <w:tbl>
      <w:tblPr>
        <w:tblStyle w:val="TableGrid"/>
        <w:tblW w:w="0" w:type="auto"/>
        <w:tblInd w:w="648" w:type="dxa"/>
        <w:tblLook w:val="04A0" w:firstRow="1" w:lastRow="0" w:firstColumn="1" w:lastColumn="0" w:noHBand="0" w:noVBand="1"/>
      </w:tblPr>
      <w:tblGrid>
        <w:gridCol w:w="4230"/>
        <w:gridCol w:w="4230"/>
      </w:tblGrid>
      <w:tr w:rsidR="0015652B" w:rsidRPr="0015652B" w14:paraId="5707B0F4" w14:textId="77777777" w:rsidTr="001E2A51">
        <w:tc>
          <w:tcPr>
            <w:tcW w:w="4230" w:type="dxa"/>
            <w:shd w:val="clear" w:color="auto" w:fill="BFBFBF" w:themeFill="background1" w:themeFillShade="BF"/>
          </w:tcPr>
          <w:p w14:paraId="1220BF31" w14:textId="77777777" w:rsidR="0015652B" w:rsidRPr="0015652B" w:rsidRDefault="0015652B" w:rsidP="0015652B">
            <w:pPr>
              <w:rPr>
                <w:rFonts w:ascii="Calibri" w:eastAsia="Times New Roman" w:hAnsi="Calibri" w:cs="Calibri"/>
                <w:b/>
                <w:sz w:val="28"/>
                <w:szCs w:val="24"/>
              </w:rPr>
            </w:pPr>
            <w:r w:rsidRPr="0015652B">
              <w:rPr>
                <w:rFonts w:ascii="Calibri" w:eastAsia="Calibri" w:hAnsi="Calibri" w:cs="Times New Roman"/>
                <w:b/>
                <w:sz w:val="28"/>
              </w:rPr>
              <w:t>Organism</w:t>
            </w:r>
          </w:p>
        </w:tc>
        <w:tc>
          <w:tcPr>
            <w:tcW w:w="4230" w:type="dxa"/>
            <w:shd w:val="clear" w:color="auto" w:fill="BFBFBF" w:themeFill="background1" w:themeFillShade="BF"/>
          </w:tcPr>
          <w:p w14:paraId="0D537DA4" w14:textId="77777777" w:rsidR="0015652B" w:rsidRPr="0015652B" w:rsidRDefault="0015652B" w:rsidP="0015652B">
            <w:pPr>
              <w:rPr>
                <w:rFonts w:ascii="Calibri" w:eastAsia="Times New Roman" w:hAnsi="Calibri" w:cs="Calibri"/>
                <w:b/>
                <w:sz w:val="28"/>
                <w:szCs w:val="24"/>
              </w:rPr>
            </w:pPr>
            <w:r w:rsidRPr="0015652B">
              <w:rPr>
                <w:rFonts w:ascii="Calibri" w:eastAsia="Calibri" w:hAnsi="Calibri" w:cs="Times New Roman"/>
                <w:b/>
                <w:sz w:val="28"/>
              </w:rPr>
              <w:t>Phenotypic susceptibility results:</w:t>
            </w:r>
          </w:p>
        </w:tc>
      </w:tr>
      <w:tr w:rsidR="0015652B" w:rsidRPr="0015652B" w14:paraId="6DBAC48E" w14:textId="77777777" w:rsidTr="001E2A51">
        <w:tc>
          <w:tcPr>
            <w:tcW w:w="4230" w:type="dxa"/>
          </w:tcPr>
          <w:p w14:paraId="5D1C5934" w14:textId="77777777" w:rsidR="0015652B" w:rsidRPr="0015652B" w:rsidRDefault="0015652B" w:rsidP="0015652B">
            <w:pPr>
              <w:rPr>
                <w:rFonts w:ascii="Calibri" w:eastAsia="Calibri" w:hAnsi="Calibri" w:cs="Times New Roman"/>
                <w:i/>
              </w:rPr>
            </w:pPr>
            <w:proofErr w:type="spellStart"/>
            <w:r w:rsidRPr="0015652B">
              <w:rPr>
                <w:rFonts w:ascii="Calibri" w:eastAsia="Calibri" w:hAnsi="Calibri" w:cs="Times New Roman"/>
                <w:b/>
                <w:i/>
              </w:rPr>
              <w:t>Enterobacteriacae</w:t>
            </w:r>
            <w:proofErr w:type="spellEnd"/>
            <w:r w:rsidRPr="0015652B">
              <w:rPr>
                <w:rFonts w:ascii="Calibri" w:eastAsia="Calibri" w:hAnsi="Calibri" w:cs="Times New Roman"/>
                <w:b/>
                <w:i/>
              </w:rPr>
              <w:t xml:space="preserve"> </w:t>
            </w:r>
            <w:r w:rsidRPr="0015652B">
              <w:rPr>
                <w:rFonts w:ascii="Calibri" w:eastAsia="Calibri" w:hAnsi="Calibri" w:cs="Times New Roman"/>
                <w:b/>
              </w:rPr>
              <w:t>species</w:t>
            </w:r>
            <w:r w:rsidRPr="0015652B">
              <w:rPr>
                <w:rFonts w:ascii="Calibri" w:eastAsia="Calibri" w:hAnsi="Calibri" w:cs="Times New Roman"/>
              </w:rPr>
              <w:t xml:space="preserve"> (NOT </w:t>
            </w:r>
            <w:r w:rsidRPr="0015652B">
              <w:rPr>
                <w:rFonts w:ascii="Calibri" w:eastAsia="Calibri" w:hAnsi="Calibri" w:cs="Times New Roman"/>
                <w:i/>
              </w:rPr>
              <w:t>Proteus</w:t>
            </w:r>
            <w:r w:rsidRPr="0015652B">
              <w:rPr>
                <w:rFonts w:ascii="Calibri" w:eastAsia="Calibri" w:hAnsi="Calibri" w:cs="Times New Roman"/>
              </w:rPr>
              <w:t xml:space="preserve">, </w:t>
            </w:r>
            <w:r w:rsidRPr="0015652B">
              <w:rPr>
                <w:rFonts w:ascii="Calibri" w:eastAsia="Calibri" w:hAnsi="Calibri" w:cs="Times New Roman"/>
                <w:i/>
              </w:rPr>
              <w:t>Providencia</w:t>
            </w:r>
            <w:r w:rsidRPr="0015652B">
              <w:rPr>
                <w:rFonts w:ascii="Calibri" w:eastAsia="Calibri" w:hAnsi="Calibri" w:cs="Times New Roman"/>
              </w:rPr>
              <w:t xml:space="preserve">, and </w:t>
            </w:r>
            <w:proofErr w:type="spellStart"/>
            <w:r w:rsidRPr="0015652B">
              <w:rPr>
                <w:rFonts w:ascii="Calibri" w:eastAsia="Calibri" w:hAnsi="Calibri" w:cs="Times New Roman"/>
                <w:i/>
              </w:rPr>
              <w:t>Morganella</w:t>
            </w:r>
            <w:proofErr w:type="spellEnd"/>
            <w:r w:rsidRPr="0015652B">
              <w:rPr>
                <w:rFonts w:ascii="Calibri" w:eastAsia="Calibri" w:hAnsi="Calibri" w:cs="Times New Roman"/>
                <w:i/>
              </w:rPr>
              <w:t>)</w:t>
            </w:r>
          </w:p>
          <w:p w14:paraId="2397148E" w14:textId="77777777" w:rsidR="0015652B" w:rsidRPr="0015652B" w:rsidRDefault="0015652B" w:rsidP="0015652B">
            <w:pPr>
              <w:rPr>
                <w:rFonts w:ascii="Calibri" w:eastAsia="Times New Roman" w:hAnsi="Calibri" w:cs="Calibri"/>
                <w:b/>
                <w:szCs w:val="24"/>
              </w:rPr>
            </w:pPr>
          </w:p>
        </w:tc>
        <w:tc>
          <w:tcPr>
            <w:tcW w:w="4230" w:type="dxa"/>
          </w:tcPr>
          <w:p w14:paraId="75FC5E4E" w14:textId="77777777" w:rsidR="0015652B" w:rsidRPr="0015652B" w:rsidRDefault="0015652B" w:rsidP="0015652B">
            <w:pPr>
              <w:rPr>
                <w:rFonts w:ascii="Calibri" w:eastAsia="Times New Roman" w:hAnsi="Calibri" w:cs="Calibri"/>
                <w:szCs w:val="20"/>
              </w:rPr>
            </w:pPr>
            <w:r w:rsidRPr="0015652B">
              <w:rPr>
                <w:rFonts w:ascii="Calibri" w:eastAsia="Times New Roman" w:hAnsi="Calibri" w:cs="Calibri"/>
                <w:szCs w:val="20"/>
              </w:rPr>
              <w:t xml:space="preserve">Non-susceptible to </w:t>
            </w:r>
            <w:r w:rsidRPr="0015652B">
              <w:rPr>
                <w:rFonts w:ascii="Calibri" w:eastAsia="Times New Roman" w:hAnsi="Calibri" w:cs="Calibri"/>
                <w:b/>
                <w:szCs w:val="20"/>
              </w:rPr>
              <w:t xml:space="preserve">any carbapenem </w:t>
            </w:r>
            <w:r w:rsidRPr="0015652B">
              <w:rPr>
                <w:rFonts w:ascii="Calibri" w:eastAsia="Times New Roman" w:hAnsi="Calibri" w:cs="Calibri"/>
                <w:szCs w:val="20"/>
              </w:rPr>
              <w:t>(</w:t>
            </w:r>
            <w:r w:rsidRPr="0015652B">
              <w:rPr>
                <w:rFonts w:ascii="Calibri" w:eastAsia="Times New Roman" w:hAnsi="Calibri" w:cs="Times New Roman"/>
                <w:szCs w:val="20"/>
              </w:rPr>
              <w:t>ertapenem, imipenem, meropenem)</w:t>
            </w:r>
            <w:r w:rsidRPr="0015652B">
              <w:rPr>
                <w:rFonts w:ascii="Calibri" w:eastAsia="Times New Roman" w:hAnsi="Calibri" w:cs="Calibri"/>
                <w:szCs w:val="20"/>
              </w:rPr>
              <w:t xml:space="preserve"> tested.</w:t>
            </w:r>
          </w:p>
        </w:tc>
      </w:tr>
      <w:tr w:rsidR="0015652B" w:rsidRPr="0015652B" w14:paraId="2EBC58CA" w14:textId="77777777" w:rsidTr="001E2A51">
        <w:tc>
          <w:tcPr>
            <w:tcW w:w="4230" w:type="dxa"/>
          </w:tcPr>
          <w:p w14:paraId="31135CEB" w14:textId="77777777" w:rsidR="0015652B" w:rsidRPr="0015652B" w:rsidRDefault="0015652B" w:rsidP="0015652B">
            <w:pPr>
              <w:rPr>
                <w:rFonts w:ascii="Calibri" w:eastAsia="Calibri" w:hAnsi="Calibri" w:cs="Times New Roman"/>
                <w:b/>
                <w:i/>
              </w:rPr>
            </w:pPr>
            <w:r w:rsidRPr="0015652B">
              <w:rPr>
                <w:rFonts w:ascii="Calibri" w:eastAsia="Calibri" w:hAnsi="Calibri" w:cs="Times New Roman"/>
                <w:b/>
                <w:i/>
              </w:rPr>
              <w:t>Proteus</w:t>
            </w:r>
            <w:r w:rsidRPr="0015652B">
              <w:rPr>
                <w:rFonts w:ascii="Calibri" w:eastAsia="Calibri" w:hAnsi="Calibri" w:cs="Times New Roman"/>
                <w:b/>
              </w:rPr>
              <w:t xml:space="preserve">, </w:t>
            </w:r>
            <w:r w:rsidRPr="0015652B">
              <w:rPr>
                <w:rFonts w:ascii="Calibri" w:eastAsia="Calibri" w:hAnsi="Calibri" w:cs="Times New Roman"/>
                <w:b/>
                <w:i/>
              </w:rPr>
              <w:t>Providencia</w:t>
            </w:r>
            <w:r w:rsidRPr="0015652B">
              <w:rPr>
                <w:rFonts w:ascii="Calibri" w:eastAsia="Calibri" w:hAnsi="Calibri" w:cs="Times New Roman"/>
                <w:b/>
              </w:rPr>
              <w:t xml:space="preserve">, &amp; </w:t>
            </w:r>
            <w:proofErr w:type="spellStart"/>
            <w:r w:rsidRPr="0015652B">
              <w:rPr>
                <w:rFonts w:ascii="Calibri" w:eastAsia="Calibri" w:hAnsi="Calibri" w:cs="Times New Roman"/>
                <w:b/>
                <w:i/>
              </w:rPr>
              <w:t>Morganella</w:t>
            </w:r>
            <w:proofErr w:type="spellEnd"/>
          </w:p>
          <w:p w14:paraId="4EE07B69" w14:textId="77777777" w:rsidR="0015652B" w:rsidRPr="0015652B" w:rsidRDefault="0015652B" w:rsidP="0015652B">
            <w:pPr>
              <w:rPr>
                <w:rFonts w:ascii="Calibri" w:eastAsia="Times New Roman" w:hAnsi="Calibri" w:cs="Calibri"/>
                <w:b/>
                <w:szCs w:val="24"/>
              </w:rPr>
            </w:pPr>
          </w:p>
        </w:tc>
        <w:tc>
          <w:tcPr>
            <w:tcW w:w="4230" w:type="dxa"/>
          </w:tcPr>
          <w:p w14:paraId="14EB5565" w14:textId="77777777" w:rsidR="0015652B" w:rsidRPr="0015652B" w:rsidRDefault="0015652B" w:rsidP="0015652B">
            <w:pPr>
              <w:rPr>
                <w:rFonts w:ascii="Calibri" w:eastAsia="Times New Roman" w:hAnsi="Calibri" w:cs="Calibri"/>
                <w:szCs w:val="20"/>
              </w:rPr>
            </w:pPr>
            <w:r w:rsidRPr="0015652B">
              <w:rPr>
                <w:rFonts w:ascii="Calibri" w:eastAsia="Times New Roman" w:hAnsi="Calibri" w:cs="Calibri"/>
                <w:szCs w:val="20"/>
              </w:rPr>
              <w:t xml:space="preserve">Must be either </w:t>
            </w:r>
            <w:r w:rsidRPr="0015652B">
              <w:rPr>
                <w:rFonts w:ascii="Calibri" w:eastAsia="Times New Roman" w:hAnsi="Calibri" w:cs="Calibri"/>
                <w:b/>
                <w:szCs w:val="20"/>
              </w:rPr>
              <w:t>Ertapenem</w:t>
            </w:r>
            <w:r w:rsidRPr="0015652B">
              <w:rPr>
                <w:rFonts w:ascii="Calibri" w:eastAsia="Times New Roman" w:hAnsi="Calibri" w:cs="Calibri"/>
                <w:szCs w:val="20"/>
              </w:rPr>
              <w:t xml:space="preserve"> OR </w:t>
            </w:r>
            <w:r w:rsidRPr="0015652B">
              <w:rPr>
                <w:rFonts w:ascii="Calibri" w:eastAsia="Times New Roman" w:hAnsi="Calibri" w:cs="Calibri"/>
                <w:b/>
                <w:szCs w:val="20"/>
              </w:rPr>
              <w:t>meropenem</w:t>
            </w:r>
            <w:r w:rsidRPr="0015652B">
              <w:rPr>
                <w:rFonts w:ascii="Calibri" w:eastAsia="Times New Roman" w:hAnsi="Calibri" w:cs="Calibri"/>
                <w:szCs w:val="20"/>
              </w:rPr>
              <w:t xml:space="preserve"> non-susceptible. </w:t>
            </w:r>
          </w:p>
          <w:p w14:paraId="2337CCE6" w14:textId="77777777" w:rsidR="0015652B" w:rsidRPr="0015652B" w:rsidRDefault="0015652B" w:rsidP="0015652B">
            <w:pPr>
              <w:rPr>
                <w:rFonts w:ascii="Calibri" w:eastAsia="Times New Roman" w:hAnsi="Calibri" w:cs="Calibri"/>
                <w:i/>
                <w:szCs w:val="20"/>
              </w:rPr>
            </w:pPr>
            <w:r w:rsidRPr="0015652B">
              <w:rPr>
                <w:rFonts w:ascii="Calibri" w:eastAsia="Times New Roman" w:hAnsi="Calibri" w:cs="Calibri"/>
                <w:i/>
                <w:sz w:val="20"/>
                <w:szCs w:val="20"/>
              </w:rPr>
              <w:t xml:space="preserve">If only imipenem is non-susceptible do not send for </w:t>
            </w:r>
            <w:proofErr w:type="spellStart"/>
            <w:r w:rsidRPr="0015652B">
              <w:rPr>
                <w:rFonts w:ascii="Calibri" w:eastAsia="Times New Roman" w:hAnsi="Calibri" w:cs="Calibri"/>
                <w:i/>
                <w:sz w:val="20"/>
                <w:szCs w:val="20"/>
              </w:rPr>
              <w:t>carbapenemase</w:t>
            </w:r>
            <w:proofErr w:type="spellEnd"/>
            <w:r w:rsidRPr="0015652B">
              <w:rPr>
                <w:rFonts w:ascii="Calibri" w:eastAsia="Times New Roman" w:hAnsi="Calibri" w:cs="Calibri"/>
                <w:i/>
                <w:sz w:val="20"/>
                <w:szCs w:val="20"/>
              </w:rPr>
              <w:t xml:space="preserve"> testing.</w:t>
            </w:r>
          </w:p>
        </w:tc>
      </w:tr>
      <w:tr w:rsidR="0015652B" w:rsidRPr="0015652B" w14:paraId="5085E6AE" w14:textId="77777777" w:rsidTr="001E2A51">
        <w:tc>
          <w:tcPr>
            <w:tcW w:w="4230" w:type="dxa"/>
          </w:tcPr>
          <w:p w14:paraId="0AA710EE" w14:textId="77777777" w:rsidR="0015652B" w:rsidRPr="0015652B" w:rsidRDefault="0015652B" w:rsidP="0015652B">
            <w:pPr>
              <w:rPr>
                <w:rFonts w:ascii="Calibri" w:eastAsia="Calibri" w:hAnsi="Calibri" w:cs="Times New Roman"/>
                <w:i/>
              </w:rPr>
            </w:pPr>
            <w:r w:rsidRPr="0015652B">
              <w:rPr>
                <w:rFonts w:ascii="Calibri" w:eastAsia="Calibri" w:hAnsi="Calibri" w:cs="Times New Roman"/>
                <w:b/>
                <w:i/>
              </w:rPr>
              <w:t>Acinetobacter species</w:t>
            </w:r>
          </w:p>
          <w:p w14:paraId="4641423E" w14:textId="77777777" w:rsidR="0015652B" w:rsidRPr="0015652B" w:rsidRDefault="0015652B" w:rsidP="0015652B">
            <w:pPr>
              <w:rPr>
                <w:rFonts w:ascii="Calibri" w:eastAsia="Times New Roman" w:hAnsi="Calibri" w:cs="Calibri"/>
                <w:i/>
                <w:szCs w:val="24"/>
              </w:rPr>
            </w:pPr>
            <w:r w:rsidRPr="0015652B">
              <w:rPr>
                <w:rFonts w:ascii="Calibri" w:eastAsia="Times New Roman" w:hAnsi="Calibri" w:cs="Calibri"/>
                <w:i/>
                <w:sz w:val="16"/>
                <w:szCs w:val="24"/>
              </w:rPr>
              <w:t xml:space="preserve">Non-cystic Acinetobacter species only. CIM testing only, PCR testing performed by special request only. Do not charge for </w:t>
            </w:r>
            <w:proofErr w:type="spellStart"/>
            <w:r w:rsidRPr="0015652B">
              <w:rPr>
                <w:rFonts w:ascii="Calibri" w:eastAsia="Times New Roman" w:hAnsi="Calibri" w:cs="Calibri"/>
                <w:i/>
                <w:sz w:val="16"/>
                <w:szCs w:val="24"/>
              </w:rPr>
              <w:t>carbapenemase</w:t>
            </w:r>
            <w:proofErr w:type="spellEnd"/>
            <w:r w:rsidRPr="0015652B">
              <w:rPr>
                <w:rFonts w:ascii="Calibri" w:eastAsia="Times New Roman" w:hAnsi="Calibri" w:cs="Calibri"/>
                <w:i/>
                <w:sz w:val="16"/>
                <w:szCs w:val="24"/>
              </w:rPr>
              <w:t xml:space="preserve"> testing.</w:t>
            </w:r>
          </w:p>
        </w:tc>
        <w:tc>
          <w:tcPr>
            <w:tcW w:w="4230" w:type="dxa"/>
          </w:tcPr>
          <w:p w14:paraId="50971ED0" w14:textId="77777777" w:rsidR="0015652B" w:rsidRPr="0015652B" w:rsidRDefault="0015652B" w:rsidP="0015652B">
            <w:pPr>
              <w:rPr>
                <w:rFonts w:ascii="Calibri" w:eastAsia="Times New Roman" w:hAnsi="Calibri" w:cs="Calibri"/>
                <w:b/>
                <w:szCs w:val="20"/>
              </w:rPr>
            </w:pPr>
            <w:r w:rsidRPr="0015652B">
              <w:rPr>
                <w:rFonts w:ascii="Calibri" w:eastAsia="Calibri" w:hAnsi="Calibri" w:cs="Times New Roman"/>
                <w:b/>
                <w:szCs w:val="20"/>
              </w:rPr>
              <w:t>Imipenem</w:t>
            </w:r>
            <w:r w:rsidRPr="0015652B">
              <w:rPr>
                <w:rFonts w:ascii="Calibri" w:eastAsia="Calibri" w:hAnsi="Calibri" w:cs="Times New Roman"/>
                <w:szCs w:val="20"/>
              </w:rPr>
              <w:t xml:space="preserve"> OR </w:t>
            </w:r>
            <w:r w:rsidRPr="0015652B">
              <w:rPr>
                <w:rFonts w:ascii="Calibri" w:eastAsia="Calibri" w:hAnsi="Calibri" w:cs="Times New Roman"/>
                <w:b/>
                <w:szCs w:val="20"/>
              </w:rPr>
              <w:t>meropenem</w:t>
            </w:r>
            <w:r w:rsidRPr="0015652B">
              <w:rPr>
                <w:rFonts w:ascii="Calibri" w:eastAsia="Calibri" w:hAnsi="Calibri" w:cs="Times New Roman"/>
                <w:szCs w:val="20"/>
              </w:rPr>
              <w:t xml:space="preserve"> non-susceptible (</w:t>
            </w:r>
            <w:r w:rsidRPr="0015652B">
              <w:rPr>
                <w:rFonts w:ascii="Calibri" w:eastAsia="Times New Roman" w:hAnsi="Calibri" w:cs="Times New Roman"/>
                <w:szCs w:val="20"/>
              </w:rPr>
              <w:t>intermediate or resistant)</w:t>
            </w:r>
          </w:p>
        </w:tc>
      </w:tr>
      <w:tr w:rsidR="0015652B" w:rsidRPr="0015652B" w14:paraId="662AEE9D" w14:textId="77777777" w:rsidTr="001E2A51">
        <w:tc>
          <w:tcPr>
            <w:tcW w:w="4230" w:type="dxa"/>
          </w:tcPr>
          <w:p w14:paraId="3BEF883D" w14:textId="77777777" w:rsidR="0015652B" w:rsidRPr="0015652B" w:rsidRDefault="0015652B" w:rsidP="0015652B">
            <w:pPr>
              <w:rPr>
                <w:rFonts w:ascii="Calibri" w:eastAsia="Calibri" w:hAnsi="Calibri" w:cs="Times New Roman"/>
                <w:b/>
                <w:i/>
              </w:rPr>
            </w:pPr>
            <w:r w:rsidRPr="0015652B">
              <w:rPr>
                <w:rFonts w:ascii="Calibri" w:eastAsia="Calibri" w:hAnsi="Calibri" w:cs="Times New Roman"/>
                <w:b/>
                <w:i/>
              </w:rPr>
              <w:t>Pseudomonas species</w:t>
            </w:r>
          </w:p>
          <w:p w14:paraId="6F4A5CA1" w14:textId="77777777" w:rsidR="0015652B" w:rsidRPr="0015652B" w:rsidRDefault="0015652B" w:rsidP="0015652B">
            <w:pPr>
              <w:rPr>
                <w:rFonts w:ascii="Calibri" w:eastAsia="Times New Roman" w:hAnsi="Calibri" w:cs="Calibri"/>
                <w:i/>
                <w:sz w:val="16"/>
                <w:szCs w:val="16"/>
              </w:rPr>
            </w:pPr>
            <w:r w:rsidRPr="0015652B">
              <w:rPr>
                <w:rFonts w:ascii="Calibri" w:eastAsia="Times New Roman" w:hAnsi="Calibri" w:cs="Calibri"/>
                <w:i/>
                <w:sz w:val="16"/>
                <w:szCs w:val="16"/>
              </w:rPr>
              <w:t>Non-cystic and non-mucoid Pseudomonas species only. CIM testing only, PCR testing performed by special request only.</w:t>
            </w:r>
            <w:r w:rsidRPr="0015652B">
              <w:rPr>
                <w:rFonts w:ascii="Calibri" w:eastAsia="Times New Roman" w:hAnsi="Calibri" w:cs="Calibri"/>
                <w:i/>
                <w:sz w:val="16"/>
                <w:szCs w:val="24"/>
              </w:rPr>
              <w:t xml:space="preserve"> Do not charge for </w:t>
            </w:r>
            <w:proofErr w:type="spellStart"/>
            <w:r w:rsidRPr="0015652B">
              <w:rPr>
                <w:rFonts w:ascii="Calibri" w:eastAsia="Times New Roman" w:hAnsi="Calibri" w:cs="Calibri"/>
                <w:i/>
                <w:sz w:val="16"/>
                <w:szCs w:val="24"/>
              </w:rPr>
              <w:t>carbapenemase</w:t>
            </w:r>
            <w:proofErr w:type="spellEnd"/>
            <w:r w:rsidRPr="0015652B">
              <w:rPr>
                <w:rFonts w:ascii="Calibri" w:eastAsia="Times New Roman" w:hAnsi="Calibri" w:cs="Calibri"/>
                <w:i/>
                <w:sz w:val="16"/>
                <w:szCs w:val="24"/>
              </w:rPr>
              <w:t xml:space="preserve"> testing.</w:t>
            </w:r>
          </w:p>
        </w:tc>
        <w:tc>
          <w:tcPr>
            <w:tcW w:w="4230" w:type="dxa"/>
          </w:tcPr>
          <w:p w14:paraId="12D08FD7" w14:textId="77777777" w:rsidR="0015652B" w:rsidRPr="0015652B" w:rsidRDefault="0015652B" w:rsidP="0015652B">
            <w:pPr>
              <w:rPr>
                <w:rFonts w:ascii="Calibri" w:eastAsia="Times New Roman" w:hAnsi="Calibri" w:cs="Calibri"/>
                <w:b/>
                <w:szCs w:val="20"/>
              </w:rPr>
            </w:pPr>
            <w:r w:rsidRPr="0015652B">
              <w:rPr>
                <w:rFonts w:ascii="Calibri" w:eastAsia="Calibri" w:hAnsi="Calibri" w:cs="Times New Roman"/>
                <w:b/>
                <w:szCs w:val="20"/>
              </w:rPr>
              <w:t>Imipenem</w:t>
            </w:r>
            <w:r w:rsidRPr="0015652B">
              <w:rPr>
                <w:rFonts w:ascii="Calibri" w:eastAsia="Calibri" w:hAnsi="Calibri" w:cs="Times New Roman"/>
                <w:szCs w:val="20"/>
              </w:rPr>
              <w:t xml:space="preserve"> OR </w:t>
            </w:r>
            <w:r w:rsidRPr="0015652B">
              <w:rPr>
                <w:rFonts w:ascii="Calibri" w:eastAsia="Calibri" w:hAnsi="Calibri" w:cs="Times New Roman"/>
                <w:b/>
                <w:szCs w:val="20"/>
              </w:rPr>
              <w:t>meropenem</w:t>
            </w:r>
            <w:r w:rsidRPr="0015652B">
              <w:rPr>
                <w:rFonts w:ascii="Calibri" w:eastAsia="Calibri" w:hAnsi="Calibri" w:cs="Times New Roman"/>
                <w:szCs w:val="20"/>
              </w:rPr>
              <w:t xml:space="preserve"> non-susceptible</w:t>
            </w:r>
            <w:r w:rsidRPr="0015652B">
              <w:rPr>
                <w:rFonts w:ascii="Calibri" w:eastAsia="Times New Roman" w:hAnsi="Calibri" w:cs="Times New Roman"/>
                <w:szCs w:val="20"/>
              </w:rPr>
              <w:t xml:space="preserve"> (intermediate or resistant)</w:t>
            </w:r>
          </w:p>
        </w:tc>
      </w:tr>
    </w:tbl>
    <w:p w14:paraId="1810F021" w14:textId="77777777" w:rsidR="0015652B" w:rsidRPr="0015652B" w:rsidRDefault="0015652B" w:rsidP="0015652B">
      <w:pPr>
        <w:spacing w:after="0" w:line="240" w:lineRule="auto"/>
        <w:rPr>
          <w:rFonts w:ascii="Times New Roman" w:eastAsia="Times New Roman" w:hAnsi="Times New Roman" w:cs="Times New Roman"/>
          <w:sz w:val="24"/>
          <w:szCs w:val="24"/>
        </w:rPr>
      </w:pPr>
    </w:p>
    <w:p w14:paraId="45D29D99" w14:textId="3D9D75DA" w:rsidR="0015652B" w:rsidRDefault="0015652B"/>
    <w:p w14:paraId="5CBEF82C" w14:textId="254390DE" w:rsidR="0015652B" w:rsidRDefault="0015652B"/>
    <w:p w14:paraId="2C19692B" w14:textId="65E46C43" w:rsidR="0015652B" w:rsidRDefault="0015652B"/>
    <w:p w14:paraId="071A37C9" w14:textId="13DACDA6" w:rsidR="0015652B" w:rsidRDefault="0015652B"/>
    <w:p w14:paraId="4C10128D" w14:textId="1FA47C5F" w:rsidR="0015652B" w:rsidRDefault="0015652B"/>
    <w:p w14:paraId="69F3FD64" w14:textId="77777777" w:rsidR="0015652B" w:rsidRDefault="0015652B">
      <w:pPr>
        <w:sectPr w:rsidR="0015652B" w:rsidSect="0015652B">
          <w:pgSz w:w="12240" w:h="15840"/>
          <w:pgMar w:top="720" w:right="720" w:bottom="720" w:left="720" w:header="720" w:footer="720" w:gutter="0"/>
          <w:cols w:space="720"/>
          <w:docGrid w:linePitch="360"/>
        </w:sectPr>
      </w:pPr>
    </w:p>
    <w:p w14:paraId="536DCA9D" w14:textId="77777777" w:rsidR="0015652B" w:rsidRPr="0015652B" w:rsidRDefault="0015652B" w:rsidP="0015652B">
      <w:pPr>
        <w:spacing w:after="0" w:line="240" w:lineRule="auto"/>
        <w:rPr>
          <w:rFonts w:ascii="Calibri" w:eastAsia="Times New Roman" w:hAnsi="Calibri" w:cs="Calibri"/>
          <w:b/>
          <w:sz w:val="20"/>
          <w:szCs w:val="20"/>
        </w:rPr>
      </w:pPr>
      <w:r w:rsidRPr="0015652B">
        <w:rPr>
          <w:rFonts w:ascii="Calibri" w:eastAsia="Times New Roman" w:hAnsi="Calibri" w:cs="Calibri"/>
          <w:b/>
          <w:sz w:val="20"/>
          <w:szCs w:val="20"/>
        </w:rPr>
        <w:lastRenderedPageBreak/>
        <w:t>University of Washington Medical Center</w:t>
      </w:r>
      <w:r w:rsidRPr="0015652B">
        <w:rPr>
          <w:rFonts w:ascii="Calibri" w:eastAsia="Times New Roman" w:hAnsi="Calibri" w:cs="Calibri"/>
          <w:b/>
          <w:sz w:val="20"/>
          <w:szCs w:val="20"/>
        </w:rPr>
        <w:tab/>
      </w:r>
      <w:r w:rsidRPr="0015652B">
        <w:rPr>
          <w:rFonts w:ascii="Calibri" w:eastAsia="Times New Roman" w:hAnsi="Calibri" w:cs="Calibri"/>
          <w:b/>
          <w:sz w:val="20"/>
          <w:szCs w:val="20"/>
        </w:rPr>
        <w:tab/>
      </w:r>
      <w:r w:rsidRPr="0015652B">
        <w:rPr>
          <w:rFonts w:ascii="Calibri" w:eastAsia="Times New Roman" w:hAnsi="Calibri" w:cs="Calibri"/>
          <w:b/>
          <w:sz w:val="20"/>
          <w:szCs w:val="20"/>
        </w:rPr>
        <w:tab/>
      </w:r>
      <w:r w:rsidRPr="0015652B">
        <w:rPr>
          <w:rFonts w:ascii="Calibri" w:eastAsia="Times New Roman" w:hAnsi="Calibri" w:cs="Calibri"/>
          <w:b/>
          <w:sz w:val="20"/>
          <w:szCs w:val="20"/>
        </w:rPr>
        <w:tab/>
      </w:r>
      <w:r w:rsidRPr="0015652B">
        <w:rPr>
          <w:rFonts w:ascii="Calibri" w:eastAsia="Times New Roman" w:hAnsi="Calibri" w:cs="Calibri"/>
          <w:b/>
          <w:sz w:val="20"/>
          <w:szCs w:val="20"/>
        </w:rPr>
        <w:tab/>
      </w:r>
      <w:r w:rsidRPr="0015652B">
        <w:rPr>
          <w:rFonts w:ascii="Calibri" w:eastAsia="Times New Roman" w:hAnsi="Calibri" w:cs="Calibri"/>
          <w:b/>
          <w:sz w:val="20"/>
          <w:szCs w:val="20"/>
        </w:rPr>
        <w:tab/>
      </w:r>
      <w:r w:rsidRPr="0015652B">
        <w:rPr>
          <w:rFonts w:ascii="Calibri" w:eastAsia="Times New Roman" w:hAnsi="Calibri" w:cs="Calibri"/>
          <w:b/>
          <w:sz w:val="20"/>
          <w:szCs w:val="20"/>
        </w:rPr>
        <w:tab/>
      </w:r>
    </w:p>
    <w:p w14:paraId="3602C6C5" w14:textId="77777777" w:rsidR="0015652B" w:rsidRPr="0015652B" w:rsidRDefault="0015652B" w:rsidP="0015652B">
      <w:pPr>
        <w:spacing w:after="0" w:line="240" w:lineRule="auto"/>
        <w:rPr>
          <w:rFonts w:ascii="Calibri" w:eastAsia="Times New Roman" w:hAnsi="Calibri" w:cs="Calibri"/>
          <w:sz w:val="20"/>
          <w:szCs w:val="20"/>
        </w:rPr>
      </w:pPr>
      <w:r w:rsidRPr="0015652B">
        <w:rPr>
          <w:rFonts w:ascii="Calibri" w:eastAsia="Times New Roman" w:hAnsi="Calibri" w:cs="Calibri"/>
          <w:sz w:val="20"/>
          <w:szCs w:val="20"/>
        </w:rPr>
        <w:t>Clinical Microbiology Laboratory</w:t>
      </w:r>
      <w:r w:rsidRPr="0015652B">
        <w:rPr>
          <w:rFonts w:ascii="Calibri" w:eastAsia="Times New Roman" w:hAnsi="Calibri" w:cs="Calibri"/>
          <w:sz w:val="20"/>
          <w:szCs w:val="20"/>
        </w:rPr>
        <w:tab/>
      </w:r>
      <w:r w:rsidRPr="0015652B">
        <w:rPr>
          <w:rFonts w:ascii="Calibri" w:eastAsia="Times New Roman" w:hAnsi="Calibri" w:cs="Calibri"/>
          <w:sz w:val="20"/>
          <w:szCs w:val="20"/>
        </w:rPr>
        <w:tab/>
      </w:r>
      <w:r w:rsidRPr="0015652B">
        <w:rPr>
          <w:rFonts w:ascii="Calibri" w:eastAsia="Times New Roman" w:hAnsi="Calibri" w:cs="Calibri"/>
          <w:sz w:val="20"/>
          <w:szCs w:val="20"/>
        </w:rPr>
        <w:tab/>
      </w:r>
      <w:r w:rsidRPr="0015652B">
        <w:rPr>
          <w:rFonts w:ascii="Calibri" w:eastAsia="Times New Roman" w:hAnsi="Calibri" w:cs="Calibri"/>
          <w:sz w:val="20"/>
          <w:szCs w:val="20"/>
        </w:rPr>
        <w:tab/>
        <w:t xml:space="preserve">             </w:t>
      </w:r>
      <w:r w:rsidRPr="0015652B">
        <w:rPr>
          <w:rFonts w:ascii="Calibri" w:eastAsia="Times New Roman" w:hAnsi="Calibri" w:cs="Calibri"/>
          <w:sz w:val="20"/>
          <w:szCs w:val="20"/>
        </w:rPr>
        <w:tab/>
      </w:r>
      <w:r w:rsidRPr="0015652B">
        <w:rPr>
          <w:rFonts w:ascii="Calibri" w:eastAsia="Times New Roman" w:hAnsi="Calibri" w:cs="Calibri"/>
          <w:sz w:val="20"/>
          <w:szCs w:val="20"/>
        </w:rPr>
        <w:tab/>
        <w:t>Document # 601.U.347.02</w:t>
      </w:r>
    </w:p>
    <w:tbl>
      <w:tblPr>
        <w:tblW w:w="509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63"/>
        <w:gridCol w:w="2765"/>
        <w:gridCol w:w="3239"/>
      </w:tblGrid>
      <w:tr w:rsidR="0015652B" w:rsidRPr="0015652B" w14:paraId="79A946C2" w14:textId="77777777" w:rsidTr="001E2A51">
        <w:tc>
          <w:tcPr>
            <w:tcW w:w="3153" w:type="pct"/>
            <w:gridSpan w:val="2"/>
            <w:shd w:val="clear" w:color="auto" w:fill="auto"/>
          </w:tcPr>
          <w:p w14:paraId="23905653" w14:textId="77777777" w:rsidR="0015652B" w:rsidRPr="0015652B" w:rsidRDefault="0015652B" w:rsidP="0015652B">
            <w:pPr>
              <w:spacing w:after="0" w:line="240" w:lineRule="auto"/>
              <w:rPr>
                <w:rFonts w:ascii="Calibri" w:eastAsia="Times New Roman" w:hAnsi="Calibri" w:cs="Calibri"/>
                <w:sz w:val="20"/>
                <w:szCs w:val="20"/>
              </w:rPr>
            </w:pPr>
            <w:r w:rsidRPr="0015652B">
              <w:rPr>
                <w:rFonts w:ascii="Calibri" w:eastAsia="Times New Roman" w:hAnsi="Calibri" w:cs="Calibri"/>
                <w:sz w:val="20"/>
                <w:szCs w:val="20"/>
              </w:rPr>
              <w:t>Antibiotics Manual</w:t>
            </w:r>
          </w:p>
          <w:p w14:paraId="734C710F" w14:textId="77777777" w:rsidR="0015652B" w:rsidRPr="0015652B" w:rsidRDefault="0015652B" w:rsidP="0015652B">
            <w:pPr>
              <w:spacing w:after="0" w:line="240" w:lineRule="auto"/>
              <w:rPr>
                <w:rFonts w:ascii="Calibri" w:eastAsia="Times New Roman" w:hAnsi="Calibri" w:cs="Calibri"/>
                <w:b/>
                <w:sz w:val="20"/>
                <w:szCs w:val="20"/>
              </w:rPr>
            </w:pPr>
            <w:r w:rsidRPr="0015652B">
              <w:rPr>
                <w:rFonts w:ascii="Calibri" w:eastAsia="Times New Roman" w:hAnsi="Calibri" w:cs="Calibri"/>
                <w:b/>
                <w:sz w:val="20"/>
                <w:szCs w:val="20"/>
              </w:rPr>
              <w:t>MDRO Reporting Criteria for Gram Negative Rods</w:t>
            </w:r>
          </w:p>
        </w:tc>
        <w:tc>
          <w:tcPr>
            <w:tcW w:w="1847" w:type="pct"/>
            <w:shd w:val="clear" w:color="auto" w:fill="auto"/>
          </w:tcPr>
          <w:p w14:paraId="569A5485" w14:textId="77777777" w:rsidR="0015652B" w:rsidRPr="0015652B" w:rsidRDefault="0015652B" w:rsidP="0015652B">
            <w:pPr>
              <w:spacing w:after="0" w:line="240" w:lineRule="auto"/>
              <w:rPr>
                <w:rFonts w:ascii="Calibri" w:eastAsia="Times New Roman" w:hAnsi="Calibri" w:cs="Calibri"/>
                <w:sz w:val="20"/>
                <w:szCs w:val="20"/>
              </w:rPr>
            </w:pPr>
            <w:r w:rsidRPr="0015652B">
              <w:rPr>
                <w:rFonts w:ascii="Calibri" w:eastAsia="Times New Roman" w:hAnsi="Calibri" w:cs="Calibri"/>
                <w:sz w:val="20"/>
                <w:szCs w:val="20"/>
              </w:rPr>
              <w:t>Effective: 4/20/18</w:t>
            </w:r>
          </w:p>
        </w:tc>
      </w:tr>
      <w:tr w:rsidR="0015652B" w:rsidRPr="0015652B" w14:paraId="6982B483" w14:textId="77777777" w:rsidTr="001E2A51">
        <w:trPr>
          <w:trHeight w:val="323"/>
        </w:trPr>
        <w:tc>
          <w:tcPr>
            <w:tcW w:w="1576" w:type="pct"/>
            <w:tcBorders>
              <w:bottom w:val="single" w:sz="4" w:space="0" w:color="auto"/>
            </w:tcBorders>
            <w:shd w:val="clear" w:color="auto" w:fill="auto"/>
          </w:tcPr>
          <w:p w14:paraId="6E0C7583" w14:textId="77777777" w:rsidR="0015652B" w:rsidRPr="0015652B" w:rsidRDefault="0015652B" w:rsidP="0015652B">
            <w:pPr>
              <w:spacing w:after="0" w:line="240" w:lineRule="auto"/>
              <w:rPr>
                <w:rFonts w:ascii="Calibri" w:eastAsia="Times New Roman" w:hAnsi="Calibri" w:cs="Calibri"/>
                <w:sz w:val="20"/>
                <w:szCs w:val="20"/>
              </w:rPr>
            </w:pPr>
            <w:r w:rsidRPr="0015652B">
              <w:rPr>
                <w:rFonts w:ascii="Calibri" w:eastAsia="Times New Roman" w:hAnsi="Calibri" w:cs="Calibri"/>
                <w:sz w:val="20"/>
                <w:szCs w:val="20"/>
              </w:rPr>
              <w:t xml:space="preserve">Process Document                                         </w:t>
            </w:r>
          </w:p>
        </w:tc>
        <w:tc>
          <w:tcPr>
            <w:tcW w:w="1577" w:type="pct"/>
            <w:tcBorders>
              <w:bottom w:val="single" w:sz="4" w:space="0" w:color="auto"/>
            </w:tcBorders>
            <w:shd w:val="clear" w:color="auto" w:fill="auto"/>
          </w:tcPr>
          <w:p w14:paraId="6F05184D" w14:textId="77777777" w:rsidR="0015652B" w:rsidRPr="0015652B" w:rsidRDefault="0015652B" w:rsidP="0015652B">
            <w:pPr>
              <w:spacing w:after="0" w:line="240" w:lineRule="auto"/>
              <w:rPr>
                <w:rFonts w:ascii="Calibri" w:eastAsia="Times New Roman" w:hAnsi="Calibri" w:cs="Calibri"/>
                <w:sz w:val="20"/>
                <w:szCs w:val="20"/>
              </w:rPr>
            </w:pPr>
            <w:r w:rsidRPr="0015652B">
              <w:rPr>
                <w:rFonts w:ascii="Calibri" w:eastAsia="Times New Roman" w:hAnsi="Calibri" w:cs="Calibri"/>
                <w:sz w:val="20"/>
                <w:szCs w:val="20"/>
              </w:rPr>
              <w:t>Written by: Heather Berger</w:t>
            </w:r>
          </w:p>
        </w:tc>
        <w:tc>
          <w:tcPr>
            <w:tcW w:w="1847" w:type="pct"/>
            <w:tcBorders>
              <w:bottom w:val="single" w:sz="4" w:space="0" w:color="auto"/>
            </w:tcBorders>
            <w:shd w:val="clear" w:color="auto" w:fill="auto"/>
          </w:tcPr>
          <w:p w14:paraId="3182299A" w14:textId="77777777" w:rsidR="0015652B" w:rsidRPr="0015652B" w:rsidRDefault="0015652B" w:rsidP="0015652B">
            <w:pPr>
              <w:spacing w:after="0" w:line="240" w:lineRule="auto"/>
              <w:rPr>
                <w:rFonts w:ascii="Calibri" w:eastAsia="Times New Roman" w:hAnsi="Calibri" w:cs="Calibri"/>
                <w:sz w:val="20"/>
                <w:szCs w:val="20"/>
              </w:rPr>
            </w:pPr>
            <w:r w:rsidRPr="0015652B">
              <w:rPr>
                <w:rFonts w:ascii="Calibri" w:eastAsia="Times New Roman" w:hAnsi="Calibri" w:cs="Calibri"/>
                <w:sz w:val="20"/>
                <w:szCs w:val="20"/>
              </w:rPr>
              <w:t>Reviewed by: Andrew Bryan MD, PhD</w:t>
            </w:r>
          </w:p>
        </w:tc>
      </w:tr>
      <w:tr w:rsidR="0015652B" w:rsidRPr="0015652B" w14:paraId="0DA4CF9D" w14:textId="77777777" w:rsidTr="001E2A51">
        <w:tc>
          <w:tcPr>
            <w:tcW w:w="3153" w:type="pct"/>
            <w:gridSpan w:val="2"/>
            <w:tcBorders>
              <w:top w:val="single" w:sz="4" w:space="0" w:color="auto"/>
              <w:bottom w:val="single" w:sz="4" w:space="0" w:color="auto"/>
            </w:tcBorders>
            <w:shd w:val="clear" w:color="auto" w:fill="auto"/>
          </w:tcPr>
          <w:p w14:paraId="5653EEF0" w14:textId="77777777" w:rsidR="0015652B" w:rsidRPr="0015652B" w:rsidRDefault="0015652B" w:rsidP="0015652B">
            <w:pPr>
              <w:spacing w:after="0" w:line="240" w:lineRule="auto"/>
              <w:rPr>
                <w:rFonts w:ascii="Calibri" w:eastAsia="Times New Roman" w:hAnsi="Calibri" w:cs="Calibri"/>
                <w:sz w:val="20"/>
                <w:szCs w:val="20"/>
              </w:rPr>
            </w:pPr>
            <w:r w:rsidRPr="0015652B">
              <w:rPr>
                <w:rFonts w:ascii="Calibri" w:eastAsia="Times New Roman" w:hAnsi="Calibri" w:cs="Calibri"/>
                <w:sz w:val="20"/>
                <w:szCs w:val="20"/>
              </w:rPr>
              <w:t xml:space="preserve">Revises or supersedes: </w:t>
            </w:r>
          </w:p>
        </w:tc>
        <w:tc>
          <w:tcPr>
            <w:tcW w:w="1847" w:type="pct"/>
            <w:tcBorders>
              <w:top w:val="single" w:sz="4" w:space="0" w:color="auto"/>
              <w:bottom w:val="single" w:sz="4" w:space="0" w:color="auto"/>
            </w:tcBorders>
            <w:shd w:val="clear" w:color="auto" w:fill="auto"/>
          </w:tcPr>
          <w:p w14:paraId="6D0255DC" w14:textId="77777777" w:rsidR="0015652B" w:rsidRPr="0015652B" w:rsidRDefault="0015652B" w:rsidP="0015652B">
            <w:pPr>
              <w:spacing w:after="0" w:line="240" w:lineRule="auto"/>
              <w:rPr>
                <w:rFonts w:ascii="Calibri" w:eastAsia="Times New Roman" w:hAnsi="Calibri" w:cs="Calibri"/>
                <w:sz w:val="20"/>
                <w:szCs w:val="20"/>
              </w:rPr>
            </w:pPr>
            <w:r w:rsidRPr="0015652B">
              <w:rPr>
                <w:rFonts w:ascii="Calibri" w:eastAsia="Times New Roman" w:hAnsi="Calibri" w:cs="Calibri"/>
                <w:sz w:val="20"/>
                <w:szCs w:val="20"/>
              </w:rPr>
              <w:t xml:space="preserve">Revised by: </w:t>
            </w:r>
          </w:p>
        </w:tc>
      </w:tr>
    </w:tbl>
    <w:p w14:paraId="06BD62BA" w14:textId="77777777" w:rsidR="0015652B" w:rsidRPr="0015652B" w:rsidRDefault="0015652B" w:rsidP="0015652B">
      <w:pPr>
        <w:spacing w:after="0" w:line="240" w:lineRule="auto"/>
        <w:rPr>
          <w:rFonts w:ascii="Calibri" w:eastAsia="Times New Roman" w:hAnsi="Calibri" w:cs="Calibri"/>
          <w:vanish/>
          <w:sz w:val="20"/>
          <w:szCs w:val="20"/>
        </w:rPr>
      </w:pPr>
    </w:p>
    <w:tbl>
      <w:tblPr>
        <w:tblpPr w:leftFromText="180" w:rightFromText="180" w:vertAnchor="text" w:horzAnchor="margin" w:tblpY="19"/>
        <w:tblW w:w="509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774"/>
        <w:gridCol w:w="1099"/>
        <w:gridCol w:w="1632"/>
        <w:gridCol w:w="1238"/>
        <w:gridCol w:w="1797"/>
        <w:gridCol w:w="1227"/>
      </w:tblGrid>
      <w:tr w:rsidR="0015652B" w:rsidRPr="0015652B" w14:paraId="61AC1D70" w14:textId="77777777" w:rsidTr="001E2A51">
        <w:tc>
          <w:tcPr>
            <w:tcW w:w="1011" w:type="pct"/>
            <w:tcBorders>
              <w:top w:val="single" w:sz="4" w:space="0" w:color="auto"/>
              <w:bottom w:val="single" w:sz="4" w:space="0" w:color="auto"/>
            </w:tcBorders>
            <w:shd w:val="clear" w:color="auto" w:fill="auto"/>
          </w:tcPr>
          <w:p w14:paraId="2A811EE3" w14:textId="77777777" w:rsidR="0015652B" w:rsidRPr="0015652B" w:rsidRDefault="0015652B" w:rsidP="0015652B">
            <w:pPr>
              <w:spacing w:after="0" w:line="240" w:lineRule="auto"/>
              <w:jc w:val="center"/>
              <w:rPr>
                <w:rFonts w:ascii="Calibri" w:eastAsia="Times New Roman" w:hAnsi="Calibri" w:cs="Calibri"/>
                <w:sz w:val="20"/>
                <w:szCs w:val="20"/>
              </w:rPr>
            </w:pPr>
            <w:r w:rsidRPr="0015652B">
              <w:rPr>
                <w:rFonts w:ascii="Calibri" w:eastAsia="Times New Roman" w:hAnsi="Calibri" w:cs="Calibri"/>
                <w:sz w:val="20"/>
                <w:szCs w:val="20"/>
              </w:rPr>
              <w:t>Annual Review</w:t>
            </w:r>
          </w:p>
        </w:tc>
        <w:tc>
          <w:tcPr>
            <w:tcW w:w="627" w:type="pct"/>
            <w:tcBorders>
              <w:top w:val="single" w:sz="4" w:space="0" w:color="auto"/>
              <w:bottom w:val="single" w:sz="4" w:space="0" w:color="auto"/>
              <w:right w:val="double" w:sz="4" w:space="0" w:color="auto"/>
            </w:tcBorders>
            <w:shd w:val="clear" w:color="auto" w:fill="auto"/>
          </w:tcPr>
          <w:p w14:paraId="368AAF7A" w14:textId="77777777" w:rsidR="0015652B" w:rsidRPr="0015652B" w:rsidRDefault="0015652B" w:rsidP="0015652B">
            <w:pPr>
              <w:spacing w:after="0" w:line="240" w:lineRule="auto"/>
              <w:jc w:val="center"/>
              <w:rPr>
                <w:rFonts w:ascii="Calibri" w:eastAsia="Times New Roman" w:hAnsi="Calibri" w:cs="Calibri"/>
                <w:sz w:val="20"/>
                <w:szCs w:val="20"/>
              </w:rPr>
            </w:pPr>
            <w:r w:rsidRPr="0015652B">
              <w:rPr>
                <w:rFonts w:ascii="Calibri" w:eastAsia="Times New Roman" w:hAnsi="Calibri" w:cs="Calibri"/>
                <w:sz w:val="20"/>
                <w:szCs w:val="20"/>
              </w:rPr>
              <w:t>Date</w:t>
            </w:r>
          </w:p>
        </w:tc>
        <w:tc>
          <w:tcPr>
            <w:tcW w:w="931" w:type="pct"/>
            <w:tcBorders>
              <w:top w:val="single" w:sz="4" w:space="0" w:color="auto"/>
              <w:bottom w:val="single" w:sz="4" w:space="0" w:color="auto"/>
              <w:right w:val="single" w:sz="4" w:space="0" w:color="auto"/>
            </w:tcBorders>
            <w:shd w:val="clear" w:color="auto" w:fill="auto"/>
          </w:tcPr>
          <w:p w14:paraId="017A99F7" w14:textId="77777777" w:rsidR="0015652B" w:rsidRPr="0015652B" w:rsidRDefault="0015652B" w:rsidP="0015652B">
            <w:pPr>
              <w:spacing w:after="0" w:line="240" w:lineRule="auto"/>
              <w:jc w:val="center"/>
              <w:rPr>
                <w:rFonts w:ascii="Calibri" w:eastAsia="Times New Roman" w:hAnsi="Calibri" w:cs="Calibri"/>
                <w:sz w:val="20"/>
                <w:szCs w:val="20"/>
              </w:rPr>
            </w:pPr>
            <w:r w:rsidRPr="0015652B">
              <w:rPr>
                <w:rFonts w:ascii="Calibri" w:eastAsia="Times New Roman" w:hAnsi="Calibri" w:cs="Calibri"/>
                <w:sz w:val="20"/>
                <w:szCs w:val="20"/>
              </w:rPr>
              <w:t>Annual Review</w:t>
            </w:r>
          </w:p>
        </w:tc>
        <w:tc>
          <w:tcPr>
            <w:tcW w:w="706" w:type="pct"/>
            <w:tcBorders>
              <w:top w:val="single" w:sz="4" w:space="0" w:color="auto"/>
              <w:left w:val="single" w:sz="4" w:space="0" w:color="auto"/>
              <w:bottom w:val="single" w:sz="4" w:space="0" w:color="auto"/>
            </w:tcBorders>
            <w:shd w:val="clear" w:color="auto" w:fill="auto"/>
          </w:tcPr>
          <w:p w14:paraId="57714683" w14:textId="77777777" w:rsidR="0015652B" w:rsidRPr="0015652B" w:rsidRDefault="0015652B" w:rsidP="0015652B">
            <w:pPr>
              <w:spacing w:after="0" w:line="240" w:lineRule="auto"/>
              <w:jc w:val="center"/>
              <w:rPr>
                <w:rFonts w:ascii="Calibri" w:eastAsia="Times New Roman" w:hAnsi="Calibri" w:cs="Calibri"/>
                <w:sz w:val="20"/>
                <w:szCs w:val="20"/>
              </w:rPr>
            </w:pPr>
            <w:r w:rsidRPr="0015652B">
              <w:rPr>
                <w:rFonts w:ascii="Calibri" w:eastAsia="Times New Roman" w:hAnsi="Calibri" w:cs="Calibri"/>
                <w:sz w:val="20"/>
                <w:szCs w:val="20"/>
              </w:rPr>
              <w:t>Date</w:t>
            </w:r>
          </w:p>
        </w:tc>
        <w:tc>
          <w:tcPr>
            <w:tcW w:w="1025" w:type="pct"/>
            <w:tcBorders>
              <w:top w:val="single" w:sz="4" w:space="0" w:color="auto"/>
              <w:left w:val="double" w:sz="4" w:space="0" w:color="auto"/>
              <w:bottom w:val="single" w:sz="4" w:space="0" w:color="auto"/>
            </w:tcBorders>
            <w:shd w:val="clear" w:color="auto" w:fill="auto"/>
          </w:tcPr>
          <w:p w14:paraId="2FAAE8C2" w14:textId="77777777" w:rsidR="0015652B" w:rsidRPr="0015652B" w:rsidRDefault="0015652B" w:rsidP="0015652B">
            <w:pPr>
              <w:spacing w:after="0" w:line="240" w:lineRule="auto"/>
              <w:jc w:val="center"/>
              <w:rPr>
                <w:rFonts w:ascii="Calibri" w:eastAsia="Times New Roman" w:hAnsi="Calibri" w:cs="Calibri"/>
                <w:sz w:val="20"/>
                <w:szCs w:val="20"/>
              </w:rPr>
            </w:pPr>
            <w:r w:rsidRPr="0015652B">
              <w:rPr>
                <w:rFonts w:ascii="Calibri" w:eastAsia="Times New Roman" w:hAnsi="Calibri" w:cs="Calibri"/>
                <w:sz w:val="20"/>
                <w:szCs w:val="20"/>
              </w:rPr>
              <w:t>Annual Review</w:t>
            </w:r>
          </w:p>
        </w:tc>
        <w:tc>
          <w:tcPr>
            <w:tcW w:w="701" w:type="pct"/>
            <w:tcBorders>
              <w:top w:val="single" w:sz="4" w:space="0" w:color="auto"/>
              <w:bottom w:val="single" w:sz="4" w:space="0" w:color="auto"/>
            </w:tcBorders>
            <w:shd w:val="clear" w:color="auto" w:fill="auto"/>
          </w:tcPr>
          <w:p w14:paraId="4AB01F43" w14:textId="77777777" w:rsidR="0015652B" w:rsidRPr="0015652B" w:rsidRDefault="0015652B" w:rsidP="0015652B">
            <w:pPr>
              <w:spacing w:after="0" w:line="240" w:lineRule="auto"/>
              <w:jc w:val="center"/>
              <w:rPr>
                <w:rFonts w:ascii="Calibri" w:eastAsia="Times New Roman" w:hAnsi="Calibri" w:cs="Calibri"/>
                <w:sz w:val="20"/>
                <w:szCs w:val="20"/>
              </w:rPr>
            </w:pPr>
            <w:r w:rsidRPr="0015652B">
              <w:rPr>
                <w:rFonts w:ascii="Calibri" w:eastAsia="Times New Roman" w:hAnsi="Calibri" w:cs="Calibri"/>
                <w:sz w:val="20"/>
                <w:szCs w:val="20"/>
              </w:rPr>
              <w:t>Date</w:t>
            </w:r>
          </w:p>
        </w:tc>
      </w:tr>
      <w:tr w:rsidR="0015652B" w:rsidRPr="0015652B" w14:paraId="57A33E79" w14:textId="77777777" w:rsidTr="001E2A51">
        <w:trPr>
          <w:trHeight w:val="53"/>
        </w:trPr>
        <w:tc>
          <w:tcPr>
            <w:tcW w:w="1011" w:type="pct"/>
            <w:tcBorders>
              <w:top w:val="single" w:sz="4" w:space="0" w:color="auto"/>
            </w:tcBorders>
            <w:shd w:val="clear" w:color="auto" w:fill="auto"/>
          </w:tcPr>
          <w:p w14:paraId="22F23232" w14:textId="77777777" w:rsidR="0015652B" w:rsidRPr="0015652B" w:rsidRDefault="0015652B" w:rsidP="0015652B">
            <w:pPr>
              <w:spacing w:after="0" w:line="240" w:lineRule="auto"/>
              <w:rPr>
                <w:rFonts w:ascii="Calibri" w:eastAsia="Times New Roman" w:hAnsi="Calibri" w:cs="Calibri"/>
                <w:sz w:val="20"/>
                <w:szCs w:val="20"/>
              </w:rPr>
            </w:pPr>
          </w:p>
        </w:tc>
        <w:tc>
          <w:tcPr>
            <w:tcW w:w="627" w:type="pct"/>
            <w:tcBorders>
              <w:top w:val="single" w:sz="4" w:space="0" w:color="auto"/>
              <w:right w:val="double" w:sz="4" w:space="0" w:color="auto"/>
            </w:tcBorders>
            <w:shd w:val="clear" w:color="auto" w:fill="auto"/>
          </w:tcPr>
          <w:p w14:paraId="407C8035" w14:textId="77777777" w:rsidR="0015652B" w:rsidRPr="0015652B" w:rsidRDefault="0015652B" w:rsidP="0015652B">
            <w:pPr>
              <w:spacing w:after="0" w:line="240" w:lineRule="auto"/>
              <w:rPr>
                <w:rFonts w:ascii="Calibri" w:eastAsia="Times New Roman" w:hAnsi="Calibri" w:cs="Calibri"/>
                <w:sz w:val="20"/>
                <w:szCs w:val="20"/>
              </w:rPr>
            </w:pPr>
          </w:p>
        </w:tc>
        <w:tc>
          <w:tcPr>
            <w:tcW w:w="931" w:type="pct"/>
            <w:tcBorders>
              <w:top w:val="single" w:sz="4" w:space="0" w:color="auto"/>
              <w:right w:val="single" w:sz="4" w:space="0" w:color="auto"/>
            </w:tcBorders>
            <w:shd w:val="clear" w:color="auto" w:fill="auto"/>
          </w:tcPr>
          <w:p w14:paraId="034F3525" w14:textId="77777777" w:rsidR="0015652B" w:rsidRPr="0015652B" w:rsidRDefault="0015652B" w:rsidP="0015652B">
            <w:pPr>
              <w:spacing w:after="0" w:line="240" w:lineRule="auto"/>
              <w:rPr>
                <w:rFonts w:ascii="Calibri" w:eastAsia="Times New Roman" w:hAnsi="Calibri" w:cs="Calibri"/>
                <w:sz w:val="20"/>
                <w:szCs w:val="20"/>
              </w:rPr>
            </w:pPr>
          </w:p>
        </w:tc>
        <w:tc>
          <w:tcPr>
            <w:tcW w:w="706" w:type="pct"/>
            <w:tcBorders>
              <w:top w:val="single" w:sz="4" w:space="0" w:color="auto"/>
              <w:left w:val="single" w:sz="4" w:space="0" w:color="auto"/>
              <w:bottom w:val="single" w:sz="4" w:space="0" w:color="auto"/>
            </w:tcBorders>
            <w:shd w:val="clear" w:color="auto" w:fill="auto"/>
          </w:tcPr>
          <w:p w14:paraId="10B66F49" w14:textId="77777777" w:rsidR="0015652B" w:rsidRPr="0015652B" w:rsidRDefault="0015652B" w:rsidP="0015652B">
            <w:pPr>
              <w:spacing w:after="0" w:line="240" w:lineRule="auto"/>
              <w:rPr>
                <w:rFonts w:ascii="Calibri" w:eastAsia="Times New Roman" w:hAnsi="Calibri" w:cs="Calibri"/>
                <w:sz w:val="20"/>
                <w:szCs w:val="20"/>
              </w:rPr>
            </w:pPr>
          </w:p>
        </w:tc>
        <w:tc>
          <w:tcPr>
            <w:tcW w:w="1025" w:type="pct"/>
            <w:tcBorders>
              <w:top w:val="single" w:sz="4" w:space="0" w:color="auto"/>
              <w:left w:val="double" w:sz="4" w:space="0" w:color="auto"/>
              <w:bottom w:val="single" w:sz="4" w:space="0" w:color="auto"/>
            </w:tcBorders>
            <w:shd w:val="clear" w:color="auto" w:fill="auto"/>
          </w:tcPr>
          <w:p w14:paraId="41D808C1" w14:textId="77777777" w:rsidR="0015652B" w:rsidRPr="0015652B" w:rsidRDefault="0015652B" w:rsidP="0015652B">
            <w:pPr>
              <w:spacing w:after="0" w:line="240" w:lineRule="auto"/>
              <w:rPr>
                <w:rFonts w:ascii="Calibri" w:eastAsia="Times New Roman" w:hAnsi="Calibri" w:cs="Calibri"/>
                <w:sz w:val="20"/>
                <w:szCs w:val="20"/>
              </w:rPr>
            </w:pPr>
          </w:p>
        </w:tc>
        <w:tc>
          <w:tcPr>
            <w:tcW w:w="701" w:type="pct"/>
            <w:tcBorders>
              <w:top w:val="single" w:sz="4" w:space="0" w:color="auto"/>
            </w:tcBorders>
            <w:shd w:val="clear" w:color="auto" w:fill="auto"/>
          </w:tcPr>
          <w:p w14:paraId="17D4BEAA" w14:textId="77777777" w:rsidR="0015652B" w:rsidRPr="0015652B" w:rsidRDefault="0015652B" w:rsidP="0015652B">
            <w:pPr>
              <w:spacing w:after="0" w:line="240" w:lineRule="auto"/>
              <w:rPr>
                <w:rFonts w:ascii="Calibri" w:eastAsia="Times New Roman" w:hAnsi="Calibri" w:cs="Calibri"/>
                <w:sz w:val="20"/>
                <w:szCs w:val="20"/>
              </w:rPr>
            </w:pPr>
          </w:p>
        </w:tc>
      </w:tr>
      <w:tr w:rsidR="0015652B" w:rsidRPr="0015652B" w14:paraId="1C5237CC" w14:textId="77777777" w:rsidTr="001E2A51">
        <w:tc>
          <w:tcPr>
            <w:tcW w:w="1011" w:type="pct"/>
            <w:shd w:val="clear" w:color="auto" w:fill="auto"/>
          </w:tcPr>
          <w:p w14:paraId="2CA08312" w14:textId="77777777" w:rsidR="0015652B" w:rsidRPr="0015652B" w:rsidRDefault="0015652B" w:rsidP="0015652B">
            <w:pPr>
              <w:spacing w:after="0" w:line="240" w:lineRule="auto"/>
              <w:rPr>
                <w:rFonts w:ascii="Calibri" w:eastAsia="Times New Roman" w:hAnsi="Calibri" w:cs="Calibri"/>
                <w:sz w:val="20"/>
                <w:szCs w:val="20"/>
              </w:rPr>
            </w:pPr>
          </w:p>
        </w:tc>
        <w:tc>
          <w:tcPr>
            <w:tcW w:w="627" w:type="pct"/>
            <w:tcBorders>
              <w:right w:val="double" w:sz="4" w:space="0" w:color="auto"/>
            </w:tcBorders>
            <w:shd w:val="clear" w:color="auto" w:fill="auto"/>
          </w:tcPr>
          <w:p w14:paraId="24D11E96" w14:textId="77777777" w:rsidR="0015652B" w:rsidRPr="0015652B" w:rsidRDefault="0015652B" w:rsidP="0015652B">
            <w:pPr>
              <w:spacing w:after="0" w:line="240" w:lineRule="auto"/>
              <w:rPr>
                <w:rFonts w:ascii="Calibri" w:eastAsia="Times New Roman" w:hAnsi="Calibri" w:cs="Calibri"/>
                <w:sz w:val="20"/>
                <w:szCs w:val="20"/>
              </w:rPr>
            </w:pPr>
          </w:p>
        </w:tc>
        <w:tc>
          <w:tcPr>
            <w:tcW w:w="931" w:type="pct"/>
            <w:tcBorders>
              <w:right w:val="single" w:sz="4" w:space="0" w:color="auto"/>
            </w:tcBorders>
            <w:shd w:val="clear" w:color="auto" w:fill="auto"/>
          </w:tcPr>
          <w:p w14:paraId="058F1A31" w14:textId="77777777" w:rsidR="0015652B" w:rsidRPr="0015652B" w:rsidRDefault="0015652B" w:rsidP="0015652B">
            <w:pPr>
              <w:spacing w:after="0" w:line="240" w:lineRule="auto"/>
              <w:rPr>
                <w:rFonts w:ascii="Calibri" w:eastAsia="Times New Roman" w:hAnsi="Calibri" w:cs="Calibri"/>
                <w:sz w:val="20"/>
                <w:szCs w:val="20"/>
              </w:rPr>
            </w:pPr>
          </w:p>
        </w:tc>
        <w:tc>
          <w:tcPr>
            <w:tcW w:w="706" w:type="pct"/>
            <w:tcBorders>
              <w:top w:val="single" w:sz="4" w:space="0" w:color="auto"/>
              <w:left w:val="single" w:sz="4" w:space="0" w:color="auto"/>
              <w:bottom w:val="double" w:sz="4" w:space="0" w:color="auto"/>
            </w:tcBorders>
            <w:shd w:val="clear" w:color="auto" w:fill="auto"/>
          </w:tcPr>
          <w:p w14:paraId="5DEC7808" w14:textId="77777777" w:rsidR="0015652B" w:rsidRPr="0015652B" w:rsidRDefault="0015652B" w:rsidP="0015652B">
            <w:pPr>
              <w:spacing w:after="0" w:line="240" w:lineRule="auto"/>
              <w:rPr>
                <w:rFonts w:ascii="Calibri" w:eastAsia="Times New Roman" w:hAnsi="Calibri" w:cs="Calibri"/>
                <w:sz w:val="20"/>
                <w:szCs w:val="20"/>
              </w:rPr>
            </w:pPr>
          </w:p>
        </w:tc>
        <w:tc>
          <w:tcPr>
            <w:tcW w:w="1025" w:type="pct"/>
            <w:tcBorders>
              <w:top w:val="single" w:sz="4" w:space="0" w:color="auto"/>
              <w:left w:val="double" w:sz="4" w:space="0" w:color="auto"/>
              <w:bottom w:val="double" w:sz="4" w:space="0" w:color="auto"/>
            </w:tcBorders>
            <w:shd w:val="clear" w:color="auto" w:fill="auto"/>
          </w:tcPr>
          <w:p w14:paraId="53C5A784" w14:textId="77777777" w:rsidR="0015652B" w:rsidRPr="0015652B" w:rsidRDefault="0015652B" w:rsidP="0015652B">
            <w:pPr>
              <w:spacing w:after="0" w:line="240" w:lineRule="auto"/>
              <w:rPr>
                <w:rFonts w:ascii="Calibri" w:eastAsia="Times New Roman" w:hAnsi="Calibri" w:cs="Calibri"/>
                <w:sz w:val="20"/>
                <w:szCs w:val="20"/>
              </w:rPr>
            </w:pPr>
          </w:p>
        </w:tc>
        <w:tc>
          <w:tcPr>
            <w:tcW w:w="701" w:type="pct"/>
            <w:shd w:val="clear" w:color="auto" w:fill="auto"/>
          </w:tcPr>
          <w:p w14:paraId="60B86046" w14:textId="77777777" w:rsidR="0015652B" w:rsidRPr="0015652B" w:rsidRDefault="0015652B" w:rsidP="0015652B">
            <w:pPr>
              <w:spacing w:after="0" w:line="240" w:lineRule="auto"/>
              <w:rPr>
                <w:rFonts w:ascii="Calibri" w:eastAsia="Times New Roman" w:hAnsi="Calibri" w:cs="Calibri"/>
                <w:sz w:val="20"/>
                <w:szCs w:val="20"/>
              </w:rPr>
            </w:pPr>
          </w:p>
        </w:tc>
      </w:tr>
    </w:tbl>
    <w:p w14:paraId="193342D6" w14:textId="77777777" w:rsidR="0015652B" w:rsidRPr="0015652B" w:rsidRDefault="0015652B" w:rsidP="0015652B">
      <w:pPr>
        <w:spacing w:after="0" w:line="240" w:lineRule="auto"/>
        <w:rPr>
          <w:rFonts w:ascii="Calibri" w:eastAsia="Times New Roman" w:hAnsi="Calibri" w:cs="Calibri"/>
          <w:sz w:val="20"/>
          <w:szCs w:val="20"/>
        </w:rPr>
      </w:pPr>
    </w:p>
    <w:p w14:paraId="5E97C848" w14:textId="77777777" w:rsidR="0015652B" w:rsidRPr="0015652B" w:rsidRDefault="0015652B" w:rsidP="0015652B">
      <w:pPr>
        <w:numPr>
          <w:ilvl w:val="0"/>
          <w:numId w:val="41"/>
        </w:numPr>
        <w:spacing w:after="0" w:line="240" w:lineRule="auto"/>
        <w:rPr>
          <w:rFonts w:ascii="Calibri" w:eastAsia="Times New Roman" w:hAnsi="Calibri" w:cs="Calibri"/>
          <w:b/>
          <w:sz w:val="20"/>
          <w:szCs w:val="20"/>
        </w:rPr>
      </w:pPr>
      <w:r w:rsidRPr="0015652B">
        <w:rPr>
          <w:rFonts w:ascii="Calibri" w:eastAsia="Times New Roman" w:hAnsi="Calibri" w:cs="Calibri"/>
          <w:b/>
          <w:sz w:val="20"/>
          <w:szCs w:val="20"/>
        </w:rPr>
        <w:t>Purpose</w:t>
      </w:r>
    </w:p>
    <w:p w14:paraId="7FEB695D" w14:textId="77777777" w:rsidR="0015652B" w:rsidRPr="0015652B" w:rsidRDefault="0015652B" w:rsidP="0015652B">
      <w:pPr>
        <w:spacing w:after="0" w:line="240" w:lineRule="auto"/>
        <w:ind w:left="720"/>
        <w:rPr>
          <w:rFonts w:ascii="Calibri" w:eastAsia="Times New Roman" w:hAnsi="Calibri" w:cs="Calibri"/>
          <w:sz w:val="20"/>
          <w:szCs w:val="20"/>
        </w:rPr>
      </w:pPr>
      <w:r w:rsidRPr="0015652B">
        <w:rPr>
          <w:rFonts w:ascii="Calibri" w:eastAsia="Times New Roman" w:hAnsi="Calibri" w:cs="Calibri"/>
          <w:sz w:val="20"/>
          <w:szCs w:val="20"/>
        </w:rPr>
        <w:t>This document provides guidance for the determination and reporting of gram negative multi-drug resistant organisms (MDROs) by the University of Washington microbiology laboratory.</w:t>
      </w:r>
    </w:p>
    <w:p w14:paraId="0536149E" w14:textId="77777777" w:rsidR="0015652B" w:rsidRPr="0015652B" w:rsidRDefault="0015652B" w:rsidP="0015652B">
      <w:pPr>
        <w:spacing w:after="0" w:line="240" w:lineRule="auto"/>
        <w:ind w:left="720"/>
        <w:rPr>
          <w:rFonts w:ascii="Calibri" w:eastAsia="Times New Roman" w:hAnsi="Calibri" w:cs="Calibri"/>
          <w:sz w:val="20"/>
          <w:szCs w:val="20"/>
        </w:rPr>
      </w:pPr>
    </w:p>
    <w:p w14:paraId="06C1A062" w14:textId="77777777" w:rsidR="0015652B" w:rsidRPr="0015652B" w:rsidRDefault="0015652B" w:rsidP="0015652B">
      <w:pPr>
        <w:numPr>
          <w:ilvl w:val="0"/>
          <w:numId w:val="41"/>
        </w:numPr>
        <w:spacing w:after="0" w:line="240" w:lineRule="auto"/>
        <w:rPr>
          <w:rFonts w:ascii="Calibri" w:eastAsia="Times New Roman" w:hAnsi="Calibri" w:cs="Calibri"/>
          <w:b/>
          <w:sz w:val="20"/>
          <w:szCs w:val="20"/>
        </w:rPr>
      </w:pPr>
      <w:r w:rsidRPr="0015652B">
        <w:rPr>
          <w:rFonts w:ascii="Calibri" w:eastAsia="Times New Roman" w:hAnsi="Calibri" w:cs="Calibri"/>
          <w:b/>
          <w:sz w:val="20"/>
          <w:szCs w:val="20"/>
        </w:rPr>
        <w:t>Reporting Procedure</w:t>
      </w:r>
    </w:p>
    <w:p w14:paraId="4D327ECE" w14:textId="77777777" w:rsidR="0015652B" w:rsidRPr="0015652B" w:rsidRDefault="0015652B" w:rsidP="0015652B">
      <w:pPr>
        <w:spacing w:after="0" w:line="240" w:lineRule="auto"/>
        <w:ind w:left="720"/>
        <w:rPr>
          <w:rFonts w:ascii="Calibri" w:eastAsia="Times New Roman" w:hAnsi="Calibri" w:cs="Calibri"/>
          <w:b/>
          <w:sz w:val="20"/>
          <w:szCs w:val="20"/>
        </w:rPr>
      </w:pPr>
    </w:p>
    <w:p w14:paraId="25378F50" w14:textId="77777777" w:rsidR="0015652B" w:rsidRPr="0015652B" w:rsidRDefault="0015652B" w:rsidP="0015652B">
      <w:pPr>
        <w:numPr>
          <w:ilvl w:val="0"/>
          <w:numId w:val="42"/>
        </w:numPr>
        <w:spacing w:after="0" w:line="240" w:lineRule="auto"/>
        <w:ind w:left="1080"/>
        <w:rPr>
          <w:rFonts w:ascii="Calibri" w:eastAsia="Times New Roman" w:hAnsi="Calibri" w:cs="Calibri"/>
          <w:sz w:val="20"/>
          <w:szCs w:val="24"/>
        </w:rPr>
      </w:pPr>
      <w:r w:rsidRPr="0015652B">
        <w:rPr>
          <w:rFonts w:ascii="Calibri" w:eastAsia="Times New Roman" w:hAnsi="Calibri" w:cs="Calibri"/>
          <w:sz w:val="20"/>
          <w:szCs w:val="24"/>
        </w:rPr>
        <w:t xml:space="preserve">If the organism qualifies as an MDRO, notify the patient’s floor &amp; Infection Control when reporting on in-patients. </w:t>
      </w:r>
    </w:p>
    <w:p w14:paraId="5F81A7CF" w14:textId="77777777" w:rsidR="0015652B" w:rsidRPr="0015652B" w:rsidRDefault="0015652B" w:rsidP="0015652B">
      <w:pPr>
        <w:widowControl w:val="0"/>
        <w:spacing w:after="0" w:line="240" w:lineRule="auto"/>
        <w:ind w:left="1080"/>
        <w:jc w:val="both"/>
        <w:rPr>
          <w:rFonts w:ascii="Calibri" w:eastAsia="Times New Roman" w:hAnsi="Calibri" w:cs="Calibri"/>
          <w:sz w:val="20"/>
          <w:szCs w:val="24"/>
        </w:rPr>
      </w:pPr>
    </w:p>
    <w:p w14:paraId="0C0F8F70" w14:textId="77777777" w:rsidR="0015652B" w:rsidRPr="0015652B" w:rsidRDefault="0015652B" w:rsidP="0015652B">
      <w:pPr>
        <w:widowControl w:val="0"/>
        <w:numPr>
          <w:ilvl w:val="0"/>
          <w:numId w:val="42"/>
        </w:numPr>
        <w:spacing w:after="0" w:line="240" w:lineRule="auto"/>
        <w:ind w:left="1080"/>
        <w:jc w:val="both"/>
        <w:rPr>
          <w:rFonts w:ascii="Calibri" w:eastAsia="Times New Roman" w:hAnsi="Calibri" w:cs="Calibri"/>
          <w:sz w:val="20"/>
          <w:szCs w:val="24"/>
        </w:rPr>
      </w:pPr>
      <w:r w:rsidRPr="0015652B">
        <w:rPr>
          <w:rFonts w:ascii="Calibri" w:eastAsia="Times New Roman" w:hAnsi="Calibri" w:cs="Calibri"/>
          <w:sz w:val="20"/>
          <w:szCs w:val="24"/>
        </w:rPr>
        <w:t>When to add the MDRO comment to GNRs.</w:t>
      </w:r>
    </w:p>
    <w:tbl>
      <w:tblPr>
        <w:tblpPr w:leftFromText="180" w:rightFromText="180" w:vertAnchor="page" w:horzAnchor="margin" w:tblpY="6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094"/>
      </w:tblGrid>
      <w:tr w:rsidR="0015652B" w:rsidRPr="0015652B" w14:paraId="62074C65" w14:textId="77777777" w:rsidTr="001E2A51">
        <w:trPr>
          <w:trHeight w:val="620"/>
        </w:trPr>
        <w:tc>
          <w:tcPr>
            <w:tcW w:w="3294" w:type="dxa"/>
            <w:shd w:val="clear" w:color="auto" w:fill="auto"/>
          </w:tcPr>
          <w:p w14:paraId="4BFE69FE" w14:textId="77777777" w:rsidR="0015652B" w:rsidRPr="0015652B" w:rsidRDefault="0015652B" w:rsidP="0015652B">
            <w:pPr>
              <w:spacing w:after="0" w:line="240" w:lineRule="auto"/>
              <w:rPr>
                <w:rFonts w:ascii="Calibri" w:eastAsia="Calibri" w:hAnsi="Calibri" w:cs="Times New Roman"/>
                <w:sz w:val="20"/>
              </w:rPr>
            </w:pPr>
            <w:r w:rsidRPr="0015652B">
              <w:rPr>
                <w:rFonts w:ascii="Calibri" w:eastAsia="Calibri" w:hAnsi="Calibri" w:cs="Times New Roman"/>
                <w:sz w:val="20"/>
              </w:rPr>
              <w:t>Organism</w:t>
            </w:r>
          </w:p>
        </w:tc>
        <w:tc>
          <w:tcPr>
            <w:tcW w:w="5094" w:type="dxa"/>
            <w:shd w:val="clear" w:color="auto" w:fill="auto"/>
          </w:tcPr>
          <w:p w14:paraId="7A3518DA" w14:textId="77777777" w:rsidR="0015652B" w:rsidRPr="0015652B" w:rsidRDefault="0015652B" w:rsidP="0015652B">
            <w:pPr>
              <w:spacing w:after="0" w:line="240" w:lineRule="auto"/>
              <w:rPr>
                <w:rFonts w:ascii="Calibri" w:eastAsia="Calibri" w:hAnsi="Calibri" w:cs="Times New Roman"/>
                <w:sz w:val="20"/>
              </w:rPr>
            </w:pPr>
            <w:r w:rsidRPr="0015652B">
              <w:rPr>
                <w:rFonts w:ascii="Calibri" w:eastAsia="Calibri" w:hAnsi="Calibri" w:cs="Times New Roman"/>
                <w:sz w:val="20"/>
              </w:rPr>
              <w:t>If the following drugs are:</w:t>
            </w:r>
          </w:p>
        </w:tc>
      </w:tr>
      <w:tr w:rsidR="0015652B" w:rsidRPr="0015652B" w14:paraId="2AACE987" w14:textId="77777777" w:rsidTr="001E2A51">
        <w:tc>
          <w:tcPr>
            <w:tcW w:w="8388" w:type="dxa"/>
            <w:gridSpan w:val="2"/>
            <w:shd w:val="clear" w:color="auto" w:fill="BFBFBF"/>
          </w:tcPr>
          <w:p w14:paraId="4D0A996E" w14:textId="77777777" w:rsidR="0015652B" w:rsidRPr="0015652B" w:rsidRDefault="0015652B" w:rsidP="0015652B">
            <w:pPr>
              <w:spacing w:after="0" w:line="240" w:lineRule="auto"/>
              <w:rPr>
                <w:rFonts w:ascii="Calibri" w:eastAsia="Calibri" w:hAnsi="Calibri" w:cs="Times New Roman"/>
                <w:b/>
                <w:sz w:val="20"/>
              </w:rPr>
            </w:pPr>
            <w:r w:rsidRPr="0015652B">
              <w:rPr>
                <w:rFonts w:ascii="Calibri" w:eastAsia="Calibri" w:hAnsi="Calibri" w:cs="Times New Roman"/>
                <w:b/>
              </w:rPr>
              <w:t>Possible Extended-spectrum beta-lactamase producing organisms</w:t>
            </w:r>
          </w:p>
        </w:tc>
      </w:tr>
      <w:tr w:rsidR="0015652B" w:rsidRPr="0015652B" w14:paraId="019CC3A5" w14:textId="77777777" w:rsidTr="001E2A51">
        <w:tc>
          <w:tcPr>
            <w:tcW w:w="3294" w:type="dxa"/>
            <w:shd w:val="clear" w:color="auto" w:fill="auto"/>
          </w:tcPr>
          <w:p w14:paraId="4687AE58" w14:textId="77777777" w:rsidR="0015652B" w:rsidRPr="0015652B" w:rsidRDefault="0015652B" w:rsidP="0015652B">
            <w:pPr>
              <w:spacing w:after="0" w:line="240" w:lineRule="auto"/>
              <w:rPr>
                <w:rFonts w:ascii="Calibri" w:eastAsia="Calibri" w:hAnsi="Calibri" w:cs="Times New Roman"/>
                <w:sz w:val="20"/>
              </w:rPr>
            </w:pPr>
            <w:proofErr w:type="spellStart"/>
            <w:r w:rsidRPr="0015652B">
              <w:rPr>
                <w:rFonts w:ascii="Calibri" w:eastAsia="Calibri" w:hAnsi="Calibri" w:cs="Times New Roman"/>
                <w:b/>
                <w:i/>
                <w:sz w:val="20"/>
              </w:rPr>
              <w:t>Enterobacteriacae</w:t>
            </w:r>
            <w:proofErr w:type="spellEnd"/>
            <w:r w:rsidRPr="0015652B">
              <w:rPr>
                <w:rFonts w:ascii="Calibri" w:eastAsia="Calibri" w:hAnsi="Calibri" w:cs="Times New Roman"/>
                <w:b/>
                <w:i/>
                <w:sz w:val="20"/>
              </w:rPr>
              <w:t xml:space="preserve"> </w:t>
            </w:r>
            <w:r w:rsidRPr="0015652B">
              <w:rPr>
                <w:rFonts w:ascii="Calibri" w:eastAsia="Calibri" w:hAnsi="Calibri" w:cs="Times New Roman"/>
                <w:b/>
                <w:sz w:val="20"/>
              </w:rPr>
              <w:t>species</w:t>
            </w:r>
            <w:r w:rsidRPr="0015652B">
              <w:rPr>
                <w:rFonts w:ascii="Calibri" w:eastAsia="Calibri" w:hAnsi="Calibri" w:cs="Times New Roman"/>
                <w:sz w:val="20"/>
              </w:rPr>
              <w:t xml:space="preserve"> (NOT </w:t>
            </w:r>
            <w:r w:rsidRPr="0015652B">
              <w:rPr>
                <w:rFonts w:ascii="Calibri" w:eastAsia="Calibri" w:hAnsi="Calibri" w:cs="Times New Roman"/>
                <w:i/>
                <w:iCs/>
                <w:sz w:val="20"/>
              </w:rPr>
              <w:t xml:space="preserve">Serratia, Enterobacter, Aeromonas, Citrobacter, Hafnia, </w:t>
            </w:r>
            <w:proofErr w:type="spellStart"/>
            <w:r w:rsidRPr="0015652B">
              <w:rPr>
                <w:rFonts w:ascii="Calibri" w:eastAsia="Calibri" w:hAnsi="Calibri" w:cs="Times New Roman"/>
                <w:i/>
                <w:iCs/>
                <w:sz w:val="20"/>
              </w:rPr>
              <w:t>Morganella</w:t>
            </w:r>
            <w:proofErr w:type="spellEnd"/>
            <w:r w:rsidRPr="0015652B">
              <w:rPr>
                <w:rFonts w:ascii="Calibri" w:eastAsia="Calibri" w:hAnsi="Calibri" w:cs="Times New Roman"/>
                <w:i/>
                <w:iCs/>
                <w:sz w:val="20"/>
              </w:rPr>
              <w:t>, Providencia</w:t>
            </w:r>
            <w:r w:rsidRPr="0015652B">
              <w:rPr>
                <w:rFonts w:ascii="Calibri" w:eastAsia="Calibri" w:hAnsi="Calibri" w:cs="Times New Roman"/>
                <w:sz w:val="20"/>
              </w:rPr>
              <w:t>)</w:t>
            </w:r>
          </w:p>
          <w:p w14:paraId="5E3838B0" w14:textId="77777777" w:rsidR="0015652B" w:rsidRPr="0015652B" w:rsidRDefault="0015652B" w:rsidP="0015652B">
            <w:pPr>
              <w:spacing w:after="0" w:line="240" w:lineRule="auto"/>
              <w:rPr>
                <w:rFonts w:ascii="Calibri" w:eastAsia="Calibri" w:hAnsi="Calibri" w:cs="Times New Roman"/>
                <w:sz w:val="20"/>
              </w:rPr>
            </w:pPr>
          </w:p>
        </w:tc>
        <w:tc>
          <w:tcPr>
            <w:tcW w:w="5094" w:type="dxa"/>
            <w:shd w:val="clear" w:color="auto" w:fill="auto"/>
          </w:tcPr>
          <w:p w14:paraId="2DE3A629" w14:textId="77777777" w:rsidR="0015652B" w:rsidRPr="0015652B" w:rsidRDefault="0015652B" w:rsidP="0015652B">
            <w:pPr>
              <w:spacing w:after="0" w:line="240" w:lineRule="auto"/>
              <w:rPr>
                <w:rFonts w:ascii="Calibri" w:eastAsia="Calibri" w:hAnsi="Calibri" w:cs="Times New Roman"/>
                <w:sz w:val="20"/>
              </w:rPr>
            </w:pPr>
            <w:r w:rsidRPr="0015652B">
              <w:rPr>
                <w:rFonts w:ascii="Calibri" w:eastAsia="Calibri" w:hAnsi="Calibri" w:cs="Times New Roman"/>
                <w:b/>
                <w:sz w:val="20"/>
              </w:rPr>
              <w:t>ceftriaxone</w:t>
            </w:r>
            <w:r w:rsidRPr="0015652B">
              <w:rPr>
                <w:rFonts w:ascii="Calibri" w:eastAsia="Calibri" w:hAnsi="Calibri" w:cs="Times New Roman"/>
                <w:sz w:val="20"/>
              </w:rPr>
              <w:t xml:space="preserve"> non-susceptible (intermediate or resistant)</w:t>
            </w:r>
          </w:p>
          <w:p w14:paraId="116A2DCB" w14:textId="77777777" w:rsidR="0015652B" w:rsidRPr="0015652B" w:rsidRDefault="0015652B" w:rsidP="0015652B">
            <w:pPr>
              <w:spacing w:after="0" w:line="240" w:lineRule="auto"/>
              <w:rPr>
                <w:rFonts w:ascii="Calibri" w:eastAsia="Calibri" w:hAnsi="Calibri" w:cs="Times New Roman"/>
                <w:sz w:val="20"/>
              </w:rPr>
            </w:pPr>
            <w:r w:rsidRPr="0015652B">
              <w:rPr>
                <w:rFonts w:ascii="Calibri" w:eastAsia="Calibri" w:hAnsi="Calibri" w:cs="Times New Roman"/>
                <w:sz w:val="20"/>
              </w:rPr>
              <w:t xml:space="preserve">OR </w:t>
            </w:r>
          </w:p>
          <w:p w14:paraId="316B6F62" w14:textId="77777777" w:rsidR="0015652B" w:rsidRPr="0015652B" w:rsidRDefault="0015652B" w:rsidP="0015652B">
            <w:pPr>
              <w:spacing w:after="0" w:line="240" w:lineRule="auto"/>
              <w:rPr>
                <w:rFonts w:ascii="Calibri" w:eastAsia="Calibri" w:hAnsi="Calibri" w:cs="Times New Roman"/>
                <w:sz w:val="20"/>
              </w:rPr>
            </w:pPr>
            <w:r w:rsidRPr="0015652B">
              <w:rPr>
                <w:rFonts w:ascii="Calibri" w:eastAsia="Calibri" w:hAnsi="Calibri" w:cs="Times New Roman"/>
                <w:b/>
                <w:sz w:val="20"/>
              </w:rPr>
              <w:t>ceftazidime</w:t>
            </w:r>
            <w:r w:rsidRPr="0015652B">
              <w:rPr>
                <w:rFonts w:ascii="Calibri" w:eastAsia="Calibri" w:hAnsi="Calibri" w:cs="Times New Roman"/>
                <w:sz w:val="20"/>
              </w:rPr>
              <w:t xml:space="preserve"> non-susceptible (intermediate or resistant)</w:t>
            </w:r>
          </w:p>
        </w:tc>
      </w:tr>
      <w:tr w:rsidR="0015652B" w:rsidRPr="0015652B" w14:paraId="23ED2A3C" w14:textId="77777777" w:rsidTr="001E2A51">
        <w:tc>
          <w:tcPr>
            <w:tcW w:w="3294" w:type="dxa"/>
            <w:shd w:val="clear" w:color="auto" w:fill="auto"/>
          </w:tcPr>
          <w:p w14:paraId="760A3787" w14:textId="77777777" w:rsidR="0015652B" w:rsidRPr="0015652B" w:rsidRDefault="0015652B" w:rsidP="0015652B">
            <w:pPr>
              <w:spacing w:after="0" w:line="240" w:lineRule="auto"/>
              <w:rPr>
                <w:rFonts w:ascii="Calibri" w:eastAsia="Calibri" w:hAnsi="Calibri" w:cs="Times New Roman"/>
                <w:b/>
                <w:i/>
                <w:sz w:val="20"/>
              </w:rPr>
            </w:pPr>
            <w:r w:rsidRPr="0015652B">
              <w:rPr>
                <w:rFonts w:ascii="Calibri" w:eastAsia="Calibri" w:hAnsi="Calibri" w:cs="Times New Roman"/>
                <w:b/>
                <w:i/>
                <w:sz w:val="20"/>
              </w:rPr>
              <w:t xml:space="preserve">Serratia, Enterobacter, Aeromonas, Citrobacter, Hafnia, </w:t>
            </w:r>
            <w:proofErr w:type="spellStart"/>
            <w:r w:rsidRPr="0015652B">
              <w:rPr>
                <w:rFonts w:ascii="Calibri" w:eastAsia="Calibri" w:hAnsi="Calibri" w:cs="Times New Roman"/>
                <w:b/>
                <w:i/>
                <w:sz w:val="20"/>
              </w:rPr>
              <w:t>Morganella</w:t>
            </w:r>
            <w:proofErr w:type="spellEnd"/>
            <w:r w:rsidRPr="0015652B">
              <w:rPr>
                <w:rFonts w:ascii="Calibri" w:eastAsia="Calibri" w:hAnsi="Calibri" w:cs="Times New Roman"/>
                <w:b/>
                <w:i/>
                <w:sz w:val="20"/>
              </w:rPr>
              <w:t>, Providencia species</w:t>
            </w:r>
          </w:p>
        </w:tc>
        <w:tc>
          <w:tcPr>
            <w:tcW w:w="5094" w:type="dxa"/>
            <w:shd w:val="clear" w:color="auto" w:fill="auto"/>
          </w:tcPr>
          <w:p w14:paraId="010124CB" w14:textId="77777777" w:rsidR="0015652B" w:rsidRPr="0015652B" w:rsidRDefault="0015652B" w:rsidP="0015652B">
            <w:pPr>
              <w:spacing w:after="0" w:line="240" w:lineRule="auto"/>
              <w:rPr>
                <w:rFonts w:ascii="Calibri" w:eastAsia="Calibri" w:hAnsi="Calibri" w:cs="Times New Roman"/>
                <w:sz w:val="20"/>
              </w:rPr>
            </w:pPr>
            <w:r w:rsidRPr="0015652B">
              <w:rPr>
                <w:rFonts w:ascii="Calibri" w:eastAsia="Calibri" w:hAnsi="Calibri" w:cs="Times New Roman"/>
                <w:b/>
                <w:sz w:val="20"/>
              </w:rPr>
              <w:t>Ceftriaxone</w:t>
            </w:r>
            <w:r w:rsidRPr="0015652B">
              <w:rPr>
                <w:rFonts w:ascii="Calibri" w:eastAsia="Calibri" w:hAnsi="Calibri" w:cs="Times New Roman"/>
                <w:sz w:val="20"/>
              </w:rPr>
              <w:t xml:space="preserve"> OR </w:t>
            </w:r>
            <w:r w:rsidRPr="0015652B">
              <w:rPr>
                <w:rFonts w:ascii="Calibri" w:eastAsia="Calibri" w:hAnsi="Calibri" w:cs="Times New Roman"/>
                <w:b/>
                <w:sz w:val="20"/>
              </w:rPr>
              <w:t>ceftazidime</w:t>
            </w:r>
            <w:r w:rsidRPr="0015652B">
              <w:rPr>
                <w:rFonts w:ascii="Calibri" w:eastAsia="Calibri" w:hAnsi="Calibri" w:cs="Times New Roman"/>
              </w:rPr>
              <w:t xml:space="preserve"> </w:t>
            </w:r>
            <w:r w:rsidRPr="0015652B">
              <w:rPr>
                <w:rFonts w:ascii="Calibri" w:eastAsia="Calibri" w:hAnsi="Calibri" w:cs="Times New Roman"/>
                <w:sz w:val="20"/>
              </w:rPr>
              <w:t xml:space="preserve">non-susceptible, AND </w:t>
            </w:r>
            <w:r w:rsidRPr="0015652B">
              <w:rPr>
                <w:rFonts w:ascii="Calibri" w:eastAsia="Calibri" w:hAnsi="Calibri" w:cs="Times New Roman"/>
                <w:b/>
                <w:sz w:val="20"/>
              </w:rPr>
              <w:t>cefepime</w:t>
            </w:r>
            <w:r w:rsidRPr="0015652B">
              <w:rPr>
                <w:rFonts w:ascii="Calibri" w:eastAsia="Calibri" w:hAnsi="Calibri" w:cs="Times New Roman"/>
                <w:sz w:val="20"/>
              </w:rPr>
              <w:t xml:space="preserve"> MIC </w:t>
            </w:r>
            <w:r w:rsidRPr="0015652B">
              <w:rPr>
                <w:rFonts w:ascii="Calibri" w:eastAsia="Calibri" w:hAnsi="Calibri" w:cs="Times New Roman"/>
                <w:sz w:val="20"/>
              </w:rPr>
              <w:sym w:font="Symbol" w:char="F03E"/>
            </w:r>
            <w:r w:rsidRPr="0015652B">
              <w:rPr>
                <w:rFonts w:ascii="Calibri" w:eastAsia="Calibri" w:hAnsi="Calibri" w:cs="Times New Roman"/>
                <w:sz w:val="20"/>
              </w:rPr>
              <w:sym w:font="Symbol" w:char="F03D"/>
            </w:r>
            <w:r w:rsidRPr="0015652B">
              <w:rPr>
                <w:rFonts w:ascii="Calibri" w:eastAsia="Calibri" w:hAnsi="Calibri" w:cs="Times New Roman"/>
                <w:sz w:val="20"/>
              </w:rPr>
              <w:t xml:space="preserve"> 1 mcg/ml</w:t>
            </w:r>
          </w:p>
        </w:tc>
      </w:tr>
      <w:tr w:rsidR="0015652B" w:rsidRPr="0015652B" w14:paraId="4D684240" w14:textId="77777777" w:rsidTr="001E2A51">
        <w:tc>
          <w:tcPr>
            <w:tcW w:w="8388" w:type="dxa"/>
            <w:gridSpan w:val="2"/>
            <w:shd w:val="clear" w:color="auto" w:fill="BFBFBF"/>
          </w:tcPr>
          <w:p w14:paraId="5C79F2E6" w14:textId="77777777" w:rsidR="0015652B" w:rsidRPr="0015652B" w:rsidRDefault="0015652B" w:rsidP="0015652B">
            <w:pPr>
              <w:spacing w:after="0" w:line="240" w:lineRule="auto"/>
              <w:rPr>
                <w:rFonts w:ascii="Calibri" w:eastAsia="Calibri" w:hAnsi="Calibri" w:cs="Times New Roman"/>
                <w:b/>
                <w:sz w:val="20"/>
              </w:rPr>
            </w:pPr>
            <w:r w:rsidRPr="0015652B">
              <w:rPr>
                <w:rFonts w:ascii="Calibri" w:eastAsia="Calibri" w:hAnsi="Calibri" w:cs="Times New Roman"/>
                <w:b/>
              </w:rPr>
              <w:t>Carbapenem non-susceptible (intermediate or resistant)</w:t>
            </w:r>
          </w:p>
        </w:tc>
      </w:tr>
      <w:tr w:rsidR="0015652B" w:rsidRPr="0015652B" w14:paraId="0A912FC8" w14:textId="77777777" w:rsidTr="001E2A51">
        <w:trPr>
          <w:trHeight w:val="1313"/>
        </w:trPr>
        <w:tc>
          <w:tcPr>
            <w:tcW w:w="3294" w:type="dxa"/>
            <w:shd w:val="clear" w:color="auto" w:fill="auto"/>
          </w:tcPr>
          <w:p w14:paraId="33C26792" w14:textId="77777777" w:rsidR="0015652B" w:rsidRPr="0015652B" w:rsidRDefault="0015652B" w:rsidP="0015652B">
            <w:pPr>
              <w:spacing w:after="0" w:line="240" w:lineRule="auto"/>
              <w:rPr>
                <w:rFonts w:ascii="Calibri" w:eastAsia="Calibri" w:hAnsi="Calibri" w:cs="Times New Roman"/>
                <w:i/>
                <w:sz w:val="20"/>
              </w:rPr>
            </w:pPr>
            <w:bookmarkStart w:id="17" w:name="_Hlk503445041"/>
            <w:proofErr w:type="spellStart"/>
            <w:r w:rsidRPr="0015652B">
              <w:rPr>
                <w:rFonts w:ascii="Calibri" w:eastAsia="Calibri" w:hAnsi="Calibri" w:cs="Times New Roman"/>
                <w:b/>
                <w:i/>
                <w:sz w:val="20"/>
              </w:rPr>
              <w:t>Enterobacteriacae</w:t>
            </w:r>
            <w:proofErr w:type="spellEnd"/>
            <w:r w:rsidRPr="0015652B">
              <w:rPr>
                <w:rFonts w:ascii="Calibri" w:eastAsia="Calibri" w:hAnsi="Calibri" w:cs="Times New Roman"/>
                <w:b/>
                <w:i/>
                <w:sz w:val="20"/>
              </w:rPr>
              <w:t xml:space="preserve"> </w:t>
            </w:r>
            <w:r w:rsidRPr="0015652B">
              <w:rPr>
                <w:rFonts w:ascii="Calibri" w:eastAsia="Calibri" w:hAnsi="Calibri" w:cs="Times New Roman"/>
                <w:b/>
                <w:sz w:val="20"/>
              </w:rPr>
              <w:t>species</w:t>
            </w:r>
            <w:r w:rsidRPr="0015652B">
              <w:rPr>
                <w:rFonts w:ascii="Calibri" w:eastAsia="Calibri" w:hAnsi="Calibri" w:cs="Times New Roman"/>
                <w:sz w:val="20"/>
              </w:rPr>
              <w:t xml:space="preserve"> (NOT </w:t>
            </w:r>
            <w:r w:rsidRPr="0015652B">
              <w:rPr>
                <w:rFonts w:ascii="Calibri" w:eastAsia="Calibri" w:hAnsi="Calibri" w:cs="Times New Roman"/>
                <w:i/>
                <w:sz w:val="20"/>
              </w:rPr>
              <w:t>Proteus</w:t>
            </w:r>
            <w:r w:rsidRPr="0015652B">
              <w:rPr>
                <w:rFonts w:ascii="Calibri" w:eastAsia="Calibri" w:hAnsi="Calibri" w:cs="Times New Roman"/>
                <w:sz w:val="20"/>
              </w:rPr>
              <w:t xml:space="preserve">, </w:t>
            </w:r>
            <w:r w:rsidRPr="0015652B">
              <w:rPr>
                <w:rFonts w:ascii="Calibri" w:eastAsia="Calibri" w:hAnsi="Calibri" w:cs="Times New Roman"/>
                <w:i/>
                <w:sz w:val="20"/>
              </w:rPr>
              <w:t>Providencia</w:t>
            </w:r>
            <w:r w:rsidRPr="0015652B">
              <w:rPr>
                <w:rFonts w:ascii="Calibri" w:eastAsia="Calibri" w:hAnsi="Calibri" w:cs="Times New Roman"/>
                <w:sz w:val="20"/>
              </w:rPr>
              <w:t xml:space="preserve">, and </w:t>
            </w:r>
            <w:proofErr w:type="spellStart"/>
            <w:r w:rsidRPr="0015652B">
              <w:rPr>
                <w:rFonts w:ascii="Calibri" w:eastAsia="Calibri" w:hAnsi="Calibri" w:cs="Times New Roman"/>
                <w:i/>
                <w:sz w:val="20"/>
              </w:rPr>
              <w:t>Morganella</w:t>
            </w:r>
            <w:proofErr w:type="spellEnd"/>
            <w:r w:rsidRPr="0015652B">
              <w:rPr>
                <w:rFonts w:ascii="Calibri" w:eastAsia="Calibri" w:hAnsi="Calibri" w:cs="Times New Roman"/>
                <w:i/>
                <w:sz w:val="20"/>
              </w:rPr>
              <w:t>)</w:t>
            </w:r>
          </w:p>
          <w:bookmarkEnd w:id="17"/>
          <w:p w14:paraId="440C091B" w14:textId="77777777" w:rsidR="0015652B" w:rsidRPr="0015652B" w:rsidRDefault="0015652B" w:rsidP="0015652B">
            <w:pPr>
              <w:spacing w:after="0" w:line="240" w:lineRule="auto"/>
              <w:rPr>
                <w:rFonts w:ascii="Calibri" w:eastAsia="Calibri" w:hAnsi="Calibri" w:cs="Times New Roman"/>
                <w:sz w:val="20"/>
              </w:rPr>
            </w:pPr>
          </w:p>
        </w:tc>
        <w:tc>
          <w:tcPr>
            <w:tcW w:w="5094" w:type="dxa"/>
            <w:shd w:val="clear" w:color="auto" w:fill="auto"/>
          </w:tcPr>
          <w:p w14:paraId="1CC62C13" w14:textId="77777777" w:rsidR="0015652B" w:rsidRPr="0015652B" w:rsidRDefault="0015652B" w:rsidP="0015652B">
            <w:pPr>
              <w:spacing w:after="0" w:line="240" w:lineRule="auto"/>
              <w:rPr>
                <w:rFonts w:ascii="Calibri" w:eastAsia="Calibri" w:hAnsi="Calibri" w:cs="Times New Roman"/>
                <w:b/>
                <w:sz w:val="20"/>
              </w:rPr>
            </w:pPr>
            <w:bookmarkStart w:id="18" w:name="_Hlk503445079"/>
            <w:r w:rsidRPr="0015652B">
              <w:rPr>
                <w:rFonts w:ascii="Calibri" w:eastAsia="Calibri" w:hAnsi="Calibri" w:cs="Times New Roman"/>
                <w:b/>
                <w:sz w:val="20"/>
              </w:rPr>
              <w:t>Imipenem</w:t>
            </w:r>
            <w:r w:rsidRPr="0015652B">
              <w:rPr>
                <w:rFonts w:ascii="Calibri" w:eastAsia="Calibri" w:hAnsi="Calibri" w:cs="Times New Roman"/>
                <w:sz w:val="20"/>
              </w:rPr>
              <w:t xml:space="preserve"> non-susceptible (intermediate or resistant)</w:t>
            </w:r>
          </w:p>
          <w:p w14:paraId="79959184" w14:textId="77777777" w:rsidR="0015652B" w:rsidRPr="0015652B" w:rsidRDefault="0015652B" w:rsidP="0015652B">
            <w:pPr>
              <w:spacing w:after="0" w:line="240" w:lineRule="auto"/>
              <w:rPr>
                <w:rFonts w:ascii="Calibri" w:eastAsia="Calibri" w:hAnsi="Calibri" w:cs="Times New Roman"/>
                <w:sz w:val="20"/>
              </w:rPr>
            </w:pPr>
            <w:r w:rsidRPr="0015652B">
              <w:rPr>
                <w:rFonts w:ascii="Calibri" w:eastAsia="Calibri" w:hAnsi="Calibri" w:cs="Times New Roman"/>
                <w:sz w:val="20"/>
              </w:rPr>
              <w:t>OR</w:t>
            </w:r>
          </w:p>
          <w:p w14:paraId="79FC7321" w14:textId="77777777" w:rsidR="0015652B" w:rsidRPr="0015652B" w:rsidRDefault="0015652B" w:rsidP="0015652B">
            <w:pPr>
              <w:spacing w:after="0" w:line="240" w:lineRule="auto"/>
              <w:rPr>
                <w:rFonts w:ascii="Calibri" w:eastAsia="Calibri" w:hAnsi="Calibri" w:cs="Times New Roman"/>
                <w:b/>
                <w:sz w:val="20"/>
              </w:rPr>
            </w:pPr>
            <w:r w:rsidRPr="0015652B">
              <w:rPr>
                <w:rFonts w:ascii="Calibri" w:eastAsia="Calibri" w:hAnsi="Calibri" w:cs="Times New Roman"/>
                <w:b/>
                <w:sz w:val="20"/>
              </w:rPr>
              <w:t>Meropenem</w:t>
            </w:r>
            <w:r w:rsidRPr="0015652B">
              <w:rPr>
                <w:rFonts w:ascii="Calibri" w:eastAsia="Calibri" w:hAnsi="Calibri" w:cs="Times New Roman"/>
              </w:rPr>
              <w:t xml:space="preserve"> </w:t>
            </w:r>
            <w:r w:rsidRPr="0015652B">
              <w:rPr>
                <w:rFonts w:ascii="Calibri" w:eastAsia="Calibri" w:hAnsi="Calibri" w:cs="Times New Roman"/>
                <w:sz w:val="20"/>
              </w:rPr>
              <w:t>non-susceptible (intermediate or resistant)</w:t>
            </w:r>
          </w:p>
          <w:p w14:paraId="64D9B4B1" w14:textId="77777777" w:rsidR="0015652B" w:rsidRPr="0015652B" w:rsidRDefault="0015652B" w:rsidP="0015652B">
            <w:pPr>
              <w:spacing w:after="0" w:line="240" w:lineRule="auto"/>
              <w:rPr>
                <w:rFonts w:ascii="Calibri" w:eastAsia="Calibri" w:hAnsi="Calibri" w:cs="Times New Roman"/>
                <w:sz w:val="20"/>
              </w:rPr>
            </w:pPr>
            <w:r w:rsidRPr="0015652B">
              <w:rPr>
                <w:rFonts w:ascii="Calibri" w:eastAsia="Calibri" w:hAnsi="Calibri" w:cs="Times New Roman"/>
                <w:sz w:val="20"/>
              </w:rPr>
              <w:t>OR</w:t>
            </w:r>
          </w:p>
          <w:p w14:paraId="0EF5E64F" w14:textId="77777777" w:rsidR="0015652B" w:rsidRPr="0015652B" w:rsidRDefault="0015652B" w:rsidP="0015652B">
            <w:pPr>
              <w:spacing w:after="0" w:line="240" w:lineRule="auto"/>
              <w:rPr>
                <w:rFonts w:ascii="Calibri" w:eastAsia="Calibri" w:hAnsi="Calibri" w:cs="Times New Roman"/>
                <w:sz w:val="20"/>
              </w:rPr>
            </w:pPr>
            <w:r w:rsidRPr="0015652B">
              <w:rPr>
                <w:rFonts w:ascii="Calibri" w:eastAsia="Calibri" w:hAnsi="Calibri" w:cs="Times New Roman"/>
                <w:sz w:val="20"/>
              </w:rPr>
              <w:t xml:space="preserve">Phenotypic (CIM) or genotypic (Carb R) evidence of </w:t>
            </w:r>
            <w:proofErr w:type="spellStart"/>
            <w:r w:rsidRPr="0015652B">
              <w:rPr>
                <w:rFonts w:ascii="Calibri" w:eastAsia="Calibri" w:hAnsi="Calibri" w:cs="Times New Roman"/>
                <w:sz w:val="20"/>
              </w:rPr>
              <w:t>carbapenemase</w:t>
            </w:r>
            <w:proofErr w:type="spellEnd"/>
            <w:r w:rsidRPr="0015652B">
              <w:rPr>
                <w:rFonts w:ascii="Calibri" w:eastAsia="Calibri" w:hAnsi="Calibri" w:cs="Times New Roman"/>
                <w:sz w:val="20"/>
              </w:rPr>
              <w:t xml:space="preserve"> production </w:t>
            </w:r>
            <w:bookmarkEnd w:id="18"/>
          </w:p>
        </w:tc>
      </w:tr>
      <w:tr w:rsidR="0015652B" w:rsidRPr="0015652B" w14:paraId="2D1277F0" w14:textId="77777777" w:rsidTr="001E2A51">
        <w:tc>
          <w:tcPr>
            <w:tcW w:w="3294" w:type="dxa"/>
            <w:shd w:val="clear" w:color="auto" w:fill="auto"/>
          </w:tcPr>
          <w:p w14:paraId="7EE2BF47" w14:textId="77777777" w:rsidR="0015652B" w:rsidRPr="0015652B" w:rsidRDefault="0015652B" w:rsidP="0015652B">
            <w:pPr>
              <w:spacing w:after="0" w:line="240" w:lineRule="auto"/>
              <w:rPr>
                <w:rFonts w:ascii="Calibri" w:eastAsia="Calibri" w:hAnsi="Calibri" w:cs="Times New Roman"/>
                <w:b/>
                <w:i/>
                <w:sz w:val="20"/>
              </w:rPr>
            </w:pPr>
            <w:r w:rsidRPr="0015652B">
              <w:rPr>
                <w:rFonts w:ascii="Calibri" w:eastAsia="Calibri" w:hAnsi="Calibri" w:cs="Times New Roman"/>
                <w:b/>
                <w:i/>
                <w:sz w:val="20"/>
              </w:rPr>
              <w:t>Proteus</w:t>
            </w:r>
            <w:r w:rsidRPr="0015652B">
              <w:rPr>
                <w:rFonts w:ascii="Calibri" w:eastAsia="Calibri" w:hAnsi="Calibri" w:cs="Times New Roman"/>
                <w:b/>
                <w:sz w:val="20"/>
              </w:rPr>
              <w:t xml:space="preserve">, </w:t>
            </w:r>
            <w:r w:rsidRPr="0015652B">
              <w:rPr>
                <w:rFonts w:ascii="Calibri" w:eastAsia="Calibri" w:hAnsi="Calibri" w:cs="Times New Roman"/>
                <w:b/>
                <w:i/>
                <w:sz w:val="20"/>
              </w:rPr>
              <w:t>Providencia</w:t>
            </w:r>
            <w:r w:rsidRPr="0015652B">
              <w:rPr>
                <w:rFonts w:ascii="Calibri" w:eastAsia="Calibri" w:hAnsi="Calibri" w:cs="Times New Roman"/>
                <w:b/>
                <w:sz w:val="20"/>
              </w:rPr>
              <w:t xml:space="preserve">, &amp; </w:t>
            </w:r>
            <w:proofErr w:type="spellStart"/>
            <w:r w:rsidRPr="0015652B">
              <w:rPr>
                <w:rFonts w:ascii="Calibri" w:eastAsia="Calibri" w:hAnsi="Calibri" w:cs="Times New Roman"/>
                <w:b/>
                <w:i/>
                <w:sz w:val="20"/>
              </w:rPr>
              <w:t>Morganella</w:t>
            </w:r>
            <w:proofErr w:type="spellEnd"/>
          </w:p>
          <w:p w14:paraId="5BD10CC3" w14:textId="77777777" w:rsidR="0015652B" w:rsidRPr="0015652B" w:rsidRDefault="0015652B" w:rsidP="0015652B">
            <w:pPr>
              <w:spacing w:after="0" w:line="240" w:lineRule="auto"/>
              <w:rPr>
                <w:rFonts w:ascii="Calibri" w:eastAsia="Calibri" w:hAnsi="Calibri" w:cs="Times New Roman"/>
                <w:b/>
                <w:sz w:val="20"/>
              </w:rPr>
            </w:pPr>
          </w:p>
        </w:tc>
        <w:tc>
          <w:tcPr>
            <w:tcW w:w="5094" w:type="dxa"/>
            <w:shd w:val="clear" w:color="auto" w:fill="auto"/>
          </w:tcPr>
          <w:p w14:paraId="7DE38C59" w14:textId="77777777" w:rsidR="0015652B" w:rsidRPr="0015652B" w:rsidRDefault="0015652B" w:rsidP="0015652B">
            <w:pPr>
              <w:spacing w:after="0" w:line="240" w:lineRule="auto"/>
              <w:rPr>
                <w:rFonts w:ascii="Calibri" w:eastAsia="Calibri" w:hAnsi="Calibri" w:cs="Calibri"/>
                <w:b/>
                <w:bCs/>
                <w:sz w:val="20"/>
                <w:szCs w:val="20"/>
              </w:rPr>
            </w:pPr>
            <w:r w:rsidRPr="0015652B">
              <w:rPr>
                <w:rFonts w:ascii="Calibri" w:eastAsia="Calibri" w:hAnsi="Calibri" w:cs="Calibri"/>
                <w:b/>
                <w:sz w:val="20"/>
                <w:szCs w:val="20"/>
              </w:rPr>
              <w:t>Meropenem</w:t>
            </w:r>
            <w:r w:rsidRPr="0015652B">
              <w:rPr>
                <w:rFonts w:ascii="Calibri" w:eastAsia="Calibri" w:hAnsi="Calibri" w:cs="Calibri"/>
                <w:bCs/>
                <w:sz w:val="20"/>
                <w:szCs w:val="20"/>
              </w:rPr>
              <w:t> is</w:t>
            </w:r>
            <w:r w:rsidRPr="0015652B">
              <w:rPr>
                <w:rFonts w:ascii="Calibri" w:eastAsia="Calibri" w:hAnsi="Calibri" w:cs="Calibri"/>
                <w:b/>
                <w:bCs/>
                <w:sz w:val="20"/>
                <w:szCs w:val="20"/>
              </w:rPr>
              <w:t xml:space="preserve"> </w:t>
            </w:r>
            <w:r w:rsidRPr="0015652B">
              <w:rPr>
                <w:rFonts w:ascii="Calibri" w:eastAsia="Calibri" w:hAnsi="Calibri" w:cs="Calibri"/>
                <w:bCs/>
                <w:sz w:val="20"/>
                <w:szCs w:val="20"/>
              </w:rPr>
              <w:t>non-susceptible (intermediate or resistant)</w:t>
            </w:r>
          </w:p>
          <w:p w14:paraId="1D8C27AC" w14:textId="77777777" w:rsidR="0015652B" w:rsidRPr="0015652B" w:rsidRDefault="0015652B" w:rsidP="0015652B">
            <w:pPr>
              <w:spacing w:after="0" w:line="240" w:lineRule="auto"/>
              <w:rPr>
                <w:rFonts w:ascii="Calibri" w:eastAsia="Calibri" w:hAnsi="Calibri" w:cs="Calibri"/>
                <w:sz w:val="20"/>
                <w:szCs w:val="20"/>
              </w:rPr>
            </w:pPr>
            <w:r w:rsidRPr="0015652B">
              <w:rPr>
                <w:rFonts w:ascii="Calibri" w:eastAsia="Calibri" w:hAnsi="Calibri" w:cs="Calibri"/>
                <w:sz w:val="20"/>
                <w:szCs w:val="20"/>
              </w:rPr>
              <w:t xml:space="preserve">OR   </w:t>
            </w:r>
          </w:p>
          <w:p w14:paraId="24DAB658" w14:textId="77777777" w:rsidR="0015652B" w:rsidRPr="0015652B" w:rsidRDefault="0015652B" w:rsidP="0015652B">
            <w:pPr>
              <w:spacing w:after="0" w:line="240" w:lineRule="auto"/>
              <w:rPr>
                <w:rFonts w:ascii="Calibri" w:eastAsia="Calibri" w:hAnsi="Calibri" w:cs="Calibri"/>
                <w:sz w:val="20"/>
                <w:szCs w:val="20"/>
              </w:rPr>
            </w:pPr>
            <w:r w:rsidRPr="0015652B">
              <w:rPr>
                <w:rFonts w:ascii="Calibri" w:eastAsia="Calibri" w:hAnsi="Calibri" w:cs="Calibri"/>
                <w:b/>
                <w:sz w:val="20"/>
                <w:szCs w:val="20"/>
              </w:rPr>
              <w:t>Ertapenem AND Imipenem</w:t>
            </w:r>
            <w:r w:rsidRPr="0015652B">
              <w:rPr>
                <w:rFonts w:ascii="Calibri" w:eastAsia="Calibri" w:hAnsi="Calibri" w:cs="Calibri"/>
                <w:sz w:val="20"/>
                <w:szCs w:val="20"/>
              </w:rPr>
              <w:t xml:space="preserve"> is non-susceptible (intermediate or resistant)</w:t>
            </w:r>
          </w:p>
          <w:p w14:paraId="75922508" w14:textId="77777777" w:rsidR="0015652B" w:rsidRPr="0015652B" w:rsidRDefault="0015652B" w:rsidP="0015652B">
            <w:pPr>
              <w:spacing w:after="0" w:line="240" w:lineRule="auto"/>
              <w:rPr>
                <w:rFonts w:ascii="Calibri" w:eastAsia="Calibri" w:hAnsi="Calibri" w:cs="Times New Roman"/>
                <w:sz w:val="20"/>
              </w:rPr>
            </w:pPr>
            <w:r w:rsidRPr="0015652B">
              <w:rPr>
                <w:rFonts w:ascii="Calibri" w:eastAsia="Calibri" w:hAnsi="Calibri" w:cs="Times New Roman"/>
                <w:sz w:val="20"/>
              </w:rPr>
              <w:t>OR</w:t>
            </w:r>
          </w:p>
          <w:p w14:paraId="02A3A6A9" w14:textId="77777777" w:rsidR="0015652B" w:rsidRPr="0015652B" w:rsidRDefault="0015652B" w:rsidP="0015652B">
            <w:pPr>
              <w:spacing w:after="0" w:line="240" w:lineRule="auto"/>
              <w:rPr>
                <w:rFonts w:ascii="Calibri" w:eastAsia="Calibri" w:hAnsi="Calibri" w:cs="Calibri"/>
                <w:sz w:val="20"/>
                <w:szCs w:val="20"/>
              </w:rPr>
            </w:pPr>
            <w:r w:rsidRPr="0015652B">
              <w:rPr>
                <w:rFonts w:ascii="Calibri" w:eastAsia="Calibri" w:hAnsi="Calibri" w:cs="Times New Roman"/>
                <w:sz w:val="20"/>
              </w:rPr>
              <w:t xml:space="preserve">Phenotypic (CIM) or genotypic (Carb R) evidence of </w:t>
            </w:r>
            <w:proofErr w:type="spellStart"/>
            <w:r w:rsidRPr="0015652B">
              <w:rPr>
                <w:rFonts w:ascii="Calibri" w:eastAsia="Calibri" w:hAnsi="Calibri" w:cs="Times New Roman"/>
                <w:sz w:val="20"/>
              </w:rPr>
              <w:t>carbapenemase</w:t>
            </w:r>
            <w:proofErr w:type="spellEnd"/>
            <w:r w:rsidRPr="0015652B">
              <w:rPr>
                <w:rFonts w:ascii="Calibri" w:eastAsia="Calibri" w:hAnsi="Calibri" w:cs="Times New Roman"/>
                <w:sz w:val="20"/>
              </w:rPr>
              <w:t xml:space="preserve"> production</w:t>
            </w:r>
          </w:p>
          <w:p w14:paraId="5B3D5385" w14:textId="77777777" w:rsidR="0015652B" w:rsidRPr="0015652B" w:rsidRDefault="0015652B" w:rsidP="0015652B">
            <w:pPr>
              <w:spacing w:after="0" w:line="240" w:lineRule="auto"/>
              <w:rPr>
                <w:rFonts w:ascii="Calibri" w:eastAsia="Calibri" w:hAnsi="Calibri" w:cs="Calibri"/>
                <w:sz w:val="20"/>
                <w:szCs w:val="20"/>
              </w:rPr>
            </w:pPr>
          </w:p>
          <w:p w14:paraId="5ABA0303" w14:textId="77777777" w:rsidR="0015652B" w:rsidRPr="0015652B" w:rsidRDefault="0015652B" w:rsidP="0015652B">
            <w:pPr>
              <w:spacing w:after="0" w:line="240" w:lineRule="auto"/>
              <w:rPr>
                <w:rFonts w:ascii="Calibri" w:eastAsia="Calibri" w:hAnsi="Calibri" w:cs="Times New Roman"/>
                <w:b/>
                <w:i/>
                <w:sz w:val="20"/>
              </w:rPr>
            </w:pPr>
            <w:r w:rsidRPr="0015652B">
              <w:rPr>
                <w:rFonts w:ascii="Calibri" w:eastAsia="Calibri" w:hAnsi="Calibri" w:cs="Calibri"/>
                <w:i/>
                <w:sz w:val="18"/>
                <w:szCs w:val="20"/>
              </w:rPr>
              <w:t>Do not add MDROC comment if only imipenem is non-susceptible.</w:t>
            </w:r>
          </w:p>
        </w:tc>
      </w:tr>
      <w:tr w:rsidR="0015652B" w:rsidRPr="0015652B" w14:paraId="010D4587" w14:textId="77777777" w:rsidTr="001E2A51">
        <w:tc>
          <w:tcPr>
            <w:tcW w:w="3294" w:type="dxa"/>
            <w:shd w:val="clear" w:color="auto" w:fill="auto"/>
          </w:tcPr>
          <w:p w14:paraId="388FF09B" w14:textId="77777777" w:rsidR="0015652B" w:rsidRPr="0015652B" w:rsidRDefault="0015652B" w:rsidP="0015652B">
            <w:pPr>
              <w:spacing w:after="0" w:line="240" w:lineRule="auto"/>
              <w:rPr>
                <w:rFonts w:ascii="Calibri" w:eastAsia="Calibri" w:hAnsi="Calibri" w:cs="Times New Roman"/>
                <w:i/>
                <w:sz w:val="20"/>
              </w:rPr>
            </w:pPr>
            <w:r w:rsidRPr="0015652B">
              <w:rPr>
                <w:rFonts w:ascii="Calibri" w:eastAsia="Calibri" w:hAnsi="Calibri" w:cs="Times New Roman"/>
                <w:b/>
                <w:i/>
                <w:sz w:val="20"/>
              </w:rPr>
              <w:t>Acinetobacter species</w:t>
            </w:r>
          </w:p>
          <w:p w14:paraId="050E298D" w14:textId="77777777" w:rsidR="0015652B" w:rsidRPr="0015652B" w:rsidRDefault="0015652B" w:rsidP="0015652B">
            <w:pPr>
              <w:spacing w:after="0" w:line="240" w:lineRule="auto"/>
              <w:rPr>
                <w:rFonts w:ascii="Calibri" w:eastAsia="Calibri" w:hAnsi="Calibri" w:cs="Times New Roman"/>
                <w:sz w:val="20"/>
              </w:rPr>
            </w:pPr>
          </w:p>
        </w:tc>
        <w:tc>
          <w:tcPr>
            <w:tcW w:w="5094" w:type="dxa"/>
            <w:shd w:val="clear" w:color="auto" w:fill="auto"/>
          </w:tcPr>
          <w:p w14:paraId="0B5CC564" w14:textId="77777777" w:rsidR="0015652B" w:rsidRPr="0015652B" w:rsidRDefault="0015652B" w:rsidP="0015652B">
            <w:pPr>
              <w:spacing w:after="0" w:line="240" w:lineRule="auto"/>
              <w:rPr>
                <w:rFonts w:ascii="Calibri" w:eastAsia="Calibri" w:hAnsi="Calibri" w:cs="Times New Roman"/>
                <w:sz w:val="20"/>
              </w:rPr>
            </w:pPr>
            <w:r w:rsidRPr="0015652B">
              <w:rPr>
                <w:rFonts w:ascii="Calibri" w:eastAsia="Calibri" w:hAnsi="Calibri" w:cs="Times New Roman"/>
                <w:b/>
                <w:sz w:val="20"/>
              </w:rPr>
              <w:t>Imipenem</w:t>
            </w:r>
            <w:r w:rsidRPr="0015652B">
              <w:rPr>
                <w:rFonts w:ascii="Calibri" w:eastAsia="Calibri" w:hAnsi="Calibri" w:cs="Times New Roman"/>
                <w:sz w:val="20"/>
              </w:rPr>
              <w:t xml:space="preserve"> OR </w:t>
            </w:r>
            <w:r w:rsidRPr="0015652B">
              <w:rPr>
                <w:rFonts w:ascii="Calibri" w:eastAsia="Calibri" w:hAnsi="Calibri" w:cs="Times New Roman"/>
                <w:b/>
                <w:sz w:val="20"/>
              </w:rPr>
              <w:t>meropenem</w:t>
            </w:r>
            <w:r w:rsidRPr="0015652B">
              <w:rPr>
                <w:rFonts w:ascii="Calibri" w:eastAsia="Calibri" w:hAnsi="Calibri" w:cs="Times New Roman"/>
                <w:sz w:val="20"/>
              </w:rPr>
              <w:t xml:space="preserve"> non-susceptible (intermediate or resistant)</w:t>
            </w:r>
          </w:p>
        </w:tc>
      </w:tr>
      <w:tr w:rsidR="0015652B" w:rsidRPr="0015652B" w14:paraId="751A93BA" w14:textId="77777777" w:rsidTr="001E2A51">
        <w:tc>
          <w:tcPr>
            <w:tcW w:w="8388" w:type="dxa"/>
            <w:gridSpan w:val="2"/>
            <w:shd w:val="clear" w:color="auto" w:fill="BFBFBF"/>
          </w:tcPr>
          <w:p w14:paraId="7531085B" w14:textId="77777777" w:rsidR="0015652B" w:rsidRPr="0015652B" w:rsidRDefault="0015652B" w:rsidP="0015652B">
            <w:pPr>
              <w:spacing w:after="0" w:line="240" w:lineRule="auto"/>
              <w:rPr>
                <w:rFonts w:ascii="Calibri" w:eastAsia="Calibri" w:hAnsi="Calibri" w:cs="Times New Roman"/>
                <w:b/>
                <w:sz w:val="20"/>
              </w:rPr>
            </w:pPr>
            <w:r w:rsidRPr="0015652B">
              <w:rPr>
                <w:rFonts w:ascii="Calibri" w:eastAsia="Calibri" w:hAnsi="Calibri" w:cs="Times New Roman"/>
                <w:b/>
              </w:rPr>
              <w:t>Carbapenem Resistant</w:t>
            </w:r>
          </w:p>
        </w:tc>
      </w:tr>
      <w:tr w:rsidR="0015652B" w:rsidRPr="0015652B" w14:paraId="13C545DB" w14:textId="77777777" w:rsidTr="001E2A51">
        <w:tc>
          <w:tcPr>
            <w:tcW w:w="3294" w:type="dxa"/>
            <w:shd w:val="clear" w:color="auto" w:fill="auto"/>
          </w:tcPr>
          <w:p w14:paraId="17A237F1" w14:textId="77777777" w:rsidR="0015652B" w:rsidRPr="0015652B" w:rsidRDefault="0015652B" w:rsidP="0015652B">
            <w:pPr>
              <w:spacing w:after="0" w:line="240" w:lineRule="auto"/>
              <w:rPr>
                <w:rFonts w:ascii="Calibri" w:eastAsia="Calibri" w:hAnsi="Calibri" w:cs="Times New Roman"/>
                <w:b/>
                <w:i/>
                <w:sz w:val="20"/>
              </w:rPr>
            </w:pPr>
            <w:r w:rsidRPr="0015652B">
              <w:rPr>
                <w:rFonts w:ascii="Calibri" w:eastAsia="Calibri" w:hAnsi="Calibri" w:cs="Times New Roman"/>
                <w:b/>
                <w:i/>
                <w:sz w:val="20"/>
              </w:rPr>
              <w:t>Pseudomonas species.</w:t>
            </w:r>
          </w:p>
        </w:tc>
        <w:tc>
          <w:tcPr>
            <w:tcW w:w="5094" w:type="dxa"/>
            <w:shd w:val="clear" w:color="auto" w:fill="auto"/>
          </w:tcPr>
          <w:p w14:paraId="4548C548" w14:textId="77777777" w:rsidR="0015652B" w:rsidRPr="0015652B" w:rsidRDefault="0015652B" w:rsidP="0015652B">
            <w:pPr>
              <w:spacing w:after="0" w:line="240" w:lineRule="auto"/>
              <w:rPr>
                <w:rFonts w:ascii="Calibri" w:eastAsia="Calibri" w:hAnsi="Calibri" w:cs="Times New Roman"/>
                <w:sz w:val="20"/>
              </w:rPr>
            </w:pPr>
            <w:r w:rsidRPr="0015652B">
              <w:rPr>
                <w:rFonts w:ascii="Calibri" w:eastAsia="Calibri" w:hAnsi="Calibri" w:cs="Times New Roman"/>
                <w:b/>
                <w:sz w:val="20"/>
              </w:rPr>
              <w:t>Imipenem</w:t>
            </w:r>
            <w:r w:rsidRPr="0015652B">
              <w:rPr>
                <w:rFonts w:ascii="Calibri" w:eastAsia="Calibri" w:hAnsi="Calibri" w:cs="Times New Roman"/>
                <w:sz w:val="20"/>
              </w:rPr>
              <w:t xml:space="preserve"> OR </w:t>
            </w:r>
            <w:r w:rsidRPr="0015652B">
              <w:rPr>
                <w:rFonts w:ascii="Calibri" w:eastAsia="Calibri" w:hAnsi="Calibri" w:cs="Times New Roman"/>
                <w:b/>
                <w:sz w:val="20"/>
              </w:rPr>
              <w:t xml:space="preserve">meropenem </w:t>
            </w:r>
            <w:r w:rsidRPr="0015652B">
              <w:rPr>
                <w:rFonts w:ascii="Calibri" w:eastAsia="Calibri" w:hAnsi="Calibri" w:cs="Times New Roman"/>
                <w:sz w:val="20"/>
              </w:rPr>
              <w:t>resistant</w:t>
            </w:r>
          </w:p>
        </w:tc>
      </w:tr>
      <w:tr w:rsidR="0015652B" w:rsidRPr="0015652B" w14:paraId="52ADFA34" w14:textId="77777777" w:rsidTr="001E2A51">
        <w:tc>
          <w:tcPr>
            <w:tcW w:w="3294" w:type="dxa"/>
            <w:shd w:val="clear" w:color="auto" w:fill="auto"/>
          </w:tcPr>
          <w:p w14:paraId="1215AF37" w14:textId="77777777" w:rsidR="0015652B" w:rsidRPr="0015652B" w:rsidRDefault="0015652B" w:rsidP="0015652B">
            <w:pPr>
              <w:spacing w:after="0" w:line="240" w:lineRule="auto"/>
              <w:rPr>
                <w:rFonts w:ascii="Calibri" w:eastAsia="Calibri" w:hAnsi="Calibri" w:cs="Times New Roman"/>
                <w:b/>
                <w:sz w:val="20"/>
              </w:rPr>
            </w:pPr>
            <w:r w:rsidRPr="0015652B">
              <w:rPr>
                <w:rFonts w:ascii="Calibri" w:eastAsia="Calibri" w:hAnsi="Calibri" w:cs="Times New Roman"/>
                <w:b/>
                <w:sz w:val="20"/>
              </w:rPr>
              <w:t>All other GNR’s</w:t>
            </w:r>
          </w:p>
        </w:tc>
        <w:tc>
          <w:tcPr>
            <w:tcW w:w="5094" w:type="dxa"/>
            <w:shd w:val="clear" w:color="auto" w:fill="auto"/>
          </w:tcPr>
          <w:p w14:paraId="64EF7D7C" w14:textId="77777777" w:rsidR="0015652B" w:rsidRPr="0015652B" w:rsidRDefault="0015652B" w:rsidP="0015652B">
            <w:pPr>
              <w:spacing w:after="0" w:line="240" w:lineRule="auto"/>
              <w:rPr>
                <w:rFonts w:ascii="Calibri" w:eastAsia="Calibri" w:hAnsi="Calibri" w:cs="Times New Roman"/>
                <w:b/>
                <w:sz w:val="20"/>
              </w:rPr>
            </w:pPr>
            <w:r w:rsidRPr="0015652B">
              <w:rPr>
                <w:rFonts w:ascii="Calibri" w:eastAsia="Calibri" w:hAnsi="Calibri" w:cs="Times New Roman"/>
                <w:b/>
                <w:sz w:val="20"/>
              </w:rPr>
              <w:t>Imipenem</w:t>
            </w:r>
            <w:r w:rsidRPr="0015652B">
              <w:rPr>
                <w:rFonts w:ascii="Calibri" w:eastAsia="Calibri" w:hAnsi="Calibri" w:cs="Times New Roman"/>
                <w:sz w:val="20"/>
              </w:rPr>
              <w:t xml:space="preserve"> OR </w:t>
            </w:r>
            <w:r w:rsidRPr="0015652B">
              <w:rPr>
                <w:rFonts w:ascii="Calibri" w:eastAsia="Calibri" w:hAnsi="Calibri" w:cs="Times New Roman"/>
                <w:b/>
                <w:sz w:val="20"/>
              </w:rPr>
              <w:t>meropenem</w:t>
            </w:r>
            <w:r w:rsidRPr="0015652B">
              <w:rPr>
                <w:rFonts w:ascii="Calibri" w:eastAsia="Calibri" w:hAnsi="Calibri" w:cs="Times New Roman"/>
                <w:sz w:val="20"/>
              </w:rPr>
              <w:t xml:space="preserve"> resistant</w:t>
            </w:r>
          </w:p>
        </w:tc>
      </w:tr>
    </w:tbl>
    <w:p w14:paraId="776475E7" w14:textId="77777777" w:rsidR="0015652B" w:rsidRPr="0015652B" w:rsidRDefault="0015652B" w:rsidP="0015652B">
      <w:pPr>
        <w:widowControl w:val="0"/>
        <w:spacing w:after="0" w:line="240" w:lineRule="auto"/>
        <w:jc w:val="both"/>
        <w:rPr>
          <w:rFonts w:ascii="Calibri" w:eastAsia="Times New Roman" w:hAnsi="Calibri" w:cs="Calibri"/>
          <w:b/>
          <w:sz w:val="20"/>
          <w:szCs w:val="24"/>
        </w:rPr>
      </w:pPr>
    </w:p>
    <w:p w14:paraId="640C1707" w14:textId="77777777" w:rsidR="0015652B" w:rsidRPr="0015652B" w:rsidRDefault="0015652B" w:rsidP="0015652B">
      <w:pPr>
        <w:tabs>
          <w:tab w:val="left" w:pos="1080"/>
        </w:tabs>
        <w:spacing w:after="0" w:line="240" w:lineRule="auto"/>
        <w:rPr>
          <w:rFonts w:ascii="Calibri" w:eastAsia="Times New Roman" w:hAnsi="Calibri" w:cs="Calibri"/>
          <w:sz w:val="20"/>
          <w:szCs w:val="24"/>
        </w:rPr>
      </w:pPr>
    </w:p>
    <w:p w14:paraId="3EDC47FA" w14:textId="77777777" w:rsidR="0015652B" w:rsidRPr="0015652B" w:rsidRDefault="0015652B" w:rsidP="0015652B">
      <w:pPr>
        <w:tabs>
          <w:tab w:val="left" w:pos="1080"/>
        </w:tabs>
        <w:spacing w:after="0" w:line="240" w:lineRule="auto"/>
        <w:rPr>
          <w:rFonts w:ascii="Calibri" w:eastAsia="Times New Roman" w:hAnsi="Calibri" w:cs="Calibri"/>
          <w:sz w:val="20"/>
          <w:szCs w:val="20"/>
        </w:rPr>
      </w:pPr>
    </w:p>
    <w:p w14:paraId="23C212E5" w14:textId="77777777" w:rsidR="0015652B" w:rsidRPr="0015652B" w:rsidRDefault="0015652B" w:rsidP="0015652B">
      <w:pPr>
        <w:tabs>
          <w:tab w:val="left" w:pos="1080"/>
        </w:tabs>
        <w:spacing w:after="0" w:line="240" w:lineRule="auto"/>
        <w:rPr>
          <w:rFonts w:ascii="Calibri" w:eastAsia="Times New Roman" w:hAnsi="Calibri" w:cs="Calibri"/>
          <w:sz w:val="20"/>
          <w:szCs w:val="20"/>
        </w:rPr>
      </w:pPr>
    </w:p>
    <w:p w14:paraId="675BA332" w14:textId="77777777" w:rsidR="0015652B" w:rsidRPr="0015652B" w:rsidRDefault="0015652B" w:rsidP="0015652B">
      <w:pPr>
        <w:numPr>
          <w:ilvl w:val="0"/>
          <w:numId w:val="42"/>
        </w:numPr>
        <w:spacing w:after="0" w:line="240" w:lineRule="auto"/>
        <w:ind w:left="1080"/>
        <w:rPr>
          <w:rFonts w:ascii="Calibri" w:eastAsia="Times New Roman" w:hAnsi="Calibri" w:cs="Calibri"/>
          <w:sz w:val="20"/>
          <w:szCs w:val="20"/>
        </w:rPr>
      </w:pPr>
      <w:r w:rsidRPr="0015652B">
        <w:rPr>
          <w:rFonts w:ascii="Calibri" w:eastAsia="Times New Roman" w:hAnsi="Calibri" w:cs="Calibri"/>
          <w:b/>
          <w:bCs/>
          <w:szCs w:val="24"/>
        </w:rPr>
        <w:t>Other organisms or misc. results.</w:t>
      </w:r>
      <w:r w:rsidRPr="0015652B">
        <w:rPr>
          <w:rFonts w:ascii="Calibri" w:eastAsia="Times New Roman" w:hAnsi="Calibri" w:cs="Calibri"/>
          <w:szCs w:val="24"/>
        </w:rPr>
        <w:br/>
        <w:t>- Unusual or highly resistant susceptibility pattern not otherwise specified--consult lead, AD, fellow, or director if questions.</w:t>
      </w:r>
    </w:p>
    <w:p w14:paraId="4190A45C" w14:textId="77777777" w:rsidR="0015652B" w:rsidRPr="0015652B" w:rsidRDefault="0015652B" w:rsidP="0015652B">
      <w:pPr>
        <w:spacing w:after="0" w:line="240" w:lineRule="auto"/>
        <w:rPr>
          <w:rFonts w:ascii="Calibri" w:eastAsia="Times New Roman" w:hAnsi="Calibri" w:cs="Calibri"/>
          <w:sz w:val="20"/>
          <w:szCs w:val="20"/>
        </w:rPr>
      </w:pPr>
    </w:p>
    <w:p w14:paraId="64FE262D" w14:textId="77777777" w:rsidR="0015652B" w:rsidRPr="0015652B" w:rsidRDefault="0015652B" w:rsidP="0015652B">
      <w:pPr>
        <w:spacing w:after="0" w:line="240" w:lineRule="auto"/>
        <w:rPr>
          <w:rFonts w:ascii="Calibri" w:eastAsia="Times New Roman" w:hAnsi="Calibri" w:cs="Calibri"/>
          <w:sz w:val="20"/>
          <w:szCs w:val="20"/>
        </w:rPr>
      </w:pPr>
    </w:p>
    <w:p w14:paraId="050B7480" w14:textId="77777777" w:rsidR="0015652B" w:rsidRPr="0015652B" w:rsidRDefault="0015652B" w:rsidP="0015652B">
      <w:pPr>
        <w:numPr>
          <w:ilvl w:val="0"/>
          <w:numId w:val="43"/>
        </w:numPr>
        <w:spacing w:after="0" w:line="240" w:lineRule="auto"/>
        <w:ind w:left="720"/>
        <w:rPr>
          <w:rFonts w:ascii="Calibri" w:eastAsia="Times New Roman" w:hAnsi="Calibri" w:cs="Calibri"/>
          <w:b/>
          <w:sz w:val="20"/>
          <w:szCs w:val="20"/>
        </w:rPr>
      </w:pPr>
      <w:r w:rsidRPr="0015652B">
        <w:rPr>
          <w:rFonts w:ascii="Calibri" w:eastAsia="Times New Roman" w:hAnsi="Calibri" w:cs="Calibri"/>
          <w:b/>
          <w:sz w:val="20"/>
          <w:szCs w:val="20"/>
        </w:rPr>
        <w:t>Revision Record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6129"/>
      </w:tblGrid>
      <w:tr w:rsidR="0015652B" w:rsidRPr="0015652B" w14:paraId="46BB9144" w14:textId="77777777" w:rsidTr="001E2A51">
        <w:tc>
          <w:tcPr>
            <w:tcW w:w="1818" w:type="dxa"/>
            <w:shd w:val="clear" w:color="auto" w:fill="auto"/>
          </w:tcPr>
          <w:p w14:paraId="23811869" w14:textId="77777777" w:rsidR="0015652B" w:rsidRPr="0015652B" w:rsidRDefault="0015652B" w:rsidP="0015652B">
            <w:pPr>
              <w:spacing w:after="0" w:line="240" w:lineRule="auto"/>
              <w:rPr>
                <w:rFonts w:ascii="Calibri" w:eastAsia="Times New Roman" w:hAnsi="Calibri" w:cs="Calibri"/>
                <w:b/>
                <w:sz w:val="20"/>
                <w:szCs w:val="20"/>
              </w:rPr>
            </w:pPr>
            <w:r w:rsidRPr="0015652B">
              <w:rPr>
                <w:rFonts w:ascii="Calibri" w:eastAsia="Times New Roman" w:hAnsi="Calibri" w:cs="Calibri"/>
                <w:b/>
                <w:sz w:val="20"/>
                <w:szCs w:val="20"/>
              </w:rPr>
              <w:t>Date</w:t>
            </w:r>
          </w:p>
        </w:tc>
        <w:tc>
          <w:tcPr>
            <w:tcW w:w="6318" w:type="dxa"/>
            <w:shd w:val="clear" w:color="auto" w:fill="auto"/>
          </w:tcPr>
          <w:p w14:paraId="2A9239AE" w14:textId="77777777" w:rsidR="0015652B" w:rsidRPr="0015652B" w:rsidRDefault="0015652B" w:rsidP="0015652B">
            <w:pPr>
              <w:spacing w:after="0" w:line="240" w:lineRule="auto"/>
              <w:rPr>
                <w:rFonts w:ascii="Calibri" w:eastAsia="Times New Roman" w:hAnsi="Calibri" w:cs="Calibri"/>
                <w:b/>
                <w:sz w:val="20"/>
                <w:szCs w:val="20"/>
              </w:rPr>
            </w:pPr>
            <w:r w:rsidRPr="0015652B">
              <w:rPr>
                <w:rFonts w:ascii="Calibri" w:eastAsia="Times New Roman" w:hAnsi="Calibri" w:cs="Calibri"/>
                <w:b/>
                <w:sz w:val="20"/>
                <w:szCs w:val="20"/>
              </w:rPr>
              <w:t>Revision</w:t>
            </w:r>
          </w:p>
        </w:tc>
      </w:tr>
      <w:tr w:rsidR="0015652B" w:rsidRPr="0015652B" w14:paraId="111A63A9" w14:textId="77777777" w:rsidTr="001E2A51">
        <w:tc>
          <w:tcPr>
            <w:tcW w:w="1818" w:type="dxa"/>
            <w:shd w:val="clear" w:color="auto" w:fill="auto"/>
          </w:tcPr>
          <w:p w14:paraId="24C0BB5E" w14:textId="77777777" w:rsidR="0015652B" w:rsidRPr="0015652B" w:rsidRDefault="0015652B" w:rsidP="0015652B">
            <w:pPr>
              <w:spacing w:after="0" w:line="240" w:lineRule="auto"/>
              <w:rPr>
                <w:rFonts w:ascii="Calibri" w:eastAsia="Times New Roman" w:hAnsi="Calibri" w:cs="Calibri"/>
                <w:b/>
                <w:sz w:val="20"/>
                <w:szCs w:val="20"/>
              </w:rPr>
            </w:pPr>
            <w:r w:rsidRPr="0015652B">
              <w:rPr>
                <w:rFonts w:ascii="Calibri" w:eastAsia="Times New Roman" w:hAnsi="Calibri" w:cs="Calibri"/>
                <w:b/>
                <w:sz w:val="20"/>
                <w:szCs w:val="20"/>
              </w:rPr>
              <w:t>3/2/2018</w:t>
            </w:r>
          </w:p>
        </w:tc>
        <w:tc>
          <w:tcPr>
            <w:tcW w:w="6318" w:type="dxa"/>
            <w:shd w:val="clear" w:color="auto" w:fill="auto"/>
          </w:tcPr>
          <w:p w14:paraId="10E0BA93" w14:textId="77777777" w:rsidR="0015652B" w:rsidRPr="0015652B" w:rsidRDefault="0015652B" w:rsidP="0015652B">
            <w:pPr>
              <w:spacing w:after="0" w:line="240" w:lineRule="auto"/>
              <w:rPr>
                <w:rFonts w:ascii="Calibri" w:eastAsia="Times New Roman" w:hAnsi="Calibri" w:cs="Calibri"/>
                <w:sz w:val="20"/>
                <w:szCs w:val="20"/>
              </w:rPr>
            </w:pPr>
            <w:r w:rsidRPr="0015652B">
              <w:rPr>
                <w:rFonts w:ascii="Calibri" w:eastAsia="Times New Roman" w:hAnsi="Calibri" w:cs="Calibri"/>
                <w:sz w:val="20"/>
                <w:szCs w:val="20"/>
              </w:rPr>
              <w:t xml:space="preserve">Added additional MDRO definitions for </w:t>
            </w:r>
            <w:r w:rsidRPr="0015652B">
              <w:rPr>
                <w:rFonts w:ascii="Calibri" w:eastAsia="Times New Roman" w:hAnsi="Calibri" w:cs="Calibri"/>
                <w:i/>
                <w:sz w:val="20"/>
                <w:szCs w:val="20"/>
              </w:rPr>
              <w:t xml:space="preserve">P. aeruginosa, Acinetobacter </w:t>
            </w:r>
            <w:proofErr w:type="spellStart"/>
            <w:r w:rsidRPr="0015652B">
              <w:rPr>
                <w:rFonts w:ascii="Calibri" w:eastAsia="Times New Roman" w:hAnsi="Calibri" w:cs="Calibri"/>
                <w:sz w:val="20"/>
                <w:szCs w:val="20"/>
              </w:rPr>
              <w:t>baumanni</w:t>
            </w:r>
            <w:proofErr w:type="spellEnd"/>
            <w:r w:rsidRPr="0015652B">
              <w:rPr>
                <w:rFonts w:ascii="Calibri" w:eastAsia="Times New Roman" w:hAnsi="Calibri" w:cs="Calibri"/>
                <w:sz w:val="20"/>
                <w:szCs w:val="20"/>
              </w:rPr>
              <w:t>/</w:t>
            </w:r>
            <w:proofErr w:type="spellStart"/>
            <w:r w:rsidRPr="0015652B">
              <w:rPr>
                <w:rFonts w:ascii="Calibri" w:eastAsia="Times New Roman" w:hAnsi="Calibri" w:cs="Calibri"/>
                <w:sz w:val="20"/>
                <w:szCs w:val="20"/>
              </w:rPr>
              <w:t>calcoaceticus</w:t>
            </w:r>
            <w:proofErr w:type="spellEnd"/>
            <w:r w:rsidRPr="0015652B">
              <w:rPr>
                <w:rFonts w:ascii="Calibri" w:eastAsia="Times New Roman" w:hAnsi="Calibri" w:cs="Calibri"/>
                <w:sz w:val="20"/>
                <w:szCs w:val="20"/>
              </w:rPr>
              <w:t xml:space="preserve"> complex and </w:t>
            </w:r>
            <w:proofErr w:type="spellStart"/>
            <w:r w:rsidRPr="0015652B">
              <w:rPr>
                <w:rFonts w:ascii="Calibri" w:eastAsia="Times New Roman" w:hAnsi="Calibri" w:cs="Calibri"/>
                <w:sz w:val="20"/>
                <w:szCs w:val="20"/>
              </w:rPr>
              <w:t>Enterobacteriales</w:t>
            </w:r>
            <w:proofErr w:type="spellEnd"/>
            <w:r w:rsidRPr="0015652B">
              <w:rPr>
                <w:rFonts w:ascii="Calibri" w:eastAsia="Times New Roman" w:hAnsi="Calibri" w:cs="Calibri"/>
                <w:sz w:val="20"/>
                <w:szCs w:val="20"/>
              </w:rPr>
              <w:t>.</w:t>
            </w:r>
          </w:p>
          <w:p w14:paraId="18626070" w14:textId="77777777" w:rsidR="0015652B" w:rsidRPr="0015652B" w:rsidRDefault="0015652B" w:rsidP="0015652B">
            <w:pPr>
              <w:spacing w:after="0" w:line="240" w:lineRule="auto"/>
              <w:rPr>
                <w:rFonts w:ascii="Calibri" w:eastAsia="Times New Roman" w:hAnsi="Calibri" w:cs="Calibri"/>
                <w:sz w:val="20"/>
                <w:szCs w:val="20"/>
              </w:rPr>
            </w:pPr>
            <w:r w:rsidRPr="0015652B">
              <w:rPr>
                <w:rFonts w:ascii="Calibri" w:eastAsia="Times New Roman" w:hAnsi="Calibri" w:cs="Calibri"/>
                <w:sz w:val="20"/>
                <w:szCs w:val="20"/>
              </w:rPr>
              <w:t>Changed format of page to chart.</w:t>
            </w:r>
          </w:p>
        </w:tc>
      </w:tr>
      <w:tr w:rsidR="0015652B" w:rsidRPr="0015652B" w14:paraId="7C1F2CB2" w14:textId="77777777" w:rsidTr="001E2A51">
        <w:tc>
          <w:tcPr>
            <w:tcW w:w="1818" w:type="dxa"/>
            <w:shd w:val="clear" w:color="auto" w:fill="auto"/>
          </w:tcPr>
          <w:p w14:paraId="3C6DFBFF" w14:textId="77777777" w:rsidR="0015652B" w:rsidRPr="0015652B" w:rsidRDefault="0015652B" w:rsidP="0015652B">
            <w:pPr>
              <w:spacing w:after="0" w:line="240" w:lineRule="auto"/>
              <w:rPr>
                <w:rFonts w:ascii="Calibri" w:eastAsia="Times New Roman" w:hAnsi="Calibri" w:cs="Calibri"/>
                <w:b/>
                <w:sz w:val="20"/>
                <w:szCs w:val="20"/>
              </w:rPr>
            </w:pPr>
          </w:p>
        </w:tc>
        <w:tc>
          <w:tcPr>
            <w:tcW w:w="6318" w:type="dxa"/>
            <w:shd w:val="clear" w:color="auto" w:fill="auto"/>
          </w:tcPr>
          <w:p w14:paraId="626948EA" w14:textId="77777777" w:rsidR="0015652B" w:rsidRPr="0015652B" w:rsidRDefault="0015652B" w:rsidP="0015652B">
            <w:pPr>
              <w:spacing w:after="0" w:line="240" w:lineRule="auto"/>
              <w:rPr>
                <w:rFonts w:ascii="Calibri" w:eastAsia="Times New Roman" w:hAnsi="Calibri" w:cs="Calibri"/>
                <w:b/>
                <w:sz w:val="20"/>
                <w:szCs w:val="20"/>
              </w:rPr>
            </w:pPr>
          </w:p>
        </w:tc>
      </w:tr>
    </w:tbl>
    <w:p w14:paraId="530293E3" w14:textId="77777777" w:rsidR="0015652B" w:rsidRPr="0015652B" w:rsidRDefault="0015652B" w:rsidP="0015652B">
      <w:pPr>
        <w:spacing w:after="0" w:line="240" w:lineRule="auto"/>
        <w:ind w:left="720"/>
        <w:rPr>
          <w:rFonts w:ascii="Calibri" w:eastAsia="Times New Roman" w:hAnsi="Calibri" w:cs="Calibri"/>
          <w:b/>
          <w:sz w:val="20"/>
          <w:szCs w:val="20"/>
        </w:rPr>
      </w:pPr>
    </w:p>
    <w:p w14:paraId="0444177D" w14:textId="4345DB1F" w:rsidR="0015652B" w:rsidRDefault="0015652B">
      <w:bookmarkStart w:id="19" w:name="_GoBack"/>
      <w:bookmarkEnd w:id="19"/>
    </w:p>
    <w:sectPr w:rsidR="0015652B" w:rsidSect="005D3C8E">
      <w:footerReference w:type="default" r:id="rId12"/>
      <w:pgSz w:w="12240" w:h="15840"/>
      <w:pgMar w:top="63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429C" w14:textId="77777777" w:rsidR="00036446" w:rsidRPr="00A93EAF" w:rsidRDefault="0015652B">
    <w:pPr>
      <w:pStyle w:val="Footer"/>
      <w:rPr>
        <w:sz w:val="16"/>
        <w:szCs w:val="16"/>
      </w:rPr>
    </w:pPr>
    <w:r w:rsidRPr="00A42FF4">
      <w:rPr>
        <w:rFonts w:ascii="Calibri" w:hAnsi="Calibri" w:cs="Calibri"/>
        <w:sz w:val="16"/>
        <w:szCs w:val="16"/>
      </w:rPr>
      <w:t xml:space="preserve">MDRO Reporting Criteria for Gram </w:t>
    </w:r>
    <w:r w:rsidRPr="00A42FF4">
      <w:rPr>
        <w:rFonts w:ascii="Calibri" w:hAnsi="Calibri" w:cs="Calibri"/>
        <w:sz w:val="16"/>
        <w:szCs w:val="16"/>
      </w:rPr>
      <w:t>Negative Rods</w:t>
    </w:r>
    <w:r w:rsidRPr="00502282">
      <w:rPr>
        <w:rFonts w:ascii="Calibri" w:hAnsi="Calibri" w:cs="Calibri"/>
        <w:sz w:val="16"/>
        <w:szCs w:val="16"/>
      </w:rPr>
      <w:t xml:space="preserve">, Page </w:t>
    </w:r>
    <w:r w:rsidRPr="00502282">
      <w:rPr>
        <w:rFonts w:ascii="Calibri" w:hAnsi="Calibri" w:cs="Calibri"/>
        <w:sz w:val="16"/>
        <w:szCs w:val="16"/>
      </w:rPr>
      <w:fldChar w:fldCharType="begin"/>
    </w:r>
    <w:r w:rsidRPr="00502282">
      <w:rPr>
        <w:rFonts w:ascii="Calibri" w:hAnsi="Calibri" w:cs="Calibri"/>
        <w:sz w:val="16"/>
        <w:szCs w:val="16"/>
      </w:rPr>
      <w:instrText xml:space="preserve"> PAGE </w:instrText>
    </w:r>
    <w:r w:rsidRPr="00502282">
      <w:rPr>
        <w:rFonts w:ascii="Calibri" w:hAnsi="Calibri" w:cs="Calibri"/>
        <w:sz w:val="16"/>
        <w:szCs w:val="16"/>
      </w:rPr>
      <w:fldChar w:fldCharType="separate"/>
    </w:r>
    <w:r>
      <w:rPr>
        <w:rFonts w:ascii="Calibri" w:hAnsi="Calibri" w:cs="Calibri"/>
        <w:noProof/>
        <w:sz w:val="16"/>
        <w:szCs w:val="16"/>
      </w:rPr>
      <w:t>2</w:t>
    </w:r>
    <w:r w:rsidRPr="00502282">
      <w:rPr>
        <w:rFonts w:ascii="Calibri" w:hAnsi="Calibri" w:cs="Calibri"/>
        <w:sz w:val="16"/>
        <w:szCs w:val="16"/>
      </w:rPr>
      <w:fldChar w:fldCharType="end"/>
    </w:r>
    <w:r w:rsidRPr="00502282">
      <w:rPr>
        <w:rFonts w:ascii="Calibri" w:hAnsi="Calibri" w:cs="Calibri"/>
        <w:sz w:val="16"/>
        <w:szCs w:val="16"/>
      </w:rPr>
      <w:t xml:space="preserve"> of </w:t>
    </w:r>
    <w:r w:rsidRPr="00502282">
      <w:rPr>
        <w:rFonts w:ascii="Calibri" w:hAnsi="Calibri" w:cs="Calibri"/>
        <w:sz w:val="16"/>
        <w:szCs w:val="16"/>
      </w:rPr>
      <w:fldChar w:fldCharType="begin"/>
    </w:r>
    <w:r w:rsidRPr="00502282">
      <w:rPr>
        <w:rFonts w:ascii="Calibri" w:hAnsi="Calibri" w:cs="Calibri"/>
        <w:sz w:val="16"/>
        <w:szCs w:val="16"/>
      </w:rPr>
      <w:instrText xml:space="preserve"> NUMPAGES </w:instrText>
    </w:r>
    <w:r w:rsidRPr="00502282">
      <w:rPr>
        <w:rFonts w:ascii="Calibri" w:hAnsi="Calibri" w:cs="Calibri"/>
        <w:sz w:val="16"/>
        <w:szCs w:val="16"/>
      </w:rPr>
      <w:fldChar w:fldCharType="separate"/>
    </w:r>
    <w:r>
      <w:rPr>
        <w:rFonts w:ascii="Calibri" w:hAnsi="Calibri" w:cs="Calibri"/>
        <w:noProof/>
        <w:sz w:val="16"/>
        <w:szCs w:val="16"/>
      </w:rPr>
      <w:t>2</w:t>
    </w:r>
    <w:r w:rsidRPr="00502282">
      <w:rPr>
        <w:rFonts w:ascii="Calibri" w:hAnsi="Calibri" w:cs="Calibri"/>
        <w:sz w:val="16"/>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427C"/>
    <w:multiLevelType w:val="hybridMultilevel"/>
    <w:tmpl w:val="C7163E0C"/>
    <w:lvl w:ilvl="0" w:tplc="A1B40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37E61"/>
    <w:multiLevelType w:val="hybridMultilevel"/>
    <w:tmpl w:val="4DECE7D8"/>
    <w:lvl w:ilvl="0" w:tplc="578293D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D4222"/>
    <w:multiLevelType w:val="hybridMultilevel"/>
    <w:tmpl w:val="12F256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8E1601E"/>
    <w:multiLevelType w:val="hybridMultilevel"/>
    <w:tmpl w:val="3E7EB6B2"/>
    <w:lvl w:ilvl="0" w:tplc="AB626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D098E"/>
    <w:multiLevelType w:val="hybridMultilevel"/>
    <w:tmpl w:val="638C4850"/>
    <w:lvl w:ilvl="0" w:tplc="F056B9F2">
      <w:start w:val="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25A40"/>
    <w:multiLevelType w:val="hybridMultilevel"/>
    <w:tmpl w:val="79E0F5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417EE4"/>
    <w:multiLevelType w:val="hybridMultilevel"/>
    <w:tmpl w:val="721ACB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F3AEA"/>
    <w:multiLevelType w:val="hybridMultilevel"/>
    <w:tmpl w:val="E63AD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B4833"/>
    <w:multiLevelType w:val="hybridMultilevel"/>
    <w:tmpl w:val="2B220BF0"/>
    <w:lvl w:ilvl="0" w:tplc="2086FD82">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12AFB"/>
    <w:multiLevelType w:val="hybridMultilevel"/>
    <w:tmpl w:val="28745C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8D6D19"/>
    <w:multiLevelType w:val="hybridMultilevel"/>
    <w:tmpl w:val="12F256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04A7B0C"/>
    <w:multiLevelType w:val="hybridMultilevel"/>
    <w:tmpl w:val="77765FE0"/>
    <w:lvl w:ilvl="0" w:tplc="9B603B6E">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66D43"/>
    <w:multiLevelType w:val="hybridMultilevel"/>
    <w:tmpl w:val="666A523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4C540DC"/>
    <w:multiLevelType w:val="hybridMultilevel"/>
    <w:tmpl w:val="D11A6842"/>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4" w15:restartNumberingAfterBreak="0">
    <w:nsid w:val="30613386"/>
    <w:multiLevelType w:val="hybridMultilevel"/>
    <w:tmpl w:val="834C79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AF64DF"/>
    <w:multiLevelType w:val="hybridMultilevel"/>
    <w:tmpl w:val="CF20779A"/>
    <w:lvl w:ilvl="0" w:tplc="D67E23C4">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83770"/>
    <w:multiLevelType w:val="hybridMultilevel"/>
    <w:tmpl w:val="E07A2722"/>
    <w:lvl w:ilvl="0" w:tplc="FA541DB4">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E73CB6"/>
    <w:multiLevelType w:val="hybridMultilevel"/>
    <w:tmpl w:val="5E822BDE"/>
    <w:lvl w:ilvl="0" w:tplc="5C00D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94491"/>
    <w:multiLevelType w:val="hybridMultilevel"/>
    <w:tmpl w:val="759662F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F6933"/>
    <w:multiLevelType w:val="hybridMultilevel"/>
    <w:tmpl w:val="1E4EFB60"/>
    <w:lvl w:ilvl="0" w:tplc="B10A4DAE">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C393F"/>
    <w:multiLevelType w:val="hybridMultilevel"/>
    <w:tmpl w:val="B19A178C"/>
    <w:lvl w:ilvl="0" w:tplc="6A34BEE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AD341A"/>
    <w:multiLevelType w:val="hybridMultilevel"/>
    <w:tmpl w:val="D0225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3345B"/>
    <w:multiLevelType w:val="hybridMultilevel"/>
    <w:tmpl w:val="B6A2E6DC"/>
    <w:lvl w:ilvl="0" w:tplc="02605A72">
      <w:start w:val="1"/>
      <w:numFmt w:val="decimal"/>
      <w:lvlText w:val="%1."/>
      <w:lvlJc w:val="left"/>
      <w:pPr>
        <w:tabs>
          <w:tab w:val="num" w:pos="360"/>
        </w:tabs>
        <w:ind w:left="360" w:hanging="360"/>
      </w:pPr>
      <w:rPr>
        <w:rFonts w:hint="default"/>
        <w:b/>
      </w:rPr>
    </w:lvl>
    <w:lvl w:ilvl="1" w:tplc="E4400AAE">
      <w:start w:val="1"/>
      <w:numFmt w:val="lowerLetter"/>
      <w:lvlText w:val="%2."/>
      <w:lvlJc w:val="left"/>
      <w:pPr>
        <w:tabs>
          <w:tab w:val="num" w:pos="1440"/>
        </w:tabs>
        <w:ind w:left="1440" w:hanging="360"/>
      </w:pPr>
      <w:rPr>
        <w:rFonts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211D44"/>
    <w:multiLevelType w:val="hybridMultilevel"/>
    <w:tmpl w:val="01F0ABD6"/>
    <w:lvl w:ilvl="0" w:tplc="AE9C26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D5B67"/>
    <w:multiLevelType w:val="hybridMultilevel"/>
    <w:tmpl w:val="A44CA1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B60E4"/>
    <w:multiLevelType w:val="multilevel"/>
    <w:tmpl w:val="63CE69E4"/>
    <w:lvl w:ilvl="0">
      <w:start w:val="1"/>
      <w:numFmt w:val="upperRoman"/>
      <w:pStyle w:val="Heading1"/>
      <w:lvlText w:val="%1."/>
      <w:lvlJc w:val="left"/>
      <w:pPr>
        <w:ind w:left="0" w:firstLine="0"/>
      </w:pPr>
      <w:rPr>
        <w:rFonts w:hint="default"/>
        <w:sz w:val="22"/>
      </w:rPr>
    </w:lvl>
    <w:lvl w:ilvl="1">
      <w:start w:val="1"/>
      <w:numFmt w:val="upperLetter"/>
      <w:pStyle w:val="Heading2"/>
      <w:lvlText w:val="%2."/>
      <w:lvlJc w:val="left"/>
      <w:pPr>
        <w:ind w:left="720" w:firstLine="0"/>
      </w:pPr>
      <w:rPr>
        <w:rFonts w:hint="default"/>
        <w:b w:val="0"/>
        <w:i w:val="0"/>
      </w:rPr>
    </w:lvl>
    <w:lvl w:ilvl="2">
      <w:start w:val="1"/>
      <w:numFmt w:val="decimal"/>
      <w:pStyle w:val="Heading3"/>
      <w:lvlText w:val="%3."/>
      <w:lvlJc w:val="left"/>
      <w:pPr>
        <w:ind w:left="450" w:firstLine="0"/>
      </w:pPr>
      <w:rPr>
        <w:rFonts w:hint="default"/>
      </w:rPr>
    </w:lvl>
    <w:lvl w:ilvl="3">
      <w:start w:val="1"/>
      <w:numFmt w:val="lowerLetter"/>
      <w:pStyle w:val="Heading4"/>
      <w:lvlText w:val="%4)"/>
      <w:lvlJc w:val="left"/>
      <w:pPr>
        <w:ind w:left="2250" w:firstLine="0"/>
      </w:pPr>
      <w:rPr>
        <w:rFonts w:ascii="Times New Roman" w:hAnsi="Times New Roman" w:cs="Times New Roman" w:hint="default"/>
        <w:b w:val="0"/>
        <w:sz w:val="20"/>
        <w:szCs w:val="2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15:restartNumberingAfterBreak="0">
    <w:nsid w:val="52263FA3"/>
    <w:multiLevelType w:val="hybridMultilevel"/>
    <w:tmpl w:val="B14A07EE"/>
    <w:lvl w:ilvl="0" w:tplc="FC669AD6">
      <w:start w:val="5"/>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239F2"/>
    <w:multiLevelType w:val="hybridMultilevel"/>
    <w:tmpl w:val="B58AF7E4"/>
    <w:lvl w:ilvl="0" w:tplc="8900345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3290D"/>
    <w:multiLevelType w:val="hybridMultilevel"/>
    <w:tmpl w:val="834C79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B16E37"/>
    <w:multiLevelType w:val="hybridMultilevel"/>
    <w:tmpl w:val="EB781AB2"/>
    <w:lvl w:ilvl="0" w:tplc="D4B26C2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839FF"/>
    <w:multiLevelType w:val="hybridMultilevel"/>
    <w:tmpl w:val="57BC28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E9798C"/>
    <w:multiLevelType w:val="hybridMultilevel"/>
    <w:tmpl w:val="DA8E1302"/>
    <w:lvl w:ilvl="0" w:tplc="8438CD04">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547D4"/>
    <w:multiLevelType w:val="hybridMultilevel"/>
    <w:tmpl w:val="15BE84B4"/>
    <w:lvl w:ilvl="0" w:tplc="FF506C66">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02B24D0"/>
    <w:multiLevelType w:val="hybridMultilevel"/>
    <w:tmpl w:val="D76E2A2C"/>
    <w:lvl w:ilvl="0" w:tplc="1C926AB2">
      <w:start w:val="10"/>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6D44A4"/>
    <w:multiLevelType w:val="hybridMultilevel"/>
    <w:tmpl w:val="1E5CFA08"/>
    <w:lvl w:ilvl="0" w:tplc="D2CA1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440EDA"/>
    <w:multiLevelType w:val="hybridMultilevel"/>
    <w:tmpl w:val="9CF297CE"/>
    <w:lvl w:ilvl="0" w:tplc="48008ED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B85FE7"/>
    <w:multiLevelType w:val="hybridMultilevel"/>
    <w:tmpl w:val="F4F2715C"/>
    <w:lvl w:ilvl="0" w:tplc="7114B04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71045F"/>
    <w:multiLevelType w:val="hybridMultilevel"/>
    <w:tmpl w:val="3D08CA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91661F"/>
    <w:multiLevelType w:val="hybridMultilevel"/>
    <w:tmpl w:val="F04AE4AA"/>
    <w:lvl w:ilvl="0" w:tplc="D1D45F0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D18AC"/>
    <w:multiLevelType w:val="hybridMultilevel"/>
    <w:tmpl w:val="41EED458"/>
    <w:lvl w:ilvl="0" w:tplc="E0E8E5DC">
      <w:start w:val="6"/>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6E7F45"/>
    <w:multiLevelType w:val="hybridMultilevel"/>
    <w:tmpl w:val="8A08C0CA"/>
    <w:lvl w:ilvl="0" w:tplc="F27C43A2">
      <w:start w:val="2"/>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F22C2"/>
    <w:multiLevelType w:val="hybridMultilevel"/>
    <w:tmpl w:val="58925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1"/>
  </w:num>
  <w:num w:numId="3">
    <w:abstractNumId w:val="21"/>
  </w:num>
  <w:num w:numId="4">
    <w:abstractNumId w:val="18"/>
  </w:num>
  <w:num w:numId="5">
    <w:abstractNumId w:val="31"/>
  </w:num>
  <w:num w:numId="6">
    <w:abstractNumId w:val="4"/>
  </w:num>
  <w:num w:numId="7">
    <w:abstractNumId w:val="8"/>
  </w:num>
  <w:num w:numId="8">
    <w:abstractNumId w:val="16"/>
  </w:num>
  <w:num w:numId="9">
    <w:abstractNumId w:val="20"/>
  </w:num>
  <w:num w:numId="10">
    <w:abstractNumId w:val="10"/>
  </w:num>
  <w:num w:numId="11">
    <w:abstractNumId w:val="15"/>
  </w:num>
  <w:num w:numId="12">
    <w:abstractNumId w:val="12"/>
  </w:num>
  <w:num w:numId="13">
    <w:abstractNumId w:val="38"/>
  </w:num>
  <w:num w:numId="14">
    <w:abstractNumId w:val="14"/>
  </w:num>
  <w:num w:numId="15">
    <w:abstractNumId w:val="6"/>
  </w:num>
  <w:num w:numId="16">
    <w:abstractNumId w:val="17"/>
  </w:num>
  <w:num w:numId="17">
    <w:abstractNumId w:val="36"/>
  </w:num>
  <w:num w:numId="18">
    <w:abstractNumId w:val="5"/>
  </w:num>
  <w:num w:numId="1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9"/>
  </w:num>
  <w:num w:numId="22">
    <w:abstractNumId w:val="29"/>
  </w:num>
  <w:num w:numId="23">
    <w:abstractNumId w:val="30"/>
  </w:num>
  <w:num w:numId="24">
    <w:abstractNumId w:val="3"/>
  </w:num>
  <w:num w:numId="25">
    <w:abstractNumId w:val="13"/>
  </w:num>
  <w:num w:numId="26">
    <w:abstractNumId w:val="24"/>
  </w:num>
  <w:num w:numId="27">
    <w:abstractNumId w:val="2"/>
  </w:num>
  <w:num w:numId="28">
    <w:abstractNumId w:val="34"/>
  </w:num>
  <w:num w:numId="29">
    <w:abstractNumId w:val="28"/>
  </w:num>
  <w:num w:numId="30">
    <w:abstractNumId w:val="26"/>
  </w:num>
  <w:num w:numId="31">
    <w:abstractNumId w:val="19"/>
  </w:num>
  <w:num w:numId="32">
    <w:abstractNumId w:val="23"/>
  </w:num>
  <w:num w:numId="33">
    <w:abstractNumId w:val="1"/>
  </w:num>
  <w:num w:numId="34">
    <w:abstractNumId w:val="7"/>
  </w:num>
  <w:num w:numId="35">
    <w:abstractNumId w:val="33"/>
  </w:num>
  <w:num w:numId="36">
    <w:abstractNumId w:val="32"/>
  </w:num>
  <w:num w:numId="37">
    <w:abstractNumId w:val="40"/>
  </w:num>
  <w:num w:numId="38">
    <w:abstractNumId w:val="0"/>
  </w:num>
  <w:num w:numId="39">
    <w:abstractNumId w:val="27"/>
  </w:num>
  <w:num w:numId="40">
    <w:abstractNumId w:val="37"/>
  </w:num>
  <w:num w:numId="41">
    <w:abstractNumId w:val="35"/>
  </w:num>
  <w:num w:numId="42">
    <w:abstractNumId w:val="2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2B"/>
    <w:rsid w:val="0015652B"/>
    <w:rsid w:val="00F4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51FD"/>
  <w15:chartTrackingRefBased/>
  <w15:docId w15:val="{E4E7AECD-DFEA-4B0C-BD1D-604090D4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5652B"/>
    <w:pPr>
      <w:keepNext/>
      <w:numPr>
        <w:numId w:val="1"/>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15652B"/>
    <w:pPr>
      <w:keepNext/>
      <w:numPr>
        <w:ilvl w:val="1"/>
        <w:numId w:val="1"/>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15652B"/>
    <w:pPr>
      <w:keepNext/>
      <w:numPr>
        <w:ilvl w:val="2"/>
        <w:numId w:val="1"/>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15652B"/>
    <w:pPr>
      <w:keepNext/>
      <w:numPr>
        <w:ilvl w:val="3"/>
        <w:numId w:val="1"/>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15652B"/>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15652B"/>
    <w:pPr>
      <w:numPr>
        <w:ilvl w:val="5"/>
        <w:numId w:val="1"/>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15652B"/>
    <w:pPr>
      <w:numPr>
        <w:ilvl w:val="6"/>
        <w:numId w:val="1"/>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15652B"/>
    <w:pPr>
      <w:numPr>
        <w:ilvl w:val="7"/>
        <w:numId w:val="1"/>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15652B"/>
    <w:pPr>
      <w:numPr>
        <w:ilvl w:val="8"/>
        <w:numId w:val="1"/>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52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5652B"/>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15652B"/>
    <w:rPr>
      <w:rFonts w:ascii="Cambria" w:eastAsia="Times New Roman" w:hAnsi="Cambria" w:cs="Times New Roman"/>
      <w:b/>
      <w:bCs/>
      <w:sz w:val="26"/>
      <w:szCs w:val="26"/>
    </w:rPr>
  </w:style>
  <w:style w:type="character" w:customStyle="1" w:styleId="Heading4Char">
    <w:name w:val="Heading 4 Char"/>
    <w:basedOn w:val="DefaultParagraphFont"/>
    <w:link w:val="Heading4"/>
    <w:rsid w:val="0015652B"/>
    <w:rPr>
      <w:rFonts w:ascii="Calibri" w:eastAsia="Times New Roman" w:hAnsi="Calibri" w:cs="Times New Roman"/>
      <w:b/>
      <w:bCs/>
      <w:sz w:val="28"/>
      <w:szCs w:val="28"/>
    </w:rPr>
  </w:style>
  <w:style w:type="character" w:customStyle="1" w:styleId="Heading5Char">
    <w:name w:val="Heading 5 Char"/>
    <w:basedOn w:val="DefaultParagraphFont"/>
    <w:link w:val="Heading5"/>
    <w:rsid w:val="0015652B"/>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15652B"/>
    <w:rPr>
      <w:rFonts w:ascii="Calibri" w:eastAsia="Times New Roman" w:hAnsi="Calibri" w:cs="Times New Roman"/>
      <w:b/>
      <w:bCs/>
    </w:rPr>
  </w:style>
  <w:style w:type="character" w:customStyle="1" w:styleId="Heading7Char">
    <w:name w:val="Heading 7 Char"/>
    <w:basedOn w:val="DefaultParagraphFont"/>
    <w:link w:val="Heading7"/>
    <w:semiHidden/>
    <w:rsid w:val="0015652B"/>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5652B"/>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5652B"/>
    <w:rPr>
      <w:rFonts w:ascii="Cambria" w:eastAsia="Times New Roman" w:hAnsi="Cambria" w:cs="Times New Roman"/>
    </w:rPr>
  </w:style>
  <w:style w:type="table" w:styleId="TableGrid">
    <w:name w:val="Table Grid"/>
    <w:basedOn w:val="TableNormal"/>
    <w:uiPriority w:val="59"/>
    <w:rsid w:val="00156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1565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6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h.wa.gov/Portals/1/Documents/5100/210-001-Poster-HCP.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h.wa.gov/Portals/1/Documents/5100/210-001-Poster-HCP.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h.wa.gov/Portals/1/Documents/5100/210-001-Poster-HCP.pdf" TargetMode="External"/><Relationship Id="rId11" Type="http://schemas.openxmlformats.org/officeDocument/2006/relationships/hyperlink" Target="http://www.doh.wa.gov/Portals/1/Documents/5100/210-001-Poster-HCP.pdf" TargetMode="External"/><Relationship Id="rId5" Type="http://schemas.openxmlformats.org/officeDocument/2006/relationships/image" Target="media/image1.png"/><Relationship Id="rId10" Type="http://schemas.openxmlformats.org/officeDocument/2006/relationships/hyperlink" Target="http://www.doh.wa.gov/Portals/1/Documents/5100/210-001-Poster-HCP.pdf" TargetMode="External"/><Relationship Id="rId4" Type="http://schemas.openxmlformats.org/officeDocument/2006/relationships/webSettings" Target="webSettings.xml"/><Relationship Id="rId9" Type="http://schemas.openxmlformats.org/officeDocument/2006/relationships/hyperlink" Target="http://www.doh.wa.gov/Portals/1/Documents/5100/210-001-Poster-HCP.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3929</Words>
  <Characters>22397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1</cp:revision>
  <dcterms:created xsi:type="dcterms:W3CDTF">2018-04-23T02:46:00Z</dcterms:created>
  <dcterms:modified xsi:type="dcterms:W3CDTF">2018-04-23T02:50:00Z</dcterms:modified>
</cp:coreProperties>
</file>