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2250"/>
        <w:gridCol w:w="4788"/>
      </w:tblGrid>
      <w:tr w:rsidR="00104C97" w:rsidRPr="00B16FEE" w:rsidTr="00BD1504">
        <w:tc>
          <w:tcPr>
            <w:tcW w:w="10630" w:type="dxa"/>
            <w:gridSpan w:val="3"/>
          </w:tcPr>
          <w:p w:rsidR="00104C97" w:rsidRPr="00B16FEE" w:rsidRDefault="00104C97" w:rsidP="00D37E2C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HMC</w:t>
            </w:r>
            <w:r w:rsidR="009D1B10" w:rsidRPr="00B16FEE">
              <w:rPr>
                <w:rFonts w:asciiTheme="minorHAnsi" w:hAnsiTheme="minorHAnsi"/>
              </w:rPr>
              <w:t xml:space="preserve"> </w:t>
            </w:r>
            <w:r w:rsidRPr="00B16FEE">
              <w:rPr>
                <w:rFonts w:asciiTheme="minorHAnsi" w:hAnsiTheme="minorHAnsi"/>
              </w:rPr>
              <w:t>Transfusion Service S</w:t>
            </w:r>
            <w:r w:rsidR="009D1B10" w:rsidRPr="00B16FEE">
              <w:rPr>
                <w:rFonts w:asciiTheme="minorHAnsi" w:hAnsiTheme="minorHAnsi"/>
              </w:rPr>
              <w:t xml:space="preserve">taff </w:t>
            </w:r>
            <w:r w:rsidR="008C7DC5">
              <w:rPr>
                <w:rFonts w:asciiTheme="minorHAnsi" w:hAnsiTheme="minorHAnsi"/>
              </w:rPr>
              <w:t xml:space="preserve">Meeting </w:t>
            </w:r>
            <w:r w:rsidR="00D37E2C">
              <w:rPr>
                <w:rFonts w:asciiTheme="minorHAnsi" w:hAnsiTheme="minorHAnsi"/>
              </w:rPr>
              <w:t>7/19</w:t>
            </w:r>
            <w:r w:rsidR="00AF345C">
              <w:rPr>
                <w:rFonts w:asciiTheme="minorHAnsi" w:hAnsiTheme="minorHAnsi"/>
              </w:rPr>
              <w:t>/18</w:t>
            </w:r>
          </w:p>
        </w:tc>
      </w:tr>
      <w:tr w:rsidR="00104C97" w:rsidRPr="00B16FEE" w:rsidTr="00BD1504">
        <w:tc>
          <w:tcPr>
            <w:tcW w:w="5842" w:type="dxa"/>
            <w:gridSpan w:val="2"/>
            <w:vAlign w:val="center"/>
          </w:tcPr>
          <w:p w:rsidR="00104C97" w:rsidRPr="00B16FEE" w:rsidRDefault="000E30B7" w:rsidP="00D45F76">
            <w:pPr>
              <w:jc w:val="center"/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  <w:noProof/>
              </w:rPr>
              <w:drawing>
                <wp:inline distT="0" distB="0" distL="0" distR="0" wp14:anchorId="01D07E39" wp14:editId="3686FA98">
                  <wp:extent cx="3133725" cy="2383451"/>
                  <wp:effectExtent l="0" t="0" r="0" b="0"/>
                  <wp:docPr id="1" name="Picture 1" descr="http://www.komencolorado.org/kdwp/wp-content/uploads/2014/10/Thank-Yo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komencolorado.org/kdwp/wp-content/uploads/2014/10/Thank-Yo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47" cy="238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D30F8" w:rsidRPr="00B16FEE" w:rsidRDefault="004D30F8" w:rsidP="00880BC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Patients are First</w:t>
            </w:r>
            <w:r w:rsidRPr="00B16FEE">
              <w:rPr>
                <w:rFonts w:asciiTheme="minorHAnsi" w:hAnsiTheme="minorHAnsi"/>
                <w:sz w:val="20"/>
                <w:szCs w:val="20"/>
              </w:rPr>
              <w:t xml:space="preserve"> Pillar Goals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Focu</w:t>
            </w:r>
            <w:r w:rsidR="00B87C4C" w:rsidRPr="00B16FEE">
              <w:rPr>
                <w:rFonts w:asciiTheme="minorHAnsi" w:hAnsiTheme="minorHAnsi"/>
                <w:i/>
                <w:sz w:val="20"/>
                <w:szCs w:val="20"/>
              </w:rPr>
              <w:t>s on Serving the Patient/Family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Provi</w:t>
            </w:r>
            <w:r w:rsidR="00B01383">
              <w:rPr>
                <w:rFonts w:asciiTheme="minorHAnsi" w:hAnsiTheme="minorHAnsi"/>
                <w:i/>
                <w:sz w:val="20"/>
                <w:szCs w:val="20"/>
              </w:rPr>
              <w:t>de the Highest Quality of Care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Become the Employer of Choice</w:t>
            </w:r>
          </w:p>
          <w:p w:rsidR="00104C97" w:rsidRPr="00B16FEE" w:rsidRDefault="00104C97" w:rsidP="00880BC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16FEE">
              <w:rPr>
                <w:rFonts w:asciiTheme="minorHAnsi" w:hAnsiTheme="minorHAnsi"/>
                <w:i/>
                <w:sz w:val="20"/>
                <w:szCs w:val="20"/>
              </w:rPr>
              <w:t>Practice Fiscal Responsibility</w:t>
            </w:r>
          </w:p>
          <w:p w:rsidR="00B87C4C" w:rsidRPr="00B16FEE" w:rsidRDefault="00B87C4C" w:rsidP="00880BC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04C97" w:rsidRPr="00B16FEE" w:rsidRDefault="00104C97" w:rsidP="00880BCD">
            <w:pPr>
              <w:rPr>
                <w:rFonts w:asciiTheme="minorHAnsi" w:hAnsiTheme="minorHAnsi"/>
                <w:sz w:val="20"/>
                <w:szCs w:val="20"/>
              </w:rPr>
            </w:pPr>
            <w:r w:rsidRPr="00B16FEE">
              <w:rPr>
                <w:rFonts w:asciiTheme="minorHAnsi" w:hAnsiTheme="minorHAnsi"/>
                <w:sz w:val="20"/>
                <w:szCs w:val="20"/>
              </w:rPr>
              <w:t>Service Culture Guidelines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Respect privacy and confidentiality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Communicate effectively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Conduct myself professionally</w:t>
            </w:r>
          </w:p>
          <w:p w:rsidR="00FE0F8E" w:rsidRDefault="00FE0F8E" w:rsidP="00FE0F8E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Be accountable</w:t>
            </w:r>
          </w:p>
          <w:p w:rsidR="00104C97" w:rsidRPr="00B16FEE" w:rsidRDefault="00FE0F8E" w:rsidP="00FE0F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Be committed to my colleagues and to the UW Medicine Health System</w:t>
            </w:r>
          </w:p>
        </w:tc>
      </w:tr>
      <w:tr w:rsidR="00104C97" w:rsidRPr="00B16FEE" w:rsidTr="00466D22">
        <w:trPr>
          <w:trHeight w:val="287"/>
        </w:trPr>
        <w:tc>
          <w:tcPr>
            <w:tcW w:w="3592" w:type="dxa"/>
          </w:tcPr>
          <w:p w:rsidR="00104C97" w:rsidRPr="00B16FEE" w:rsidRDefault="00C7555C" w:rsidP="00CB5A7A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Service Culture Guideline</w:t>
            </w:r>
          </w:p>
        </w:tc>
        <w:tc>
          <w:tcPr>
            <w:tcW w:w="7038" w:type="dxa"/>
            <w:gridSpan w:val="2"/>
          </w:tcPr>
          <w:p w:rsidR="007F4C42" w:rsidRPr="008C674E" w:rsidRDefault="00585596" w:rsidP="00564538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Conduct myself Professionally</w:t>
            </w:r>
          </w:p>
        </w:tc>
      </w:tr>
      <w:tr w:rsidR="00E1208F" w:rsidRPr="00B16FEE" w:rsidTr="00CB548F">
        <w:trPr>
          <w:trHeight w:val="278"/>
        </w:trPr>
        <w:tc>
          <w:tcPr>
            <w:tcW w:w="3592" w:type="dxa"/>
          </w:tcPr>
          <w:p w:rsidR="00E1208F" w:rsidRPr="00B16FEE" w:rsidRDefault="00E1208F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Hospital Update</w:t>
            </w:r>
          </w:p>
        </w:tc>
        <w:tc>
          <w:tcPr>
            <w:tcW w:w="7038" w:type="dxa"/>
            <w:gridSpan w:val="2"/>
          </w:tcPr>
          <w:p w:rsidR="00D37E2C" w:rsidRPr="00D37E2C" w:rsidRDefault="00D37E2C" w:rsidP="00AF345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>New Service Culture guidelines coming</w:t>
            </w:r>
          </w:p>
          <w:p w:rsidR="00D37E2C" w:rsidRPr="00D37E2C" w:rsidRDefault="00D37E2C" w:rsidP="00AF345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>ORCA downtime drill being planned – no date yet</w:t>
            </w:r>
          </w:p>
          <w:p w:rsidR="00D37E2C" w:rsidRPr="00D37E2C" w:rsidRDefault="00D37E2C" w:rsidP="00AF345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>Japanese delegation on 7/26 to see HMC disaster plans</w:t>
            </w:r>
            <w:r w:rsidR="00934F68">
              <w:rPr>
                <w:b w:val="0"/>
              </w:rPr>
              <w:t>, we aren’t sure at this time what will be expected of TSL</w:t>
            </w:r>
          </w:p>
          <w:p w:rsidR="00D37E2C" w:rsidRPr="00D37E2C" w:rsidRDefault="00D37E2C" w:rsidP="00AF345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>Outside work form</w:t>
            </w:r>
            <w:r w:rsidR="00934F68">
              <w:rPr>
                <w:b w:val="0"/>
              </w:rPr>
              <w:t>, please fill out once per outside job. These are required by our accrediting agencies to ensure no conflict of interest.</w:t>
            </w:r>
          </w:p>
          <w:p w:rsidR="00AF345C" w:rsidRPr="00D37E2C" w:rsidRDefault="00AF345C" w:rsidP="00D37E2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 xml:space="preserve">Financial Update – HMC is </w:t>
            </w:r>
            <w:r w:rsidR="00934F68">
              <w:rPr>
                <w:b w:val="0"/>
              </w:rPr>
              <w:t>~</w:t>
            </w:r>
            <w:r>
              <w:rPr>
                <w:b w:val="0"/>
              </w:rPr>
              <w:t>$</w:t>
            </w:r>
            <w:r w:rsidR="00D37E2C">
              <w:rPr>
                <w:b w:val="0"/>
              </w:rPr>
              <w:t>9</w:t>
            </w:r>
            <w:r>
              <w:rPr>
                <w:b w:val="0"/>
              </w:rPr>
              <w:t>M in the hole</w:t>
            </w:r>
            <w:r w:rsidR="00934F68">
              <w:rPr>
                <w:b w:val="0"/>
              </w:rPr>
              <w:t xml:space="preserve"> so please watch lab spending and expenses. No unexcused OT</w:t>
            </w:r>
          </w:p>
          <w:p w:rsidR="00D37E2C" w:rsidRPr="00477B93" w:rsidRDefault="00D37E2C" w:rsidP="00D37E2C">
            <w:pPr>
              <w:pStyle w:val="ListParagraph"/>
              <w:numPr>
                <w:ilvl w:val="0"/>
                <w:numId w:val="28"/>
              </w:numPr>
            </w:pPr>
            <w:r>
              <w:rPr>
                <w:b w:val="0"/>
              </w:rPr>
              <w:t>Infection control – OR gear and hand washing</w:t>
            </w:r>
            <w:r w:rsidR="00934F68">
              <w:rPr>
                <w:b w:val="0"/>
              </w:rPr>
              <w:t>. All hair must be covered, including facial hair. Secret shoppers are watching to see who is gel in and out, etc.</w:t>
            </w:r>
          </w:p>
        </w:tc>
      </w:tr>
      <w:tr w:rsidR="00BD1504" w:rsidRPr="00B16FEE" w:rsidTr="002D165D">
        <w:trPr>
          <w:trHeight w:val="620"/>
        </w:trPr>
        <w:tc>
          <w:tcPr>
            <w:tcW w:w="3592" w:type="dxa"/>
          </w:tcPr>
          <w:p w:rsidR="00BD1504" w:rsidRPr="00B16FEE" w:rsidRDefault="00EE5A48" w:rsidP="00B46151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 xml:space="preserve">Lab Update </w:t>
            </w:r>
          </w:p>
        </w:tc>
        <w:tc>
          <w:tcPr>
            <w:tcW w:w="7038" w:type="dxa"/>
            <w:gridSpan w:val="2"/>
          </w:tcPr>
          <w:p w:rsidR="00934F68" w:rsidRPr="00934F68" w:rsidRDefault="00191D49" w:rsidP="00934F68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ORCA IT project</w:t>
            </w:r>
            <w:r w:rsidR="00D37E2C">
              <w:rPr>
                <w:b w:val="0"/>
              </w:rPr>
              <w:t xml:space="preserve"> </w:t>
            </w:r>
            <w:r w:rsidR="00564538">
              <w:rPr>
                <w:b w:val="0"/>
              </w:rPr>
              <w:t>-</w:t>
            </w:r>
            <w:r w:rsidR="00D37E2C">
              <w:rPr>
                <w:b w:val="0"/>
              </w:rPr>
              <w:t xml:space="preserve"> Aug 14</w:t>
            </w:r>
            <w:r w:rsidR="00D37E2C" w:rsidRPr="00D37E2C">
              <w:rPr>
                <w:b w:val="0"/>
                <w:vertAlign w:val="superscript"/>
              </w:rPr>
              <w:t>th</w:t>
            </w:r>
            <w:r w:rsidR="00D37E2C">
              <w:rPr>
                <w:b w:val="0"/>
              </w:rPr>
              <w:t xml:space="preserve"> Attributes </w:t>
            </w:r>
            <w:r w:rsidR="001C3473">
              <w:rPr>
                <w:b w:val="0"/>
              </w:rPr>
              <w:t>directly</w:t>
            </w:r>
            <w:r w:rsidR="00D37E2C">
              <w:rPr>
                <w:b w:val="0"/>
              </w:rPr>
              <w:t xml:space="preserve"> interface to SQ as soon as ordered. Product orders will need receiving </w:t>
            </w:r>
            <w:r w:rsidR="00585596">
              <w:rPr>
                <w:b w:val="0"/>
              </w:rPr>
              <w:t>through ORM. TRBC then added to TSCR.</w:t>
            </w:r>
            <w:r w:rsidR="00934F68">
              <w:rPr>
                <w:b w:val="0"/>
              </w:rPr>
              <w:t xml:space="preserve"> TRRX forms can be generated from ORCA as long as the charting has been done correctly. If it is a delayed reaction they will have to fill out the paperwork manually.</w:t>
            </w:r>
          </w:p>
          <w:p w:rsidR="00585596" w:rsidRDefault="00585596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Unresulted</w:t>
            </w:r>
            <w:proofErr w:type="spellEnd"/>
            <w:r>
              <w:rPr>
                <w:b w:val="0"/>
              </w:rPr>
              <w:t xml:space="preserve"> history checks will now show up on the pending log monitor</w:t>
            </w:r>
          </w:p>
          <w:p w:rsidR="00585596" w:rsidRDefault="00585596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Product order pending monitor up front</w:t>
            </w:r>
            <w:r w:rsidR="000D60DC">
              <w:rPr>
                <w:b w:val="0"/>
              </w:rPr>
              <w:t xml:space="preserve"> will show unreceived products. Once received it will move to the pending log monitor above the tango sample centrifuge.</w:t>
            </w:r>
            <w:bookmarkStart w:id="0" w:name="_GoBack"/>
            <w:bookmarkEnd w:id="0"/>
          </w:p>
          <w:p w:rsidR="0036146E" w:rsidRDefault="00D37E2C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2 o</w:t>
            </w:r>
            <w:r w:rsidR="00A60061">
              <w:rPr>
                <w:b w:val="0"/>
              </w:rPr>
              <w:t xml:space="preserve">pen MLS 1/trainee position on </w:t>
            </w:r>
            <w:r w:rsidR="00890FE9">
              <w:rPr>
                <w:b w:val="0"/>
              </w:rPr>
              <w:t>nights</w:t>
            </w:r>
          </w:p>
          <w:p w:rsidR="00BE18D3" w:rsidRDefault="00647270" w:rsidP="00556814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 xml:space="preserve">MLS Lead educator position working its way through </w:t>
            </w:r>
            <w:r w:rsidR="00D37E2C">
              <w:rPr>
                <w:b w:val="0"/>
              </w:rPr>
              <w:t>interviewing and references</w:t>
            </w:r>
          </w:p>
          <w:p w:rsidR="007F4C42" w:rsidRPr="00E745BB" w:rsidRDefault="007F4C42" w:rsidP="006636F2">
            <w:pPr>
              <w:pStyle w:val="ListParagraph"/>
              <w:numPr>
                <w:ilvl w:val="0"/>
                <w:numId w:val="4"/>
              </w:numPr>
            </w:pPr>
            <w:r w:rsidRPr="006B7DC1">
              <w:rPr>
                <w:b w:val="0"/>
              </w:rPr>
              <w:t xml:space="preserve">Portable refrigerator </w:t>
            </w:r>
            <w:r w:rsidR="00130499" w:rsidRPr="006B7DC1">
              <w:rPr>
                <w:b w:val="0"/>
              </w:rPr>
              <w:t>–</w:t>
            </w:r>
            <w:r w:rsidR="00AF345C">
              <w:rPr>
                <w:b w:val="0"/>
              </w:rPr>
              <w:t xml:space="preserve"> 6 needing validation</w:t>
            </w:r>
          </w:p>
          <w:p w:rsidR="006B1622" w:rsidRDefault="00191D49" w:rsidP="002D2663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 xml:space="preserve">Competencies- </w:t>
            </w:r>
            <w:r w:rsidR="00647270">
              <w:rPr>
                <w:b w:val="0"/>
              </w:rPr>
              <w:t>DOs and annual</w:t>
            </w:r>
            <w:r w:rsidR="00934F68">
              <w:rPr>
                <w:b w:val="0"/>
              </w:rPr>
              <w:t xml:space="preserve">. All are in </w:t>
            </w:r>
            <w:proofErr w:type="spellStart"/>
            <w:r w:rsidR="00934F68">
              <w:rPr>
                <w:b w:val="0"/>
              </w:rPr>
              <w:t>Sharepoint</w:t>
            </w:r>
            <w:proofErr w:type="spellEnd"/>
            <w:r w:rsidR="00934F68">
              <w:rPr>
                <w:b w:val="0"/>
              </w:rPr>
              <w:t xml:space="preserve"> and there are 3 different notebooks to review. All staff, MLS, and CLT.</w:t>
            </w:r>
          </w:p>
          <w:p w:rsidR="00B701D6" w:rsidRPr="00246310" w:rsidRDefault="00B701D6" w:rsidP="00246310">
            <w:pPr>
              <w:pStyle w:val="ListParagraph"/>
              <w:numPr>
                <w:ilvl w:val="0"/>
                <w:numId w:val="4"/>
              </w:numPr>
              <w:rPr>
                <w:b w:val="0"/>
              </w:rPr>
            </w:pPr>
            <w:r>
              <w:rPr>
                <w:b w:val="0"/>
              </w:rPr>
              <w:t>Employee Engagement</w:t>
            </w:r>
            <w:r w:rsidR="00B02718">
              <w:rPr>
                <w:b w:val="0"/>
              </w:rPr>
              <w:t xml:space="preserve"> Results</w:t>
            </w:r>
            <w:r w:rsidR="001C3473">
              <w:rPr>
                <w:b w:val="0"/>
              </w:rPr>
              <w:t xml:space="preserve"> - will set up mini meetings</w:t>
            </w:r>
          </w:p>
        </w:tc>
      </w:tr>
      <w:tr w:rsidR="00CB2B1D" w:rsidRPr="00B16FEE" w:rsidTr="00BD1504">
        <w:tc>
          <w:tcPr>
            <w:tcW w:w="3592" w:type="dxa"/>
          </w:tcPr>
          <w:p w:rsidR="00CB2B1D" w:rsidRPr="00B16FEE" w:rsidRDefault="00CB2B1D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QA</w:t>
            </w:r>
            <w:r w:rsidR="00BC3B93" w:rsidRPr="00B16FEE">
              <w:rPr>
                <w:rFonts w:asciiTheme="minorHAnsi" w:hAnsiTheme="minorHAnsi"/>
              </w:rPr>
              <w:t>/Blood Utilization</w:t>
            </w:r>
          </w:p>
        </w:tc>
        <w:tc>
          <w:tcPr>
            <w:tcW w:w="7038" w:type="dxa"/>
            <w:gridSpan w:val="2"/>
          </w:tcPr>
          <w:p w:rsidR="00DA1C85" w:rsidRPr="00A25F32" w:rsidRDefault="00585596" w:rsidP="00EA0C13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June</w:t>
            </w:r>
            <w:r w:rsidR="000813B4">
              <w:rPr>
                <w:b w:val="0"/>
              </w:rPr>
              <w:t xml:space="preserve"> </w:t>
            </w:r>
            <w:r w:rsidR="00752F51" w:rsidRPr="00A25F32">
              <w:rPr>
                <w:b w:val="0"/>
              </w:rPr>
              <w:t xml:space="preserve">utilization </w:t>
            </w:r>
            <w:r w:rsidR="00DA1C85" w:rsidRPr="00A25F32">
              <w:rPr>
                <w:b w:val="0"/>
              </w:rPr>
              <w:t>data</w:t>
            </w:r>
            <w:r w:rsidR="009D36BE">
              <w:rPr>
                <w:b w:val="0"/>
              </w:rPr>
              <w:t>, CT ratio 1.2</w:t>
            </w:r>
          </w:p>
          <w:p w:rsidR="00F9372F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F9372F">
              <w:rPr>
                <w:b w:val="0"/>
              </w:rPr>
              <w:t>RBC</w:t>
            </w:r>
            <w:r w:rsidR="0069072C" w:rsidRPr="00F9372F">
              <w:rPr>
                <w:b w:val="0"/>
              </w:rPr>
              <w:t xml:space="preserve"> </w:t>
            </w:r>
            <w:r w:rsidR="000F012E">
              <w:rPr>
                <w:b w:val="0"/>
              </w:rPr>
              <w:t>–</w:t>
            </w:r>
            <w:r w:rsidR="00A477F5" w:rsidRPr="00F9372F">
              <w:rPr>
                <w:b w:val="0"/>
              </w:rPr>
              <w:t xml:space="preserve"> </w:t>
            </w:r>
            <w:r w:rsidR="00585596">
              <w:rPr>
                <w:b w:val="0"/>
              </w:rPr>
              <w:t>1 outdated, 2</w:t>
            </w:r>
            <w:r w:rsidR="00A60061">
              <w:rPr>
                <w:b w:val="0"/>
              </w:rPr>
              <w:t xml:space="preserve"> wasted</w:t>
            </w:r>
          </w:p>
          <w:p w:rsidR="00D936DD" w:rsidRPr="00F9372F" w:rsidRDefault="002D2E25" w:rsidP="00B87C4C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F9372F">
              <w:rPr>
                <w:b w:val="0"/>
              </w:rPr>
              <w:t>PLTs</w:t>
            </w:r>
            <w:r w:rsidR="003B0639" w:rsidRPr="00F9372F">
              <w:rPr>
                <w:b w:val="0"/>
              </w:rPr>
              <w:t>-</w:t>
            </w:r>
            <w:r w:rsidR="0007346D" w:rsidRPr="00F9372F">
              <w:rPr>
                <w:b w:val="0"/>
              </w:rPr>
              <w:t xml:space="preserve"> </w:t>
            </w:r>
            <w:r w:rsidR="00585596">
              <w:rPr>
                <w:b w:val="0"/>
              </w:rPr>
              <w:t>6</w:t>
            </w:r>
            <w:r w:rsidR="000F012E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outdated</w:t>
            </w:r>
          </w:p>
          <w:p w:rsidR="00E745BB" w:rsidRDefault="002D2E25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E745BB">
              <w:rPr>
                <w:b w:val="0"/>
              </w:rPr>
              <w:t>Plasma</w:t>
            </w:r>
            <w:r w:rsidR="0075537C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585596">
              <w:rPr>
                <w:b w:val="0"/>
              </w:rPr>
              <w:t>25</w:t>
            </w:r>
            <w:r w:rsidR="00EC4EFB">
              <w:rPr>
                <w:b w:val="0"/>
              </w:rPr>
              <w:t xml:space="preserve"> outdated, </w:t>
            </w:r>
            <w:r w:rsidR="00585596">
              <w:rPr>
                <w:b w:val="0"/>
              </w:rPr>
              <w:t>5</w:t>
            </w:r>
            <w:r w:rsidR="000F012E">
              <w:rPr>
                <w:b w:val="0"/>
              </w:rPr>
              <w:t xml:space="preserve"> wasted</w:t>
            </w:r>
          </w:p>
          <w:p w:rsidR="00CC7967" w:rsidRPr="00E745BB" w:rsidRDefault="002D2E25" w:rsidP="00E745BB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proofErr w:type="spellStart"/>
            <w:r w:rsidRPr="00E745BB">
              <w:rPr>
                <w:b w:val="0"/>
              </w:rPr>
              <w:t>Cryo</w:t>
            </w:r>
            <w:proofErr w:type="spellEnd"/>
            <w:r w:rsidR="003B0639" w:rsidRPr="00E745BB">
              <w:rPr>
                <w:b w:val="0"/>
              </w:rPr>
              <w:t>-</w:t>
            </w:r>
            <w:r w:rsidR="00CC7967" w:rsidRPr="00E745BB">
              <w:rPr>
                <w:b w:val="0"/>
              </w:rPr>
              <w:t xml:space="preserve"> </w:t>
            </w:r>
            <w:r w:rsidR="00585596">
              <w:rPr>
                <w:b w:val="0"/>
              </w:rPr>
              <w:t>1</w:t>
            </w:r>
            <w:r w:rsidR="00EC4EFB">
              <w:rPr>
                <w:b w:val="0"/>
              </w:rPr>
              <w:t xml:space="preserve"> wasted</w:t>
            </w:r>
          </w:p>
          <w:p w:rsidR="00F9372F" w:rsidRPr="00CC7967" w:rsidRDefault="00CC7967" w:rsidP="00324FF5">
            <w:pPr>
              <w:pStyle w:val="ListParagraph"/>
              <w:numPr>
                <w:ilvl w:val="0"/>
                <w:numId w:val="3"/>
              </w:numPr>
              <w:ind w:left="1080"/>
              <w:rPr>
                <w:b w:val="0"/>
              </w:rPr>
            </w:pPr>
            <w:r w:rsidRPr="00CC7967">
              <w:rPr>
                <w:b w:val="0"/>
              </w:rPr>
              <w:t xml:space="preserve">ALNW- </w:t>
            </w:r>
            <w:r w:rsidR="00585596">
              <w:rPr>
                <w:b w:val="0"/>
              </w:rPr>
              <w:t>29</w:t>
            </w:r>
            <w:r w:rsidR="000F012E">
              <w:rPr>
                <w:b w:val="0"/>
              </w:rPr>
              <w:t xml:space="preserve"> </w:t>
            </w:r>
            <w:r w:rsidR="00EC4EFB">
              <w:rPr>
                <w:b w:val="0"/>
              </w:rPr>
              <w:t>blood products</w:t>
            </w:r>
            <w:r w:rsidR="00A60061">
              <w:rPr>
                <w:b w:val="0"/>
              </w:rPr>
              <w:t xml:space="preserve"> used</w:t>
            </w:r>
          </w:p>
          <w:p w:rsidR="00FB6FE4" w:rsidRDefault="007D18A6" w:rsidP="00AE0EA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0848CA">
              <w:rPr>
                <w:b w:val="0"/>
              </w:rPr>
              <w:t>Trau</w:t>
            </w:r>
            <w:r w:rsidR="00DB1982" w:rsidRPr="000848CA">
              <w:rPr>
                <w:b w:val="0"/>
              </w:rPr>
              <w:t xml:space="preserve">ma </w:t>
            </w:r>
            <w:r w:rsidR="00E745BB">
              <w:rPr>
                <w:b w:val="0"/>
              </w:rPr>
              <w:t>Responses-</w:t>
            </w:r>
            <w:r w:rsidR="003622E0">
              <w:rPr>
                <w:b w:val="0"/>
              </w:rPr>
              <w:t xml:space="preserve"> </w:t>
            </w:r>
            <w:r w:rsidR="00AF345C">
              <w:rPr>
                <w:b w:val="0"/>
              </w:rPr>
              <w:t>96</w:t>
            </w:r>
          </w:p>
          <w:p w:rsidR="00137880" w:rsidRDefault="00137880" w:rsidP="00AE0EAD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QA update- </w:t>
            </w:r>
          </w:p>
          <w:p w:rsidR="0007346D" w:rsidRDefault="00934F68" w:rsidP="00EC4EFB">
            <w:pPr>
              <w:pStyle w:val="ListParagraph"/>
              <w:numPr>
                <w:ilvl w:val="0"/>
                <w:numId w:val="36"/>
              </w:numPr>
              <w:ind w:left="1080"/>
              <w:rPr>
                <w:b w:val="0"/>
              </w:rPr>
            </w:pPr>
            <w:r>
              <w:rPr>
                <w:b w:val="0"/>
              </w:rPr>
              <w:t>3 FDA reportable</w:t>
            </w:r>
            <w:r w:rsidR="000D60DC">
              <w:rPr>
                <w:b w:val="0"/>
              </w:rPr>
              <w:t xml:space="preserve"> events</w:t>
            </w:r>
          </w:p>
          <w:p w:rsidR="000D60DC" w:rsidRPr="000D60DC" w:rsidRDefault="000D60DC" w:rsidP="00EC4EFB">
            <w:pPr>
              <w:pStyle w:val="ListParagraph"/>
              <w:numPr>
                <w:ilvl w:val="0"/>
                <w:numId w:val="36"/>
              </w:numPr>
              <w:ind w:left="1080"/>
              <w:rPr>
                <w:b w:val="0"/>
              </w:rPr>
            </w:pPr>
            <w:r>
              <w:rPr>
                <w:b w:val="0"/>
              </w:rPr>
              <w:t>If writing a QIM, attach all supporting documents so it is clear what happened/how to fix.</w:t>
            </w:r>
          </w:p>
          <w:p w:rsidR="000D60DC" w:rsidRPr="000D60DC" w:rsidRDefault="000D60DC" w:rsidP="000D60DC">
            <w:pPr>
              <w:pStyle w:val="ListParagraph"/>
              <w:numPr>
                <w:ilvl w:val="0"/>
                <w:numId w:val="39"/>
              </w:numPr>
            </w:pPr>
            <w:r w:rsidRPr="000D60DC">
              <w:rPr>
                <w:b w:val="0"/>
              </w:rPr>
              <w:t xml:space="preserve">Photocopy the credo cooler log for Unregistered ALNW patients and leave for </w:t>
            </w:r>
            <w:proofErr w:type="spellStart"/>
            <w:r w:rsidRPr="000D60DC">
              <w:rPr>
                <w:b w:val="0"/>
              </w:rPr>
              <w:t>Gie</w:t>
            </w:r>
            <w:proofErr w:type="spellEnd"/>
            <w:r w:rsidRPr="000D60DC">
              <w:rPr>
                <w:b w:val="0"/>
              </w:rPr>
              <w:t xml:space="preserve"> so we can bill ALNW for the used units.</w:t>
            </w:r>
          </w:p>
        </w:tc>
      </w:tr>
      <w:tr w:rsidR="00EE5A48" w:rsidRPr="00B16FEE" w:rsidTr="00BD1504">
        <w:tc>
          <w:tcPr>
            <w:tcW w:w="3592" w:type="dxa"/>
          </w:tcPr>
          <w:p w:rsidR="00EE5A48" w:rsidRPr="00B16FEE" w:rsidRDefault="00337DA8">
            <w:pPr>
              <w:rPr>
                <w:rFonts w:asciiTheme="minorHAnsi" w:hAnsiTheme="minorHAnsi"/>
              </w:rPr>
            </w:pPr>
            <w:r w:rsidRPr="00B16FEE">
              <w:rPr>
                <w:rFonts w:asciiTheme="minorHAnsi" w:hAnsiTheme="minorHAnsi"/>
              </w:rPr>
              <w:t>Staff Round Table</w:t>
            </w:r>
          </w:p>
        </w:tc>
        <w:tc>
          <w:tcPr>
            <w:tcW w:w="7038" w:type="dxa"/>
            <w:gridSpan w:val="2"/>
          </w:tcPr>
          <w:p w:rsidR="006C4FED" w:rsidRDefault="00585596" w:rsidP="00EC4EFB">
            <w:r>
              <w:t>July</w:t>
            </w:r>
            <w:r w:rsidR="006B7DC1">
              <w:t xml:space="preserve"> birthdays</w:t>
            </w:r>
          </w:p>
          <w:p w:rsidR="006B7DC1" w:rsidRPr="00E745BB" w:rsidRDefault="00C51F50" w:rsidP="006B7DC1">
            <w:pPr>
              <w:pStyle w:val="ListParagraph"/>
              <w:numPr>
                <w:ilvl w:val="0"/>
                <w:numId w:val="38"/>
              </w:numPr>
            </w:pPr>
            <w:r>
              <w:t>Stephanie</w:t>
            </w:r>
          </w:p>
        </w:tc>
      </w:tr>
    </w:tbl>
    <w:p w:rsidR="00104C97" w:rsidRDefault="00104C97" w:rsidP="007F4C42"/>
    <w:sectPr w:rsidR="00104C97" w:rsidSect="0066685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BF"/>
    <w:multiLevelType w:val="multilevel"/>
    <w:tmpl w:val="0156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64397"/>
    <w:multiLevelType w:val="hybridMultilevel"/>
    <w:tmpl w:val="6EF66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B2B90"/>
    <w:multiLevelType w:val="hybridMultilevel"/>
    <w:tmpl w:val="E29E7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9420C2"/>
    <w:multiLevelType w:val="hybridMultilevel"/>
    <w:tmpl w:val="E90E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78F7"/>
    <w:multiLevelType w:val="hybridMultilevel"/>
    <w:tmpl w:val="D00C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07270"/>
    <w:multiLevelType w:val="hybridMultilevel"/>
    <w:tmpl w:val="0CAA4B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B66ADA"/>
    <w:multiLevelType w:val="hybridMultilevel"/>
    <w:tmpl w:val="DEA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75CEE"/>
    <w:multiLevelType w:val="hybridMultilevel"/>
    <w:tmpl w:val="A0D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5B281E"/>
    <w:multiLevelType w:val="hybridMultilevel"/>
    <w:tmpl w:val="3F7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B6D95"/>
    <w:multiLevelType w:val="hybridMultilevel"/>
    <w:tmpl w:val="EC0E6F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A5FF8"/>
    <w:multiLevelType w:val="hybridMultilevel"/>
    <w:tmpl w:val="6F80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17C9C"/>
    <w:multiLevelType w:val="hybridMultilevel"/>
    <w:tmpl w:val="A3D6EB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EC7E2C"/>
    <w:multiLevelType w:val="hybridMultilevel"/>
    <w:tmpl w:val="96F4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E7844"/>
    <w:multiLevelType w:val="multilevel"/>
    <w:tmpl w:val="346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A738AB"/>
    <w:multiLevelType w:val="hybridMultilevel"/>
    <w:tmpl w:val="5DBC6BDA"/>
    <w:lvl w:ilvl="0" w:tplc="27F2F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A10F71"/>
    <w:multiLevelType w:val="multilevel"/>
    <w:tmpl w:val="4FD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1209C9"/>
    <w:multiLevelType w:val="hybridMultilevel"/>
    <w:tmpl w:val="8C12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03D2E"/>
    <w:multiLevelType w:val="hybridMultilevel"/>
    <w:tmpl w:val="DEBA2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23D"/>
    <w:multiLevelType w:val="multilevel"/>
    <w:tmpl w:val="BAC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DE79BA"/>
    <w:multiLevelType w:val="hybridMultilevel"/>
    <w:tmpl w:val="31F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F50EE"/>
    <w:multiLevelType w:val="hybridMultilevel"/>
    <w:tmpl w:val="9D7E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55078"/>
    <w:multiLevelType w:val="hybridMultilevel"/>
    <w:tmpl w:val="863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5372A"/>
    <w:multiLevelType w:val="multilevel"/>
    <w:tmpl w:val="E67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70647F"/>
    <w:multiLevelType w:val="hybridMultilevel"/>
    <w:tmpl w:val="D62AA31C"/>
    <w:lvl w:ilvl="0" w:tplc="D7C0A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27FD3"/>
    <w:multiLevelType w:val="hybridMultilevel"/>
    <w:tmpl w:val="297A8E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96313"/>
    <w:multiLevelType w:val="hybridMultilevel"/>
    <w:tmpl w:val="4E4C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43A24"/>
    <w:multiLevelType w:val="hybridMultilevel"/>
    <w:tmpl w:val="73BE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D5D80"/>
    <w:multiLevelType w:val="hybridMultilevel"/>
    <w:tmpl w:val="78523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8E496A"/>
    <w:multiLevelType w:val="multilevel"/>
    <w:tmpl w:val="4E02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EA0B6B"/>
    <w:multiLevelType w:val="hybridMultilevel"/>
    <w:tmpl w:val="72A4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D00FD"/>
    <w:multiLevelType w:val="multilevel"/>
    <w:tmpl w:val="3176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74423D"/>
    <w:multiLevelType w:val="hybridMultilevel"/>
    <w:tmpl w:val="AC0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F6F19"/>
    <w:multiLevelType w:val="hybridMultilevel"/>
    <w:tmpl w:val="720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F6B34"/>
    <w:multiLevelType w:val="hybridMultilevel"/>
    <w:tmpl w:val="0D805F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97498B"/>
    <w:multiLevelType w:val="multilevel"/>
    <w:tmpl w:val="1C2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E90969"/>
    <w:multiLevelType w:val="hybridMultilevel"/>
    <w:tmpl w:val="771254F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>
    <w:nsid w:val="7F5B1CB2"/>
    <w:multiLevelType w:val="multilevel"/>
    <w:tmpl w:val="033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9"/>
  </w:num>
  <w:num w:numId="9">
    <w:abstractNumId w:val="27"/>
  </w:num>
  <w:num w:numId="10">
    <w:abstractNumId w:val="11"/>
  </w:num>
  <w:num w:numId="11">
    <w:abstractNumId w:val="15"/>
  </w:num>
  <w:num w:numId="12">
    <w:abstractNumId w:val="2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26"/>
  </w:num>
  <w:num w:numId="17">
    <w:abstractNumId w:val="31"/>
  </w:num>
  <w:num w:numId="18">
    <w:abstractNumId w:val="30"/>
  </w:num>
  <w:num w:numId="19">
    <w:abstractNumId w:val="1"/>
  </w:num>
  <w:num w:numId="20">
    <w:abstractNumId w:val="0"/>
  </w:num>
  <w:num w:numId="21">
    <w:abstractNumId w:val="35"/>
  </w:num>
  <w:num w:numId="22">
    <w:abstractNumId w:val="5"/>
  </w:num>
  <w:num w:numId="23">
    <w:abstractNumId w:val="25"/>
  </w:num>
  <w:num w:numId="24">
    <w:abstractNumId w:val="33"/>
  </w:num>
  <w:num w:numId="25">
    <w:abstractNumId w:val="24"/>
  </w:num>
  <w:num w:numId="26">
    <w:abstractNumId w:val="36"/>
  </w:num>
  <w:num w:numId="27">
    <w:abstractNumId w:val="22"/>
  </w:num>
  <w:num w:numId="28">
    <w:abstractNumId w:val="21"/>
  </w:num>
  <w:num w:numId="29">
    <w:abstractNumId w:val="34"/>
  </w:num>
  <w:num w:numId="30">
    <w:abstractNumId w:val="32"/>
  </w:num>
  <w:num w:numId="31">
    <w:abstractNumId w:val="14"/>
  </w:num>
  <w:num w:numId="32">
    <w:abstractNumId w:val="23"/>
  </w:num>
  <w:num w:numId="33">
    <w:abstractNumId w:val="19"/>
  </w:num>
  <w:num w:numId="34">
    <w:abstractNumId w:val="6"/>
  </w:num>
  <w:num w:numId="35">
    <w:abstractNumId w:val="7"/>
  </w:num>
  <w:num w:numId="36">
    <w:abstractNumId w:val="2"/>
  </w:num>
  <w:num w:numId="37">
    <w:abstractNumId w:val="29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97"/>
    <w:rsid w:val="000039D6"/>
    <w:rsid w:val="00024847"/>
    <w:rsid w:val="00035AC1"/>
    <w:rsid w:val="00037D5C"/>
    <w:rsid w:val="00072EBF"/>
    <w:rsid w:val="0007346D"/>
    <w:rsid w:val="000758E0"/>
    <w:rsid w:val="000813B4"/>
    <w:rsid w:val="000848CA"/>
    <w:rsid w:val="00092487"/>
    <w:rsid w:val="000D0BC4"/>
    <w:rsid w:val="000D60DC"/>
    <w:rsid w:val="000E30B7"/>
    <w:rsid w:val="000F012E"/>
    <w:rsid w:val="000F354E"/>
    <w:rsid w:val="00104C97"/>
    <w:rsid w:val="001075CB"/>
    <w:rsid w:val="00121F7B"/>
    <w:rsid w:val="00130499"/>
    <w:rsid w:val="00137880"/>
    <w:rsid w:val="00146580"/>
    <w:rsid w:val="00191D49"/>
    <w:rsid w:val="001C3473"/>
    <w:rsid w:val="001D7417"/>
    <w:rsid w:val="001E2CFD"/>
    <w:rsid w:val="001E337B"/>
    <w:rsid w:val="001E5E7F"/>
    <w:rsid w:val="00202A12"/>
    <w:rsid w:val="002341E8"/>
    <w:rsid w:val="00245D36"/>
    <w:rsid w:val="00246310"/>
    <w:rsid w:val="002500D3"/>
    <w:rsid w:val="002562C8"/>
    <w:rsid w:val="002A7799"/>
    <w:rsid w:val="002D165D"/>
    <w:rsid w:val="002D2663"/>
    <w:rsid w:val="002D2E25"/>
    <w:rsid w:val="002D46C6"/>
    <w:rsid w:val="002E322B"/>
    <w:rsid w:val="00324FF5"/>
    <w:rsid w:val="00337DA8"/>
    <w:rsid w:val="003415A1"/>
    <w:rsid w:val="00347AE1"/>
    <w:rsid w:val="0036146E"/>
    <w:rsid w:val="003622E0"/>
    <w:rsid w:val="00372B99"/>
    <w:rsid w:val="00396184"/>
    <w:rsid w:val="003B0639"/>
    <w:rsid w:val="003B17D0"/>
    <w:rsid w:val="003D69DD"/>
    <w:rsid w:val="00415824"/>
    <w:rsid w:val="004322B2"/>
    <w:rsid w:val="00434B05"/>
    <w:rsid w:val="00434BA3"/>
    <w:rsid w:val="00441104"/>
    <w:rsid w:val="00450B01"/>
    <w:rsid w:val="00463068"/>
    <w:rsid w:val="00466D22"/>
    <w:rsid w:val="00477B93"/>
    <w:rsid w:val="00485032"/>
    <w:rsid w:val="004929E6"/>
    <w:rsid w:val="004B38B3"/>
    <w:rsid w:val="004C41DB"/>
    <w:rsid w:val="004D30F8"/>
    <w:rsid w:val="0055368C"/>
    <w:rsid w:val="00556814"/>
    <w:rsid w:val="00563088"/>
    <w:rsid w:val="00564538"/>
    <w:rsid w:val="00571D9D"/>
    <w:rsid w:val="00585596"/>
    <w:rsid w:val="00593B0F"/>
    <w:rsid w:val="005C6A48"/>
    <w:rsid w:val="005E6EA2"/>
    <w:rsid w:val="005F0F3B"/>
    <w:rsid w:val="00625EF4"/>
    <w:rsid w:val="006301A0"/>
    <w:rsid w:val="00635CD8"/>
    <w:rsid w:val="00647270"/>
    <w:rsid w:val="006579D4"/>
    <w:rsid w:val="006636F2"/>
    <w:rsid w:val="0066685A"/>
    <w:rsid w:val="00672E8D"/>
    <w:rsid w:val="00682953"/>
    <w:rsid w:val="0069072C"/>
    <w:rsid w:val="006B1622"/>
    <w:rsid w:val="006B3731"/>
    <w:rsid w:val="006B7DC1"/>
    <w:rsid w:val="006C4FED"/>
    <w:rsid w:val="006D04D2"/>
    <w:rsid w:val="006D4E16"/>
    <w:rsid w:val="006D5F2D"/>
    <w:rsid w:val="006D72F7"/>
    <w:rsid w:val="006F2121"/>
    <w:rsid w:val="0071337B"/>
    <w:rsid w:val="007229FD"/>
    <w:rsid w:val="00731214"/>
    <w:rsid w:val="00740D90"/>
    <w:rsid w:val="00744C6D"/>
    <w:rsid w:val="00752F51"/>
    <w:rsid w:val="0075537C"/>
    <w:rsid w:val="00770977"/>
    <w:rsid w:val="00776675"/>
    <w:rsid w:val="00776EDA"/>
    <w:rsid w:val="007B0A90"/>
    <w:rsid w:val="007C6C71"/>
    <w:rsid w:val="007D18A6"/>
    <w:rsid w:val="007D2DAE"/>
    <w:rsid w:val="007F14D1"/>
    <w:rsid w:val="007F4C42"/>
    <w:rsid w:val="00813991"/>
    <w:rsid w:val="00813E05"/>
    <w:rsid w:val="0082115F"/>
    <w:rsid w:val="00825124"/>
    <w:rsid w:val="00825D98"/>
    <w:rsid w:val="008641AE"/>
    <w:rsid w:val="00865ECF"/>
    <w:rsid w:val="00866010"/>
    <w:rsid w:val="00867525"/>
    <w:rsid w:val="00873159"/>
    <w:rsid w:val="00877D60"/>
    <w:rsid w:val="00880BCD"/>
    <w:rsid w:val="00890FE9"/>
    <w:rsid w:val="008B5F7A"/>
    <w:rsid w:val="008C1727"/>
    <w:rsid w:val="008C674E"/>
    <w:rsid w:val="008C7DC5"/>
    <w:rsid w:val="00915AD8"/>
    <w:rsid w:val="00916B89"/>
    <w:rsid w:val="00924350"/>
    <w:rsid w:val="00934F68"/>
    <w:rsid w:val="00971500"/>
    <w:rsid w:val="0097676E"/>
    <w:rsid w:val="00976BB2"/>
    <w:rsid w:val="009A0F4A"/>
    <w:rsid w:val="009A5E33"/>
    <w:rsid w:val="009B1DB1"/>
    <w:rsid w:val="009C084C"/>
    <w:rsid w:val="009D1B10"/>
    <w:rsid w:val="009D36BE"/>
    <w:rsid w:val="009E1D30"/>
    <w:rsid w:val="00A01408"/>
    <w:rsid w:val="00A057CF"/>
    <w:rsid w:val="00A17124"/>
    <w:rsid w:val="00A17E52"/>
    <w:rsid w:val="00A25F32"/>
    <w:rsid w:val="00A477F5"/>
    <w:rsid w:val="00A50A78"/>
    <w:rsid w:val="00A52519"/>
    <w:rsid w:val="00A60061"/>
    <w:rsid w:val="00A601A8"/>
    <w:rsid w:val="00A62A03"/>
    <w:rsid w:val="00A63EEB"/>
    <w:rsid w:val="00A66A17"/>
    <w:rsid w:val="00A91589"/>
    <w:rsid w:val="00AC6FB3"/>
    <w:rsid w:val="00AE0EAD"/>
    <w:rsid w:val="00AF345C"/>
    <w:rsid w:val="00B01383"/>
    <w:rsid w:val="00B02718"/>
    <w:rsid w:val="00B10B7A"/>
    <w:rsid w:val="00B16FEE"/>
    <w:rsid w:val="00B45650"/>
    <w:rsid w:val="00B46151"/>
    <w:rsid w:val="00B701D6"/>
    <w:rsid w:val="00B72153"/>
    <w:rsid w:val="00B81CA7"/>
    <w:rsid w:val="00B87C4C"/>
    <w:rsid w:val="00BC3B93"/>
    <w:rsid w:val="00BD1504"/>
    <w:rsid w:val="00BD323D"/>
    <w:rsid w:val="00BE18D3"/>
    <w:rsid w:val="00BE4BBA"/>
    <w:rsid w:val="00C01DBB"/>
    <w:rsid w:val="00C10615"/>
    <w:rsid w:val="00C40E2C"/>
    <w:rsid w:val="00C51F50"/>
    <w:rsid w:val="00C67366"/>
    <w:rsid w:val="00C7555C"/>
    <w:rsid w:val="00C873BD"/>
    <w:rsid w:val="00CA06A7"/>
    <w:rsid w:val="00CB2B1D"/>
    <w:rsid w:val="00CB548F"/>
    <w:rsid w:val="00CB5A7A"/>
    <w:rsid w:val="00CC7967"/>
    <w:rsid w:val="00CD49E4"/>
    <w:rsid w:val="00CD5790"/>
    <w:rsid w:val="00CE3044"/>
    <w:rsid w:val="00D06C4E"/>
    <w:rsid w:val="00D21F1F"/>
    <w:rsid w:val="00D3000B"/>
    <w:rsid w:val="00D31527"/>
    <w:rsid w:val="00D37E2C"/>
    <w:rsid w:val="00D45F76"/>
    <w:rsid w:val="00D545E6"/>
    <w:rsid w:val="00D91017"/>
    <w:rsid w:val="00D936DD"/>
    <w:rsid w:val="00DA1C85"/>
    <w:rsid w:val="00DA3CA1"/>
    <w:rsid w:val="00DB1982"/>
    <w:rsid w:val="00DB2D68"/>
    <w:rsid w:val="00DE50FD"/>
    <w:rsid w:val="00DF5592"/>
    <w:rsid w:val="00DF5F1C"/>
    <w:rsid w:val="00DF79CD"/>
    <w:rsid w:val="00E1208F"/>
    <w:rsid w:val="00E14CBA"/>
    <w:rsid w:val="00E20E54"/>
    <w:rsid w:val="00E32C71"/>
    <w:rsid w:val="00E33A9C"/>
    <w:rsid w:val="00E3421F"/>
    <w:rsid w:val="00E745BB"/>
    <w:rsid w:val="00EA0C13"/>
    <w:rsid w:val="00EA2606"/>
    <w:rsid w:val="00EA6BB8"/>
    <w:rsid w:val="00EB575A"/>
    <w:rsid w:val="00EB7C03"/>
    <w:rsid w:val="00EC4EFB"/>
    <w:rsid w:val="00ED5200"/>
    <w:rsid w:val="00EE5A48"/>
    <w:rsid w:val="00F26B01"/>
    <w:rsid w:val="00F3589D"/>
    <w:rsid w:val="00F414F0"/>
    <w:rsid w:val="00F45978"/>
    <w:rsid w:val="00F56FAE"/>
    <w:rsid w:val="00F72931"/>
    <w:rsid w:val="00F81DDB"/>
    <w:rsid w:val="00F9372F"/>
    <w:rsid w:val="00F97ADB"/>
    <w:rsid w:val="00FA4E8F"/>
    <w:rsid w:val="00FA710D"/>
    <w:rsid w:val="00FB6FE4"/>
    <w:rsid w:val="00FE0F8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C97"/>
    <w:pPr>
      <w:spacing w:after="0" w:line="240" w:lineRule="auto"/>
    </w:pPr>
    <w:rPr>
      <w:rFonts w:eastAsia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04D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4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057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46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358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9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2000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9199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825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105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44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5203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674">
                              <w:marLeft w:val="22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6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frm=1&amp;source=images&amp;cd=&amp;cad=rja&amp;uact=8&amp;ved=0CAcQjRw&amp;url=http://www.komencolorado.org/thank-you-race-sponsors/&amp;ei=VB63VJbUJMr4yQTd54LQCw&amp;bvm=bv.83640239,d.aWw&amp;psig=AFQjCNGP4nRIWD05M8iVZZERU4GsNU_Feg&amp;ust=1421373380983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483B-FFE5-40E0-9DD2-3D8E2858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Erin Tuott</cp:lastModifiedBy>
  <cp:revision>3</cp:revision>
  <cp:lastPrinted>2018-07-18T20:08:00Z</cp:lastPrinted>
  <dcterms:created xsi:type="dcterms:W3CDTF">2018-08-29T21:02:00Z</dcterms:created>
  <dcterms:modified xsi:type="dcterms:W3CDTF">2018-08-29T21:18:00Z</dcterms:modified>
</cp:coreProperties>
</file>