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9" w:rsidRPr="001B6FB8" w:rsidRDefault="001330A9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Purpose:</w:t>
      </w:r>
    </w:p>
    <w:p w:rsidR="001330A9" w:rsidRPr="001B6FB8" w:rsidRDefault="001330A9">
      <w:pPr>
        <w:rPr>
          <w:rFonts w:ascii="Arial" w:hAnsi="Arial" w:cs="Arial"/>
          <w:sz w:val="22"/>
          <w:szCs w:val="22"/>
        </w:rPr>
      </w:pPr>
      <w:r w:rsidRPr="001B6FB8">
        <w:rPr>
          <w:rFonts w:ascii="Arial" w:hAnsi="Arial" w:cs="Arial"/>
          <w:sz w:val="22"/>
          <w:szCs w:val="22"/>
        </w:rPr>
        <w:t xml:space="preserve">To outline the necessary steps to be taken </w:t>
      </w:r>
      <w:r w:rsidR="00AD3620" w:rsidRPr="001B6FB8">
        <w:rPr>
          <w:rFonts w:ascii="Arial" w:hAnsi="Arial" w:cs="Arial"/>
          <w:sz w:val="22"/>
          <w:szCs w:val="22"/>
        </w:rPr>
        <w:t xml:space="preserve">by the Harborview Medical Center Transfusion Services Laboratory (TSL) </w:t>
      </w:r>
      <w:r w:rsidRPr="001B6FB8">
        <w:rPr>
          <w:rFonts w:ascii="Arial" w:hAnsi="Arial" w:cs="Arial"/>
          <w:sz w:val="22"/>
          <w:szCs w:val="22"/>
        </w:rPr>
        <w:t xml:space="preserve">to ensure timely and adequate delivery of blood products to patients </w:t>
      </w:r>
      <w:r w:rsidR="00AD3620" w:rsidRPr="001B6FB8">
        <w:rPr>
          <w:rFonts w:ascii="Arial" w:hAnsi="Arial" w:cs="Arial"/>
          <w:sz w:val="22"/>
          <w:szCs w:val="22"/>
        </w:rPr>
        <w:t xml:space="preserve">experiencing </w:t>
      </w:r>
      <w:r w:rsidRPr="001B6FB8">
        <w:rPr>
          <w:rFonts w:ascii="Arial" w:hAnsi="Arial" w:cs="Arial"/>
          <w:sz w:val="22"/>
          <w:szCs w:val="22"/>
        </w:rPr>
        <w:t xml:space="preserve">massive hemorrhage </w:t>
      </w:r>
      <w:r w:rsidR="00AD3620" w:rsidRPr="001B6FB8">
        <w:rPr>
          <w:rFonts w:ascii="Arial" w:hAnsi="Arial" w:cs="Arial"/>
          <w:sz w:val="22"/>
          <w:szCs w:val="22"/>
        </w:rPr>
        <w:t xml:space="preserve">when a </w:t>
      </w:r>
      <w:r w:rsidRPr="001B6FB8">
        <w:rPr>
          <w:rFonts w:ascii="Arial" w:hAnsi="Arial" w:cs="Arial"/>
          <w:sz w:val="22"/>
          <w:szCs w:val="22"/>
        </w:rPr>
        <w:t>massive transfusion protocol (MTP) has been activated.</w:t>
      </w:r>
    </w:p>
    <w:p w:rsidR="00520179" w:rsidRDefault="00520179">
      <w:pPr>
        <w:rPr>
          <w:rFonts w:ascii="Arial" w:hAnsi="Arial" w:cs="Arial"/>
          <w:b/>
          <w:sz w:val="22"/>
          <w:szCs w:val="22"/>
        </w:rPr>
      </w:pPr>
    </w:p>
    <w:p w:rsidR="00520179" w:rsidRPr="00520179" w:rsidRDefault="00CE5E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</w:t>
      </w:r>
    </w:p>
    <w:p w:rsidR="00520179" w:rsidRDefault="00CE5EEA">
      <w:pPr>
        <w:rPr>
          <w:rFonts w:ascii="Arial" w:hAnsi="Arial" w:cs="Arial"/>
          <w:sz w:val="22"/>
          <w:szCs w:val="22"/>
        </w:rPr>
      </w:pPr>
      <w:r w:rsidRPr="00D86AC4">
        <w:rPr>
          <w:rFonts w:ascii="Arial" w:hAnsi="Arial" w:cs="Arial"/>
          <w:sz w:val="22"/>
          <w:szCs w:val="22"/>
        </w:rPr>
        <w:t>HMC TSL will prioritize and respond</w:t>
      </w:r>
      <w:r w:rsidR="00520179" w:rsidRPr="00D86AC4">
        <w:rPr>
          <w:rFonts w:ascii="Arial" w:hAnsi="Arial" w:cs="Arial"/>
          <w:sz w:val="22"/>
          <w:szCs w:val="22"/>
        </w:rPr>
        <w:t xml:space="preserve"> immediately</w:t>
      </w:r>
      <w:r w:rsidRPr="00D86AC4">
        <w:rPr>
          <w:rFonts w:ascii="Arial" w:hAnsi="Arial" w:cs="Arial"/>
          <w:sz w:val="22"/>
          <w:szCs w:val="22"/>
        </w:rPr>
        <w:t xml:space="preserve"> to massive transfusion protocol activation</w:t>
      </w:r>
      <w:r w:rsidR="00520179" w:rsidRPr="00D86AC4">
        <w:rPr>
          <w:rFonts w:ascii="Arial" w:hAnsi="Arial" w:cs="Arial"/>
          <w:sz w:val="22"/>
          <w:szCs w:val="22"/>
        </w:rPr>
        <w:t>. HMC TSL will always have universal blood products available for emergency or MTPs.</w:t>
      </w:r>
      <w:r w:rsidR="00520179">
        <w:rPr>
          <w:rFonts w:ascii="Arial" w:hAnsi="Arial" w:cs="Arial"/>
          <w:sz w:val="22"/>
          <w:szCs w:val="22"/>
        </w:rPr>
        <w:t xml:space="preserve"> </w:t>
      </w:r>
      <w:r w:rsidR="00485BC5">
        <w:rPr>
          <w:rFonts w:ascii="Arial" w:hAnsi="Arial" w:cs="Arial"/>
          <w:sz w:val="22"/>
          <w:szCs w:val="22"/>
        </w:rPr>
        <w:t>HMC MTP follows a 1:1:1 protocol for 6 units of Packed Red Blood Cells, 6 units of Plasma, and 1 unit of apheresis platelets.</w:t>
      </w:r>
    </w:p>
    <w:p w:rsidR="00CE5EEA" w:rsidRPr="00CE5EEA" w:rsidRDefault="00CE5EEA">
      <w:pPr>
        <w:rPr>
          <w:rFonts w:ascii="Arial" w:hAnsi="Arial" w:cs="Arial"/>
          <w:sz w:val="22"/>
          <w:szCs w:val="22"/>
        </w:rPr>
      </w:pPr>
      <w:r w:rsidRPr="00CE5EEA">
        <w:rPr>
          <w:rFonts w:ascii="Arial" w:hAnsi="Arial" w:cs="Arial"/>
          <w:sz w:val="22"/>
          <w:szCs w:val="22"/>
        </w:rPr>
        <w:t xml:space="preserve"> </w:t>
      </w:r>
    </w:p>
    <w:p w:rsidR="001330A9" w:rsidRPr="001B6FB8" w:rsidRDefault="001330A9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8"/>
        <w:gridCol w:w="7032"/>
        <w:gridCol w:w="2576"/>
      </w:tblGrid>
      <w:tr w:rsidR="001330A9" w:rsidRPr="001B6FB8" w:rsidTr="00E8519E">
        <w:trPr>
          <w:trHeight w:val="24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1330A9" w:rsidRPr="001B6FB8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1B6FB8" w:rsidRDefault="002C61AA" w:rsidP="00913A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30A9" w:rsidRPr="001B6FB8" w:rsidRDefault="002C61AA" w:rsidP="00706B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61AA" w:rsidRPr="001B6FB8" w:rsidTr="00E8519E">
        <w:trPr>
          <w:trHeight w:val="170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2C61AA" w:rsidRPr="001B6FB8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1330A9" w:rsidRPr="001B6FB8" w:rsidTr="00E8519E">
        <w:trPr>
          <w:trHeight w:val="1322"/>
        </w:trPr>
        <w:tc>
          <w:tcPr>
            <w:tcW w:w="816" w:type="dxa"/>
            <w:gridSpan w:val="2"/>
            <w:shd w:val="clear" w:color="auto" w:fill="auto"/>
          </w:tcPr>
          <w:p w:rsidR="001330A9" w:rsidRPr="001B6FB8" w:rsidRDefault="00F73259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1B6FB8" w:rsidRDefault="00F732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massive transfusion is defined as:</w:t>
            </w:r>
          </w:p>
          <w:p w:rsidR="00F73259" w:rsidRPr="001B6FB8" w:rsidRDefault="00674B8B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of 30% total blood volume (TBV) within 2 hours (4U PRBC in adult)</w:t>
            </w:r>
          </w:p>
          <w:p w:rsidR="00674B8B" w:rsidRPr="001B6FB8" w:rsidRDefault="00674B8B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50% TBV within 3 hours (5-6U PRBC in adult)</w:t>
            </w:r>
          </w:p>
          <w:p w:rsidR="00BF0CE5" w:rsidRPr="001B6FB8" w:rsidRDefault="00674B8B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Replacement 100% TBV within 24hrs (10-12U PRBC in adult)</w:t>
            </w:r>
          </w:p>
        </w:tc>
        <w:tc>
          <w:tcPr>
            <w:tcW w:w="2576" w:type="dxa"/>
            <w:shd w:val="clear" w:color="auto" w:fill="auto"/>
          </w:tcPr>
          <w:p w:rsidR="003A6D0C" w:rsidRPr="003A6D0C" w:rsidRDefault="00485BC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A6D0C">
              <w:rPr>
                <w:rFonts w:ascii="Arial" w:hAnsi="Arial" w:cs="Arial"/>
                <w:sz w:val="22"/>
                <w:szCs w:val="22"/>
                <w:highlight w:val="yellow"/>
              </w:rPr>
              <w:t>HMC APOP</w:t>
            </w:r>
            <w:r w:rsidR="003A6D0C" w:rsidRPr="003A6D0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Pediatric MTP 140.1</w:t>
            </w:r>
          </w:p>
          <w:p w:rsidR="003A6D0C" w:rsidRPr="003A6D0C" w:rsidRDefault="003A6D0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1330A9" w:rsidRPr="001B6FB8" w:rsidRDefault="003A6D0C">
            <w:pPr>
              <w:rPr>
                <w:rFonts w:ascii="Arial" w:hAnsi="Arial" w:cs="Arial"/>
                <w:sz w:val="22"/>
                <w:szCs w:val="22"/>
              </w:rPr>
            </w:pPr>
            <w:r w:rsidRPr="003A6D0C">
              <w:rPr>
                <w:rFonts w:ascii="Arial" w:hAnsi="Arial" w:cs="Arial"/>
                <w:sz w:val="22"/>
                <w:szCs w:val="22"/>
                <w:highlight w:val="yellow"/>
              </w:rPr>
              <w:t>HMC APOP Adult MTP 140.2</w:t>
            </w:r>
          </w:p>
        </w:tc>
      </w:tr>
      <w:tr w:rsidR="001330A9" w:rsidRPr="001B6FB8" w:rsidTr="00E8519E">
        <w:trPr>
          <w:trHeight w:val="2150"/>
        </w:trPr>
        <w:tc>
          <w:tcPr>
            <w:tcW w:w="816" w:type="dxa"/>
            <w:gridSpan w:val="2"/>
            <w:shd w:val="clear" w:color="auto" w:fill="auto"/>
          </w:tcPr>
          <w:p w:rsidR="001330A9" w:rsidRPr="00D86AC4" w:rsidRDefault="00F73259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1330A9" w:rsidRPr="00D86AC4" w:rsidRDefault="00F732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A MTP may be activated</w:t>
            </w:r>
            <w:r w:rsidR="00674B8B" w:rsidRPr="00D86AC4">
              <w:rPr>
                <w:rFonts w:ascii="Arial" w:hAnsi="Arial" w:cs="Arial"/>
                <w:sz w:val="22"/>
                <w:szCs w:val="22"/>
              </w:rPr>
              <w:t xml:space="preserve"> anytime there is severe hemorrhage/</w:t>
            </w:r>
            <w:r w:rsidR="00383660"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B8B" w:rsidRPr="00D86AC4">
              <w:rPr>
                <w:rFonts w:ascii="Arial" w:hAnsi="Arial" w:cs="Arial"/>
                <w:sz w:val="22"/>
                <w:szCs w:val="22"/>
              </w:rPr>
              <w:t xml:space="preserve">blood loss and </w:t>
            </w:r>
            <w:r w:rsidR="00383660" w:rsidRPr="00D86AC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74B8B" w:rsidRPr="00D86AC4">
              <w:rPr>
                <w:rFonts w:ascii="Arial" w:hAnsi="Arial" w:cs="Arial"/>
                <w:sz w:val="22"/>
                <w:szCs w:val="22"/>
              </w:rPr>
              <w:t>massive transfusion is anticipated</w:t>
            </w:r>
          </w:p>
          <w:p w:rsidR="000F5B11" w:rsidRPr="00D86AC4" w:rsidRDefault="000F5B11" w:rsidP="000F5B1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74B8B" w:rsidRPr="00D86AC4" w:rsidRDefault="00674B8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Activation may occur:</w:t>
            </w:r>
          </w:p>
          <w:p w:rsidR="00F73259" w:rsidRPr="00D86AC4" w:rsidRDefault="00F7325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Prior to patient arrival at HMC (e.g. Trauma with significant hemorrhage </w:t>
            </w:r>
            <w:proofErr w:type="spellStart"/>
            <w:r w:rsidRPr="00D86AC4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D86AC4">
              <w:rPr>
                <w:rFonts w:ascii="Arial" w:hAnsi="Arial" w:cs="Arial"/>
                <w:sz w:val="22"/>
                <w:szCs w:val="22"/>
              </w:rPr>
              <w:t xml:space="preserve"> route)</w:t>
            </w:r>
            <w:r w:rsidR="00BF0CE5"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3259" w:rsidRPr="00D86AC4" w:rsidRDefault="00F7325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In the ED (e.g. Severe hemorrhage noted upon patient arrival)</w:t>
            </w:r>
          </w:p>
          <w:p w:rsidR="00F73259" w:rsidRPr="00D86AC4" w:rsidRDefault="00F7325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In the OR (e.g. Massive bleeding occurs)</w:t>
            </w:r>
          </w:p>
          <w:p w:rsidR="00F73259" w:rsidRPr="00D86AC4" w:rsidRDefault="00F7325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74B8B" w:rsidRPr="00D86AC4">
              <w:rPr>
                <w:rFonts w:ascii="Arial" w:hAnsi="Arial" w:cs="Arial"/>
                <w:sz w:val="22"/>
                <w:szCs w:val="22"/>
              </w:rPr>
              <w:t>an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inpatient unit (e.g. patient develops severe GI bleed)</w:t>
            </w:r>
          </w:p>
          <w:p w:rsidR="00CE5EEA" w:rsidRPr="00D86AC4" w:rsidRDefault="00520179" w:rsidP="00485BC5">
            <w:pPr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CE5EEA" w:rsidRPr="00D86AC4">
              <w:rPr>
                <w:rFonts w:ascii="Arial" w:hAnsi="Arial" w:cs="Arial"/>
                <w:sz w:val="22"/>
                <w:szCs w:val="22"/>
              </w:rPr>
              <w:t>ECLS (ECMO) cannulation procedure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in OR </w:t>
            </w:r>
            <w:proofErr w:type="spellStart"/>
            <w:r w:rsidRPr="00D86AC4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86AC4">
              <w:rPr>
                <w:rFonts w:ascii="Arial" w:hAnsi="Arial" w:cs="Arial"/>
                <w:sz w:val="22"/>
                <w:szCs w:val="22"/>
              </w:rPr>
              <w:t xml:space="preserve"> TSICU</w:t>
            </w:r>
            <w:r w:rsidR="00CE5EEA"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1330A9" w:rsidRPr="001B6FB8" w:rsidRDefault="00133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CE5" w:rsidRPr="001B6FB8" w:rsidTr="00E8519E">
        <w:trPr>
          <w:trHeight w:val="1556"/>
        </w:trPr>
        <w:tc>
          <w:tcPr>
            <w:tcW w:w="816" w:type="dxa"/>
            <w:gridSpan w:val="2"/>
            <w:shd w:val="clear" w:color="auto" w:fill="auto"/>
          </w:tcPr>
          <w:p w:rsidR="00BF0CE5" w:rsidRPr="001B6FB8" w:rsidRDefault="00BF0CE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BF0CE5" w:rsidRPr="001B6FB8" w:rsidRDefault="00BF0CE5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 Adult MTP is activated for patients who are:</w:t>
            </w:r>
          </w:p>
          <w:p w:rsidR="00BF0CE5" w:rsidRPr="001B6FB8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≥ 1</w:t>
            </w:r>
            <w:r w:rsidR="00485BC5" w:rsidRPr="003A6D0C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years age</w:t>
            </w:r>
          </w:p>
          <w:p w:rsidR="00BF0CE5" w:rsidRPr="001B6FB8" w:rsidRDefault="00BF0CE5" w:rsidP="00594389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≥ 40 kg</w:t>
            </w:r>
          </w:p>
          <w:p w:rsidR="00BF0CE5" w:rsidRPr="001B6FB8" w:rsidRDefault="00BF0CE5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Pediatric MTP is activated for patients who are</w:t>
            </w:r>
          </w:p>
          <w:p w:rsidR="00BF0CE5" w:rsidRPr="001B6FB8" w:rsidRDefault="00485BC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 1</w:t>
            </w:r>
            <w:r w:rsidRPr="003A6D0C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BF0CE5" w:rsidRPr="001B6FB8">
              <w:rPr>
                <w:rFonts w:ascii="Arial" w:hAnsi="Arial" w:cs="Arial"/>
                <w:sz w:val="22"/>
                <w:szCs w:val="22"/>
              </w:rPr>
              <w:t xml:space="preserve"> years age</w:t>
            </w:r>
          </w:p>
          <w:p w:rsidR="00BF0CE5" w:rsidRPr="001B6FB8" w:rsidRDefault="00BF0CE5" w:rsidP="0059438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&lt; 40kg</w:t>
            </w:r>
          </w:p>
        </w:tc>
        <w:tc>
          <w:tcPr>
            <w:tcW w:w="2576" w:type="dxa"/>
            <w:shd w:val="clear" w:color="auto" w:fill="auto"/>
          </w:tcPr>
          <w:p w:rsidR="00BF0CE5" w:rsidRPr="001B6FB8" w:rsidRDefault="00BF0C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259" w:rsidRPr="001B6FB8" w:rsidTr="000F5B11">
        <w:trPr>
          <w:trHeight w:val="206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F73259" w:rsidRPr="001B6FB8" w:rsidRDefault="00154D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Blood Components</w:t>
            </w:r>
            <w:r w:rsidR="00870677"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for MTP</w:t>
            </w:r>
          </w:p>
        </w:tc>
      </w:tr>
      <w:tr w:rsidR="00F73259" w:rsidRPr="001B6FB8" w:rsidTr="00E8519E">
        <w:trPr>
          <w:trHeight w:val="341"/>
        </w:trPr>
        <w:tc>
          <w:tcPr>
            <w:tcW w:w="816" w:type="dxa"/>
            <w:gridSpan w:val="2"/>
            <w:shd w:val="clear" w:color="auto" w:fill="auto"/>
          </w:tcPr>
          <w:p w:rsidR="00F73259" w:rsidRPr="001B6FB8" w:rsidRDefault="00870677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C14BB2" w:rsidRPr="001B6FB8" w:rsidRDefault="00C14BB2" w:rsidP="00C14B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Stock Trauma Packs</w:t>
            </w:r>
          </w:p>
          <w:p w:rsidR="00154D87" w:rsidRPr="00485BC5" w:rsidRDefault="00870677" w:rsidP="00485BC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5BC5">
              <w:rPr>
                <w:rFonts w:ascii="Arial" w:hAnsi="Arial" w:cs="Arial"/>
                <w:sz w:val="22"/>
                <w:szCs w:val="22"/>
              </w:rPr>
              <w:t>At all times the transfusion services laboratory (TSL) maintains</w:t>
            </w:r>
            <w:r w:rsidR="00485BC5" w:rsidRPr="00485BC5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485BC5">
              <w:rPr>
                <w:rFonts w:ascii="Arial" w:hAnsi="Arial" w:cs="Arial"/>
                <w:sz w:val="22"/>
                <w:szCs w:val="22"/>
              </w:rPr>
              <w:t xml:space="preserve">tock </w:t>
            </w:r>
            <w:r w:rsidR="00485BC5" w:rsidRPr="00485BC5">
              <w:rPr>
                <w:rFonts w:ascii="Arial" w:hAnsi="Arial" w:cs="Arial"/>
                <w:sz w:val="22"/>
                <w:szCs w:val="22"/>
              </w:rPr>
              <w:t>t</w:t>
            </w:r>
            <w:r w:rsidRPr="00485BC5">
              <w:rPr>
                <w:rFonts w:ascii="Arial" w:hAnsi="Arial" w:cs="Arial"/>
                <w:sz w:val="22"/>
                <w:szCs w:val="22"/>
              </w:rPr>
              <w:t xml:space="preserve">rauma </w:t>
            </w:r>
            <w:r w:rsidR="00485BC5" w:rsidRPr="00485BC5">
              <w:rPr>
                <w:rFonts w:ascii="Arial" w:hAnsi="Arial" w:cs="Arial"/>
                <w:sz w:val="22"/>
                <w:szCs w:val="22"/>
              </w:rPr>
              <w:t>p</w:t>
            </w:r>
            <w:r w:rsidRPr="00485BC5">
              <w:rPr>
                <w:rFonts w:ascii="Arial" w:hAnsi="Arial" w:cs="Arial"/>
                <w:sz w:val="22"/>
                <w:szCs w:val="22"/>
              </w:rPr>
              <w:t xml:space="preserve">acks </w:t>
            </w:r>
            <w:r w:rsidR="00154D87" w:rsidRPr="00485BC5">
              <w:rPr>
                <w:rFonts w:ascii="Arial" w:hAnsi="Arial" w:cs="Arial"/>
                <w:sz w:val="22"/>
                <w:szCs w:val="22"/>
              </w:rPr>
              <w:t>of RBCs, plasma and platelet</w:t>
            </w:r>
          </w:p>
          <w:p w:rsidR="00544883" w:rsidRPr="00D86AC4" w:rsidRDefault="00870677" w:rsidP="003F3B66">
            <w:pPr>
              <w:numPr>
                <w:ilvl w:val="0"/>
                <w:numId w:val="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As part o</w:t>
            </w:r>
            <w:r w:rsidR="003F3B66">
              <w:rPr>
                <w:rFonts w:ascii="Arial" w:hAnsi="Arial" w:cs="Arial"/>
                <w:sz w:val="22"/>
                <w:szCs w:val="22"/>
              </w:rPr>
              <w:t>f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an initial trauma response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 initial MTP response,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RBCs, Plasma, and Platelet </w:t>
            </w:r>
            <w:r w:rsidRPr="001B6FB8">
              <w:rPr>
                <w:rFonts w:ascii="Arial" w:hAnsi="Arial" w:cs="Arial"/>
                <w:sz w:val="22"/>
                <w:szCs w:val="22"/>
              </w:rPr>
              <w:t>Pack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>s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immediately 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>taken to the p</w:t>
            </w:r>
            <w:r w:rsidRPr="001B6FB8">
              <w:rPr>
                <w:rFonts w:ascii="Arial" w:hAnsi="Arial" w:cs="Arial"/>
                <w:sz w:val="22"/>
                <w:szCs w:val="22"/>
              </w:rPr>
              <w:t>atient care area</w:t>
            </w:r>
          </w:p>
        </w:tc>
        <w:tc>
          <w:tcPr>
            <w:tcW w:w="2576" w:type="dxa"/>
            <w:shd w:val="clear" w:color="auto" w:fill="auto"/>
          </w:tcPr>
          <w:p w:rsidR="00154D87" w:rsidRPr="001B6FB8" w:rsidRDefault="00154D8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0F5B11" w:rsidRPr="001B6FB8" w:rsidRDefault="000F5B11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F73259" w:rsidRPr="001B6FB8" w:rsidRDefault="0087067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544883" w:rsidRPr="001B6FB8" w:rsidRDefault="00544883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DCC" w:rsidRPr="001B6FB8" w:rsidTr="000F5B11">
        <w:trPr>
          <w:trHeight w:val="377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F26DCC" w:rsidRPr="001B6FB8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F26DCC" w:rsidRPr="001B6FB8" w:rsidRDefault="00F26DCC" w:rsidP="00913A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F26DCC" w:rsidRPr="001B6FB8" w:rsidRDefault="00F26DCC" w:rsidP="000A2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86AC4" w:rsidRPr="001B6FB8" w:rsidTr="000F5B11">
        <w:trPr>
          <w:trHeight w:val="377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D86AC4" w:rsidRPr="00D86AC4" w:rsidRDefault="00D86AC4" w:rsidP="00D86AC4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86AC4" w:rsidRPr="001B6FB8" w:rsidRDefault="00D86AC4" w:rsidP="00D86A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Cont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D86AC4" w:rsidRPr="00D86AC4" w:rsidRDefault="00D86AC4" w:rsidP="00D86AC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E.D. Refrigerator stock av</w:t>
            </w:r>
            <w:r>
              <w:rPr>
                <w:rFonts w:ascii="Arial" w:hAnsi="Arial" w:cs="Arial"/>
                <w:sz w:val="22"/>
                <w:szCs w:val="22"/>
              </w:rPr>
              <w:t>ailable for MTP response in E.D</w:t>
            </w:r>
          </w:p>
          <w:p w:rsidR="00D86AC4" w:rsidRPr="00D86AC4" w:rsidRDefault="00D86AC4" w:rsidP="00D86AC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Credo Coolers can be used for up to 4 blood components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86AC4" w:rsidRPr="001B6FB8" w:rsidRDefault="00485BC5" w:rsidP="00D86AC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Portable Blood </w:t>
            </w:r>
            <w:r w:rsidR="00D86AC4" w:rsidRPr="001B6FB8">
              <w:rPr>
                <w:rFonts w:ascii="Arial" w:hAnsi="Arial" w:cs="Arial"/>
                <w:sz w:val="22"/>
                <w:szCs w:val="22"/>
              </w:rPr>
              <w:t xml:space="preserve">Refrigerators </w:t>
            </w:r>
          </w:p>
          <w:p w:rsidR="00D86AC4" w:rsidRPr="001B6FB8" w:rsidRDefault="00D86AC4" w:rsidP="00D86AC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D86AC4" w:rsidRPr="001B6FB8" w:rsidRDefault="00D86AC4" w:rsidP="00D86AC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Management of Emergency Department Refrigerator</w:t>
            </w:r>
          </w:p>
          <w:p w:rsidR="00D86AC4" w:rsidRPr="001B6FB8" w:rsidRDefault="00485BC5" w:rsidP="00D86A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Airl</w:t>
            </w:r>
            <w:r w:rsidR="00D86AC4" w:rsidRPr="001B6FB8">
              <w:rPr>
                <w:rFonts w:ascii="Arial" w:hAnsi="Arial" w:cs="Arial"/>
                <w:sz w:val="22"/>
                <w:szCs w:val="22"/>
              </w:rPr>
              <w:t>ift Northwest</w:t>
            </w:r>
          </w:p>
        </w:tc>
      </w:tr>
      <w:tr w:rsidR="006A410F" w:rsidRPr="001B6FB8" w:rsidTr="00E8519E">
        <w:trPr>
          <w:trHeight w:val="782"/>
        </w:trPr>
        <w:tc>
          <w:tcPr>
            <w:tcW w:w="816" w:type="dxa"/>
            <w:gridSpan w:val="2"/>
            <w:shd w:val="clear" w:color="auto" w:fill="auto"/>
          </w:tcPr>
          <w:p w:rsidR="006A410F" w:rsidRPr="00D86AC4" w:rsidRDefault="006A410F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6A410F" w:rsidRPr="00D86AC4" w:rsidRDefault="006A410F" w:rsidP="00D03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Definition of Universal Usage Products:</w:t>
            </w:r>
          </w:p>
          <w:p w:rsidR="006A410F" w:rsidRPr="00D86AC4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RBCs:  </w:t>
            </w:r>
            <w:r w:rsidR="00C45932" w:rsidRPr="00D86AC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A7D7F" w:rsidRPr="00D86AC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86AC4">
              <w:rPr>
                <w:rFonts w:ascii="Arial" w:hAnsi="Arial" w:cs="Arial"/>
                <w:sz w:val="22"/>
                <w:szCs w:val="22"/>
              </w:rPr>
              <w:t>OPOS or ONEG</w:t>
            </w:r>
          </w:p>
          <w:p w:rsidR="006A410F" w:rsidRPr="00D86AC4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Platelets: </w:t>
            </w:r>
            <w:r w:rsidR="00C45932"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7D7F" w:rsidRPr="00D86AC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Group A, B, </w:t>
            </w:r>
            <w:r w:rsidR="009612A1" w:rsidRPr="00D86AC4">
              <w:rPr>
                <w:rFonts w:ascii="Arial" w:hAnsi="Arial" w:cs="Arial"/>
                <w:sz w:val="22"/>
                <w:szCs w:val="22"/>
              </w:rPr>
              <w:t>or</w:t>
            </w:r>
            <w:r w:rsidRPr="00D86AC4">
              <w:rPr>
                <w:rFonts w:ascii="Arial" w:hAnsi="Arial" w:cs="Arial"/>
                <w:sz w:val="22"/>
                <w:szCs w:val="22"/>
              </w:rPr>
              <w:t xml:space="preserve"> AB</w:t>
            </w:r>
            <w:r w:rsidR="000F5B11" w:rsidRPr="00D86AC4">
              <w:rPr>
                <w:rFonts w:ascii="Arial" w:hAnsi="Arial" w:cs="Arial"/>
                <w:sz w:val="22"/>
                <w:szCs w:val="22"/>
              </w:rPr>
              <w:t>, Low titer Group O</w:t>
            </w:r>
          </w:p>
          <w:p w:rsidR="009612A1" w:rsidRPr="00D86AC4" w:rsidRDefault="006A410F" w:rsidP="006A410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Plasma:  </w:t>
            </w:r>
          </w:p>
          <w:p w:rsidR="009612A1" w:rsidRPr="00D86AC4" w:rsidRDefault="006A410F" w:rsidP="00E8519E">
            <w:pPr>
              <w:pStyle w:val="ListParagraph"/>
              <w:numPr>
                <w:ilvl w:val="2"/>
                <w:numId w:val="3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Thawed or Liquid Plasma</w:t>
            </w:r>
          </w:p>
          <w:p w:rsidR="000F5B11" w:rsidRPr="00D86AC4" w:rsidRDefault="009612A1" w:rsidP="00E8519E">
            <w:pPr>
              <w:pStyle w:val="ListParagraph"/>
              <w:numPr>
                <w:ilvl w:val="2"/>
                <w:numId w:val="3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G</w:t>
            </w:r>
            <w:r w:rsidR="00A85B02" w:rsidRPr="00D86AC4">
              <w:rPr>
                <w:rFonts w:ascii="Arial" w:hAnsi="Arial" w:cs="Arial"/>
                <w:sz w:val="22"/>
                <w:szCs w:val="22"/>
              </w:rPr>
              <w:t xml:space="preserve">roup AB or Low Titer </w:t>
            </w:r>
            <w:r w:rsidR="006A410F" w:rsidRPr="00D86AC4">
              <w:rPr>
                <w:rFonts w:ascii="Arial" w:hAnsi="Arial" w:cs="Arial"/>
                <w:sz w:val="22"/>
                <w:szCs w:val="22"/>
              </w:rPr>
              <w:t>plasma (LTP)</w:t>
            </w:r>
          </w:p>
        </w:tc>
        <w:tc>
          <w:tcPr>
            <w:tcW w:w="2576" w:type="dxa"/>
            <w:shd w:val="clear" w:color="auto" w:fill="auto"/>
          </w:tcPr>
          <w:p w:rsidR="006A410F" w:rsidRPr="00D86AC4" w:rsidRDefault="004A04A6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Selection of Red Blood Cells</w:t>
            </w:r>
          </w:p>
          <w:p w:rsidR="004A04A6" w:rsidRPr="00D86AC4" w:rsidRDefault="004A04A6">
            <w:pPr>
              <w:rPr>
                <w:rFonts w:ascii="Arial" w:hAnsi="Arial" w:cs="Arial"/>
                <w:sz w:val="22"/>
                <w:szCs w:val="22"/>
              </w:rPr>
            </w:pPr>
          </w:p>
          <w:p w:rsidR="004A04A6" w:rsidRPr="00D86AC4" w:rsidRDefault="004A04A6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  <w:p w:rsidR="00CE5EEA" w:rsidRPr="00D86AC4" w:rsidRDefault="00CE5E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E5EEA" w:rsidRPr="001B6FB8" w:rsidRDefault="00CE5EEA">
            <w:p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Receiving and Processing Low Titer Platelets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D3620" w:rsidRPr="001B6FB8" w:rsidTr="00E8519E">
        <w:trPr>
          <w:trHeight w:val="548"/>
        </w:trPr>
        <w:tc>
          <w:tcPr>
            <w:tcW w:w="816" w:type="dxa"/>
            <w:gridSpan w:val="2"/>
            <w:shd w:val="clear" w:color="auto" w:fill="auto"/>
          </w:tcPr>
          <w:p w:rsidR="00AD3620" w:rsidRPr="001B6FB8" w:rsidRDefault="006A410F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AD3620" w:rsidRPr="001B6FB8" w:rsidRDefault="00AD3620" w:rsidP="00D0391F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MTP 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blood component levels are identical to levels issued for a Trauma Response. </w:t>
            </w:r>
          </w:p>
        </w:tc>
        <w:tc>
          <w:tcPr>
            <w:tcW w:w="2576" w:type="dxa"/>
            <w:shd w:val="clear" w:color="auto" w:fill="auto"/>
          </w:tcPr>
          <w:p w:rsidR="00AD3620" w:rsidRPr="001B6FB8" w:rsidRDefault="00AD36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B02" w:rsidRPr="001B6FB8" w:rsidTr="00E8519E">
        <w:trPr>
          <w:trHeight w:val="800"/>
        </w:trPr>
        <w:tc>
          <w:tcPr>
            <w:tcW w:w="816" w:type="dxa"/>
            <w:gridSpan w:val="2"/>
            <w:shd w:val="clear" w:color="auto" w:fill="auto"/>
          </w:tcPr>
          <w:p w:rsidR="00A85B02" w:rsidRPr="001B6FB8" w:rsidRDefault="006E3BB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A85B02" w:rsidRPr="001B6FB8" w:rsidRDefault="00A85B02" w:rsidP="0071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</w:p>
          <w:p w:rsidR="00A85B02" w:rsidRPr="001B6FB8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Limit transfusion of LTP to less than 10 units</w:t>
            </w:r>
            <w:r w:rsidR="006E3BB5" w:rsidRPr="001B6FB8">
              <w:rPr>
                <w:rFonts w:ascii="Arial" w:hAnsi="Arial" w:cs="Arial"/>
                <w:sz w:val="22"/>
                <w:szCs w:val="22"/>
              </w:rPr>
              <w:t xml:space="preserve"> in adult patients</w:t>
            </w:r>
            <w:r w:rsidRPr="001B6FB8">
              <w:rPr>
                <w:rFonts w:ascii="Arial" w:hAnsi="Arial" w:cs="Arial"/>
                <w:sz w:val="22"/>
                <w:szCs w:val="22"/>
              </w:rPr>
              <w:t>, if possible</w:t>
            </w:r>
            <w:r w:rsidR="00485BC5" w:rsidRPr="00D22E0A">
              <w:rPr>
                <w:rFonts w:ascii="Arial" w:hAnsi="Arial" w:cs="Arial"/>
                <w:sz w:val="22"/>
                <w:szCs w:val="22"/>
                <w:highlight w:val="yellow"/>
              </w:rPr>
              <w:t>. If more than 10 units given to adult of unknown or non-compatible blood group, notify Medical Director on next business day by printing out BBI summary.</w:t>
            </w:r>
          </w:p>
          <w:p w:rsidR="00A4076B" w:rsidRPr="001B6FB8" w:rsidRDefault="00485BC5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Infants and small children: </w:t>
            </w:r>
            <w:r w:rsidR="00A4076B" w:rsidRPr="001B6FB8">
              <w:rPr>
                <w:rFonts w:ascii="Arial" w:hAnsi="Arial" w:cs="Arial"/>
                <w:sz w:val="22"/>
                <w:szCs w:val="22"/>
              </w:rPr>
              <w:t xml:space="preserve">use of LTP </w:t>
            </w:r>
            <w:r>
              <w:rPr>
                <w:rFonts w:ascii="Arial" w:hAnsi="Arial" w:cs="Arial"/>
                <w:sz w:val="22"/>
                <w:szCs w:val="22"/>
              </w:rPr>
              <w:t>should be minimized</w:t>
            </w:r>
            <w:r w:rsidR="003F3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B66" w:rsidRPr="003F3B66">
              <w:rPr>
                <w:rFonts w:ascii="Arial" w:hAnsi="Arial" w:cs="Arial"/>
                <w:sz w:val="22"/>
                <w:szCs w:val="22"/>
                <w:highlight w:val="yellow"/>
              </w:rPr>
              <w:t>to during emergency when AB plasma is not available or there will be a delay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4076B" w:rsidRPr="001B6FB8">
              <w:rPr>
                <w:rFonts w:ascii="Arial" w:hAnsi="Arial" w:cs="Arial"/>
                <w:sz w:val="22"/>
                <w:szCs w:val="22"/>
              </w:rPr>
              <w:t>Notify Medical Director as soon as possible.</w:t>
            </w:r>
          </w:p>
          <w:p w:rsidR="00A85B02" w:rsidRPr="001B6FB8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Subsequent tran</w:t>
            </w:r>
            <w:r w:rsidR="00295921" w:rsidRPr="001B6FB8">
              <w:rPr>
                <w:rFonts w:ascii="Arial" w:hAnsi="Arial" w:cs="Arial"/>
                <w:sz w:val="22"/>
                <w:szCs w:val="22"/>
              </w:rPr>
              <w:t xml:space="preserve">sfusion of LTP to a non-group </w:t>
            </w:r>
            <w:r w:rsidR="0034708C" w:rsidRPr="001B6FB8">
              <w:rPr>
                <w:rFonts w:ascii="Arial" w:hAnsi="Arial" w:cs="Arial"/>
                <w:sz w:val="22"/>
                <w:szCs w:val="22"/>
              </w:rPr>
              <w:t xml:space="preserve">compatible </w:t>
            </w:r>
            <w:r w:rsidR="003C2B88" w:rsidRPr="001B6FB8">
              <w:rPr>
                <w:rFonts w:ascii="Arial" w:hAnsi="Arial" w:cs="Arial"/>
                <w:sz w:val="22"/>
                <w:szCs w:val="22"/>
              </w:rPr>
              <w:t>patient</w:t>
            </w:r>
            <w:r w:rsidR="006E3BB5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>should be performed after consultation with the TS Lead, Manager, and/or Medical Director.</w:t>
            </w:r>
          </w:p>
          <w:p w:rsidR="00A85B02" w:rsidRPr="001B6FB8" w:rsidRDefault="00A85B02" w:rsidP="00A85B0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Any evidence of hemolysis is to be immediately investigated and reported to the Medical Director.</w:t>
            </w:r>
          </w:p>
        </w:tc>
        <w:tc>
          <w:tcPr>
            <w:tcW w:w="2576" w:type="dxa"/>
            <w:shd w:val="clear" w:color="auto" w:fill="auto"/>
          </w:tcPr>
          <w:p w:rsidR="00A85B02" w:rsidRPr="001B6FB8" w:rsidRDefault="00A85B02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  <w:p w:rsidR="00C45932" w:rsidRPr="001B6FB8" w:rsidRDefault="00C45932">
            <w:pPr>
              <w:rPr>
                <w:rFonts w:ascii="Arial" w:hAnsi="Arial" w:cs="Arial"/>
                <w:sz w:val="22"/>
                <w:szCs w:val="22"/>
              </w:rPr>
            </w:pPr>
          </w:p>
          <w:p w:rsidR="00C45932" w:rsidRPr="001B6FB8" w:rsidRDefault="00C45932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Transfusion Reaction Investigation Process</w:t>
            </w:r>
          </w:p>
        </w:tc>
      </w:tr>
      <w:tr w:rsidR="00D902F7" w:rsidRPr="001B6FB8" w:rsidTr="00E8519E">
        <w:trPr>
          <w:trHeight w:val="800"/>
        </w:trPr>
        <w:tc>
          <w:tcPr>
            <w:tcW w:w="816" w:type="dxa"/>
            <w:gridSpan w:val="2"/>
            <w:shd w:val="clear" w:color="auto" w:fill="auto"/>
          </w:tcPr>
          <w:p w:rsidR="00D902F7" w:rsidRPr="001B6FB8" w:rsidRDefault="006E3BB5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D902F7" w:rsidRPr="001B6FB8" w:rsidRDefault="00D902F7" w:rsidP="00AD3620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Cryoprecipitate </w:t>
            </w:r>
            <w:r w:rsidRPr="001B6FB8">
              <w:rPr>
                <w:rFonts w:ascii="Arial" w:hAnsi="Arial" w:cs="Arial"/>
                <w:sz w:val="22"/>
                <w:szCs w:val="22"/>
              </w:rPr>
              <w:t>is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12D3" w:rsidRPr="001B6FB8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routinely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included in either adult or pediatric MTP </w:t>
            </w:r>
            <w:r w:rsidR="00D0391F" w:rsidRPr="001B6FB8">
              <w:rPr>
                <w:rFonts w:ascii="Arial" w:hAnsi="Arial" w:cs="Arial"/>
                <w:sz w:val="22"/>
                <w:szCs w:val="22"/>
              </w:rPr>
              <w:t>response</w:t>
            </w:r>
            <w:r w:rsidRPr="001B6F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02F7" w:rsidRPr="001B6FB8" w:rsidRDefault="00D902F7" w:rsidP="00594389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Cryoprecipitate will be ordered “as needed”.</w:t>
            </w:r>
          </w:p>
          <w:p w:rsidR="006A410F" w:rsidRPr="001B6FB8" w:rsidRDefault="00B45AB6" w:rsidP="000F5B11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should NOT be thawed until product </w:t>
            </w:r>
            <w:r w:rsidRPr="001B6FB8">
              <w:rPr>
                <w:rFonts w:ascii="Arial" w:hAnsi="Arial" w:cs="Arial"/>
                <w:b/>
                <w:i/>
                <w:sz w:val="22"/>
                <w:szCs w:val="22"/>
              </w:rPr>
              <w:t>release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is requested.</w:t>
            </w:r>
          </w:p>
        </w:tc>
        <w:tc>
          <w:tcPr>
            <w:tcW w:w="2576" w:type="dxa"/>
            <w:shd w:val="clear" w:color="auto" w:fill="auto"/>
          </w:tcPr>
          <w:p w:rsidR="00D902F7" w:rsidRPr="001B6FB8" w:rsidRDefault="00E74B6B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Selection of Plasma, Platelets and Cryo</w:t>
            </w:r>
            <w:r w:rsidR="00CE5EEA">
              <w:rPr>
                <w:rFonts w:ascii="Arial" w:hAnsi="Arial" w:cs="Arial"/>
                <w:sz w:val="22"/>
                <w:szCs w:val="22"/>
              </w:rPr>
              <w:t xml:space="preserve">precipitate </w:t>
            </w:r>
          </w:p>
        </w:tc>
      </w:tr>
      <w:tr w:rsidR="002C61AA" w:rsidRPr="001B6FB8" w:rsidTr="00485BC5">
        <w:trPr>
          <w:trHeight w:val="314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2C61AA" w:rsidRPr="001B6FB8" w:rsidRDefault="002C6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Activation of a MTP</w:t>
            </w:r>
          </w:p>
        </w:tc>
      </w:tr>
      <w:tr w:rsidR="001330A9" w:rsidRPr="001B6FB8" w:rsidTr="00485BC5">
        <w:trPr>
          <w:trHeight w:val="1556"/>
        </w:trPr>
        <w:tc>
          <w:tcPr>
            <w:tcW w:w="738" w:type="dxa"/>
            <w:shd w:val="clear" w:color="auto" w:fill="auto"/>
          </w:tcPr>
          <w:p w:rsidR="001330A9" w:rsidRPr="001B6FB8" w:rsidRDefault="00A5400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1330A9" w:rsidRPr="001B6FB8" w:rsidRDefault="00A54008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="000F5B11" w:rsidRPr="001B6FB8">
              <w:rPr>
                <w:rFonts w:ascii="Arial" w:hAnsi="Arial" w:cs="Arial"/>
                <w:sz w:val="22"/>
                <w:szCs w:val="22"/>
                <w:u w:val="single"/>
              </w:rPr>
              <w:t>n</w:t>
            </w:r>
            <w:r w:rsidR="00275AF3" w:rsidRPr="001B6FB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  <w:u w:val="single"/>
              </w:rPr>
              <w:t>MTP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may be activated by:</w:t>
            </w:r>
          </w:p>
          <w:p w:rsidR="00A54008" w:rsidRPr="001B6FB8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patient’s physician</w:t>
            </w:r>
          </w:p>
          <w:p w:rsidR="00A54008" w:rsidRPr="001B6FB8" w:rsidRDefault="00A54008" w:rsidP="00706BA3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Charge nurse or designee</w:t>
            </w:r>
          </w:p>
          <w:p w:rsidR="00E90E5A" w:rsidRPr="00485BC5" w:rsidRDefault="00A54008" w:rsidP="00485BC5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Transfusion Services Medical Director/Resident/Covering Physician</w:t>
            </w:r>
            <w:r w:rsidR="00AD3620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>if  blood</w:t>
            </w:r>
            <w:r w:rsidR="00675431" w:rsidRPr="001B6FB8">
              <w:rPr>
                <w:rFonts w:ascii="Arial" w:hAnsi="Arial" w:cs="Arial"/>
                <w:sz w:val="22"/>
                <w:szCs w:val="22"/>
              </w:rPr>
              <w:t xml:space="preserve"> product ordering and release is consistent with levels seen with massive hemorrhage</w:t>
            </w:r>
          </w:p>
        </w:tc>
        <w:tc>
          <w:tcPr>
            <w:tcW w:w="2576" w:type="dxa"/>
            <w:shd w:val="clear" w:color="auto" w:fill="auto"/>
          </w:tcPr>
          <w:p w:rsidR="00322164" w:rsidRPr="001B6FB8" w:rsidRDefault="0032216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0E5A" w:rsidRPr="001B6FB8" w:rsidTr="00485BC5">
        <w:trPr>
          <w:trHeight w:val="341"/>
        </w:trPr>
        <w:tc>
          <w:tcPr>
            <w:tcW w:w="738" w:type="dxa"/>
            <w:shd w:val="clear" w:color="auto" w:fill="auto"/>
          </w:tcPr>
          <w:p w:rsidR="00E90E5A" w:rsidRPr="00485BC5" w:rsidRDefault="00E90E5A" w:rsidP="00485BC5">
            <w:pPr>
              <w:rPr>
                <w:rFonts w:ascii="Arial" w:hAnsi="Arial" w:cs="Arial"/>
                <w:sz w:val="22"/>
                <w:szCs w:val="22"/>
              </w:rPr>
            </w:pPr>
            <w:r w:rsidRPr="00485B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E90E5A" w:rsidRPr="00E90E5A" w:rsidRDefault="00E90E5A" w:rsidP="00E90E5A">
            <w:p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Requests may be made:</w:t>
            </w:r>
          </w:p>
          <w:p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Pager activation for direct admission to O.R.</w:t>
            </w:r>
          </w:p>
          <w:p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Via a phone call to TSL</w:t>
            </w:r>
          </w:p>
          <w:p w:rsidR="00E90E5A" w:rsidRPr="00E90E5A" w:rsidRDefault="00E90E5A" w:rsidP="00E90E5A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 xml:space="preserve">In person to a TSL staff member (e.g. present during a trauma response, present in the OR, </w:t>
            </w:r>
            <w:proofErr w:type="spellStart"/>
            <w:r w:rsidRPr="00E90E5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90E5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85BC5" w:rsidRPr="00E90E5A" w:rsidRDefault="00E90E5A" w:rsidP="003F3B66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90E5A">
              <w:rPr>
                <w:rFonts w:ascii="Arial" w:hAnsi="Arial" w:cs="Arial"/>
                <w:sz w:val="22"/>
                <w:szCs w:val="22"/>
              </w:rPr>
              <w:t>In CPOE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0E5A" w:rsidRPr="001B6FB8" w:rsidRDefault="00E90E5A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5BC5" w:rsidRPr="001B6FB8" w:rsidTr="001E16E1">
        <w:trPr>
          <w:trHeight w:val="341"/>
        </w:trPr>
        <w:tc>
          <w:tcPr>
            <w:tcW w:w="738" w:type="dxa"/>
            <w:shd w:val="clear" w:color="auto" w:fill="auto"/>
            <w:vAlign w:val="center"/>
          </w:tcPr>
          <w:p w:rsidR="00485BC5" w:rsidRPr="001B6FB8" w:rsidRDefault="00485BC5" w:rsidP="001E1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485BC5" w:rsidRPr="001B6FB8" w:rsidRDefault="00485BC5" w:rsidP="001E16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85BC5" w:rsidRPr="001B6FB8" w:rsidRDefault="00485BC5" w:rsidP="001E16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90E5A" w:rsidRPr="001B6FB8" w:rsidTr="00485BC5">
        <w:trPr>
          <w:trHeight w:val="341"/>
        </w:trPr>
        <w:tc>
          <w:tcPr>
            <w:tcW w:w="738" w:type="dxa"/>
            <w:shd w:val="clear" w:color="auto" w:fill="auto"/>
          </w:tcPr>
          <w:p w:rsidR="00E90E5A" w:rsidRPr="00485BC5" w:rsidRDefault="00E90E5A" w:rsidP="00485BC5">
            <w:pPr>
              <w:rPr>
                <w:rFonts w:ascii="Arial" w:hAnsi="Arial" w:cs="Arial"/>
                <w:sz w:val="22"/>
                <w:szCs w:val="22"/>
              </w:rPr>
            </w:pPr>
            <w:r w:rsidRPr="00485B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E90E5A" w:rsidRPr="00D86AC4" w:rsidRDefault="00E90E5A" w:rsidP="005A1D3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 xml:space="preserve">MTP takes priority over other routine testing and work in the lab. </w:t>
            </w:r>
          </w:p>
          <w:p w:rsidR="00E90E5A" w:rsidRPr="00D86AC4" w:rsidRDefault="00E90E5A" w:rsidP="005A1D3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sz w:val="22"/>
                <w:szCs w:val="22"/>
              </w:rPr>
              <w:t>Notification to the on call TSL Medical Director must be made in cases where the MTP is impacting the inventory and operations of the lab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0E5A" w:rsidRPr="001B6FB8" w:rsidRDefault="00E90E5A" w:rsidP="00E504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259" w:rsidRPr="001B6FB8" w:rsidTr="000F5B11">
        <w:trPr>
          <w:trHeight w:val="278"/>
        </w:trPr>
        <w:tc>
          <w:tcPr>
            <w:tcW w:w="10424" w:type="dxa"/>
            <w:gridSpan w:val="4"/>
            <w:shd w:val="clear" w:color="auto" w:fill="auto"/>
            <w:vAlign w:val="center"/>
          </w:tcPr>
          <w:p w:rsidR="00F73259" w:rsidRPr="001B6FB8" w:rsidRDefault="00F73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Initial Response</w:t>
            </w:r>
          </w:p>
        </w:tc>
      </w:tr>
      <w:tr w:rsidR="001330A9" w:rsidRPr="001B6FB8" w:rsidTr="001B6FB8">
        <w:trPr>
          <w:trHeight w:val="1862"/>
        </w:trPr>
        <w:tc>
          <w:tcPr>
            <w:tcW w:w="738" w:type="dxa"/>
            <w:shd w:val="clear" w:color="auto" w:fill="auto"/>
          </w:tcPr>
          <w:p w:rsidR="001330A9" w:rsidRPr="001B6FB8" w:rsidRDefault="00675431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154D87" w:rsidRPr="001B6FB8" w:rsidRDefault="006A410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TS</w:t>
            </w:r>
            <w:r w:rsidR="003F3B6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161D" w:rsidRPr="001B6FB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>taff</w:t>
            </w:r>
            <w:r w:rsidR="00803A72" w:rsidRPr="001B6FB8">
              <w:rPr>
                <w:rFonts w:ascii="Arial" w:hAnsi="Arial" w:cs="Arial"/>
                <w:b/>
                <w:sz w:val="22"/>
                <w:szCs w:val="22"/>
              </w:rPr>
              <w:t xml:space="preserve"> and portable refrigerator 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>NOT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3A72" w:rsidRPr="001B6FB8">
              <w:rPr>
                <w:rFonts w:ascii="Arial" w:hAnsi="Arial" w:cs="Arial"/>
                <w:b/>
                <w:sz w:val="22"/>
                <w:szCs w:val="22"/>
              </w:rPr>
              <w:t>already present with the patient</w:t>
            </w:r>
            <w:r w:rsidR="00D0391F" w:rsidRPr="001B6F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866EB" w:rsidRPr="001B6FB8" w:rsidRDefault="00154D87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Respond</w:t>
            </w:r>
            <w:r w:rsidR="00F866EB" w:rsidRPr="001B6FB8">
              <w:rPr>
                <w:rFonts w:ascii="Arial" w:hAnsi="Arial" w:cs="Arial"/>
                <w:sz w:val="22"/>
                <w:szCs w:val="22"/>
              </w:rPr>
              <w:t xml:space="preserve"> per Trauma Response Process: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2164" w:rsidRPr="001B6FB8" w:rsidRDefault="00F866EB" w:rsidP="000F5B11">
            <w:pPr>
              <w:numPr>
                <w:ilvl w:val="3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ge and gender appropr</w:t>
            </w:r>
            <w:r w:rsidRPr="001B6FB8">
              <w:rPr>
                <w:rFonts w:ascii="Arial" w:hAnsi="Arial" w:cs="Arial"/>
                <w:sz w:val="22"/>
                <w:szCs w:val="22"/>
              </w:rPr>
              <w:t>iate RBCs, Plasma, and Platelet</w:t>
            </w:r>
          </w:p>
          <w:p w:rsidR="00F07846" w:rsidRPr="001B6FB8" w:rsidRDefault="00F866EB" w:rsidP="000F5B11">
            <w:pPr>
              <w:numPr>
                <w:ilvl w:val="3"/>
                <w:numId w:val="1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</w:t>
            </w:r>
            <w:r w:rsidR="00803A72" w:rsidRPr="001B6FB8">
              <w:rPr>
                <w:rFonts w:ascii="Arial" w:hAnsi="Arial" w:cs="Arial"/>
                <w:sz w:val="22"/>
                <w:szCs w:val="22"/>
              </w:rPr>
              <w:t>ortable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 xml:space="preserve"> refrigerator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 xml:space="preserve">, platelet box, 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>and a wireless phone</w:t>
            </w:r>
          </w:p>
          <w:p w:rsidR="001D161D" w:rsidRPr="001B6FB8" w:rsidRDefault="00F866EB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Notify clinical care staff of available products and obtain appropriate signature(s)</w:t>
            </w:r>
          </w:p>
        </w:tc>
        <w:tc>
          <w:tcPr>
            <w:tcW w:w="2576" w:type="dxa"/>
            <w:shd w:val="clear" w:color="auto" w:fill="auto"/>
          </w:tcPr>
          <w:p w:rsidR="00154D87" w:rsidRPr="001B6FB8" w:rsidRDefault="00154D87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0F5B11" w:rsidRPr="001B6FB8" w:rsidRDefault="000F5B11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891F65" w:rsidRPr="001B6FB8" w:rsidRDefault="00227C96" w:rsidP="000F5B1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0F5B11" w:rsidRPr="001B6FB8" w:rsidRDefault="000F5B11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1F65" w:rsidRPr="001B6FB8" w:rsidRDefault="004D70D6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227C96" w:rsidRPr="001B6FB8">
              <w:rPr>
                <w:rFonts w:ascii="Arial" w:hAnsi="Arial" w:cs="Arial"/>
                <w:sz w:val="22"/>
                <w:szCs w:val="22"/>
              </w:rPr>
              <w:t xml:space="preserve">Portable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227C96" w:rsidRPr="001B6FB8">
              <w:rPr>
                <w:rFonts w:ascii="Arial" w:hAnsi="Arial" w:cs="Arial"/>
                <w:sz w:val="22"/>
                <w:szCs w:val="22"/>
              </w:rPr>
              <w:t>Refrigerator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s </w:t>
            </w:r>
          </w:p>
        </w:tc>
      </w:tr>
      <w:tr w:rsidR="00C62B27" w:rsidRPr="001B6FB8" w:rsidTr="001B6FB8">
        <w:trPr>
          <w:trHeight w:val="2042"/>
        </w:trPr>
        <w:tc>
          <w:tcPr>
            <w:tcW w:w="738" w:type="dxa"/>
            <w:shd w:val="clear" w:color="auto" w:fill="auto"/>
          </w:tcPr>
          <w:p w:rsidR="00C62B27" w:rsidRPr="001B6FB8" w:rsidRDefault="00795518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C62B27" w:rsidRPr="001B6FB8" w:rsidRDefault="00D0391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IF TS</w:t>
            </w:r>
            <w:r w:rsidR="003F3B6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staff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</w:rPr>
              <w:t xml:space="preserve"> &amp; portable refrigerator </w:t>
            </w:r>
            <w:r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are 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  <w:u w:val="single"/>
              </w:rPr>
              <w:t>already present</w:t>
            </w:r>
            <w:r w:rsidR="00C62B27" w:rsidRPr="001B6FB8">
              <w:rPr>
                <w:rFonts w:ascii="Arial" w:hAnsi="Arial" w:cs="Arial"/>
                <w:b/>
                <w:sz w:val="22"/>
                <w:szCs w:val="22"/>
              </w:rPr>
              <w:t xml:space="preserve"> with the patient</w:t>
            </w:r>
          </w:p>
          <w:p w:rsidR="00C62B27" w:rsidRPr="001B6FB8" w:rsidRDefault="00C62B27" w:rsidP="000F5B11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Determine what blood products are currently in the refrigerator</w:t>
            </w:r>
            <w:r w:rsidR="00795518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5518" w:rsidRPr="001B6FB8" w:rsidRDefault="00C62B27" w:rsidP="000F5B11">
            <w:pPr>
              <w:numPr>
                <w:ilvl w:val="0"/>
                <w:numId w:val="18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Immediately</w:t>
            </w:r>
            <w:r w:rsidR="00E63868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="000E7C36" w:rsidRPr="001B6FB8">
              <w:rPr>
                <w:rFonts w:ascii="Arial" w:hAnsi="Arial" w:cs="Arial"/>
                <w:sz w:val="22"/>
                <w:szCs w:val="22"/>
              </w:rPr>
              <w:t xml:space="preserve">to the patient care area the </w:t>
            </w:r>
            <w:r w:rsidR="00795518" w:rsidRPr="001B6FB8">
              <w:rPr>
                <w:rFonts w:ascii="Arial" w:hAnsi="Arial" w:cs="Arial"/>
                <w:sz w:val="22"/>
                <w:szCs w:val="22"/>
              </w:rPr>
              <w:t xml:space="preserve">required number of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blood products </w:t>
            </w:r>
            <w:r w:rsidR="00215AD2" w:rsidRPr="001B6FB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 xml:space="preserve">total the number </w:t>
            </w:r>
            <w:r w:rsidR="00DA12D3" w:rsidRPr="001B6FB8">
              <w:rPr>
                <w:rFonts w:ascii="Arial" w:hAnsi="Arial" w:cs="Arial"/>
                <w:sz w:val="22"/>
                <w:szCs w:val="22"/>
              </w:rPr>
              <w:t>required for the appropriate protocol</w:t>
            </w:r>
            <w:r w:rsidR="00322164" w:rsidRPr="001B6FB8">
              <w:rPr>
                <w:rFonts w:ascii="Arial" w:hAnsi="Arial" w:cs="Arial"/>
                <w:sz w:val="22"/>
                <w:szCs w:val="22"/>
              </w:rPr>
              <w:t>.</w:t>
            </w:r>
            <w:r w:rsidR="00DA12D3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161D" w:rsidRPr="001B6FB8" w:rsidRDefault="00F866EB" w:rsidP="000F5B11">
            <w:pPr>
              <w:numPr>
                <w:ilvl w:val="2"/>
                <w:numId w:val="1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 Notify clinical care staff of available products and obtain appropriate signature(s)</w:t>
            </w:r>
          </w:p>
        </w:tc>
        <w:tc>
          <w:tcPr>
            <w:tcW w:w="2576" w:type="dxa"/>
            <w:shd w:val="clear" w:color="auto" w:fill="auto"/>
          </w:tcPr>
          <w:p w:rsidR="00C62B27" w:rsidRPr="001B6FB8" w:rsidRDefault="00F866EB" w:rsidP="000F5B11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Using Portable Blood Refrigerators </w:t>
            </w:r>
          </w:p>
        </w:tc>
      </w:tr>
      <w:tr w:rsidR="00EA60DF" w:rsidRPr="001B6FB8" w:rsidTr="001B6FB8">
        <w:trPr>
          <w:trHeight w:val="1277"/>
        </w:trPr>
        <w:tc>
          <w:tcPr>
            <w:tcW w:w="738" w:type="dxa"/>
            <w:shd w:val="clear" w:color="auto" w:fill="auto"/>
          </w:tcPr>
          <w:p w:rsidR="00EA60DF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EA60DF" w:rsidRPr="001B6FB8" w:rsidRDefault="00EA60DF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Emergency Room Refrigerator</w:t>
            </w:r>
          </w:p>
          <w:p w:rsidR="00EA60DF" w:rsidRPr="001B6FB8" w:rsidRDefault="00EA60DF" w:rsidP="000F5B1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Stocked with RBCs and plasma</w:t>
            </w:r>
          </w:p>
          <w:p w:rsidR="00EA60DF" w:rsidRPr="001B6FB8" w:rsidRDefault="00EA60DF" w:rsidP="000F5B1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Available for clinical care staff to access prior to arrival of TS</w:t>
            </w:r>
            <w:r w:rsidR="003F3B66">
              <w:rPr>
                <w:rFonts w:ascii="Arial" w:hAnsi="Arial" w:cs="Arial"/>
                <w:sz w:val="22"/>
                <w:szCs w:val="22"/>
              </w:rPr>
              <w:t>L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staff with MTP response.</w:t>
            </w:r>
          </w:p>
          <w:p w:rsidR="00A85B02" w:rsidRPr="001B6FB8" w:rsidRDefault="00A85B02" w:rsidP="000F5B1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Available for MTP response by TSL staff</w:t>
            </w:r>
          </w:p>
        </w:tc>
        <w:tc>
          <w:tcPr>
            <w:tcW w:w="2576" w:type="dxa"/>
            <w:shd w:val="clear" w:color="auto" w:fill="auto"/>
          </w:tcPr>
          <w:p w:rsidR="00EA60DF" w:rsidRPr="001B6FB8" w:rsidRDefault="00204059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Management of 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>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mergency 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>D</w:t>
            </w:r>
            <w:r w:rsidRPr="001B6FB8">
              <w:rPr>
                <w:rFonts w:ascii="Arial" w:hAnsi="Arial" w:cs="Arial"/>
                <w:sz w:val="22"/>
                <w:szCs w:val="22"/>
              </w:rPr>
              <w:t>epartment</w:t>
            </w:r>
            <w:r w:rsidR="00EA60DF" w:rsidRPr="001B6FB8">
              <w:rPr>
                <w:rFonts w:ascii="Arial" w:hAnsi="Arial" w:cs="Arial"/>
                <w:sz w:val="22"/>
                <w:szCs w:val="22"/>
              </w:rPr>
              <w:t xml:space="preserve"> Refrigerator</w:t>
            </w:r>
          </w:p>
        </w:tc>
      </w:tr>
      <w:tr w:rsidR="00F73259" w:rsidRPr="001B6FB8" w:rsidTr="001B6FB8">
        <w:trPr>
          <w:trHeight w:val="2294"/>
        </w:trPr>
        <w:tc>
          <w:tcPr>
            <w:tcW w:w="738" w:type="dxa"/>
            <w:shd w:val="clear" w:color="auto" w:fill="auto"/>
          </w:tcPr>
          <w:p w:rsidR="00F73259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0F5B11" w:rsidRPr="001B6FB8" w:rsidRDefault="000E7C36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:rsidR="00F73259" w:rsidRPr="001B6FB8" w:rsidRDefault="000E7C36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 xml:space="preserve">heck the patient history in Sunquest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>and determine if there is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7846" w:rsidRPr="001B6FB8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="00F07846" w:rsidRPr="001B6FB8">
              <w:rPr>
                <w:rFonts w:ascii="Arial" w:hAnsi="Arial" w:cs="Arial"/>
                <w:sz w:val="22"/>
                <w:szCs w:val="22"/>
              </w:rPr>
              <w:t xml:space="preserve"> current unexpired patient sample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07846" w:rsidRPr="001B6FB8" w:rsidRDefault="00F07846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ABO/Rh type &amp; screen </w:t>
            </w:r>
            <w:r w:rsidR="0004223C" w:rsidRPr="001B6FB8">
              <w:rPr>
                <w:rFonts w:ascii="Arial" w:hAnsi="Arial" w:cs="Arial"/>
                <w:sz w:val="22"/>
                <w:szCs w:val="22"/>
              </w:rPr>
              <w:t xml:space="preserve">(T&amp;S)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results from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C62B27" w:rsidRPr="001B6FB8">
              <w:rPr>
                <w:rFonts w:ascii="Arial" w:hAnsi="Arial" w:cs="Arial"/>
                <w:sz w:val="22"/>
                <w:szCs w:val="22"/>
              </w:rPr>
              <w:t xml:space="preserve">HMC </w:t>
            </w:r>
            <w:r w:rsidRPr="001B6FB8">
              <w:rPr>
                <w:rFonts w:ascii="Arial" w:hAnsi="Arial" w:cs="Arial"/>
                <w:sz w:val="22"/>
                <w:szCs w:val="22"/>
              </w:rPr>
              <w:t>hospital encounter</w:t>
            </w:r>
          </w:p>
          <w:p w:rsidR="00C62B27" w:rsidRPr="001B6FB8" w:rsidRDefault="00C62B27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Any</w:t>
            </w:r>
            <w:r w:rsidR="00D0391F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0391F" w:rsidRPr="001B6FB8"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 w:rsidR="00D0391F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sz w:val="22"/>
                <w:szCs w:val="22"/>
              </w:rPr>
              <w:t>RBC or other assigned blood products for this patient that can be sent to the patient care area</w:t>
            </w:r>
          </w:p>
          <w:p w:rsidR="00BB207C" w:rsidRPr="001B6FB8" w:rsidRDefault="00BB207C" w:rsidP="00706BA3">
            <w:pPr>
              <w:numPr>
                <w:ilvl w:val="6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 history of any atypical RBC antibodies or transfusion reactions</w:t>
            </w:r>
          </w:p>
        </w:tc>
        <w:tc>
          <w:tcPr>
            <w:tcW w:w="2576" w:type="dxa"/>
            <w:shd w:val="clear" w:color="auto" w:fill="auto"/>
          </w:tcPr>
          <w:p w:rsidR="00F73259" w:rsidRPr="001B6FB8" w:rsidRDefault="004D70D6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Using Blood Bank Inquiry Function</w:t>
            </w:r>
          </w:p>
        </w:tc>
      </w:tr>
      <w:tr w:rsidR="00BB207C" w:rsidRPr="001B6FB8" w:rsidTr="001B6FB8">
        <w:trPr>
          <w:trHeight w:val="845"/>
        </w:trPr>
        <w:tc>
          <w:tcPr>
            <w:tcW w:w="738" w:type="dxa"/>
            <w:shd w:val="clear" w:color="auto" w:fill="auto"/>
          </w:tcPr>
          <w:p w:rsidR="00BB207C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:rsidR="000E7C36" w:rsidRPr="001B6FB8" w:rsidRDefault="00BB207C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Simultaneously </w:t>
            </w:r>
          </w:p>
          <w:p w:rsidR="008B2C12" w:rsidRPr="001B6FB8" w:rsidRDefault="008B2C12" w:rsidP="000F5B11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Prepare replacement trauma packs.</w:t>
            </w:r>
          </w:p>
          <w:p w:rsidR="00547C1F" w:rsidRPr="001B6FB8" w:rsidRDefault="00547C1F" w:rsidP="000F5B11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Restock E.D. Refrigerator</w:t>
            </w:r>
          </w:p>
        </w:tc>
        <w:tc>
          <w:tcPr>
            <w:tcW w:w="2576" w:type="dxa"/>
            <w:shd w:val="clear" w:color="auto" w:fill="auto"/>
          </w:tcPr>
          <w:p w:rsidR="004D70D6" w:rsidRPr="001B6FB8" w:rsidRDefault="00154D87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0F5B11" w:rsidRPr="001B6FB8" w:rsidRDefault="000F5B11" w:rsidP="000F5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C1F" w:rsidRDefault="00547C1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Management of the Emergency Department Refrigerator</w:t>
            </w:r>
          </w:p>
          <w:p w:rsidR="002654FF" w:rsidRDefault="002654FF" w:rsidP="000F5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E90E5A" w:rsidRPr="001B6FB8" w:rsidRDefault="00E90E5A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5BC5" w:rsidRDefault="00485BC5">
      <w: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8"/>
        <w:gridCol w:w="1992"/>
        <w:gridCol w:w="2160"/>
        <w:gridCol w:w="2871"/>
        <w:gridCol w:w="9"/>
        <w:gridCol w:w="2576"/>
        <w:gridCol w:w="34"/>
      </w:tblGrid>
      <w:tr w:rsidR="00D86AC4" w:rsidRPr="00D86AC4" w:rsidTr="00485BC5">
        <w:trPr>
          <w:gridAfter w:val="1"/>
          <w:wAfter w:w="34" w:type="dxa"/>
          <w:trHeight w:val="341"/>
        </w:trPr>
        <w:tc>
          <w:tcPr>
            <w:tcW w:w="738" w:type="dxa"/>
            <w:shd w:val="clear" w:color="auto" w:fill="auto"/>
          </w:tcPr>
          <w:p w:rsidR="00D86AC4" w:rsidRPr="00D86AC4" w:rsidRDefault="00D86AC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D86AC4" w:rsidRPr="00D86AC4" w:rsidRDefault="00D86AC4" w:rsidP="000E7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</w:tcPr>
          <w:p w:rsidR="00D86AC4" w:rsidRPr="00D86AC4" w:rsidRDefault="00D86AC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4A04A6" w:rsidRPr="001B6FB8" w:rsidTr="00485BC5">
        <w:trPr>
          <w:gridAfter w:val="1"/>
          <w:wAfter w:w="34" w:type="dxa"/>
          <w:trHeight w:val="323"/>
        </w:trPr>
        <w:tc>
          <w:tcPr>
            <w:tcW w:w="10424" w:type="dxa"/>
            <w:gridSpan w:val="7"/>
            <w:shd w:val="clear" w:color="auto" w:fill="auto"/>
            <w:vAlign w:val="center"/>
          </w:tcPr>
          <w:p w:rsidR="004A04A6" w:rsidRPr="001B6FB8" w:rsidRDefault="004A04A6" w:rsidP="00E504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Initial Response</w:t>
            </w:r>
          </w:p>
        </w:tc>
      </w:tr>
      <w:tr w:rsidR="00154D87" w:rsidRPr="001B6FB8" w:rsidTr="00485BC5">
        <w:trPr>
          <w:gridAfter w:val="1"/>
          <w:wAfter w:w="34" w:type="dxa"/>
          <w:trHeight w:val="27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87" w:rsidRPr="001B6FB8" w:rsidRDefault="00EA60D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87" w:rsidRPr="001B6FB8" w:rsidRDefault="00154D87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Coordinate exchange of universal donor type blood components with units released based on:</w:t>
            </w:r>
          </w:p>
          <w:p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Subsequent physician orders</w:t>
            </w:r>
          </w:p>
          <w:p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Admitting name and HID</w:t>
            </w:r>
          </w:p>
          <w:p w:rsidR="00154D87" w:rsidRPr="001B6FB8" w:rsidRDefault="00154D87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In-date sample</w:t>
            </w:r>
          </w:p>
          <w:p w:rsidR="00154D87" w:rsidRPr="001B6FB8" w:rsidRDefault="003F3B66" w:rsidP="00594389">
            <w:pPr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Plasma and Platelets: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Type specific or ABO compatible if patient has had ABO/Rh performed during current HMC encounter</w:t>
            </w:r>
          </w:p>
          <w:p w:rsidR="00154D87" w:rsidRPr="001B6FB8" w:rsidRDefault="003F3B66" w:rsidP="000F5B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Every effort should be made to issue products in SQ using patient identifiers even i</w:t>
            </w:r>
            <w:r>
              <w:rPr>
                <w:rFonts w:ascii="Arial" w:hAnsi="Arial" w:cs="Arial"/>
                <w:sz w:val="22"/>
                <w:szCs w:val="22"/>
              </w:rPr>
              <w:t xml:space="preserve">f blood type is not available. </w:t>
            </w:r>
            <w:r w:rsidR="00154D87" w:rsidRPr="001B6FB8">
              <w:rPr>
                <w:rFonts w:ascii="Arial" w:hAnsi="Arial" w:cs="Arial"/>
                <w:sz w:val="22"/>
                <w:szCs w:val="22"/>
              </w:rPr>
              <w:t>Products issued with patient identifiers have increased safety.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87" w:rsidRPr="001B6FB8" w:rsidRDefault="00154D87" w:rsidP="004B78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287"/>
        </w:trPr>
        <w:tc>
          <w:tcPr>
            <w:tcW w:w="10424" w:type="dxa"/>
            <w:gridSpan w:val="7"/>
            <w:shd w:val="clear" w:color="auto" w:fill="auto"/>
          </w:tcPr>
          <w:p w:rsidR="001D161D" w:rsidRPr="001B6FB8" w:rsidRDefault="001D161D" w:rsidP="001D16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Subsequent Blood Products:  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>Selection and Issue</w:t>
            </w:r>
          </w:p>
        </w:tc>
      </w:tr>
      <w:tr w:rsidR="0072604F" w:rsidRPr="001B6FB8" w:rsidTr="00485BC5">
        <w:trPr>
          <w:gridAfter w:val="1"/>
          <w:wAfter w:w="34" w:type="dxa"/>
          <w:trHeight w:val="2159"/>
        </w:trPr>
        <w:tc>
          <w:tcPr>
            <w:tcW w:w="738" w:type="dxa"/>
            <w:shd w:val="clear" w:color="auto" w:fill="auto"/>
          </w:tcPr>
          <w:p w:rsidR="0072604F" w:rsidRPr="001B6FB8" w:rsidRDefault="0072604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72604F" w:rsidRPr="001B6FB8" w:rsidRDefault="0072604F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Subsequent blood products will be requested and issued based on the patient’s clinical status and laboratory results (e.g. Emergency Hemorrhage Panel – EHP)</w:t>
            </w:r>
          </w:p>
          <w:p w:rsidR="000F5B11" w:rsidRPr="001B6FB8" w:rsidRDefault="000F5B11" w:rsidP="000F5B11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604F" w:rsidRPr="001B6FB8" w:rsidRDefault="000F5B11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72604F" w:rsidRPr="001B6FB8">
              <w:rPr>
                <w:rFonts w:ascii="Arial" w:hAnsi="Arial" w:cs="Arial"/>
                <w:sz w:val="22"/>
                <w:szCs w:val="22"/>
              </w:rPr>
              <w:t xml:space="preserve">significant concern about the appropriateness of blood products being requested/not requested by clinical team, notify Transfusion Services Medical Director, Resident or Covering Physician 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F3B66">
              <w:rPr>
                <w:rFonts w:ascii="Arial" w:hAnsi="Arial" w:cs="Arial"/>
                <w:sz w:val="22"/>
                <w:szCs w:val="22"/>
              </w:rPr>
              <w:t xml:space="preserve">e.g. Fibrinogen </w:t>
            </w:r>
            <w:bookmarkStart w:id="0" w:name="_GoBack"/>
            <w:bookmarkEnd w:id="0"/>
            <w:r w:rsidR="0072604F" w:rsidRPr="001B6FB8">
              <w:rPr>
                <w:rFonts w:ascii="Arial" w:hAnsi="Arial" w:cs="Arial"/>
                <w:sz w:val="22"/>
                <w:szCs w:val="22"/>
              </w:rPr>
              <w:t>&lt; 100 mg/</w:t>
            </w:r>
            <w:proofErr w:type="spellStart"/>
            <w:r w:rsidR="0072604F" w:rsidRPr="001B6FB8">
              <w:rPr>
                <w:rFonts w:ascii="Arial" w:hAnsi="Arial" w:cs="Arial"/>
                <w:sz w:val="22"/>
                <w:szCs w:val="22"/>
              </w:rPr>
              <w:t>dL</w:t>
            </w:r>
            <w:proofErr w:type="spellEnd"/>
            <w:r w:rsidR="0072604F" w:rsidRPr="001B6FB8">
              <w:rPr>
                <w:rFonts w:ascii="Arial" w:hAnsi="Arial" w:cs="Arial"/>
                <w:sz w:val="22"/>
                <w:szCs w:val="22"/>
              </w:rPr>
              <w:t xml:space="preserve"> and no </w:t>
            </w:r>
            <w:proofErr w:type="spellStart"/>
            <w:r w:rsidR="0072604F" w:rsidRPr="001B6FB8"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 w:rsidR="0072604F" w:rsidRPr="001B6FB8">
              <w:rPr>
                <w:rFonts w:ascii="Arial" w:hAnsi="Arial" w:cs="Arial"/>
                <w:sz w:val="22"/>
                <w:szCs w:val="22"/>
              </w:rPr>
              <w:t xml:space="preserve"> has been given or ordered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76" w:type="dxa"/>
            <w:shd w:val="clear" w:color="auto" w:fill="auto"/>
          </w:tcPr>
          <w:p w:rsidR="0072604F" w:rsidRPr="001B6FB8" w:rsidRDefault="0072604F" w:rsidP="00154D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494"/>
        </w:trPr>
        <w:tc>
          <w:tcPr>
            <w:tcW w:w="738" w:type="dxa"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D0391F" w:rsidRPr="001B6FB8" w:rsidRDefault="005F201B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the patient does not have a hospital ID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, issue further 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>trauma packs.</w:t>
            </w:r>
          </w:p>
        </w:tc>
        <w:tc>
          <w:tcPr>
            <w:tcW w:w="2576" w:type="dxa"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 xml:space="preserve"> Process</w:t>
            </w:r>
          </w:p>
        </w:tc>
      </w:tr>
      <w:tr w:rsidR="005F201B" w:rsidRPr="001B6FB8" w:rsidTr="00485BC5">
        <w:trPr>
          <w:gridAfter w:val="1"/>
          <w:wAfter w:w="34" w:type="dxa"/>
          <w:trHeight w:val="332"/>
        </w:trPr>
        <w:tc>
          <w:tcPr>
            <w:tcW w:w="738" w:type="dxa"/>
            <w:vMerge w:val="restart"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5F201B" w:rsidRPr="001B6FB8" w:rsidRDefault="005F201B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="00DB418C" w:rsidRPr="001B6FB8">
              <w:rPr>
                <w:rFonts w:ascii="Arial" w:hAnsi="Arial" w:cs="Arial"/>
                <w:b/>
                <w:sz w:val="22"/>
                <w:szCs w:val="22"/>
              </w:rPr>
              <w:t>current, in-date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ABO/ Rh type and screen (T&amp;S):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5F201B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Response Process</w:t>
            </w:r>
          </w:p>
          <w:p w:rsidR="004A04A6" w:rsidRPr="001B6FB8" w:rsidRDefault="004A04A6" w:rsidP="000F5B11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D40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  <w:p w:rsidR="00C45932" w:rsidRPr="001B6FB8" w:rsidRDefault="00C45932" w:rsidP="000F5B1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45932" w:rsidRPr="001B6FB8" w:rsidRDefault="00C45932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QP:  Pre-analytic Sample Requirements</w:t>
            </w:r>
          </w:p>
        </w:tc>
      </w:tr>
      <w:tr w:rsidR="005F201B" w:rsidRPr="001B6FB8" w:rsidTr="00485BC5">
        <w:trPr>
          <w:gridAfter w:val="1"/>
          <w:wAfter w:w="34" w:type="dxa"/>
          <w:trHeight w:val="323"/>
        </w:trPr>
        <w:tc>
          <w:tcPr>
            <w:tcW w:w="738" w:type="dxa"/>
            <w:vMerge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ISSUE</w:t>
            </w:r>
          </w:p>
        </w:tc>
        <w:tc>
          <w:tcPr>
            <w:tcW w:w="2576" w:type="dxa"/>
            <w:vMerge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686"/>
        </w:trPr>
        <w:tc>
          <w:tcPr>
            <w:tcW w:w="738" w:type="dxa"/>
            <w:vMerge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45932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 sample</w:t>
            </w:r>
            <w:r w:rsidR="00C45932" w:rsidRPr="001B6FB8">
              <w:rPr>
                <w:rFonts w:ascii="Arial" w:hAnsi="Arial" w:cs="Arial"/>
                <w:sz w:val="22"/>
                <w:szCs w:val="22"/>
              </w:rPr>
              <w:t>(s)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yet received in TSL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201B" w:rsidRPr="001B6FB8" w:rsidRDefault="00767D40" w:rsidP="000F5B11">
            <w:pPr>
              <w:rPr>
                <w:rFonts w:ascii="Arial" w:hAnsi="Arial" w:cs="Arial"/>
                <w:i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Trauma Packs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686"/>
        </w:trPr>
        <w:tc>
          <w:tcPr>
            <w:tcW w:w="738" w:type="dxa"/>
            <w:vMerge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 ABO/Rh from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Sample received in TSL</w:t>
            </w:r>
            <w:r w:rsidR="00DB418C" w:rsidRPr="001B6FB8">
              <w:rPr>
                <w:rFonts w:ascii="Arial" w:hAnsi="Arial" w:cs="Arial"/>
                <w:sz w:val="22"/>
                <w:szCs w:val="22"/>
              </w:rPr>
              <w:t>.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ABO/Rh completed</w:t>
            </w:r>
          </w:p>
          <w:p w:rsidR="005F201B" w:rsidRPr="001B6FB8" w:rsidRDefault="005F201B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Antibody screen and antibody ID (if applicable) incomplete</w:t>
            </w:r>
          </w:p>
          <w:p w:rsidR="00C45932" w:rsidRDefault="00C45932" w:rsidP="00594389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  <w:r w:rsidRPr="001B6FB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ABO/Rh performed, if indicated</w:t>
            </w:r>
          </w:p>
          <w:p w:rsidR="00485BC5" w:rsidRPr="001B6FB8" w:rsidRDefault="00485BC5" w:rsidP="00485BC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201B" w:rsidRPr="001B6FB8" w:rsidRDefault="00547C1F" w:rsidP="0059438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type specific/compatible </w:t>
            </w:r>
            <w:r w:rsidR="005F201B" w:rsidRPr="001B6FB8">
              <w:rPr>
                <w:rFonts w:ascii="Arial" w:hAnsi="Arial" w:cs="Arial"/>
                <w:sz w:val="22"/>
                <w:szCs w:val="22"/>
              </w:rPr>
              <w:t>RBC</w:t>
            </w:r>
            <w:r w:rsidRPr="001B6FB8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547C1F" w:rsidRPr="001B6FB8" w:rsidRDefault="00547C1F" w:rsidP="00547C1F">
            <w:pPr>
              <w:ind w:left="360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:rsidR="005F201B" w:rsidRPr="001B6FB8" w:rsidRDefault="005F201B" w:rsidP="0059438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Type </w:t>
            </w:r>
            <w:r w:rsidR="00767D40" w:rsidRPr="001B6FB8">
              <w:rPr>
                <w:rFonts w:ascii="Arial" w:hAnsi="Arial" w:cs="Arial"/>
                <w:sz w:val="22"/>
                <w:szCs w:val="22"/>
              </w:rPr>
              <w:t xml:space="preserve">specific or ABO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compatible plasma and platelets </w:t>
            </w:r>
          </w:p>
        </w:tc>
        <w:tc>
          <w:tcPr>
            <w:tcW w:w="2576" w:type="dxa"/>
            <w:vMerge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440"/>
        </w:trPr>
        <w:tc>
          <w:tcPr>
            <w:tcW w:w="738" w:type="dxa"/>
            <w:vMerge/>
            <w:shd w:val="clear" w:color="auto" w:fill="auto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5F201B" w:rsidRPr="001B6FB8" w:rsidRDefault="005F201B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ABO/Rh performed during current HMC encounter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F201B" w:rsidRPr="001B6FB8" w:rsidRDefault="005F201B" w:rsidP="000F5B11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 sample yet received in TSL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5F201B" w:rsidRPr="001B6FB8" w:rsidRDefault="005F201B" w:rsidP="0059438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group O RBCs</w:t>
            </w:r>
          </w:p>
          <w:p w:rsidR="005F201B" w:rsidRPr="001B6FB8" w:rsidRDefault="005F201B" w:rsidP="00767D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F201B" w:rsidRDefault="005F201B" w:rsidP="00594389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Type specific or ABO compatible plasma and platelets </w:t>
            </w:r>
          </w:p>
          <w:p w:rsidR="00D86AC4" w:rsidRDefault="00D86AC4" w:rsidP="00D86AC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D86AC4" w:rsidRPr="001B6FB8" w:rsidRDefault="00D86AC4" w:rsidP="00D86AC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6" w:type="dxa"/>
            <w:vMerge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AC4" w:rsidRPr="00D86AC4" w:rsidTr="00485BC5">
        <w:trPr>
          <w:gridAfter w:val="1"/>
          <w:wAfter w:w="34" w:type="dxa"/>
          <w:trHeight w:val="251"/>
        </w:trPr>
        <w:tc>
          <w:tcPr>
            <w:tcW w:w="738" w:type="dxa"/>
            <w:shd w:val="clear" w:color="auto" w:fill="auto"/>
          </w:tcPr>
          <w:p w:rsidR="00D86AC4" w:rsidRPr="00D86AC4" w:rsidRDefault="00D86AC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10" w:type="dxa"/>
            <w:gridSpan w:val="5"/>
            <w:shd w:val="clear" w:color="auto" w:fill="auto"/>
            <w:vAlign w:val="center"/>
          </w:tcPr>
          <w:p w:rsidR="00D86AC4" w:rsidRPr="00D86AC4" w:rsidRDefault="00D86AC4" w:rsidP="00767D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76" w:type="dxa"/>
            <w:shd w:val="clear" w:color="auto" w:fill="auto"/>
          </w:tcPr>
          <w:p w:rsidR="00D86AC4" w:rsidRPr="00D86AC4" w:rsidRDefault="00D86AC4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67D40" w:rsidRPr="001B6FB8" w:rsidTr="00485BC5">
        <w:trPr>
          <w:gridAfter w:val="1"/>
          <w:wAfter w:w="34" w:type="dxa"/>
          <w:trHeight w:val="1771"/>
        </w:trPr>
        <w:tc>
          <w:tcPr>
            <w:tcW w:w="738" w:type="dxa"/>
            <w:shd w:val="clear" w:color="auto" w:fill="auto"/>
          </w:tcPr>
          <w:p w:rsidR="00767D40" w:rsidRPr="001B6FB8" w:rsidRDefault="00767D40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767D40" w:rsidRPr="001B6FB8" w:rsidRDefault="00DB418C" w:rsidP="00DB41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Current, In-date 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767D40" w:rsidRPr="001B6FB8">
              <w:rPr>
                <w:rFonts w:ascii="Arial" w:hAnsi="Arial" w:cs="Arial"/>
                <w:b/>
                <w:sz w:val="22"/>
                <w:szCs w:val="22"/>
              </w:rPr>
              <w:t xml:space="preserve"> TSL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67D40" w:rsidRPr="001B6FB8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T&amp;S performed</w:t>
            </w:r>
          </w:p>
          <w:p w:rsidR="00767D40" w:rsidRPr="001B6FB8" w:rsidRDefault="00AB48BC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Negative antibody screen</w:t>
            </w:r>
          </w:p>
          <w:p w:rsidR="00767D40" w:rsidRPr="001B6FB8" w:rsidRDefault="00767D40" w:rsidP="00594389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clinically significant </w:t>
            </w:r>
            <w:r w:rsidRPr="001B6FB8">
              <w:rPr>
                <w:rFonts w:ascii="Arial" w:hAnsi="Arial" w:cs="Arial"/>
                <w:sz w:val="22"/>
                <w:szCs w:val="22"/>
              </w:rPr>
              <w:t>antibody history</w:t>
            </w:r>
          </w:p>
          <w:p w:rsidR="00767D40" w:rsidRPr="001B6FB8" w:rsidRDefault="00C45932" w:rsidP="000F5B11">
            <w:pPr>
              <w:numPr>
                <w:ilvl w:val="0"/>
                <w:numId w:val="22"/>
              </w:numPr>
              <w:rPr>
                <w:rFonts w:ascii="Arial" w:hAnsi="Arial" w:cs="Arial"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  <w:r w:rsidRPr="001B6FB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ABO/RH performed, if indicated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67D40" w:rsidRPr="001B6FB8" w:rsidRDefault="00767D40" w:rsidP="00767D4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Issue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type specific or ABO/Rh compatible RBCs</w:t>
            </w:r>
          </w:p>
        </w:tc>
        <w:tc>
          <w:tcPr>
            <w:tcW w:w="2576" w:type="dxa"/>
            <w:shd w:val="clear" w:color="auto" w:fill="auto"/>
          </w:tcPr>
          <w:p w:rsidR="00AB48BC" w:rsidRPr="001B6FB8" w:rsidRDefault="00AB48BC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</w:tc>
      </w:tr>
      <w:tr w:rsidR="005F201B" w:rsidRPr="001B6FB8" w:rsidTr="00485BC5">
        <w:trPr>
          <w:gridAfter w:val="1"/>
          <w:wAfter w:w="34" w:type="dxa"/>
          <w:trHeight w:val="521"/>
        </w:trPr>
        <w:tc>
          <w:tcPr>
            <w:tcW w:w="738" w:type="dxa"/>
            <w:shd w:val="clear" w:color="auto" w:fill="auto"/>
          </w:tcPr>
          <w:p w:rsidR="005F201B" w:rsidRPr="001B6FB8" w:rsidRDefault="00767D40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AB48BC" w:rsidRPr="001B6FB8" w:rsidRDefault="00DB418C" w:rsidP="00DB418C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 xml:space="preserve">istory of </w:t>
            </w:r>
            <w:r w:rsidR="00AB48BC" w:rsidRPr="001B6FB8">
              <w:rPr>
                <w:rFonts w:ascii="Arial" w:hAnsi="Arial" w:cs="Arial"/>
                <w:b/>
                <w:sz w:val="22"/>
                <w:szCs w:val="22"/>
              </w:rPr>
              <w:t xml:space="preserve">clinically significant antibodies and/or </w:t>
            </w:r>
            <w:r w:rsidR="005F201B" w:rsidRPr="001B6FB8">
              <w:rPr>
                <w:rFonts w:ascii="Arial" w:hAnsi="Arial" w:cs="Arial"/>
                <w:b/>
                <w:sz w:val="22"/>
                <w:szCs w:val="22"/>
              </w:rPr>
              <w:t>a positive antibody screen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B48BC" w:rsidRPr="001B6FB8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DB418C" w:rsidRPr="001B6FB8">
              <w:rPr>
                <w:rFonts w:ascii="Arial" w:hAnsi="Arial" w:cs="Arial"/>
                <w:sz w:val="22"/>
                <w:szCs w:val="22"/>
              </w:rPr>
              <w:t>patient’s physician</w:t>
            </w:r>
          </w:p>
          <w:p w:rsidR="005F201B" w:rsidRPr="001B6FB8" w:rsidRDefault="00AB48BC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Notify the </w:t>
            </w:r>
            <w:r w:rsidR="005F201B" w:rsidRPr="001B6FB8">
              <w:rPr>
                <w:rFonts w:ascii="Arial" w:hAnsi="Arial" w:cs="Arial"/>
                <w:sz w:val="22"/>
                <w:szCs w:val="22"/>
              </w:rPr>
              <w:t xml:space="preserve">Transfusion Services Medical Director/ Resident/ Covering Physician </w:t>
            </w:r>
          </w:p>
          <w:p w:rsidR="005F201B" w:rsidRPr="001B6FB8" w:rsidRDefault="005F201B" w:rsidP="0059438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Issue emergency release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RBC</w:t>
            </w:r>
          </w:p>
          <w:p w:rsidR="00AB48BC" w:rsidRPr="001B6FB8" w:rsidRDefault="005F201B" w:rsidP="000F5B11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Generate 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>a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Urgent Blood Product Release form to be signed by the pati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ent’s physician for subsequent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RBC orders until patient starts receiving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>, antigen negative (if applicable) units</w:t>
            </w:r>
          </w:p>
        </w:tc>
        <w:tc>
          <w:tcPr>
            <w:tcW w:w="2576" w:type="dxa"/>
            <w:shd w:val="clear" w:color="auto" w:fill="auto"/>
          </w:tcPr>
          <w:p w:rsidR="005F201B" w:rsidRPr="001B6FB8" w:rsidRDefault="00AB48BC" w:rsidP="000F5B11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Receiving and Processing Emergency Release Orders</w:t>
            </w:r>
          </w:p>
          <w:p w:rsidR="000F5B11" w:rsidRPr="001B6FB8" w:rsidRDefault="000F5B11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48BC" w:rsidRPr="001B6FB8" w:rsidRDefault="00AB48BC" w:rsidP="000F5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</w:tc>
      </w:tr>
      <w:tr w:rsidR="005F201B" w:rsidRPr="001B6FB8" w:rsidTr="00485BC5">
        <w:trPr>
          <w:gridAfter w:val="1"/>
          <w:wAfter w:w="34" w:type="dxa"/>
          <w:trHeight w:val="2519"/>
        </w:trPr>
        <w:tc>
          <w:tcPr>
            <w:tcW w:w="738" w:type="dxa"/>
            <w:shd w:val="clear" w:color="auto" w:fill="auto"/>
          </w:tcPr>
          <w:p w:rsidR="005F201B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If an Rh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female &lt; 50 years old ha</w:t>
            </w:r>
            <w:r w:rsidR="00485BC5">
              <w:rPr>
                <w:rFonts w:ascii="Arial" w:hAnsi="Arial" w:cs="Arial"/>
                <w:sz w:val="22"/>
                <w:szCs w:val="22"/>
              </w:rPr>
              <w:t>s been transfused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 &gt; 6-8 units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RBC and there is significant ongoing blood loss, it may be prudent to switch blood groups to Rh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until rapid bleeding subsides for inventory management purposes</w:t>
            </w:r>
          </w:p>
          <w:p w:rsidR="005F201B" w:rsidRPr="001B6FB8" w:rsidRDefault="005F201B" w:rsidP="00E8519E">
            <w:pPr>
              <w:numPr>
                <w:ilvl w:val="2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This may ONLY be done with approval by the Medical Director of Transfusion Services/ Resident/Covering Physician</w:t>
            </w:r>
          </w:p>
          <w:p w:rsidR="005F201B" w:rsidRPr="001B6FB8" w:rsidRDefault="005F201B" w:rsidP="00E8519E">
            <w:pPr>
              <w:numPr>
                <w:ilvl w:val="2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If there are no R</w:t>
            </w:r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h </w:t>
            </w:r>
            <w:proofErr w:type="spellStart"/>
            <w:r w:rsidR="00AB48BC" w:rsidRPr="001B6FB8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="00AB48BC" w:rsidRPr="001B6FB8">
              <w:rPr>
                <w:rFonts w:ascii="Arial" w:hAnsi="Arial" w:cs="Arial"/>
                <w:sz w:val="22"/>
                <w:szCs w:val="22"/>
              </w:rPr>
              <w:t xml:space="preserve"> group O or type specific 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RBCs in stock for females &lt; 50 years old: </w:t>
            </w:r>
          </w:p>
          <w:p w:rsidR="005F201B" w:rsidRPr="001B6FB8" w:rsidRDefault="005F201B" w:rsidP="00E8519E">
            <w:pPr>
              <w:numPr>
                <w:ilvl w:val="3"/>
                <w:numId w:val="1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Release O </w:t>
            </w:r>
            <w:proofErr w:type="spellStart"/>
            <w:r w:rsidRPr="001B6FB8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Pr="001B6FB8">
              <w:rPr>
                <w:rFonts w:ascii="Arial" w:hAnsi="Arial" w:cs="Arial"/>
                <w:sz w:val="22"/>
                <w:szCs w:val="22"/>
              </w:rPr>
              <w:t xml:space="preserve"> units</w:t>
            </w:r>
          </w:p>
          <w:p w:rsidR="005F201B" w:rsidRPr="001B6FB8" w:rsidRDefault="005F201B" w:rsidP="00E8519E">
            <w:pPr>
              <w:numPr>
                <w:ilvl w:val="3"/>
                <w:numId w:val="12"/>
              </w:numPr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Notify Medical Director/Resident/Covering Physician</w:t>
            </w:r>
          </w:p>
        </w:tc>
        <w:tc>
          <w:tcPr>
            <w:tcW w:w="2576" w:type="dxa"/>
            <w:shd w:val="clear" w:color="auto" w:fill="auto"/>
          </w:tcPr>
          <w:p w:rsidR="005F201B" w:rsidRPr="001B6FB8" w:rsidRDefault="005F201B" w:rsidP="004D70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197"/>
        </w:trPr>
        <w:tc>
          <w:tcPr>
            <w:tcW w:w="738" w:type="dxa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5F201B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Continue to provide blood products as requested.</w:t>
            </w:r>
          </w:p>
        </w:tc>
        <w:tc>
          <w:tcPr>
            <w:tcW w:w="2576" w:type="dxa"/>
            <w:shd w:val="clear" w:color="auto" w:fill="auto"/>
          </w:tcPr>
          <w:p w:rsidR="008B2C12" w:rsidRPr="001B6FB8" w:rsidRDefault="008B2C12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305"/>
        </w:trPr>
        <w:tc>
          <w:tcPr>
            <w:tcW w:w="10424" w:type="dxa"/>
            <w:gridSpan w:val="7"/>
            <w:shd w:val="clear" w:color="auto" w:fill="auto"/>
          </w:tcPr>
          <w:p w:rsidR="005F201B" w:rsidRPr="001B6FB8" w:rsidRDefault="005F201B" w:rsidP="007260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Patient Care Area Response &amp; Inventory Management</w:t>
            </w:r>
          </w:p>
        </w:tc>
      </w:tr>
      <w:tr w:rsidR="00AB48BC" w:rsidRPr="001B6FB8" w:rsidTr="00485BC5">
        <w:trPr>
          <w:gridAfter w:val="1"/>
          <w:wAfter w:w="34" w:type="dxa"/>
          <w:trHeight w:val="1979"/>
        </w:trPr>
        <w:tc>
          <w:tcPr>
            <w:tcW w:w="738" w:type="dxa"/>
            <w:shd w:val="clear" w:color="auto" w:fill="auto"/>
          </w:tcPr>
          <w:p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01" w:type="dxa"/>
            <w:gridSpan w:val="4"/>
            <w:shd w:val="clear" w:color="auto" w:fill="auto"/>
          </w:tcPr>
          <w:p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Upon arrival, request clinical team to draw sample as soon as possibl</w:t>
            </w:r>
            <w:r w:rsidR="004A04A6" w:rsidRPr="001B6FB8">
              <w:rPr>
                <w:rFonts w:ascii="Arial" w:hAnsi="Arial" w:cs="Arial"/>
                <w:sz w:val="22"/>
                <w:szCs w:val="22"/>
              </w:rPr>
              <w:t>e if this is not already done</w:t>
            </w:r>
            <w:r w:rsidR="00485BC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B6FB8">
              <w:rPr>
                <w:rFonts w:ascii="Arial" w:hAnsi="Arial" w:cs="Arial"/>
                <w:sz w:val="22"/>
                <w:szCs w:val="22"/>
              </w:rPr>
              <w:t>TSL will participate in the 2 person sample verification as requested by the clinical care team.</w:t>
            </w:r>
          </w:p>
          <w:p w:rsidR="001B6FB8" w:rsidRDefault="00AB48BC" w:rsidP="001B6FB8">
            <w:pPr>
              <w:numPr>
                <w:ilvl w:val="5"/>
                <w:numId w:val="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Have patient’s physician sign the Request for Urgent Release of Blood Products form (this can be signed by the anesthesiologist if patient is in the OR)</w:t>
            </w:r>
          </w:p>
          <w:p w:rsidR="00AB48BC" w:rsidRPr="001B6FB8" w:rsidRDefault="00AB48BC" w:rsidP="001B6FB8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1B6FB8">
              <w:rPr>
                <w:rFonts w:ascii="Arial" w:hAnsi="Arial" w:cs="Arial"/>
                <w:i/>
                <w:sz w:val="22"/>
                <w:szCs w:val="22"/>
              </w:rPr>
              <w:t xml:space="preserve"> The FDA requires that this be signed even if no RBCs are subsequently transfused.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Blood Product Issue Process</w:t>
            </w:r>
          </w:p>
          <w:p w:rsidR="00AB48BC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8BC" w:rsidRPr="001B6FB8" w:rsidRDefault="00AB48BC" w:rsidP="00E8519E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Trauma response </w:t>
            </w:r>
          </w:p>
        </w:tc>
      </w:tr>
      <w:tr w:rsidR="005F201B" w:rsidRPr="001B6FB8" w:rsidTr="00485BC5">
        <w:trPr>
          <w:gridAfter w:val="1"/>
          <w:wAfter w:w="34" w:type="dxa"/>
          <w:trHeight w:val="607"/>
        </w:trPr>
        <w:tc>
          <w:tcPr>
            <w:tcW w:w="738" w:type="dxa"/>
            <w:shd w:val="clear" w:color="auto" w:fill="auto"/>
          </w:tcPr>
          <w:p w:rsidR="005F201B" w:rsidRPr="001B6FB8" w:rsidRDefault="00AB48BC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01" w:type="dxa"/>
            <w:gridSpan w:val="4"/>
            <w:shd w:val="clear" w:color="auto" w:fill="auto"/>
            <w:vAlign w:val="center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Contact TSL:</w:t>
            </w:r>
          </w:p>
          <w:p w:rsidR="00AB48BC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When patient has been admitted to ED/HMC and has a hospital ID </w:t>
            </w:r>
          </w:p>
          <w:p w:rsidR="00AB48BC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To request additional blood products </w:t>
            </w:r>
          </w:p>
          <w:p w:rsidR="005F201B" w:rsidRPr="001B6FB8" w:rsidRDefault="005F201B" w:rsidP="00594389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For any questions/updates as applicable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607"/>
        </w:trPr>
        <w:tc>
          <w:tcPr>
            <w:tcW w:w="738" w:type="dxa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01" w:type="dxa"/>
            <w:gridSpan w:val="4"/>
            <w:shd w:val="clear" w:color="auto" w:fill="auto"/>
            <w:vAlign w:val="center"/>
          </w:tcPr>
          <w:p w:rsidR="005F201B" w:rsidRPr="001B6FB8" w:rsidRDefault="005F201B" w:rsidP="00E85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Receive blood products/MTP packs and store appropriately</w:t>
            </w:r>
          </w:p>
          <w:p w:rsidR="005F201B" w:rsidRPr="001B6FB8" w:rsidRDefault="001D161D" w:rsidP="00594389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RBC and </w:t>
            </w:r>
            <w:r w:rsidR="005F201B" w:rsidRPr="001B6FB8">
              <w:rPr>
                <w:rFonts w:ascii="Arial" w:hAnsi="Arial" w:cs="Arial"/>
                <w:sz w:val="22"/>
                <w:szCs w:val="22"/>
              </w:rPr>
              <w:t>plasma – in portable refrigerator</w:t>
            </w:r>
            <w:r w:rsidR="00544883"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01B" w:rsidRPr="001B6FB8" w:rsidRDefault="005F201B" w:rsidP="00594389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Platelets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 xml:space="preserve"> and Cryoprecipitate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–in a temperature stabilizer box</w:t>
            </w:r>
            <w:r w:rsidR="00485B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5BC5" w:rsidRPr="00485BC5">
              <w:rPr>
                <w:rFonts w:ascii="Arial" w:hAnsi="Arial" w:cs="Arial"/>
                <w:sz w:val="22"/>
                <w:szCs w:val="22"/>
                <w:highlight w:val="yellow"/>
              </w:rPr>
              <w:t>or platelet shelf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1B6FB8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458"/>
        </w:trPr>
        <w:tc>
          <w:tcPr>
            <w:tcW w:w="738" w:type="dxa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01" w:type="dxa"/>
            <w:gridSpan w:val="4"/>
            <w:shd w:val="clear" w:color="auto" w:fill="auto"/>
            <w:vAlign w:val="center"/>
          </w:tcPr>
          <w:p w:rsidR="005F201B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 xml:space="preserve">Continuously update Portable Refrigerator </w:t>
            </w:r>
            <w:r w:rsidR="001D161D" w:rsidRPr="001B6FB8">
              <w:rPr>
                <w:rFonts w:ascii="Arial" w:hAnsi="Arial" w:cs="Arial"/>
                <w:sz w:val="22"/>
                <w:szCs w:val="22"/>
              </w:rPr>
              <w:t xml:space="preserve">Response </w:t>
            </w:r>
            <w:r w:rsidRPr="001B6FB8">
              <w:rPr>
                <w:rFonts w:ascii="Arial" w:hAnsi="Arial" w:cs="Arial"/>
                <w:sz w:val="22"/>
                <w:szCs w:val="22"/>
              </w:rPr>
              <w:t>Log</w:t>
            </w:r>
            <w:r w:rsidR="004A04A6" w:rsidRPr="001B6FB8">
              <w:rPr>
                <w:rFonts w:ascii="Arial" w:hAnsi="Arial" w:cs="Arial"/>
                <w:sz w:val="22"/>
                <w:szCs w:val="22"/>
              </w:rPr>
              <w:t xml:space="preserve"> and/or Urgent Release Unit cards</w:t>
            </w:r>
            <w:r w:rsidRPr="001B6F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6AC4" w:rsidRDefault="00D86AC4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6AC4" w:rsidRDefault="00D86AC4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D86AC4" w:rsidRPr="001B6FB8" w:rsidRDefault="00D86AC4" w:rsidP="00E851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1B6FB8" w:rsidRDefault="005F201B" w:rsidP="001D161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AC4" w:rsidRPr="00D86AC4" w:rsidTr="00485BC5">
        <w:trPr>
          <w:gridAfter w:val="1"/>
          <w:wAfter w:w="34" w:type="dxa"/>
          <w:trHeight w:val="341"/>
        </w:trPr>
        <w:tc>
          <w:tcPr>
            <w:tcW w:w="738" w:type="dxa"/>
            <w:shd w:val="clear" w:color="auto" w:fill="auto"/>
          </w:tcPr>
          <w:p w:rsidR="00D86AC4" w:rsidRPr="00D86AC4" w:rsidRDefault="00D86AC4" w:rsidP="00E85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01" w:type="dxa"/>
            <w:gridSpan w:val="4"/>
            <w:shd w:val="clear" w:color="auto" w:fill="auto"/>
            <w:vAlign w:val="center"/>
          </w:tcPr>
          <w:p w:rsidR="00D86AC4" w:rsidRPr="00D86AC4" w:rsidRDefault="00D86AC4" w:rsidP="00E85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86AC4" w:rsidRPr="00D86AC4" w:rsidRDefault="00D86AC4" w:rsidP="00D86A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6AC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F201B" w:rsidRPr="001B6FB8" w:rsidTr="00485BC5">
        <w:trPr>
          <w:gridAfter w:val="1"/>
          <w:wAfter w:w="34" w:type="dxa"/>
          <w:trHeight w:val="278"/>
        </w:trPr>
        <w:tc>
          <w:tcPr>
            <w:tcW w:w="10424" w:type="dxa"/>
            <w:gridSpan w:val="7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Inactivation of a</w:t>
            </w:r>
            <w:r w:rsidR="001D161D" w:rsidRPr="001B6FB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1B6FB8">
              <w:rPr>
                <w:rFonts w:ascii="Arial" w:hAnsi="Arial" w:cs="Arial"/>
                <w:b/>
                <w:sz w:val="22"/>
                <w:szCs w:val="22"/>
              </w:rPr>
              <w:t xml:space="preserve"> MTP</w:t>
            </w:r>
          </w:p>
        </w:tc>
      </w:tr>
      <w:tr w:rsidR="005F201B" w:rsidRPr="001B6FB8" w:rsidTr="00485BC5">
        <w:trPr>
          <w:gridAfter w:val="1"/>
          <w:wAfter w:w="34" w:type="dxa"/>
          <w:trHeight w:val="341"/>
        </w:trPr>
        <w:tc>
          <w:tcPr>
            <w:tcW w:w="816" w:type="dxa"/>
            <w:gridSpan w:val="2"/>
            <w:shd w:val="clear" w:color="auto" w:fill="auto"/>
          </w:tcPr>
          <w:p w:rsidR="005F201B" w:rsidRPr="001B6FB8" w:rsidRDefault="005F201B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3"/>
            <w:shd w:val="clear" w:color="auto" w:fill="auto"/>
            <w:vAlign w:val="center"/>
          </w:tcPr>
          <w:p w:rsidR="005F201B" w:rsidRPr="001B6FB8" w:rsidRDefault="005F201B" w:rsidP="00E851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The MTP should be inactivated by the clinical team</w:t>
            </w:r>
          </w:p>
          <w:p w:rsidR="005F201B" w:rsidRPr="001B6FB8" w:rsidRDefault="005F201B" w:rsidP="00E8519E">
            <w:pPr>
              <w:numPr>
                <w:ilvl w:val="0"/>
                <w:numId w:val="7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If there have been no blood products ordered/released for ≥ 1 hour, check with clinical team if they would like to inactivate the MTP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01B" w:rsidRPr="001B6FB8" w:rsidTr="00485BC5">
        <w:trPr>
          <w:gridAfter w:val="1"/>
          <w:wAfter w:w="34" w:type="dxa"/>
          <w:trHeight w:val="287"/>
        </w:trPr>
        <w:tc>
          <w:tcPr>
            <w:tcW w:w="10424" w:type="dxa"/>
            <w:gridSpan w:val="7"/>
            <w:shd w:val="clear" w:color="auto" w:fill="auto"/>
            <w:vAlign w:val="center"/>
          </w:tcPr>
          <w:p w:rsidR="005F201B" w:rsidRPr="001B6FB8" w:rsidRDefault="005F201B" w:rsidP="005E54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FB8">
              <w:rPr>
                <w:rFonts w:ascii="Arial" w:hAnsi="Arial" w:cs="Arial"/>
                <w:b/>
                <w:sz w:val="22"/>
                <w:szCs w:val="22"/>
              </w:rPr>
              <w:t>Final Disposition of Blood Products</w:t>
            </w:r>
          </w:p>
        </w:tc>
      </w:tr>
      <w:tr w:rsidR="00AF3458" w:rsidRPr="001B6FB8" w:rsidTr="00485BC5">
        <w:tblPrEx>
          <w:tblLook w:val="00A0" w:firstRow="1" w:lastRow="0" w:firstColumn="1" w:lastColumn="0" w:noHBand="0" w:noVBand="0"/>
        </w:tblPrEx>
        <w:tc>
          <w:tcPr>
            <w:tcW w:w="816" w:type="dxa"/>
            <w:gridSpan w:val="2"/>
          </w:tcPr>
          <w:p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23" w:type="dxa"/>
            <w:gridSpan w:val="3"/>
            <w:vAlign w:val="center"/>
          </w:tcPr>
          <w:p w:rsidR="00AF3458" w:rsidRPr="001B6FB8" w:rsidRDefault="00AF3458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Complete paperwork:</w:t>
            </w:r>
          </w:p>
          <w:p w:rsidR="00AF3458" w:rsidRPr="001B6FB8" w:rsidRDefault="003A6D0C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PRR Log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If units transfused, forward PRR Log and/or URU cards to an MLS for SQ allocation and issue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Forward Trauma/MTP paperwork to a 2</w:t>
            </w:r>
            <w:r w:rsidRPr="001B6FB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1C3" w:rsidRPr="008651C3">
              <w:rPr>
                <w:rFonts w:ascii="Arial" w:hAnsi="Arial" w:cs="Arial"/>
                <w:sz w:val="22"/>
                <w:szCs w:val="22"/>
                <w:highlight w:val="yellow"/>
              </w:rPr>
              <w:t>CLT or MLS</w:t>
            </w:r>
            <w:r w:rsidRPr="001B6FB8">
              <w:rPr>
                <w:rFonts w:ascii="Arial" w:hAnsi="Arial" w:cs="Arial"/>
                <w:sz w:val="22"/>
                <w:szCs w:val="22"/>
              </w:rPr>
              <w:t xml:space="preserve"> for review</w:t>
            </w:r>
            <w:r w:rsidR="008651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1C3">
              <w:rPr>
                <w:rFonts w:ascii="Arial" w:hAnsi="Arial" w:cs="Arial"/>
                <w:sz w:val="22"/>
                <w:szCs w:val="22"/>
                <w:highlight w:val="yellow"/>
              </w:rPr>
              <w:t>all documentation ha</w:t>
            </w:r>
            <w:r w:rsidR="008651C3" w:rsidRPr="008651C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 </w:t>
            </w:r>
            <w:r w:rsidR="008651C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been </w:t>
            </w:r>
            <w:r w:rsidR="008651C3" w:rsidRPr="008651C3">
              <w:rPr>
                <w:rFonts w:ascii="Arial" w:hAnsi="Arial" w:cs="Arial"/>
                <w:sz w:val="22"/>
                <w:szCs w:val="22"/>
                <w:highlight w:val="yellow"/>
              </w:rPr>
              <w:t>completed</w:t>
            </w:r>
            <w:r w:rsidRPr="001B6F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Record “Reviewed by (Tech ID), (date/time)” in the upper right corner of the Trauma/MTP paperwork.</w:t>
            </w:r>
          </w:p>
          <w:p w:rsidR="00AF3458" w:rsidRPr="001B6FB8" w:rsidRDefault="00AF3458" w:rsidP="00AF34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File paperwork in the Trauma notebook.</w:t>
            </w:r>
          </w:p>
        </w:tc>
        <w:tc>
          <w:tcPr>
            <w:tcW w:w="2619" w:type="dxa"/>
            <w:gridSpan w:val="3"/>
          </w:tcPr>
          <w:p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:rsidR="00E8519E" w:rsidRPr="001B6FB8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Management of Emergency Department Refrigerator</w:t>
            </w:r>
          </w:p>
          <w:p w:rsidR="00E8519E" w:rsidRPr="001B6FB8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458" w:rsidRPr="001B6FB8" w:rsidRDefault="00AF3458" w:rsidP="00E8519E">
            <w:pPr>
              <w:rPr>
                <w:rFonts w:ascii="Arial" w:hAnsi="Arial" w:cs="Arial"/>
                <w:sz w:val="22"/>
                <w:szCs w:val="22"/>
              </w:rPr>
            </w:pPr>
            <w:r w:rsidRPr="001B6FB8"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E8519E" w:rsidRPr="001B6FB8" w:rsidRDefault="00E8519E" w:rsidP="00E851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F3458" w:rsidRDefault="00520179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Airl</w:t>
            </w:r>
            <w:r w:rsidR="00485BC5">
              <w:rPr>
                <w:rFonts w:ascii="Arial" w:hAnsi="Arial" w:cs="Arial"/>
                <w:sz w:val="22"/>
                <w:szCs w:val="22"/>
              </w:rPr>
              <w:t>ift Northw</w:t>
            </w:r>
            <w:r w:rsidR="00AF3458" w:rsidRPr="001B6FB8">
              <w:rPr>
                <w:rFonts w:ascii="Arial" w:hAnsi="Arial" w:cs="Arial"/>
                <w:sz w:val="22"/>
                <w:szCs w:val="22"/>
              </w:rPr>
              <w:t>est</w:t>
            </w:r>
          </w:p>
          <w:p w:rsidR="009A6DE0" w:rsidRDefault="009A6DE0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A6DE0" w:rsidRPr="001B6FB8" w:rsidRDefault="009A6DE0" w:rsidP="00E851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A6DE0">
              <w:rPr>
                <w:rFonts w:ascii="Arial" w:hAnsi="Arial" w:cs="Arial"/>
                <w:sz w:val="22"/>
                <w:szCs w:val="22"/>
                <w:highlight w:val="yellow"/>
              </w:rPr>
              <w:t>Trauma Response Process</w:t>
            </w:r>
          </w:p>
        </w:tc>
      </w:tr>
    </w:tbl>
    <w:p w:rsidR="00CC501F" w:rsidRPr="001B6FB8" w:rsidRDefault="00CC501F">
      <w:pPr>
        <w:rPr>
          <w:rFonts w:ascii="Arial" w:hAnsi="Arial" w:cs="Arial"/>
          <w:b/>
          <w:sz w:val="22"/>
          <w:szCs w:val="22"/>
        </w:rPr>
      </w:pPr>
    </w:p>
    <w:p w:rsidR="00FE1DA3" w:rsidRPr="001B6FB8" w:rsidRDefault="00AE679E">
      <w:pPr>
        <w:rPr>
          <w:rFonts w:ascii="Arial" w:hAnsi="Arial" w:cs="Arial"/>
          <w:b/>
          <w:sz w:val="22"/>
          <w:szCs w:val="22"/>
        </w:rPr>
      </w:pPr>
      <w:r w:rsidRPr="001B6FB8">
        <w:rPr>
          <w:rFonts w:ascii="Arial" w:hAnsi="Arial" w:cs="Arial"/>
          <w:b/>
          <w:sz w:val="22"/>
          <w:szCs w:val="22"/>
        </w:rPr>
        <w:t>References:</w:t>
      </w:r>
    </w:p>
    <w:p w:rsidR="00AE679E" w:rsidRPr="001B6FB8" w:rsidRDefault="00AE679E" w:rsidP="00AE679E">
      <w:pPr>
        <w:rPr>
          <w:rFonts w:ascii="Arial" w:hAnsi="Arial" w:cs="Arial"/>
          <w:sz w:val="22"/>
          <w:szCs w:val="22"/>
        </w:rPr>
      </w:pPr>
      <w:proofErr w:type="gramStart"/>
      <w:r w:rsidRPr="001B6FB8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1B6FB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B6FB8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1B6FB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B6FB8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F00292" w:rsidRPr="001B6FB8" w:rsidRDefault="00F00292" w:rsidP="00AE679E">
      <w:pPr>
        <w:rPr>
          <w:rFonts w:ascii="Arial" w:hAnsi="Arial" w:cs="Arial"/>
          <w:sz w:val="22"/>
          <w:szCs w:val="22"/>
        </w:rPr>
      </w:pPr>
    </w:p>
    <w:p w:rsidR="00B57812" w:rsidRPr="001B6FB8" w:rsidRDefault="00F00292" w:rsidP="003847A9">
      <w:pPr>
        <w:rPr>
          <w:rFonts w:ascii="Arial" w:hAnsi="Arial" w:cs="Arial"/>
          <w:sz w:val="22"/>
          <w:szCs w:val="22"/>
        </w:rPr>
      </w:pPr>
      <w:proofErr w:type="spellStart"/>
      <w:r w:rsidRPr="001B6FB8">
        <w:rPr>
          <w:rFonts w:ascii="Arial" w:hAnsi="Arial" w:cs="Arial"/>
          <w:sz w:val="22"/>
          <w:szCs w:val="22"/>
        </w:rPr>
        <w:t>Roback</w:t>
      </w:r>
      <w:proofErr w:type="spellEnd"/>
      <w:r w:rsidRPr="001B6FB8">
        <w:rPr>
          <w:rFonts w:ascii="Arial" w:hAnsi="Arial" w:cs="Arial"/>
          <w:sz w:val="22"/>
          <w:szCs w:val="22"/>
        </w:rPr>
        <w:t xml:space="preserve"> J (</w:t>
      </w:r>
      <w:proofErr w:type="spellStart"/>
      <w:proofErr w:type="gramStart"/>
      <w:r w:rsidRPr="001B6FB8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Pr="001B6FB8">
        <w:rPr>
          <w:rFonts w:ascii="Arial" w:hAnsi="Arial" w:cs="Arial"/>
          <w:sz w:val="22"/>
          <w:szCs w:val="22"/>
        </w:rPr>
        <w:t>). Technical Manual, Current Edition. AABB Press, Bethesda, MD</w:t>
      </w:r>
    </w:p>
    <w:sectPr w:rsidR="00B57812" w:rsidRPr="001B6FB8" w:rsidSect="000F5B11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95" w:rsidRDefault="00A56995">
      <w:r>
        <w:separator/>
      </w:r>
    </w:p>
  </w:endnote>
  <w:endnote w:type="continuationSeparator" w:id="0">
    <w:p w:rsidR="00A56995" w:rsidRDefault="00A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Default="00150BD0" w:rsidP="00D827DD">
    <w:pPr>
      <w:pStyle w:val="Footer"/>
      <w:tabs>
        <w:tab w:val="clear" w:pos="8640"/>
        <w:tab w:val="right" w:pos="1008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4838F0">
      <w:rPr>
        <w:rFonts w:ascii="Arial" w:hAnsi="Arial" w:cs="Arial"/>
        <w:sz w:val="20"/>
      </w:rPr>
      <w:t xml:space="preserve">Page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Pr="004838F0">
      <w:rPr>
        <w:rFonts w:ascii="Arial" w:hAnsi="Arial" w:cs="Arial"/>
        <w:sz w:val="20"/>
      </w:rPr>
      <w:fldChar w:fldCharType="separate"/>
    </w:r>
    <w:r w:rsidR="0098346B">
      <w:rPr>
        <w:rFonts w:ascii="Arial" w:hAnsi="Arial" w:cs="Arial"/>
        <w:noProof/>
        <w:sz w:val="20"/>
      </w:rPr>
      <w:t>5</w:t>
    </w:r>
    <w:r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NUMPAGES </w:instrText>
    </w:r>
    <w:r w:rsidRPr="004838F0">
      <w:rPr>
        <w:rFonts w:ascii="Arial" w:hAnsi="Arial" w:cs="Arial"/>
        <w:sz w:val="20"/>
      </w:rPr>
      <w:fldChar w:fldCharType="separate"/>
    </w:r>
    <w:r w:rsidR="0098346B">
      <w:rPr>
        <w:rFonts w:ascii="Arial" w:hAnsi="Arial" w:cs="Arial"/>
        <w:noProof/>
        <w:sz w:val="20"/>
      </w:rPr>
      <w:t>6</w:t>
    </w:r>
    <w:r w:rsidRPr="004838F0">
      <w:rPr>
        <w:rFonts w:ascii="Arial" w:hAnsi="Arial" w:cs="Arial"/>
        <w:sz w:val="20"/>
      </w:rPr>
      <w:fldChar w:fldCharType="end"/>
    </w:r>
  </w:p>
  <w:p w:rsidR="00150BD0" w:rsidRDefault="00150BD0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95" w:rsidRDefault="00A56995">
      <w:r>
        <w:separator/>
      </w:r>
    </w:p>
  </w:footnote>
  <w:footnote w:type="continuationSeparator" w:id="0">
    <w:p w:rsidR="00A56995" w:rsidRDefault="00A5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Pr="007C3409" w:rsidRDefault="00150BD0">
    <w:pPr>
      <w:pStyle w:val="Header"/>
      <w:rPr>
        <w:b/>
        <w:sz w:val="22"/>
        <w:szCs w:val="22"/>
      </w:rPr>
    </w:pPr>
    <w:r w:rsidRPr="007C3409">
      <w:rPr>
        <w:rFonts w:ascii="Arial" w:hAnsi="Arial" w:cs="Arial"/>
        <w:b/>
        <w:sz w:val="22"/>
        <w:szCs w:val="22"/>
      </w:rPr>
      <w:t>Harborview Medical Center Massive Transfusion Protocol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0" w:rsidRPr="003847A9" w:rsidRDefault="00622F01">
    <w:pPr>
      <w:pStyle w:val="Header"/>
    </w:pPr>
    <w:r w:rsidRPr="003847A9">
      <w:rPr>
        <w:rFonts w:ascii="Verdana" w:hAnsi="Verdana"/>
        <w:noProof/>
        <w:sz w:val="17"/>
        <w:szCs w:val="17"/>
      </w:rPr>
      <w:drawing>
        <wp:inline distT="0" distB="0" distL="0" distR="0" wp14:anchorId="55230E87" wp14:editId="3CF13DD7">
          <wp:extent cx="6366510" cy="66421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BD0" w:rsidRPr="003847A9" w:rsidRDefault="00150BD0">
    <w:pPr>
      <w:pStyle w:val="Header"/>
      <w:rPr>
        <w:sz w:val="16"/>
        <w:szCs w:val="16"/>
      </w:rPr>
    </w:pPr>
  </w:p>
  <w:tbl>
    <w:tblPr>
      <w:tblW w:w="1009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82"/>
      <w:gridCol w:w="2755"/>
      <w:gridCol w:w="2258"/>
    </w:tblGrid>
    <w:tr w:rsidR="003847A9" w:rsidRPr="003847A9" w:rsidTr="005E5440">
      <w:trPr>
        <w:cantSplit/>
        <w:trHeight w:val="529"/>
      </w:trPr>
      <w:tc>
        <w:tcPr>
          <w:tcW w:w="508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325 9</w:t>
          </w:r>
          <w:r w:rsidRPr="003847A9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3847A9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5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150BD0" w:rsidRPr="003847A9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3847A9">
            <w:rPr>
              <w:rFonts w:ascii="Arial" w:hAnsi="Arial" w:cs="Arial"/>
              <w:sz w:val="22"/>
              <w:szCs w:val="22"/>
            </w:rPr>
            <w:t>April 1</w:t>
          </w:r>
          <w:r w:rsidRPr="003847A9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3847A9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8" w:type="dxa"/>
          <w:tcBorders>
            <w:top w:val="double" w:sz="4" w:space="0" w:color="auto"/>
            <w:left w:val="nil"/>
            <w:bottom w:val="nil"/>
          </w:tcBorders>
        </w:tcPr>
        <w:p w:rsidR="00150BD0" w:rsidRPr="003847A9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150BD0" w:rsidRPr="003847A9" w:rsidRDefault="000F5B11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5113-6</w:t>
          </w:r>
        </w:p>
      </w:tc>
    </w:tr>
    <w:tr w:rsidR="003847A9" w:rsidRPr="003847A9" w:rsidTr="005E5440">
      <w:trPr>
        <w:cantSplit/>
        <w:trHeight w:val="145"/>
      </w:trPr>
      <w:tc>
        <w:tcPr>
          <w:tcW w:w="508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150BD0" w:rsidRPr="003847A9" w:rsidRDefault="00150BD0" w:rsidP="005E544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50BD0" w:rsidRPr="003847A9" w:rsidRDefault="00150BD0" w:rsidP="005E54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150BD0" w:rsidRPr="003847A9" w:rsidRDefault="005A1D39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5/4/16</w:t>
          </w:r>
        </w:p>
      </w:tc>
      <w:tc>
        <w:tcPr>
          <w:tcW w:w="225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150BD0" w:rsidRPr="003847A9" w:rsidRDefault="00150BD0" w:rsidP="005E54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847A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260E2">
            <w:rPr>
              <w:rFonts w:ascii="Arial" w:hAnsi="Arial" w:cs="Arial"/>
              <w:sz w:val="22"/>
              <w:szCs w:val="22"/>
            </w:rPr>
            <w:t>6</w:t>
          </w:r>
        </w:p>
      </w:tc>
    </w:tr>
    <w:tr w:rsidR="00150BD0" w:rsidRPr="003847A9" w:rsidTr="005E5440">
      <w:trPr>
        <w:cantSplit/>
        <w:trHeight w:val="518"/>
      </w:trPr>
      <w:tc>
        <w:tcPr>
          <w:tcW w:w="1009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150BD0" w:rsidRPr="003847A9" w:rsidRDefault="00150BD0" w:rsidP="005E5440">
          <w:pPr>
            <w:rPr>
              <w:rFonts w:ascii="Arial" w:hAnsi="Arial" w:cs="Arial"/>
              <w:sz w:val="28"/>
              <w:szCs w:val="28"/>
            </w:rPr>
          </w:pPr>
          <w:r w:rsidRPr="003847A9">
            <w:rPr>
              <w:rFonts w:ascii="Arial" w:hAnsi="Arial" w:cs="Arial"/>
              <w:sz w:val="28"/>
              <w:szCs w:val="28"/>
            </w:rPr>
            <w:t>Title:  Harborview Medical Center Massive Transfusion Protocol</w:t>
          </w:r>
        </w:p>
      </w:tc>
    </w:tr>
  </w:tbl>
  <w:p w:rsidR="00150BD0" w:rsidRPr="003847A9" w:rsidRDefault="00150BD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48D"/>
    <w:multiLevelType w:val="hybridMultilevel"/>
    <w:tmpl w:val="48101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01017"/>
    <w:multiLevelType w:val="hybridMultilevel"/>
    <w:tmpl w:val="F9585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2C27AB"/>
    <w:multiLevelType w:val="hybridMultilevel"/>
    <w:tmpl w:val="1982D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A3390"/>
    <w:multiLevelType w:val="hybridMultilevel"/>
    <w:tmpl w:val="43D017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7129F3"/>
    <w:multiLevelType w:val="hybridMultilevel"/>
    <w:tmpl w:val="15C46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92305"/>
    <w:multiLevelType w:val="hybridMultilevel"/>
    <w:tmpl w:val="807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515A4"/>
    <w:multiLevelType w:val="hybridMultilevel"/>
    <w:tmpl w:val="EBBC4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42651"/>
    <w:multiLevelType w:val="hybridMultilevel"/>
    <w:tmpl w:val="781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95EC0"/>
    <w:multiLevelType w:val="hybridMultilevel"/>
    <w:tmpl w:val="AEC4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82D1A"/>
    <w:multiLevelType w:val="hybridMultilevel"/>
    <w:tmpl w:val="5384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77EC"/>
    <w:multiLevelType w:val="hybridMultilevel"/>
    <w:tmpl w:val="2C1A65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6D200B"/>
    <w:multiLevelType w:val="hybridMultilevel"/>
    <w:tmpl w:val="F12CC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63266D"/>
    <w:multiLevelType w:val="hybridMultilevel"/>
    <w:tmpl w:val="C1C4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E1F22"/>
    <w:multiLevelType w:val="hybridMultilevel"/>
    <w:tmpl w:val="8EF4BB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615D76"/>
    <w:multiLevelType w:val="hybridMultilevel"/>
    <w:tmpl w:val="624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36B7E"/>
    <w:multiLevelType w:val="hybridMultilevel"/>
    <w:tmpl w:val="1B364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36"/>
        </w:tabs>
        <w:ind w:left="636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7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E20DA5"/>
    <w:multiLevelType w:val="hybridMultilevel"/>
    <w:tmpl w:val="F7B0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22511"/>
    <w:multiLevelType w:val="hybridMultilevel"/>
    <w:tmpl w:val="8806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177024"/>
    <w:multiLevelType w:val="hybridMultilevel"/>
    <w:tmpl w:val="D1205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F52AB5"/>
    <w:multiLevelType w:val="hybridMultilevel"/>
    <w:tmpl w:val="40265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44184"/>
    <w:multiLevelType w:val="hybridMultilevel"/>
    <w:tmpl w:val="27A8C072"/>
    <w:lvl w:ilvl="0" w:tplc="04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2">
    <w:nsid w:val="3B6B393F"/>
    <w:multiLevelType w:val="hybridMultilevel"/>
    <w:tmpl w:val="3E92F6AE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3">
    <w:nsid w:val="3B804EB1"/>
    <w:multiLevelType w:val="hybridMultilevel"/>
    <w:tmpl w:val="3D124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5B6E7D"/>
    <w:multiLevelType w:val="hybridMultilevel"/>
    <w:tmpl w:val="87C4D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C469F5"/>
    <w:multiLevelType w:val="hybridMultilevel"/>
    <w:tmpl w:val="98C0725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6">
    <w:nsid w:val="41261586"/>
    <w:multiLevelType w:val="hybridMultilevel"/>
    <w:tmpl w:val="DFB6D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1A932EA"/>
    <w:multiLevelType w:val="hybridMultilevel"/>
    <w:tmpl w:val="82CA1A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8">
    <w:nsid w:val="516011AD"/>
    <w:multiLevelType w:val="hybridMultilevel"/>
    <w:tmpl w:val="8CF64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A26004"/>
    <w:multiLevelType w:val="hybridMultilevel"/>
    <w:tmpl w:val="904E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A4630"/>
    <w:multiLevelType w:val="hybridMultilevel"/>
    <w:tmpl w:val="B7C47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47BC1"/>
    <w:multiLevelType w:val="hybridMultilevel"/>
    <w:tmpl w:val="62F60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931C0F"/>
    <w:multiLevelType w:val="hybridMultilevel"/>
    <w:tmpl w:val="6E1ED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E72A41"/>
    <w:multiLevelType w:val="hybridMultilevel"/>
    <w:tmpl w:val="1D6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751D2"/>
    <w:multiLevelType w:val="hybridMultilevel"/>
    <w:tmpl w:val="4B5C5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613E82"/>
    <w:multiLevelType w:val="hybridMultilevel"/>
    <w:tmpl w:val="79183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10519B4"/>
    <w:multiLevelType w:val="hybridMultilevel"/>
    <w:tmpl w:val="A1CCA2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3FF605D"/>
    <w:multiLevelType w:val="hybridMultilevel"/>
    <w:tmpl w:val="67E2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0C77B9"/>
    <w:multiLevelType w:val="hybridMultilevel"/>
    <w:tmpl w:val="A00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334A5"/>
    <w:multiLevelType w:val="hybridMultilevel"/>
    <w:tmpl w:val="B7A25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D13BFC"/>
    <w:multiLevelType w:val="hybridMultilevel"/>
    <w:tmpl w:val="AD229106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27"/>
  </w:num>
  <w:num w:numId="5">
    <w:abstractNumId w:val="31"/>
  </w:num>
  <w:num w:numId="6">
    <w:abstractNumId w:val="7"/>
  </w:num>
  <w:num w:numId="7">
    <w:abstractNumId w:val="37"/>
  </w:num>
  <w:num w:numId="8">
    <w:abstractNumId w:val="40"/>
  </w:num>
  <w:num w:numId="9">
    <w:abstractNumId w:val="25"/>
  </w:num>
  <w:num w:numId="10">
    <w:abstractNumId w:val="22"/>
  </w:num>
  <w:num w:numId="11">
    <w:abstractNumId w:val="9"/>
  </w:num>
  <w:num w:numId="12">
    <w:abstractNumId w:val="4"/>
  </w:num>
  <w:num w:numId="13">
    <w:abstractNumId w:val="18"/>
  </w:num>
  <w:num w:numId="14">
    <w:abstractNumId w:val="21"/>
  </w:num>
  <w:num w:numId="15">
    <w:abstractNumId w:val="23"/>
  </w:num>
  <w:num w:numId="16">
    <w:abstractNumId w:val="35"/>
  </w:num>
  <w:num w:numId="17">
    <w:abstractNumId w:val="16"/>
  </w:num>
  <w:num w:numId="18">
    <w:abstractNumId w:val="28"/>
  </w:num>
  <w:num w:numId="19">
    <w:abstractNumId w:val="12"/>
  </w:num>
  <w:num w:numId="20">
    <w:abstractNumId w:val="38"/>
  </w:num>
  <w:num w:numId="21">
    <w:abstractNumId w:val="10"/>
  </w:num>
  <w:num w:numId="22">
    <w:abstractNumId w:val="29"/>
  </w:num>
  <w:num w:numId="23">
    <w:abstractNumId w:val="34"/>
  </w:num>
  <w:num w:numId="24">
    <w:abstractNumId w:val="0"/>
  </w:num>
  <w:num w:numId="25">
    <w:abstractNumId w:val="32"/>
  </w:num>
  <w:num w:numId="26">
    <w:abstractNumId w:val="26"/>
  </w:num>
  <w:num w:numId="27">
    <w:abstractNumId w:val="2"/>
  </w:num>
  <w:num w:numId="28">
    <w:abstractNumId w:val="36"/>
  </w:num>
  <w:num w:numId="29">
    <w:abstractNumId w:val="39"/>
  </w:num>
  <w:num w:numId="30">
    <w:abstractNumId w:val="20"/>
  </w:num>
  <w:num w:numId="31">
    <w:abstractNumId w:val="15"/>
  </w:num>
  <w:num w:numId="32">
    <w:abstractNumId w:val="33"/>
  </w:num>
  <w:num w:numId="33">
    <w:abstractNumId w:val="5"/>
  </w:num>
  <w:num w:numId="34">
    <w:abstractNumId w:val="1"/>
  </w:num>
  <w:num w:numId="35">
    <w:abstractNumId w:val="24"/>
  </w:num>
  <w:num w:numId="36">
    <w:abstractNumId w:val="30"/>
  </w:num>
  <w:num w:numId="37">
    <w:abstractNumId w:val="17"/>
  </w:num>
  <w:num w:numId="38">
    <w:abstractNumId w:val="6"/>
  </w:num>
  <w:num w:numId="39">
    <w:abstractNumId w:val="8"/>
  </w:num>
  <w:num w:numId="40">
    <w:abstractNumId w:val="19"/>
  </w:num>
  <w:num w:numId="4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A9"/>
    <w:rsid w:val="00026AAB"/>
    <w:rsid w:val="00033737"/>
    <w:rsid w:val="0004223C"/>
    <w:rsid w:val="00083F2C"/>
    <w:rsid w:val="000A0FB6"/>
    <w:rsid w:val="000A248B"/>
    <w:rsid w:val="000E3345"/>
    <w:rsid w:val="000E45A3"/>
    <w:rsid w:val="000E7C36"/>
    <w:rsid w:val="000F5B11"/>
    <w:rsid w:val="0010048A"/>
    <w:rsid w:val="0010416B"/>
    <w:rsid w:val="001248A3"/>
    <w:rsid w:val="00124BC5"/>
    <w:rsid w:val="001315AA"/>
    <w:rsid w:val="00132E16"/>
    <w:rsid w:val="001330A9"/>
    <w:rsid w:val="00150BD0"/>
    <w:rsid w:val="00154D87"/>
    <w:rsid w:val="001A5828"/>
    <w:rsid w:val="001B6FB8"/>
    <w:rsid w:val="001D161D"/>
    <w:rsid w:val="001F4BBD"/>
    <w:rsid w:val="00204059"/>
    <w:rsid w:val="00215AD2"/>
    <w:rsid w:val="00227C96"/>
    <w:rsid w:val="00247982"/>
    <w:rsid w:val="002654FF"/>
    <w:rsid w:val="00265E37"/>
    <w:rsid w:val="00270484"/>
    <w:rsid w:val="00275AF3"/>
    <w:rsid w:val="002842EF"/>
    <w:rsid w:val="00295921"/>
    <w:rsid w:val="002A651F"/>
    <w:rsid w:val="002B2F31"/>
    <w:rsid w:val="002C61AA"/>
    <w:rsid w:val="002E09C7"/>
    <w:rsid w:val="002F72E6"/>
    <w:rsid w:val="00322164"/>
    <w:rsid w:val="003414E3"/>
    <w:rsid w:val="00346976"/>
    <w:rsid w:val="0034708C"/>
    <w:rsid w:val="00352655"/>
    <w:rsid w:val="00355642"/>
    <w:rsid w:val="00366098"/>
    <w:rsid w:val="0038131A"/>
    <w:rsid w:val="00383660"/>
    <w:rsid w:val="003847A9"/>
    <w:rsid w:val="003A0D50"/>
    <w:rsid w:val="003A6D0C"/>
    <w:rsid w:val="003B2D84"/>
    <w:rsid w:val="003B424F"/>
    <w:rsid w:val="003C2B88"/>
    <w:rsid w:val="003C4286"/>
    <w:rsid w:val="003D373B"/>
    <w:rsid w:val="003D60FE"/>
    <w:rsid w:val="003E021B"/>
    <w:rsid w:val="003E67B1"/>
    <w:rsid w:val="003F2E95"/>
    <w:rsid w:val="003F3B66"/>
    <w:rsid w:val="00403914"/>
    <w:rsid w:val="004142EF"/>
    <w:rsid w:val="00440163"/>
    <w:rsid w:val="00482C9A"/>
    <w:rsid w:val="004838F0"/>
    <w:rsid w:val="00485BC5"/>
    <w:rsid w:val="004A04A6"/>
    <w:rsid w:val="004A58C2"/>
    <w:rsid w:val="004B78F4"/>
    <w:rsid w:val="004C0DEE"/>
    <w:rsid w:val="004C33F9"/>
    <w:rsid w:val="004C54B8"/>
    <w:rsid w:val="004D70D6"/>
    <w:rsid w:val="004E45A9"/>
    <w:rsid w:val="004F2DFD"/>
    <w:rsid w:val="00520179"/>
    <w:rsid w:val="005260E2"/>
    <w:rsid w:val="00544883"/>
    <w:rsid w:val="00547C1F"/>
    <w:rsid w:val="00571FB2"/>
    <w:rsid w:val="00581EB5"/>
    <w:rsid w:val="00587DAF"/>
    <w:rsid w:val="00594389"/>
    <w:rsid w:val="005A1D39"/>
    <w:rsid w:val="005B12B5"/>
    <w:rsid w:val="005B30C0"/>
    <w:rsid w:val="005B67F2"/>
    <w:rsid w:val="005C6902"/>
    <w:rsid w:val="005D3C83"/>
    <w:rsid w:val="005E5440"/>
    <w:rsid w:val="005F201B"/>
    <w:rsid w:val="00617D88"/>
    <w:rsid w:val="00622F01"/>
    <w:rsid w:val="00633C98"/>
    <w:rsid w:val="006513FD"/>
    <w:rsid w:val="00653584"/>
    <w:rsid w:val="00655B11"/>
    <w:rsid w:val="00670534"/>
    <w:rsid w:val="00674B8B"/>
    <w:rsid w:val="00675431"/>
    <w:rsid w:val="006805D4"/>
    <w:rsid w:val="00684520"/>
    <w:rsid w:val="006A410F"/>
    <w:rsid w:val="006D701E"/>
    <w:rsid w:val="006E3BB5"/>
    <w:rsid w:val="00706BA3"/>
    <w:rsid w:val="00715B5E"/>
    <w:rsid w:val="0072007E"/>
    <w:rsid w:val="0072604F"/>
    <w:rsid w:val="00762A56"/>
    <w:rsid w:val="007634F9"/>
    <w:rsid w:val="00767D40"/>
    <w:rsid w:val="00770B26"/>
    <w:rsid w:val="007738E7"/>
    <w:rsid w:val="007806B6"/>
    <w:rsid w:val="00795518"/>
    <w:rsid w:val="007B74C2"/>
    <w:rsid w:val="007C3409"/>
    <w:rsid w:val="00803A72"/>
    <w:rsid w:val="008150F8"/>
    <w:rsid w:val="00821AE8"/>
    <w:rsid w:val="00844A88"/>
    <w:rsid w:val="00853D9F"/>
    <w:rsid w:val="008651C3"/>
    <w:rsid w:val="00870677"/>
    <w:rsid w:val="00891F65"/>
    <w:rsid w:val="008B12CA"/>
    <w:rsid w:val="008B2C12"/>
    <w:rsid w:val="008B416D"/>
    <w:rsid w:val="008C7E40"/>
    <w:rsid w:val="00910A8F"/>
    <w:rsid w:val="00913A3F"/>
    <w:rsid w:val="009254E3"/>
    <w:rsid w:val="00933CC9"/>
    <w:rsid w:val="0093763C"/>
    <w:rsid w:val="009612A1"/>
    <w:rsid w:val="0098346B"/>
    <w:rsid w:val="009978E2"/>
    <w:rsid w:val="009A6DE0"/>
    <w:rsid w:val="009E6E41"/>
    <w:rsid w:val="00A00786"/>
    <w:rsid w:val="00A4076B"/>
    <w:rsid w:val="00A54008"/>
    <w:rsid w:val="00A56995"/>
    <w:rsid w:val="00A64B18"/>
    <w:rsid w:val="00A64BDB"/>
    <w:rsid w:val="00A85B02"/>
    <w:rsid w:val="00A9364A"/>
    <w:rsid w:val="00A9631F"/>
    <w:rsid w:val="00A965DA"/>
    <w:rsid w:val="00AA17C9"/>
    <w:rsid w:val="00AB2C9C"/>
    <w:rsid w:val="00AB48BC"/>
    <w:rsid w:val="00AD3620"/>
    <w:rsid w:val="00AE4A4D"/>
    <w:rsid w:val="00AE679E"/>
    <w:rsid w:val="00AF3458"/>
    <w:rsid w:val="00AF356B"/>
    <w:rsid w:val="00B05D3B"/>
    <w:rsid w:val="00B33240"/>
    <w:rsid w:val="00B35E40"/>
    <w:rsid w:val="00B45AB6"/>
    <w:rsid w:val="00B5393E"/>
    <w:rsid w:val="00B54555"/>
    <w:rsid w:val="00B56C31"/>
    <w:rsid w:val="00B57812"/>
    <w:rsid w:val="00B81288"/>
    <w:rsid w:val="00B84541"/>
    <w:rsid w:val="00BB207C"/>
    <w:rsid w:val="00BC2E94"/>
    <w:rsid w:val="00BF0CE5"/>
    <w:rsid w:val="00C01C86"/>
    <w:rsid w:val="00C14BB2"/>
    <w:rsid w:val="00C24990"/>
    <w:rsid w:val="00C320B4"/>
    <w:rsid w:val="00C45932"/>
    <w:rsid w:val="00C47420"/>
    <w:rsid w:val="00C54081"/>
    <w:rsid w:val="00C5470B"/>
    <w:rsid w:val="00C62B27"/>
    <w:rsid w:val="00C864E5"/>
    <w:rsid w:val="00CB04C0"/>
    <w:rsid w:val="00CC022C"/>
    <w:rsid w:val="00CC501F"/>
    <w:rsid w:val="00CE5EEA"/>
    <w:rsid w:val="00D01414"/>
    <w:rsid w:val="00D0391F"/>
    <w:rsid w:val="00D3481C"/>
    <w:rsid w:val="00D4478B"/>
    <w:rsid w:val="00D6147E"/>
    <w:rsid w:val="00D728F9"/>
    <w:rsid w:val="00D827DD"/>
    <w:rsid w:val="00D86AC4"/>
    <w:rsid w:val="00D902F7"/>
    <w:rsid w:val="00DA12D3"/>
    <w:rsid w:val="00DA3F23"/>
    <w:rsid w:val="00DA62BA"/>
    <w:rsid w:val="00DA6497"/>
    <w:rsid w:val="00DB418C"/>
    <w:rsid w:val="00DC265A"/>
    <w:rsid w:val="00DE5239"/>
    <w:rsid w:val="00DF18BD"/>
    <w:rsid w:val="00DF4107"/>
    <w:rsid w:val="00E1291E"/>
    <w:rsid w:val="00E170E3"/>
    <w:rsid w:val="00E43385"/>
    <w:rsid w:val="00E63868"/>
    <w:rsid w:val="00E74B6B"/>
    <w:rsid w:val="00E76A06"/>
    <w:rsid w:val="00E8519E"/>
    <w:rsid w:val="00E90E5A"/>
    <w:rsid w:val="00EA60DF"/>
    <w:rsid w:val="00EC3E40"/>
    <w:rsid w:val="00EE39D2"/>
    <w:rsid w:val="00F00292"/>
    <w:rsid w:val="00F07846"/>
    <w:rsid w:val="00F26DCC"/>
    <w:rsid w:val="00F57A2C"/>
    <w:rsid w:val="00F67C6A"/>
    <w:rsid w:val="00F73259"/>
    <w:rsid w:val="00F866EB"/>
    <w:rsid w:val="00FA7D7F"/>
    <w:rsid w:val="00FE1DA3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3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30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4838F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38F0"/>
  </w:style>
  <w:style w:type="character" w:customStyle="1" w:styleId="HeaderChar">
    <w:name w:val="Header Char"/>
    <w:link w:val="Header"/>
    <w:locked/>
    <w:rsid w:val="00870677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F07846"/>
    <w:rPr>
      <w:sz w:val="16"/>
      <w:szCs w:val="16"/>
    </w:rPr>
  </w:style>
  <w:style w:type="paragraph" w:styleId="CommentText">
    <w:name w:val="annotation text"/>
    <w:basedOn w:val="Normal"/>
    <w:semiHidden/>
    <w:rsid w:val="00F078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846"/>
    <w:rPr>
      <w:b/>
      <w:bCs/>
    </w:rPr>
  </w:style>
  <w:style w:type="paragraph" w:styleId="BalloonText">
    <w:name w:val="Balloon Text"/>
    <w:basedOn w:val="Normal"/>
    <w:semiHidden/>
    <w:rsid w:val="00F0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7CDD-F712-4457-B0CF-C45BF9B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1696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 Medicine</Company>
  <LinksUpToDate>false</LinksUpToDate>
  <CharactersWithSpaces>11080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jad2210</dc:creator>
  <cp:lastModifiedBy>Erin Tuott</cp:lastModifiedBy>
  <cp:revision>6</cp:revision>
  <cp:lastPrinted>2018-11-21T21:58:00Z</cp:lastPrinted>
  <dcterms:created xsi:type="dcterms:W3CDTF">2018-11-21T18:11:00Z</dcterms:created>
  <dcterms:modified xsi:type="dcterms:W3CDTF">2018-11-26T22:29:00Z</dcterms:modified>
</cp:coreProperties>
</file>