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21BE" w14:textId="77777777"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17342C1" w14:textId="77777777"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</w:t>
      </w:r>
      <w:r w:rsidR="00165457">
        <w:rPr>
          <w:rFonts w:ascii="Arial" w:hAnsi="Arial" w:cs="Arial"/>
          <w:sz w:val="22"/>
          <w:szCs w:val="22"/>
        </w:rPr>
        <w:t>and usage of</w:t>
      </w:r>
      <w:r w:rsidR="00FA5EFB">
        <w:rPr>
          <w:rFonts w:ascii="Arial" w:hAnsi="Arial" w:cs="Arial"/>
          <w:sz w:val="22"/>
          <w:szCs w:val="22"/>
        </w:rPr>
        <w:t xml:space="preserve"> </w:t>
      </w:r>
      <w:r w:rsidR="009030CC"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 w:rsidR="009030CC"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 w:rsidR="009030CC"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B6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14:paraId="5DD49996" w14:textId="77777777" w:rsidR="002A6C0B" w:rsidRDefault="002A6C0B">
      <w:pPr>
        <w:rPr>
          <w:rFonts w:ascii="Arial" w:hAnsi="Arial" w:cs="Arial"/>
          <w:sz w:val="22"/>
          <w:szCs w:val="22"/>
        </w:rPr>
      </w:pPr>
    </w:p>
    <w:p w14:paraId="40150787" w14:textId="77777777"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14:paraId="01CE9F70" w14:textId="5FCE991D" w:rsidR="00B400FC" w:rsidRDefault="009030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400FC">
        <w:rPr>
          <w:rFonts w:ascii="Arial" w:hAnsi="Arial" w:cs="Arial"/>
          <w:sz w:val="22"/>
          <w:szCs w:val="22"/>
        </w:rPr>
        <w:t xml:space="preserve"> will be received and used by Harborview Medical Center Transfusion Services </w:t>
      </w:r>
      <w:r w:rsidR="00165457">
        <w:rPr>
          <w:rFonts w:ascii="Arial" w:hAnsi="Arial" w:cs="Arial"/>
          <w:sz w:val="22"/>
          <w:szCs w:val="22"/>
        </w:rPr>
        <w:t xml:space="preserve">primarily for </w:t>
      </w:r>
      <w:r w:rsidR="00BB65EE">
        <w:rPr>
          <w:rFonts w:ascii="Arial" w:hAnsi="Arial" w:cs="Arial"/>
          <w:sz w:val="22"/>
          <w:szCs w:val="22"/>
        </w:rPr>
        <w:t xml:space="preserve">trauma and massive transfusion response in place of </w:t>
      </w:r>
      <w:r w:rsidR="00FA5EFB">
        <w:rPr>
          <w:rFonts w:ascii="Arial" w:hAnsi="Arial" w:cs="Arial"/>
          <w:sz w:val="22"/>
          <w:szCs w:val="22"/>
        </w:rPr>
        <w:t>individual units of red blood cells and plasma</w:t>
      </w:r>
      <w:r w:rsidR="00BB65EE">
        <w:rPr>
          <w:rFonts w:ascii="Arial" w:hAnsi="Arial" w:cs="Arial"/>
          <w:sz w:val="22"/>
          <w:szCs w:val="22"/>
        </w:rPr>
        <w:t>.</w:t>
      </w:r>
      <w:r w:rsidR="001654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AA8" w:rsidRPr="00390F55">
        <w:rPr>
          <w:rFonts w:ascii="Arial" w:hAnsi="Arial" w:cs="Arial"/>
          <w:sz w:val="22"/>
          <w:szCs w:val="22"/>
        </w:rPr>
        <w:t>Bloodworks</w:t>
      </w:r>
      <w:proofErr w:type="spellEnd"/>
      <w:r w:rsidR="00435AA8" w:rsidRPr="00390F55">
        <w:rPr>
          <w:rFonts w:ascii="Arial" w:hAnsi="Arial" w:cs="Arial"/>
          <w:sz w:val="22"/>
          <w:szCs w:val="22"/>
        </w:rPr>
        <w:t xml:space="preserve"> Northwest</w:t>
      </w:r>
      <w:r w:rsidR="00435AA8" w:rsidRPr="00C72F9C">
        <w:rPr>
          <w:rFonts w:ascii="Arial" w:hAnsi="Arial" w:cs="Arial"/>
          <w:sz w:val="22"/>
          <w:szCs w:val="22"/>
        </w:rPr>
        <w:t xml:space="preserve"> will test group O </w:t>
      </w:r>
      <w:r w:rsidR="00435AA8">
        <w:rPr>
          <w:rFonts w:ascii="Arial" w:hAnsi="Arial" w:cs="Arial"/>
          <w:sz w:val="22"/>
          <w:szCs w:val="22"/>
        </w:rPr>
        <w:t xml:space="preserve">whole blood collected from male donors for </w:t>
      </w:r>
      <w:r w:rsidR="00390F55">
        <w:rPr>
          <w:rFonts w:ascii="Arial" w:hAnsi="Arial" w:cs="Arial"/>
          <w:sz w:val="22"/>
          <w:szCs w:val="22"/>
        </w:rPr>
        <w:t>A</w:t>
      </w:r>
      <w:r w:rsidR="00435AA8">
        <w:rPr>
          <w:rFonts w:ascii="Arial" w:hAnsi="Arial" w:cs="Arial"/>
          <w:sz w:val="22"/>
          <w:szCs w:val="22"/>
        </w:rPr>
        <w:t xml:space="preserve">nti-A and </w:t>
      </w:r>
      <w:r w:rsidR="00390F55">
        <w:rPr>
          <w:rFonts w:ascii="Arial" w:hAnsi="Arial" w:cs="Arial"/>
          <w:sz w:val="22"/>
          <w:szCs w:val="22"/>
        </w:rPr>
        <w:t>A</w:t>
      </w:r>
      <w:r w:rsidR="00435AA8">
        <w:rPr>
          <w:rFonts w:ascii="Arial" w:hAnsi="Arial" w:cs="Arial"/>
          <w:sz w:val="22"/>
          <w:szCs w:val="22"/>
        </w:rPr>
        <w:t xml:space="preserve">nti-B high titers &gt;1:150. </w:t>
      </w:r>
      <w:r w:rsidR="00390F55" w:rsidRPr="00390F55">
        <w:rPr>
          <w:rFonts w:ascii="Arial" w:hAnsi="Arial" w:cs="Arial"/>
          <w:sz w:val="22"/>
          <w:szCs w:val="22"/>
          <w:highlight w:val="yellow"/>
        </w:rPr>
        <w:t xml:space="preserve">American Red Cross will test for </w:t>
      </w:r>
      <w:r w:rsidR="00390F55">
        <w:rPr>
          <w:rFonts w:ascii="Arial" w:hAnsi="Arial" w:cs="Arial"/>
          <w:sz w:val="22"/>
          <w:szCs w:val="22"/>
          <w:highlight w:val="yellow"/>
        </w:rPr>
        <w:t>A</w:t>
      </w:r>
      <w:r w:rsidR="00390F55" w:rsidRPr="00390F55">
        <w:rPr>
          <w:rFonts w:ascii="Arial" w:hAnsi="Arial" w:cs="Arial"/>
          <w:sz w:val="22"/>
          <w:szCs w:val="22"/>
          <w:highlight w:val="yellow"/>
        </w:rPr>
        <w:t xml:space="preserve">nti-A and </w:t>
      </w:r>
      <w:r w:rsidR="00390F55">
        <w:rPr>
          <w:rFonts w:ascii="Arial" w:hAnsi="Arial" w:cs="Arial"/>
          <w:sz w:val="22"/>
          <w:szCs w:val="22"/>
          <w:highlight w:val="yellow"/>
        </w:rPr>
        <w:t>A</w:t>
      </w:r>
      <w:r w:rsidR="00390F55" w:rsidRPr="00390F55">
        <w:rPr>
          <w:rFonts w:ascii="Arial" w:hAnsi="Arial" w:cs="Arial"/>
          <w:sz w:val="22"/>
          <w:szCs w:val="22"/>
          <w:highlight w:val="yellow"/>
        </w:rPr>
        <w:t>nti-B titers &gt;1:200</w:t>
      </w:r>
      <w:r w:rsidR="00390F55">
        <w:rPr>
          <w:rFonts w:ascii="Arial" w:hAnsi="Arial" w:cs="Arial"/>
          <w:sz w:val="22"/>
          <w:szCs w:val="22"/>
        </w:rPr>
        <w:t xml:space="preserve">. </w:t>
      </w:r>
      <w:r w:rsidR="0052132C">
        <w:rPr>
          <w:rFonts w:ascii="Arial" w:hAnsi="Arial" w:cs="Arial"/>
          <w:sz w:val="22"/>
          <w:szCs w:val="22"/>
        </w:rPr>
        <w:t>Whole blood units</w:t>
      </w:r>
      <w:r w:rsidR="00435AA8">
        <w:rPr>
          <w:rFonts w:ascii="Arial" w:hAnsi="Arial" w:cs="Arial"/>
          <w:sz w:val="22"/>
          <w:szCs w:val="22"/>
        </w:rPr>
        <w:t xml:space="preserve"> that test as negative will be labeled as “No High Titer Antibody to A and/or B antigens Detected”.</w:t>
      </w:r>
    </w:p>
    <w:p w14:paraId="6EC7338C" w14:textId="77777777" w:rsidR="00B400FC" w:rsidRDefault="00B400FC">
      <w:pPr>
        <w:rPr>
          <w:rFonts w:ascii="Arial" w:hAnsi="Arial" w:cs="Arial"/>
          <w:sz w:val="22"/>
          <w:szCs w:val="22"/>
        </w:rPr>
      </w:pPr>
    </w:p>
    <w:p w14:paraId="6B1173FA" w14:textId="77777777"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14:paraId="179B20CE" w14:textId="77777777"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 w:rsidR="00FA5EFB">
        <w:rPr>
          <w:rFonts w:ascii="Arial" w:hAnsi="Arial" w:cs="Arial"/>
          <w:sz w:val="22"/>
          <w:szCs w:val="22"/>
        </w:rPr>
        <w:t>.</w:t>
      </w:r>
    </w:p>
    <w:p w14:paraId="60BA3C18" w14:textId="77777777" w:rsidR="00E86808" w:rsidRPr="006773E8" w:rsidRDefault="00E86808" w:rsidP="00390F55">
      <w:pPr>
        <w:rPr>
          <w:rFonts w:ascii="Arial" w:hAnsi="Arial" w:cs="Arial"/>
          <w:b/>
          <w:sz w:val="22"/>
          <w:szCs w:val="22"/>
        </w:rPr>
      </w:pPr>
    </w:p>
    <w:p w14:paraId="63A05C87" w14:textId="77777777" w:rsidR="00E86808" w:rsidRPr="006773E8" w:rsidRDefault="00E86808" w:rsidP="00E86808">
      <w:pPr>
        <w:rPr>
          <w:rFonts w:ascii="Arial" w:hAnsi="Arial" w:cs="Arial"/>
          <w:b/>
          <w:sz w:val="22"/>
          <w:szCs w:val="22"/>
        </w:rPr>
      </w:pPr>
      <w:r w:rsidRPr="006773E8">
        <w:rPr>
          <w:rFonts w:ascii="Arial" w:hAnsi="Arial" w:cs="Arial"/>
          <w:b/>
          <w:sz w:val="22"/>
          <w:szCs w:val="22"/>
        </w:rPr>
        <w:t>Contraindications</w:t>
      </w:r>
    </w:p>
    <w:p w14:paraId="228BB26B" w14:textId="77777777" w:rsidR="00B32CE3" w:rsidRPr="006773E8" w:rsidRDefault="00B32CE3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773E8">
        <w:rPr>
          <w:rFonts w:ascii="Arial" w:hAnsi="Arial" w:cs="Arial"/>
          <w:sz w:val="22"/>
          <w:szCs w:val="22"/>
        </w:rPr>
        <w:t>Limit transfusion to 10 units to patients with unknown blood type, if possible.</w:t>
      </w:r>
    </w:p>
    <w:p w14:paraId="64487D7F" w14:textId="3E05CAB5" w:rsidR="00BB65EE" w:rsidRPr="006773E8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773E8">
        <w:rPr>
          <w:rFonts w:ascii="Arial" w:hAnsi="Arial" w:cs="Arial"/>
          <w:sz w:val="22"/>
          <w:szCs w:val="22"/>
        </w:rPr>
        <w:t xml:space="preserve">Subsequent transfusion of </w:t>
      </w:r>
      <w:r w:rsidR="00FA5EFB" w:rsidRPr="006773E8">
        <w:rPr>
          <w:rFonts w:ascii="Arial" w:hAnsi="Arial" w:cs="Arial"/>
          <w:sz w:val="22"/>
          <w:szCs w:val="22"/>
        </w:rPr>
        <w:t>whole blood</w:t>
      </w:r>
      <w:r w:rsidRPr="006773E8">
        <w:rPr>
          <w:rFonts w:ascii="Arial" w:hAnsi="Arial" w:cs="Arial"/>
          <w:sz w:val="22"/>
          <w:szCs w:val="22"/>
        </w:rPr>
        <w:t xml:space="preserve"> to a non-group compatible patient</w:t>
      </w:r>
      <w:r w:rsidR="0052132C" w:rsidRPr="006773E8">
        <w:rPr>
          <w:rFonts w:ascii="Arial" w:hAnsi="Arial" w:cs="Arial"/>
          <w:sz w:val="22"/>
          <w:szCs w:val="22"/>
        </w:rPr>
        <w:t xml:space="preserve"> or unknown blood group</w:t>
      </w:r>
      <w:r w:rsidRPr="006773E8">
        <w:rPr>
          <w:rFonts w:ascii="Arial" w:hAnsi="Arial" w:cs="Arial"/>
          <w:sz w:val="22"/>
          <w:szCs w:val="22"/>
        </w:rPr>
        <w:t xml:space="preserve"> (beyond </w:t>
      </w:r>
      <w:r w:rsidR="00B32CE3" w:rsidRPr="006773E8">
        <w:rPr>
          <w:rFonts w:ascii="Arial" w:hAnsi="Arial" w:cs="Arial"/>
          <w:sz w:val="22"/>
          <w:szCs w:val="22"/>
        </w:rPr>
        <w:t xml:space="preserve">initial </w:t>
      </w:r>
      <w:r w:rsidRPr="006773E8">
        <w:rPr>
          <w:rFonts w:ascii="Arial" w:hAnsi="Arial" w:cs="Arial"/>
          <w:sz w:val="22"/>
          <w:szCs w:val="22"/>
        </w:rPr>
        <w:t xml:space="preserve">10 </w:t>
      </w:r>
      <w:r w:rsidR="00B32CE3" w:rsidRPr="006773E8">
        <w:rPr>
          <w:rFonts w:ascii="Arial" w:hAnsi="Arial" w:cs="Arial"/>
          <w:sz w:val="22"/>
          <w:szCs w:val="22"/>
        </w:rPr>
        <w:t>units</w:t>
      </w:r>
      <w:r w:rsidRPr="006773E8">
        <w:rPr>
          <w:rFonts w:ascii="Arial" w:hAnsi="Arial" w:cs="Arial"/>
          <w:sz w:val="22"/>
          <w:szCs w:val="22"/>
        </w:rPr>
        <w:t>) should be performed after consultation with the TS</w:t>
      </w:r>
      <w:r w:rsidR="00C71416" w:rsidRPr="00C71416">
        <w:rPr>
          <w:rFonts w:ascii="Arial" w:hAnsi="Arial" w:cs="Arial"/>
          <w:sz w:val="22"/>
          <w:szCs w:val="22"/>
          <w:highlight w:val="yellow"/>
        </w:rPr>
        <w:t>L</w:t>
      </w:r>
      <w:r w:rsidRPr="006773E8">
        <w:rPr>
          <w:rFonts w:ascii="Arial" w:hAnsi="Arial" w:cs="Arial"/>
          <w:sz w:val="22"/>
          <w:szCs w:val="22"/>
        </w:rPr>
        <w:t xml:space="preserve"> Lead, Manager, and/or Medical Director.</w:t>
      </w:r>
    </w:p>
    <w:p w14:paraId="4C036E0B" w14:textId="77777777" w:rsidR="00E86808" w:rsidRPr="006773E8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773E8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14:paraId="3AA16DF8" w14:textId="77777777" w:rsidR="00BC6ED0" w:rsidRPr="006773E8" w:rsidRDefault="00BC6ED0">
      <w:pPr>
        <w:rPr>
          <w:rFonts w:ascii="Arial" w:hAnsi="Arial" w:cs="Arial"/>
          <w:sz w:val="22"/>
          <w:szCs w:val="22"/>
        </w:rPr>
      </w:pPr>
    </w:p>
    <w:p w14:paraId="5E0491FE" w14:textId="77777777" w:rsidR="007D6ED6" w:rsidRPr="006773E8" w:rsidRDefault="007D6ED6">
      <w:pPr>
        <w:rPr>
          <w:rFonts w:ascii="Arial" w:hAnsi="Arial" w:cs="Arial"/>
          <w:b/>
          <w:sz w:val="22"/>
          <w:szCs w:val="22"/>
        </w:rPr>
      </w:pPr>
      <w:r w:rsidRPr="006773E8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167"/>
        <w:gridCol w:w="2642"/>
      </w:tblGrid>
      <w:tr w:rsidR="00E937E9" w:rsidRPr="006773E8" w14:paraId="72E4A2E3" w14:textId="77777777" w:rsidTr="00390F55">
        <w:tc>
          <w:tcPr>
            <w:tcW w:w="625" w:type="dxa"/>
            <w:vAlign w:val="center"/>
          </w:tcPr>
          <w:p w14:paraId="7061A160" w14:textId="77777777" w:rsidR="00E937E9" w:rsidRPr="006773E8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22" w:type="dxa"/>
            <w:vAlign w:val="center"/>
          </w:tcPr>
          <w:p w14:paraId="6C78D37D" w14:textId="77777777" w:rsidR="00E937E9" w:rsidRPr="006773E8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55" w:type="dxa"/>
          </w:tcPr>
          <w:p w14:paraId="725646BD" w14:textId="77777777" w:rsidR="00E937E9" w:rsidRPr="006773E8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RPr="006773E8" w14:paraId="2CB5045B" w14:textId="77777777" w:rsidTr="00390F55">
        <w:tc>
          <w:tcPr>
            <w:tcW w:w="625" w:type="dxa"/>
          </w:tcPr>
          <w:p w14:paraId="4849E3C3" w14:textId="77777777" w:rsidR="00BB65EE" w:rsidRPr="006773E8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2" w:type="dxa"/>
            <w:vAlign w:val="center"/>
          </w:tcPr>
          <w:p w14:paraId="55B38F13" w14:textId="77777777" w:rsidR="00BB65EE" w:rsidRPr="006773E8" w:rsidRDefault="00C2514A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Group O whole blood will be shipped as a standing order</w:t>
            </w:r>
            <w:r w:rsidR="00BB65EE" w:rsidRPr="006773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84A092" w14:textId="77777777" w:rsidR="00BC6ED0" w:rsidRPr="006773E8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Order Distribution Report will include statement of Low Titer </w:t>
            </w:r>
            <w:r w:rsidR="00AD140B" w:rsidRPr="006773E8">
              <w:rPr>
                <w:rFonts w:ascii="Arial" w:hAnsi="Arial" w:cs="Arial"/>
                <w:sz w:val="22"/>
                <w:szCs w:val="22"/>
              </w:rPr>
              <w:t>whole blood</w:t>
            </w:r>
            <w:r w:rsidRPr="006773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10E49E" w14:textId="77777777" w:rsidR="00BC6ED0" w:rsidRPr="006773E8" w:rsidRDefault="00BC6ED0" w:rsidP="00435A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Units will </w:t>
            </w:r>
            <w:r w:rsidR="00435AA8" w:rsidRPr="006773E8">
              <w:rPr>
                <w:rFonts w:ascii="Arial" w:hAnsi="Arial" w:cs="Arial"/>
                <w:sz w:val="22"/>
                <w:szCs w:val="22"/>
              </w:rPr>
              <w:t>come</w:t>
            </w:r>
            <w:r w:rsidRPr="006773E8">
              <w:rPr>
                <w:rFonts w:ascii="Arial" w:hAnsi="Arial" w:cs="Arial"/>
                <w:sz w:val="22"/>
                <w:szCs w:val="22"/>
              </w:rPr>
              <w:t xml:space="preserve"> tagged with a “</w:t>
            </w:r>
            <w:r w:rsidR="004056E5" w:rsidRPr="006773E8">
              <w:rPr>
                <w:rFonts w:ascii="Arial" w:hAnsi="Arial" w:cs="Arial"/>
                <w:sz w:val="22"/>
                <w:szCs w:val="22"/>
              </w:rPr>
              <w:t xml:space="preserve">No high titer antibody to </w:t>
            </w:r>
            <w:r w:rsidR="00C2514A" w:rsidRPr="006773E8">
              <w:rPr>
                <w:rFonts w:ascii="Arial" w:hAnsi="Arial" w:cs="Arial"/>
                <w:sz w:val="22"/>
                <w:szCs w:val="22"/>
              </w:rPr>
              <w:t xml:space="preserve">A and/or </w:t>
            </w:r>
            <w:r w:rsidR="004056E5" w:rsidRPr="006773E8">
              <w:rPr>
                <w:rFonts w:ascii="Arial" w:hAnsi="Arial" w:cs="Arial"/>
                <w:sz w:val="22"/>
                <w:szCs w:val="22"/>
              </w:rPr>
              <w:t>B antigen</w:t>
            </w:r>
            <w:r w:rsidR="00C2514A" w:rsidRPr="006773E8">
              <w:rPr>
                <w:rFonts w:ascii="Arial" w:hAnsi="Arial" w:cs="Arial"/>
                <w:sz w:val="22"/>
                <w:szCs w:val="22"/>
              </w:rPr>
              <w:t>s</w:t>
            </w:r>
            <w:r w:rsidR="004056E5" w:rsidRPr="006773E8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Pr="006773E8">
              <w:rPr>
                <w:rFonts w:ascii="Arial" w:hAnsi="Arial" w:cs="Arial"/>
                <w:sz w:val="22"/>
                <w:szCs w:val="22"/>
              </w:rPr>
              <w:t>” sticker.</w:t>
            </w:r>
          </w:p>
          <w:p w14:paraId="64D1E0F8" w14:textId="77777777" w:rsidR="0052132C" w:rsidRDefault="0052132C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61F6A99" w14:textId="13D4C68E" w:rsidR="00390F55" w:rsidRPr="006773E8" w:rsidRDefault="00390F55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5" w:type="dxa"/>
          </w:tcPr>
          <w:p w14:paraId="0E494A53" w14:textId="77777777" w:rsidR="00BB65EE" w:rsidRPr="006773E8" w:rsidRDefault="00BB65EE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RPr="006773E8" w14:paraId="3743B5D5" w14:textId="77777777" w:rsidTr="00C71416">
        <w:tc>
          <w:tcPr>
            <w:tcW w:w="625" w:type="dxa"/>
          </w:tcPr>
          <w:p w14:paraId="3774E55C" w14:textId="77777777" w:rsidR="00E937E9" w:rsidRPr="006773E8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2" w:type="dxa"/>
          </w:tcPr>
          <w:p w14:paraId="1A8FCD25" w14:textId="056324E0" w:rsidR="00BB65EE" w:rsidRPr="006773E8" w:rsidRDefault="00BB65EE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14:paraId="19BDCC4D" w14:textId="77777777" w:rsidR="00435AA8" w:rsidRPr="006773E8" w:rsidRDefault="00435AA8" w:rsidP="00C714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Perform visual inspection</w:t>
            </w:r>
          </w:p>
          <w:p w14:paraId="215360DE" w14:textId="77777777" w:rsidR="002C7ED0" w:rsidRPr="006773E8" w:rsidRDefault="00435AA8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2C7ED0" w:rsidRPr="006773E8">
              <w:rPr>
                <w:rFonts w:ascii="Arial" w:hAnsi="Arial" w:cs="Arial"/>
                <w:sz w:val="22"/>
                <w:szCs w:val="22"/>
              </w:rPr>
              <w:t>Ag/Ab/Attributes tab</w:t>
            </w:r>
          </w:p>
          <w:p w14:paraId="16B7F5A6" w14:textId="5406BF1D" w:rsidR="0013627F" w:rsidRPr="006773E8" w:rsidRDefault="00BB5546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In box for</w:t>
            </w:r>
            <w:r w:rsidR="00FE6981" w:rsidRPr="006773E8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C7ED0" w:rsidRPr="006773E8">
              <w:rPr>
                <w:rFonts w:ascii="Arial" w:hAnsi="Arial" w:cs="Arial"/>
                <w:sz w:val="22"/>
                <w:szCs w:val="22"/>
              </w:rPr>
              <w:t>Antigen/Antibody</w:t>
            </w:r>
            <w:r w:rsidR="00FE6981" w:rsidRPr="006773E8">
              <w:rPr>
                <w:rFonts w:ascii="Arial" w:hAnsi="Arial" w:cs="Arial"/>
                <w:sz w:val="22"/>
                <w:szCs w:val="22"/>
              </w:rPr>
              <w:t>”</w:t>
            </w:r>
            <w:r w:rsidRPr="006773E8"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677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A51" w:rsidRPr="006773E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LTWB </w:t>
            </w:r>
            <w:r w:rsidR="00F55A51" w:rsidRPr="006773E8">
              <w:rPr>
                <w:rFonts w:ascii="Arial" w:hAnsi="Arial" w:cs="Arial"/>
                <w:sz w:val="22"/>
                <w:szCs w:val="22"/>
              </w:rPr>
              <w:t>which</w:t>
            </w:r>
            <w:r w:rsidR="00435AA8" w:rsidRPr="006773E8">
              <w:rPr>
                <w:rFonts w:ascii="Arial" w:hAnsi="Arial" w:cs="Arial"/>
                <w:sz w:val="22"/>
                <w:szCs w:val="22"/>
              </w:rPr>
              <w:t xml:space="preserve"> will translate to Low Titer Whole Blood</w:t>
            </w:r>
          </w:p>
          <w:p w14:paraId="293A9E47" w14:textId="0D067A5F" w:rsidR="00F55A51" w:rsidRPr="006773E8" w:rsidRDefault="00F55A51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Pull segments</w:t>
            </w:r>
          </w:p>
          <w:p w14:paraId="2A57A258" w14:textId="77777777" w:rsidR="00435AA8" w:rsidRPr="006773E8" w:rsidRDefault="00435AA8" w:rsidP="00C71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Place unit on </w:t>
            </w:r>
            <w:r w:rsidR="005119D8" w:rsidRPr="006773E8">
              <w:rPr>
                <w:rFonts w:ascii="Arial" w:hAnsi="Arial" w:cs="Arial"/>
                <w:sz w:val="22"/>
                <w:szCs w:val="22"/>
              </w:rPr>
              <w:t>unprocessed</w:t>
            </w:r>
            <w:r w:rsidRPr="006773E8">
              <w:rPr>
                <w:rFonts w:ascii="Arial" w:hAnsi="Arial" w:cs="Arial"/>
                <w:sz w:val="22"/>
                <w:szCs w:val="22"/>
              </w:rPr>
              <w:t xml:space="preserve"> shelf to await unit retype</w:t>
            </w:r>
          </w:p>
        </w:tc>
        <w:tc>
          <w:tcPr>
            <w:tcW w:w="2655" w:type="dxa"/>
          </w:tcPr>
          <w:p w14:paraId="7EFBD6EB" w14:textId="77777777" w:rsidR="00435AA8" w:rsidRPr="006773E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14:paraId="1E70E41E" w14:textId="77777777" w:rsidR="00435AA8" w:rsidRPr="006773E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EC185B" w14:textId="77777777" w:rsidR="00EB154C" w:rsidRPr="006773E8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6773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6F4382" w14:textId="77777777" w:rsidR="00BB5546" w:rsidRPr="006773E8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7DB428" w14:textId="77777777" w:rsidR="00435AA8" w:rsidRPr="006773E8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  <w:p w14:paraId="2F754BE2" w14:textId="62B06A73" w:rsidR="0052132C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4F0AE3F" w14:textId="77777777" w:rsidR="00390F55" w:rsidRPr="006773E8" w:rsidRDefault="00390F55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1ECDF6A" w14:textId="77777777" w:rsidR="0052132C" w:rsidRPr="006773E8" w:rsidRDefault="0052132C" w:rsidP="0052132C">
            <w:pPr>
              <w:pStyle w:val="ListParagraph"/>
              <w:ind w:left="0"/>
            </w:pPr>
          </w:p>
        </w:tc>
      </w:tr>
      <w:tr w:rsidR="0052132C" w:rsidRPr="006773E8" w14:paraId="26757D7F" w14:textId="77777777" w:rsidTr="00390F55">
        <w:tc>
          <w:tcPr>
            <w:tcW w:w="625" w:type="dxa"/>
            <w:vAlign w:val="center"/>
          </w:tcPr>
          <w:p w14:paraId="3BA37B6E" w14:textId="77777777" w:rsidR="0052132C" w:rsidRPr="006773E8" w:rsidRDefault="0052132C" w:rsidP="00EA7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22" w:type="dxa"/>
            <w:vAlign w:val="center"/>
          </w:tcPr>
          <w:p w14:paraId="09C2F6A4" w14:textId="77777777" w:rsidR="0052132C" w:rsidRPr="006773E8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55" w:type="dxa"/>
          </w:tcPr>
          <w:p w14:paraId="177CB697" w14:textId="77777777" w:rsidR="0052132C" w:rsidRPr="006773E8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132C" w:rsidRPr="006773E8" w14:paraId="0FF43313" w14:textId="77777777" w:rsidTr="00C71416">
        <w:trPr>
          <w:trHeight w:val="278"/>
        </w:trPr>
        <w:tc>
          <w:tcPr>
            <w:tcW w:w="625" w:type="dxa"/>
          </w:tcPr>
          <w:p w14:paraId="045C4549" w14:textId="77777777" w:rsidR="0052132C" w:rsidRPr="006773E8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2" w:type="dxa"/>
          </w:tcPr>
          <w:p w14:paraId="62DAB452" w14:textId="77777777" w:rsidR="0052132C" w:rsidRPr="006773E8" w:rsidRDefault="0052132C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466B37" w:rsidRPr="006773E8">
              <w:rPr>
                <w:rFonts w:ascii="Arial" w:hAnsi="Arial" w:cs="Arial"/>
                <w:sz w:val="22"/>
                <w:szCs w:val="22"/>
              </w:rPr>
              <w:t>unit confirmation</w:t>
            </w:r>
          </w:p>
        </w:tc>
        <w:tc>
          <w:tcPr>
            <w:tcW w:w="2655" w:type="dxa"/>
          </w:tcPr>
          <w:p w14:paraId="79EB4C1B" w14:textId="77777777" w:rsidR="0052132C" w:rsidRPr="006773E8" w:rsidRDefault="0052132C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  <w:p w14:paraId="1E14DF13" w14:textId="77777777" w:rsidR="00F55A51" w:rsidRPr="006773E8" w:rsidRDefault="00F55A51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448D78" w14:textId="39835E7E" w:rsidR="00F55A51" w:rsidRPr="006773E8" w:rsidRDefault="00F55A51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TANGO Infinity – Sample Requirements and Preparation</w:t>
            </w:r>
          </w:p>
        </w:tc>
      </w:tr>
      <w:tr w:rsidR="00C2514A" w:rsidRPr="006773E8" w14:paraId="6EFE23C1" w14:textId="77777777" w:rsidTr="00C71416">
        <w:trPr>
          <w:trHeight w:val="278"/>
        </w:trPr>
        <w:tc>
          <w:tcPr>
            <w:tcW w:w="625" w:type="dxa"/>
          </w:tcPr>
          <w:p w14:paraId="26582AC2" w14:textId="77777777" w:rsidR="00C2514A" w:rsidRPr="006773E8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2" w:type="dxa"/>
          </w:tcPr>
          <w:p w14:paraId="5C24CB61" w14:textId="603C5411" w:rsidR="00C2514A" w:rsidRDefault="00435AA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Once unit retyping is complete, t</w:t>
            </w:r>
            <w:r w:rsidR="00C2514A" w:rsidRPr="006773E8">
              <w:rPr>
                <w:rFonts w:ascii="Arial" w:hAnsi="Arial" w:cs="Arial"/>
                <w:sz w:val="22"/>
                <w:szCs w:val="22"/>
              </w:rPr>
              <w:t>ag units and create a trauma pack</w:t>
            </w:r>
            <w:r w:rsidR="005119D8" w:rsidRPr="006773E8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F522E" w:rsidRPr="006773E8">
              <w:rPr>
                <w:rFonts w:ascii="Arial" w:hAnsi="Arial" w:cs="Arial"/>
                <w:sz w:val="22"/>
                <w:szCs w:val="22"/>
              </w:rPr>
              <w:t>2-3</w:t>
            </w:r>
            <w:r w:rsidR="005119D8" w:rsidRPr="006773E8">
              <w:rPr>
                <w:rFonts w:ascii="Arial" w:hAnsi="Arial" w:cs="Arial"/>
                <w:sz w:val="22"/>
                <w:szCs w:val="22"/>
              </w:rPr>
              <w:t xml:space="preserve"> units.</w:t>
            </w:r>
          </w:p>
          <w:p w14:paraId="0571F51C" w14:textId="7FD4D9FB" w:rsidR="00C71416" w:rsidRDefault="00C71416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B75D6" w14:textId="431E4BEF" w:rsidR="00C71416" w:rsidRDefault="00C71416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C71416">
              <w:rPr>
                <w:rFonts w:ascii="Arial" w:hAnsi="Arial" w:cs="Arial"/>
                <w:sz w:val="22"/>
                <w:szCs w:val="22"/>
                <w:highlight w:val="yellow"/>
              </w:rPr>
              <w:t>Ensure appropriate number of units are set aside and tagged for Medic One use.</w:t>
            </w:r>
          </w:p>
          <w:p w14:paraId="7E73F40B" w14:textId="77777777" w:rsidR="00E86D98" w:rsidRDefault="00E86D98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D1990" w14:textId="428272EC" w:rsidR="00E86D98" w:rsidRPr="006773E8" w:rsidRDefault="00E86D9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E86D9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Note: Avoid placing Rh positive and </w:t>
            </w:r>
            <w:proofErr w:type="gramStart"/>
            <w:r w:rsidRPr="00E86D98">
              <w:rPr>
                <w:rFonts w:ascii="Arial" w:hAnsi="Arial" w:cs="Arial"/>
                <w:sz w:val="22"/>
                <w:szCs w:val="22"/>
                <w:highlight w:val="yellow"/>
              </w:rPr>
              <w:t>Rh negative</w:t>
            </w:r>
            <w:proofErr w:type="gramEnd"/>
            <w:r w:rsidRPr="00E86D9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units in the same trauma pack</w:t>
            </w:r>
          </w:p>
        </w:tc>
        <w:tc>
          <w:tcPr>
            <w:tcW w:w="2655" w:type="dxa"/>
          </w:tcPr>
          <w:p w14:paraId="32E154B8" w14:textId="77777777" w:rsidR="00C2514A" w:rsidRPr="006773E8" w:rsidRDefault="00C2514A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Transfusion Tags for Emergency Release of Blood Products</w:t>
            </w:r>
          </w:p>
          <w:p w14:paraId="731DC320" w14:textId="77777777" w:rsidR="007209E0" w:rsidRPr="006773E8" w:rsidRDefault="007209E0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85DA5C5" w14:textId="77777777" w:rsidR="007209E0" w:rsidRDefault="007209E0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14:paraId="414ECA56" w14:textId="77777777" w:rsidR="00C71416" w:rsidRDefault="00C71416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77A6EEC" w14:textId="1CEF3D3F" w:rsidR="00C71416" w:rsidRPr="006773E8" w:rsidRDefault="00C71416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C71416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</w:tc>
      </w:tr>
      <w:tr w:rsidR="00BB65EE" w:rsidRPr="006773E8" w14:paraId="5005DD43" w14:textId="77777777" w:rsidTr="00C71416">
        <w:trPr>
          <w:trHeight w:val="278"/>
        </w:trPr>
        <w:tc>
          <w:tcPr>
            <w:tcW w:w="625" w:type="dxa"/>
          </w:tcPr>
          <w:p w14:paraId="26AEA305" w14:textId="77777777" w:rsidR="00BB65EE" w:rsidRPr="006773E8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2" w:type="dxa"/>
          </w:tcPr>
          <w:p w14:paraId="14B0ACB1" w14:textId="77777777" w:rsidR="00BB65EE" w:rsidRPr="006773E8" w:rsidRDefault="00BB65EE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Store in designated area for </w:t>
            </w:r>
            <w:r w:rsidR="00165457" w:rsidRPr="006773E8">
              <w:rPr>
                <w:rFonts w:ascii="Arial" w:hAnsi="Arial" w:cs="Arial"/>
                <w:sz w:val="22"/>
                <w:szCs w:val="22"/>
              </w:rPr>
              <w:t>whole blood</w:t>
            </w:r>
          </w:p>
        </w:tc>
        <w:tc>
          <w:tcPr>
            <w:tcW w:w="2655" w:type="dxa"/>
          </w:tcPr>
          <w:p w14:paraId="58DDCCC7" w14:textId="77777777" w:rsidR="00C2514A" w:rsidRPr="006773E8" w:rsidRDefault="00BB65EE" w:rsidP="00C7141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  <w:tr w:rsidR="00FE6981" w:rsidRPr="006773E8" w14:paraId="7CBAB283" w14:textId="77777777" w:rsidTr="00C71416">
        <w:trPr>
          <w:trHeight w:val="683"/>
        </w:trPr>
        <w:tc>
          <w:tcPr>
            <w:tcW w:w="625" w:type="dxa"/>
          </w:tcPr>
          <w:p w14:paraId="0C062D8F" w14:textId="77777777" w:rsidR="00FE6981" w:rsidRPr="006773E8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2" w:type="dxa"/>
          </w:tcPr>
          <w:p w14:paraId="640E6EBC" w14:textId="77777777" w:rsidR="00EB154C" w:rsidRPr="006773E8" w:rsidRDefault="00FE6981" w:rsidP="00C714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14:paraId="18BB0D72" w14:textId="77777777" w:rsidR="00435AA8" w:rsidRPr="006773E8" w:rsidRDefault="00435AA8" w:rsidP="00C714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Allocate per policy</w:t>
            </w:r>
          </w:p>
          <w:p w14:paraId="5AFF9E83" w14:textId="77777777" w:rsidR="00EB154C" w:rsidRPr="006773E8" w:rsidRDefault="00FE6981" w:rsidP="00C714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 xml:space="preserve">Allocation of </w:t>
            </w:r>
            <w:r w:rsidR="00165457" w:rsidRPr="006773E8">
              <w:rPr>
                <w:rFonts w:ascii="Arial" w:hAnsi="Arial" w:cs="Arial"/>
                <w:sz w:val="22"/>
                <w:szCs w:val="22"/>
              </w:rPr>
              <w:t>Rh incompatible</w:t>
            </w:r>
            <w:r w:rsidRPr="006773E8"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</w:tc>
        <w:tc>
          <w:tcPr>
            <w:tcW w:w="2655" w:type="dxa"/>
          </w:tcPr>
          <w:p w14:paraId="1B70E81A" w14:textId="77777777" w:rsidR="00FE6981" w:rsidRPr="006773E8" w:rsidRDefault="00FE6981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5584DF1F" w14:textId="77777777" w:rsidR="00C2514A" w:rsidRPr="006773E8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9282" w14:textId="77777777" w:rsidR="00C2514A" w:rsidRPr="006773E8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14:paraId="2AB174CC" w14:textId="77777777" w:rsidR="00C2514A" w:rsidRPr="006773E8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A7B57" w14:textId="77777777" w:rsidR="00C2514A" w:rsidRPr="006773E8" w:rsidRDefault="00C2514A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Emergency Release Blood Product Allocation</w:t>
            </w:r>
          </w:p>
        </w:tc>
      </w:tr>
      <w:tr w:rsidR="00435AA8" w:rsidRPr="00706BA3" w14:paraId="6A024412" w14:textId="77777777" w:rsidTr="00C71416">
        <w:trPr>
          <w:trHeight w:val="683"/>
        </w:trPr>
        <w:tc>
          <w:tcPr>
            <w:tcW w:w="625" w:type="dxa"/>
          </w:tcPr>
          <w:p w14:paraId="215F39D0" w14:textId="77777777" w:rsidR="00435AA8" w:rsidRPr="006773E8" w:rsidRDefault="00466B37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22" w:type="dxa"/>
          </w:tcPr>
          <w:p w14:paraId="5D399B88" w14:textId="77777777" w:rsidR="00435AA8" w:rsidRPr="006773E8" w:rsidRDefault="00435AA8" w:rsidP="00C714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3E8">
              <w:rPr>
                <w:rFonts w:ascii="Arial" w:hAnsi="Arial" w:cs="Arial"/>
                <w:b/>
                <w:sz w:val="22"/>
                <w:szCs w:val="22"/>
              </w:rPr>
              <w:t>Blood Product Issue</w:t>
            </w:r>
          </w:p>
          <w:p w14:paraId="06108860" w14:textId="77777777" w:rsidR="00435AA8" w:rsidRPr="006773E8" w:rsidRDefault="00435AA8" w:rsidP="00C714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Process per SOP</w:t>
            </w:r>
          </w:p>
        </w:tc>
        <w:tc>
          <w:tcPr>
            <w:tcW w:w="2655" w:type="dxa"/>
          </w:tcPr>
          <w:p w14:paraId="434C87CB" w14:textId="77777777" w:rsidR="00435AA8" w:rsidRDefault="00435AA8" w:rsidP="00C71416">
            <w:pPr>
              <w:rPr>
                <w:rFonts w:ascii="Arial" w:hAnsi="Arial" w:cs="Arial"/>
                <w:sz w:val="22"/>
                <w:szCs w:val="22"/>
              </w:rPr>
            </w:pPr>
            <w:r w:rsidRPr="006773E8"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14:paraId="73FA51C2" w14:textId="77777777" w:rsidR="00E937E9" w:rsidRPr="002A6C0B" w:rsidRDefault="00E937E9">
      <w:pPr>
        <w:rPr>
          <w:rFonts w:ascii="Arial" w:hAnsi="Arial" w:cs="Arial"/>
          <w:sz w:val="22"/>
          <w:szCs w:val="22"/>
        </w:rPr>
      </w:pPr>
    </w:p>
    <w:p w14:paraId="0407ACD2" w14:textId="77777777"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14:paraId="3279E647" w14:textId="77777777"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</w:t>
      </w:r>
      <w:r w:rsidR="00AD140B">
        <w:rPr>
          <w:rFonts w:ascii="Arial" w:hAnsi="Arial" w:cs="Arial"/>
          <w:sz w:val="22"/>
          <w:szCs w:val="22"/>
        </w:rPr>
        <w:t>October 2017</w:t>
      </w:r>
      <w:r w:rsidRPr="00870588">
        <w:rPr>
          <w:rFonts w:ascii="Arial" w:hAnsi="Arial" w:cs="Arial"/>
          <w:sz w:val="22"/>
          <w:szCs w:val="22"/>
        </w:rPr>
        <w:t>.</w:t>
      </w:r>
    </w:p>
    <w:p w14:paraId="1D84FA87" w14:textId="77777777" w:rsidR="00C71416" w:rsidRDefault="00C71416" w:rsidP="00FE6981">
      <w:pPr>
        <w:pStyle w:val="Header"/>
        <w:ind w:left="360" w:hanging="360"/>
        <w:rPr>
          <w:sz w:val="22"/>
          <w:szCs w:val="22"/>
        </w:rPr>
      </w:pPr>
    </w:p>
    <w:p w14:paraId="2A06F44B" w14:textId="118BDF64" w:rsidR="00FE6981" w:rsidRPr="00C71416" w:rsidRDefault="00FE6981" w:rsidP="00C71416">
      <w:pPr>
        <w:pStyle w:val="Header"/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AABB Standards for Blood Banks and Transfusion Services, Current Edition.</w:t>
      </w:r>
    </w:p>
    <w:sectPr w:rsidR="00FE6981" w:rsidRPr="00C71416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8EEE" w14:textId="77777777" w:rsidR="009551F8" w:rsidRDefault="009551F8" w:rsidP="009551F8">
      <w:r>
        <w:separator/>
      </w:r>
    </w:p>
  </w:endnote>
  <w:endnote w:type="continuationSeparator" w:id="0">
    <w:p w14:paraId="5E4B3640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C0C9AA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6E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6E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057944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309FEF2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A055" w14:textId="77777777" w:rsidR="009551F8" w:rsidRDefault="009551F8" w:rsidP="009551F8">
      <w:r>
        <w:separator/>
      </w:r>
    </w:p>
  </w:footnote>
  <w:footnote w:type="continuationSeparator" w:id="0">
    <w:p w14:paraId="20C5042F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8770" w14:textId="77777777"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</w:t>
    </w:r>
    <w:r w:rsidR="00165457">
      <w:rPr>
        <w:b/>
        <w:sz w:val="22"/>
        <w:szCs w:val="22"/>
      </w:rPr>
      <w:t xml:space="preserve"> and Using</w:t>
    </w:r>
    <w:r>
      <w:rPr>
        <w:b/>
        <w:sz w:val="22"/>
        <w:szCs w:val="22"/>
      </w:rPr>
      <w:t xml:space="preserve"> </w:t>
    </w:r>
    <w:r w:rsidR="00AD140B">
      <w:rPr>
        <w:b/>
        <w:sz w:val="22"/>
        <w:szCs w:val="22"/>
      </w:rPr>
      <w:t xml:space="preserve">Low Titer Group O </w:t>
    </w:r>
    <w:r w:rsidR="00165457">
      <w:rPr>
        <w:b/>
        <w:sz w:val="22"/>
        <w:szCs w:val="22"/>
      </w:rPr>
      <w:t>Whole Blood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80E3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4EBB66" wp14:editId="51781A8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324FB3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36D3D94C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282CB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F48C19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53769C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69E1489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2AB82B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8C315A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3F2279B8" w14:textId="77777777" w:rsidR="00D3281B" w:rsidRPr="008F4BFB" w:rsidRDefault="00D3281B" w:rsidP="00FA5E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A5EFB">
            <w:rPr>
              <w:rFonts w:ascii="Arial" w:hAnsi="Arial" w:cs="Arial"/>
              <w:b/>
              <w:sz w:val="22"/>
              <w:szCs w:val="22"/>
            </w:rPr>
            <w:t>June 4, 2019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28A44E58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25E4D9A" w14:textId="1B5C5074" w:rsidR="00D3281B" w:rsidRPr="009D0337" w:rsidRDefault="00FA5EFB" w:rsidP="00FA5C6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  <w:r w:rsidR="00FA5C6A">
            <w:rPr>
              <w:rFonts w:ascii="Arial" w:hAnsi="Arial" w:cs="Arial"/>
              <w:b/>
              <w:sz w:val="22"/>
              <w:szCs w:val="22"/>
            </w:rPr>
            <w:t>126</w:t>
          </w:r>
          <w:r>
            <w:rPr>
              <w:rFonts w:ascii="Arial" w:hAnsi="Arial" w:cs="Arial"/>
              <w:b/>
              <w:sz w:val="22"/>
              <w:szCs w:val="22"/>
            </w:rPr>
            <w:t>-</w:t>
          </w:r>
          <w:r w:rsidR="00E86D98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3D2A1647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4415F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70BB15E" w14:textId="77777777"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D5C2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6A0611A" w14:textId="7D45ADF0" w:rsidR="00D3281B" w:rsidRPr="004D5C22" w:rsidRDefault="00C7141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12/15</w:t>
          </w:r>
          <w:r w:rsidR="00E86D98">
            <w:rPr>
              <w:rFonts w:ascii="Arial" w:hAnsi="Arial" w:cs="Arial"/>
              <w:b/>
              <w:sz w:val="22"/>
              <w:szCs w:val="22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1BA0940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90197D2" w14:textId="77777777" w:rsidR="009465A8" w:rsidRPr="009D0337" w:rsidRDefault="00FA5C6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6DFE3021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2A5641C" w14:textId="77777777" w:rsidR="00D3281B" w:rsidRPr="008660E7" w:rsidRDefault="004D16C5" w:rsidP="0016545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</w:t>
          </w:r>
          <w:r w:rsidR="00165457">
            <w:rPr>
              <w:rFonts w:ascii="Arial" w:hAnsi="Arial" w:cs="Arial"/>
              <w:b/>
              <w:sz w:val="28"/>
              <w:szCs w:val="28"/>
            </w:rPr>
            <w:t xml:space="preserve">and Using </w:t>
          </w:r>
          <w:r w:rsidR="009030CC">
            <w:rPr>
              <w:rFonts w:ascii="Arial" w:hAnsi="Arial" w:cs="Arial"/>
              <w:b/>
              <w:sz w:val="28"/>
              <w:szCs w:val="28"/>
            </w:rPr>
            <w:t xml:space="preserve">Low Titer Group O </w:t>
          </w:r>
          <w:r w:rsidR="00FA5EFB">
            <w:rPr>
              <w:rFonts w:ascii="Arial" w:hAnsi="Arial" w:cs="Arial"/>
              <w:b/>
              <w:sz w:val="28"/>
              <w:szCs w:val="28"/>
            </w:rPr>
            <w:t>Whole Blood</w:t>
          </w:r>
        </w:p>
      </w:tc>
    </w:tr>
  </w:tbl>
  <w:p w14:paraId="4B895767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7CF"/>
    <w:multiLevelType w:val="hybridMultilevel"/>
    <w:tmpl w:val="C15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2AB9"/>
    <w:multiLevelType w:val="hybridMultilevel"/>
    <w:tmpl w:val="844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25283"/>
    <w:multiLevelType w:val="hybridMultilevel"/>
    <w:tmpl w:val="54D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0463B"/>
    <w:rsid w:val="000C5E66"/>
    <w:rsid w:val="001065F9"/>
    <w:rsid w:val="00126AB4"/>
    <w:rsid w:val="0013627F"/>
    <w:rsid w:val="00165457"/>
    <w:rsid w:val="001A731F"/>
    <w:rsid w:val="001B3208"/>
    <w:rsid w:val="001B4B73"/>
    <w:rsid w:val="0022035C"/>
    <w:rsid w:val="00260E4A"/>
    <w:rsid w:val="00264806"/>
    <w:rsid w:val="00281B23"/>
    <w:rsid w:val="002A6C0B"/>
    <w:rsid w:val="002C7ED0"/>
    <w:rsid w:val="002E3BA6"/>
    <w:rsid w:val="002F4918"/>
    <w:rsid w:val="003735F1"/>
    <w:rsid w:val="003816DA"/>
    <w:rsid w:val="00390F55"/>
    <w:rsid w:val="003E439B"/>
    <w:rsid w:val="004056E5"/>
    <w:rsid w:val="00435AA8"/>
    <w:rsid w:val="00464288"/>
    <w:rsid w:val="00466B37"/>
    <w:rsid w:val="004D16C5"/>
    <w:rsid w:val="004D5C22"/>
    <w:rsid w:val="005119D8"/>
    <w:rsid w:val="0052132C"/>
    <w:rsid w:val="00521D8E"/>
    <w:rsid w:val="005407DE"/>
    <w:rsid w:val="005A44E9"/>
    <w:rsid w:val="005D5B50"/>
    <w:rsid w:val="00616EEB"/>
    <w:rsid w:val="006720F8"/>
    <w:rsid w:val="006773E8"/>
    <w:rsid w:val="006E7B0D"/>
    <w:rsid w:val="007209E0"/>
    <w:rsid w:val="00750D94"/>
    <w:rsid w:val="007763E7"/>
    <w:rsid w:val="007D6ED6"/>
    <w:rsid w:val="007E6C1C"/>
    <w:rsid w:val="007F522E"/>
    <w:rsid w:val="00856E8A"/>
    <w:rsid w:val="00857286"/>
    <w:rsid w:val="008660E7"/>
    <w:rsid w:val="00870588"/>
    <w:rsid w:val="008F4BFB"/>
    <w:rsid w:val="009030CC"/>
    <w:rsid w:val="00903F57"/>
    <w:rsid w:val="009465A8"/>
    <w:rsid w:val="009551F8"/>
    <w:rsid w:val="009D0337"/>
    <w:rsid w:val="00AB7BE1"/>
    <w:rsid w:val="00AD140B"/>
    <w:rsid w:val="00B32CE3"/>
    <w:rsid w:val="00B400FC"/>
    <w:rsid w:val="00B81275"/>
    <w:rsid w:val="00B82064"/>
    <w:rsid w:val="00BB5546"/>
    <w:rsid w:val="00BB65EE"/>
    <w:rsid w:val="00BC6ED0"/>
    <w:rsid w:val="00C1374C"/>
    <w:rsid w:val="00C244F1"/>
    <w:rsid w:val="00C2514A"/>
    <w:rsid w:val="00C42CD1"/>
    <w:rsid w:val="00C610A3"/>
    <w:rsid w:val="00C6184B"/>
    <w:rsid w:val="00C71416"/>
    <w:rsid w:val="00C93CD3"/>
    <w:rsid w:val="00CB4094"/>
    <w:rsid w:val="00CE6FBF"/>
    <w:rsid w:val="00D3281B"/>
    <w:rsid w:val="00DF19A2"/>
    <w:rsid w:val="00E30F2D"/>
    <w:rsid w:val="00E82396"/>
    <w:rsid w:val="00E86808"/>
    <w:rsid w:val="00E86D98"/>
    <w:rsid w:val="00E937E9"/>
    <w:rsid w:val="00EB154C"/>
    <w:rsid w:val="00F417D5"/>
    <w:rsid w:val="00F55A51"/>
    <w:rsid w:val="00F57D65"/>
    <w:rsid w:val="00FA5C6A"/>
    <w:rsid w:val="00FA5EFB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4ED2FBD7"/>
  <w15:docId w15:val="{14804D94-85D8-4C24-AD06-DC9E3C9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441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4</cp:revision>
  <cp:lastPrinted>2020-03-17T18:47:00Z</cp:lastPrinted>
  <dcterms:created xsi:type="dcterms:W3CDTF">2020-11-18T19:14:00Z</dcterms:created>
  <dcterms:modified xsi:type="dcterms:W3CDTF">2020-12-04T20:30:00Z</dcterms:modified>
</cp:coreProperties>
</file>