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664C" w14:textId="77777777" w:rsidR="009A2C6F" w:rsidRDefault="009A2C6F" w:rsidP="00C330AC">
      <w:pPr>
        <w:rPr>
          <w:rFonts w:ascii="Arial" w:hAnsi="Arial" w:cs="Arial"/>
          <w:b/>
          <w:sz w:val="22"/>
          <w:szCs w:val="22"/>
        </w:rPr>
      </w:pPr>
      <w:r>
        <w:rPr>
          <w:rFonts w:ascii="Arial" w:hAnsi="Arial" w:cs="Arial"/>
          <w:b/>
          <w:sz w:val="22"/>
          <w:szCs w:val="22"/>
        </w:rPr>
        <w:t>Purpose:</w:t>
      </w:r>
    </w:p>
    <w:p w14:paraId="785B6A04" w14:textId="77777777" w:rsidR="009A2C6F" w:rsidRDefault="009A2C6F" w:rsidP="00C330AC">
      <w:pPr>
        <w:rPr>
          <w:rFonts w:ascii="Arial" w:hAnsi="Arial" w:cs="Arial"/>
          <w:sz w:val="22"/>
          <w:szCs w:val="22"/>
        </w:rPr>
      </w:pPr>
      <w:r>
        <w:rPr>
          <w:rFonts w:ascii="Arial" w:hAnsi="Arial" w:cs="Arial"/>
          <w:sz w:val="22"/>
          <w:szCs w:val="22"/>
        </w:rPr>
        <w:t>To provide instructions for how to use the Terumo Tube Sealer, which uses radio frequency (RF) energy to soften the tubing, which then becomes weldable, and reshapes when cooled under pressure.</w:t>
      </w:r>
    </w:p>
    <w:p w14:paraId="65FF17C2" w14:textId="77777777" w:rsidR="009A2C6F" w:rsidRDefault="009A2C6F" w:rsidP="00C330AC">
      <w:pPr>
        <w:rPr>
          <w:rFonts w:ascii="Arial" w:hAnsi="Arial" w:cs="Arial"/>
          <w:sz w:val="22"/>
          <w:szCs w:val="22"/>
        </w:rPr>
      </w:pPr>
    </w:p>
    <w:p w14:paraId="063F5482" w14:textId="77777777" w:rsidR="009A2C6F" w:rsidRPr="00B13513" w:rsidRDefault="009A2C6F" w:rsidP="00C330AC">
      <w:pPr>
        <w:rPr>
          <w:rFonts w:ascii="Arial" w:hAnsi="Arial" w:cs="Arial"/>
          <w:b/>
          <w:sz w:val="22"/>
          <w:szCs w:val="22"/>
        </w:rPr>
      </w:pPr>
      <w:r w:rsidRPr="00B13513">
        <w:rPr>
          <w:rFonts w:ascii="Arial" w:hAnsi="Arial" w:cs="Arial"/>
          <w:b/>
          <w:sz w:val="22"/>
          <w:szCs w:val="22"/>
        </w:rPr>
        <w:t>Procedure: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873"/>
        <w:gridCol w:w="1514"/>
      </w:tblGrid>
      <w:tr w:rsidR="009A2C6F" w:rsidRPr="006A721C" w14:paraId="68E32FC5" w14:textId="77777777" w:rsidTr="006A721C">
        <w:tc>
          <w:tcPr>
            <w:tcW w:w="540" w:type="dxa"/>
          </w:tcPr>
          <w:p w14:paraId="4699A956" w14:textId="77777777" w:rsidR="009A2C6F" w:rsidRPr="006A721C" w:rsidRDefault="009A2C6F" w:rsidP="006A721C">
            <w:pPr>
              <w:rPr>
                <w:rFonts w:ascii="Arial" w:hAnsi="Arial" w:cs="Arial"/>
                <w:b/>
                <w:sz w:val="22"/>
                <w:szCs w:val="22"/>
              </w:rPr>
            </w:pPr>
            <w:r w:rsidRPr="006A721C">
              <w:rPr>
                <w:rFonts w:ascii="Arial" w:hAnsi="Arial" w:cs="Arial"/>
                <w:b/>
                <w:sz w:val="22"/>
                <w:szCs w:val="22"/>
              </w:rPr>
              <w:t>Step</w:t>
            </w:r>
          </w:p>
        </w:tc>
        <w:tc>
          <w:tcPr>
            <w:tcW w:w="8010" w:type="dxa"/>
          </w:tcPr>
          <w:p w14:paraId="1002253B" w14:textId="77777777" w:rsidR="009A2C6F" w:rsidRPr="006A721C" w:rsidRDefault="009A2C6F" w:rsidP="006A721C">
            <w:pPr>
              <w:rPr>
                <w:rFonts w:ascii="Arial" w:hAnsi="Arial" w:cs="Arial"/>
                <w:b/>
                <w:sz w:val="22"/>
                <w:szCs w:val="22"/>
              </w:rPr>
            </w:pPr>
            <w:r w:rsidRPr="006A721C">
              <w:rPr>
                <w:rFonts w:ascii="Arial" w:hAnsi="Arial" w:cs="Arial"/>
                <w:b/>
                <w:sz w:val="22"/>
                <w:szCs w:val="22"/>
              </w:rPr>
              <w:t>Action</w:t>
            </w:r>
          </w:p>
        </w:tc>
        <w:tc>
          <w:tcPr>
            <w:tcW w:w="1530" w:type="dxa"/>
          </w:tcPr>
          <w:p w14:paraId="3D5B0BDF" w14:textId="77777777" w:rsidR="009A2C6F" w:rsidRPr="006A721C" w:rsidRDefault="009A2C6F" w:rsidP="006A721C">
            <w:pPr>
              <w:rPr>
                <w:rFonts w:ascii="Arial" w:hAnsi="Arial" w:cs="Arial"/>
                <w:b/>
                <w:sz w:val="22"/>
                <w:szCs w:val="22"/>
              </w:rPr>
            </w:pPr>
            <w:r w:rsidRPr="006A721C">
              <w:rPr>
                <w:rFonts w:ascii="Arial" w:hAnsi="Arial" w:cs="Arial"/>
                <w:b/>
                <w:sz w:val="22"/>
                <w:szCs w:val="22"/>
              </w:rPr>
              <w:t>Related Documents</w:t>
            </w:r>
          </w:p>
        </w:tc>
      </w:tr>
      <w:tr w:rsidR="009A2C6F" w:rsidRPr="006A721C" w14:paraId="32FAEF58" w14:textId="77777777" w:rsidTr="006A721C">
        <w:tc>
          <w:tcPr>
            <w:tcW w:w="540" w:type="dxa"/>
          </w:tcPr>
          <w:p w14:paraId="6EAC7686" w14:textId="77777777" w:rsidR="009A2C6F" w:rsidRPr="006A721C" w:rsidRDefault="009A2C6F" w:rsidP="006A721C">
            <w:pPr>
              <w:rPr>
                <w:rFonts w:ascii="Arial" w:hAnsi="Arial" w:cs="Arial"/>
                <w:bCs/>
                <w:sz w:val="22"/>
                <w:szCs w:val="22"/>
              </w:rPr>
            </w:pPr>
            <w:r w:rsidRPr="006A721C">
              <w:rPr>
                <w:rFonts w:ascii="Arial" w:hAnsi="Arial" w:cs="Arial"/>
                <w:bCs/>
                <w:sz w:val="22"/>
                <w:szCs w:val="22"/>
              </w:rPr>
              <w:t>1</w:t>
            </w:r>
          </w:p>
        </w:tc>
        <w:tc>
          <w:tcPr>
            <w:tcW w:w="8010" w:type="dxa"/>
          </w:tcPr>
          <w:p w14:paraId="694BEA57" w14:textId="77777777" w:rsidR="009A2C6F" w:rsidRPr="006A721C" w:rsidRDefault="009A2C6F" w:rsidP="006A721C">
            <w:pPr>
              <w:rPr>
                <w:rFonts w:ascii="Arial" w:hAnsi="Arial" w:cs="Arial"/>
                <w:sz w:val="22"/>
                <w:szCs w:val="22"/>
              </w:rPr>
            </w:pPr>
            <w:r w:rsidRPr="006A721C">
              <w:rPr>
                <w:rFonts w:ascii="Arial" w:hAnsi="Arial" w:cs="Arial"/>
                <w:sz w:val="22"/>
                <w:szCs w:val="22"/>
              </w:rPr>
              <w:t>Safety Precautions:</w:t>
            </w:r>
          </w:p>
          <w:p w14:paraId="2069E898" w14:textId="77777777" w:rsidR="009A2C6F" w:rsidRPr="006A721C" w:rsidRDefault="009A2C6F" w:rsidP="004377DB">
            <w:pPr>
              <w:numPr>
                <w:ilvl w:val="0"/>
                <w:numId w:val="18"/>
              </w:numPr>
              <w:rPr>
                <w:rFonts w:ascii="Arial" w:hAnsi="Arial" w:cs="Arial"/>
                <w:sz w:val="22"/>
                <w:szCs w:val="22"/>
              </w:rPr>
            </w:pPr>
            <w:r w:rsidRPr="006A721C">
              <w:rPr>
                <w:rFonts w:ascii="Arial" w:hAnsi="Arial" w:cs="Arial"/>
                <w:sz w:val="22"/>
                <w:szCs w:val="22"/>
              </w:rPr>
              <w:t>Contact between tissue and Radio Frequency can result in severe burns.</w:t>
            </w:r>
          </w:p>
          <w:p w14:paraId="1A0CD2A8" w14:textId="77777777" w:rsidR="009A2C6F" w:rsidRPr="006A721C" w:rsidRDefault="009A2C6F" w:rsidP="004377DB">
            <w:pPr>
              <w:numPr>
                <w:ilvl w:val="0"/>
                <w:numId w:val="18"/>
              </w:numPr>
              <w:rPr>
                <w:rFonts w:ascii="Arial" w:hAnsi="Arial" w:cs="Arial"/>
                <w:sz w:val="22"/>
                <w:szCs w:val="22"/>
              </w:rPr>
            </w:pPr>
            <w:r w:rsidRPr="006A721C">
              <w:rPr>
                <w:rFonts w:ascii="Arial" w:hAnsi="Arial" w:cs="Arial"/>
                <w:sz w:val="22"/>
                <w:szCs w:val="22"/>
              </w:rPr>
              <w:t>Keep fingers a safe distance (approximately 2 inches) from sealing jaws when using the tube sealer.</w:t>
            </w:r>
          </w:p>
        </w:tc>
        <w:tc>
          <w:tcPr>
            <w:tcW w:w="1530" w:type="dxa"/>
          </w:tcPr>
          <w:p w14:paraId="78FA3CC9" w14:textId="77777777" w:rsidR="009A2C6F" w:rsidRPr="006A721C" w:rsidRDefault="009A2C6F" w:rsidP="00C330AC">
            <w:pPr>
              <w:rPr>
                <w:rFonts w:ascii="Arial" w:hAnsi="Arial" w:cs="Arial"/>
                <w:sz w:val="22"/>
                <w:szCs w:val="22"/>
              </w:rPr>
            </w:pPr>
          </w:p>
        </w:tc>
      </w:tr>
      <w:tr w:rsidR="009A2C6F" w:rsidRPr="006A721C" w14:paraId="68E3BDAF" w14:textId="77777777" w:rsidTr="006A721C">
        <w:trPr>
          <w:trHeight w:val="1610"/>
        </w:trPr>
        <w:tc>
          <w:tcPr>
            <w:tcW w:w="540" w:type="dxa"/>
          </w:tcPr>
          <w:p w14:paraId="5FBCD46A" w14:textId="77777777" w:rsidR="009A2C6F" w:rsidRPr="006A721C" w:rsidRDefault="009A2C6F" w:rsidP="006A721C">
            <w:pPr>
              <w:rPr>
                <w:rFonts w:ascii="Arial" w:hAnsi="Arial" w:cs="Arial"/>
                <w:bCs/>
                <w:sz w:val="22"/>
                <w:szCs w:val="22"/>
              </w:rPr>
            </w:pPr>
            <w:r w:rsidRPr="006A721C">
              <w:rPr>
                <w:rFonts w:ascii="Arial" w:hAnsi="Arial" w:cs="Arial"/>
                <w:bCs/>
                <w:sz w:val="22"/>
                <w:szCs w:val="22"/>
              </w:rPr>
              <w:t>2</w:t>
            </w:r>
          </w:p>
        </w:tc>
        <w:tc>
          <w:tcPr>
            <w:tcW w:w="8010" w:type="dxa"/>
          </w:tcPr>
          <w:p w14:paraId="6A2DD15A" w14:textId="77777777" w:rsidR="00E05FAA" w:rsidRPr="006A721C" w:rsidRDefault="00E05FAA" w:rsidP="006A721C">
            <w:pPr>
              <w:rPr>
                <w:rFonts w:ascii="Arial" w:hAnsi="Arial" w:cs="Arial"/>
                <w:sz w:val="22"/>
                <w:szCs w:val="22"/>
                <w:highlight w:val="yellow"/>
              </w:rPr>
            </w:pPr>
            <w:r w:rsidRPr="006A721C">
              <w:rPr>
                <w:rFonts w:ascii="Arial" w:hAnsi="Arial" w:cs="Arial"/>
                <w:sz w:val="22"/>
                <w:szCs w:val="22"/>
                <w:highlight w:val="yellow"/>
              </w:rPr>
              <w:t xml:space="preserve">Confirm device is ready for sealing and the LED ring continuously illuminate green. </w:t>
            </w:r>
          </w:p>
          <w:p w14:paraId="7AC56AA5" w14:textId="77777777" w:rsidR="006A721C" w:rsidRPr="006A721C" w:rsidRDefault="00E05FAA" w:rsidP="006A721C">
            <w:pPr>
              <w:numPr>
                <w:ilvl w:val="0"/>
                <w:numId w:val="20"/>
              </w:numPr>
              <w:ind w:left="720"/>
              <w:rPr>
                <w:rFonts w:ascii="Arial" w:hAnsi="Arial" w:cs="Arial"/>
                <w:sz w:val="22"/>
                <w:szCs w:val="22"/>
              </w:rPr>
            </w:pPr>
            <w:r w:rsidRPr="006A721C">
              <w:rPr>
                <w:rFonts w:ascii="Arial" w:hAnsi="Arial" w:cs="Arial"/>
                <w:sz w:val="22"/>
                <w:szCs w:val="22"/>
                <w:highlight w:val="yellow"/>
              </w:rPr>
              <w:t>Take the tubing and slide it against the front cover of the sealing head into the slit.</w:t>
            </w:r>
          </w:p>
          <w:p w14:paraId="02992CF0" w14:textId="77777777" w:rsidR="00E05FAA" w:rsidRPr="006A721C" w:rsidRDefault="00E05FAA" w:rsidP="006A721C">
            <w:pPr>
              <w:numPr>
                <w:ilvl w:val="0"/>
                <w:numId w:val="20"/>
              </w:numPr>
              <w:ind w:left="720"/>
              <w:rPr>
                <w:rFonts w:ascii="Arial" w:hAnsi="Arial" w:cs="Arial"/>
                <w:sz w:val="22"/>
                <w:szCs w:val="22"/>
              </w:rPr>
            </w:pPr>
            <w:r w:rsidRPr="006A721C">
              <w:rPr>
                <w:rFonts w:ascii="Arial" w:hAnsi="Arial" w:cs="Arial"/>
                <w:sz w:val="22"/>
                <w:szCs w:val="22"/>
                <w:highlight w:val="yellow"/>
              </w:rPr>
              <w:t xml:space="preserve">The tubing will be automatically detected and sealed. During the sealing process, the status LED ring will be orange, indicating RF activation. When the RF activation is finished, the status LED ring will flicker once in orange. </w:t>
            </w:r>
          </w:p>
          <w:p w14:paraId="495DA35E" w14:textId="77777777" w:rsidR="009A2C6F" w:rsidRDefault="009A2C6F" w:rsidP="006A721C">
            <w:pPr>
              <w:pStyle w:val="ListParagraph"/>
              <w:numPr>
                <w:ilvl w:val="0"/>
                <w:numId w:val="20"/>
              </w:numPr>
              <w:ind w:left="720"/>
              <w:rPr>
                <w:rFonts w:ascii="Arial" w:hAnsi="Arial" w:cs="Arial"/>
                <w:sz w:val="22"/>
                <w:szCs w:val="22"/>
              </w:rPr>
            </w:pPr>
            <w:r w:rsidRPr="006A721C">
              <w:rPr>
                <w:rFonts w:ascii="Arial" w:hAnsi="Arial" w:cs="Arial"/>
                <w:sz w:val="22"/>
                <w:szCs w:val="22"/>
              </w:rPr>
              <w:t>The sealing jaws will release when the process is finished.</w:t>
            </w:r>
            <w:r w:rsidR="00E05FAA" w:rsidRPr="006A721C">
              <w:rPr>
                <w:rFonts w:ascii="Arial" w:hAnsi="Arial" w:cs="Arial"/>
                <w:sz w:val="22"/>
                <w:szCs w:val="22"/>
              </w:rPr>
              <w:t xml:space="preserve"> </w:t>
            </w:r>
            <w:r w:rsidR="00E05FAA" w:rsidRPr="006A721C">
              <w:rPr>
                <w:rFonts w:ascii="Arial" w:hAnsi="Arial" w:cs="Arial"/>
                <w:sz w:val="22"/>
                <w:szCs w:val="22"/>
                <w:highlight w:val="yellow"/>
              </w:rPr>
              <w:t>The status LED ring will automatically turn green again when the entire process is finished.</w:t>
            </w:r>
          </w:p>
          <w:p w14:paraId="28511F20" w14:textId="77777777" w:rsidR="006A721C" w:rsidRPr="006A721C" w:rsidRDefault="006A721C" w:rsidP="006A721C">
            <w:pPr>
              <w:pStyle w:val="ListParagraph"/>
              <w:numPr>
                <w:ilvl w:val="0"/>
                <w:numId w:val="20"/>
              </w:numPr>
              <w:ind w:left="720"/>
              <w:rPr>
                <w:rFonts w:ascii="Arial" w:hAnsi="Arial" w:cs="Arial"/>
                <w:sz w:val="22"/>
                <w:szCs w:val="22"/>
              </w:rPr>
            </w:pPr>
            <w:r w:rsidRPr="006A721C">
              <w:rPr>
                <w:rFonts w:ascii="Arial" w:hAnsi="Arial" w:cs="Arial"/>
                <w:sz w:val="22"/>
                <w:szCs w:val="22"/>
                <w:highlight w:val="yellow"/>
              </w:rPr>
              <w:t>Problem with the device will be indicated by red error LED. Follow user manual for possible cause and corrective action.</w:t>
            </w:r>
          </w:p>
          <w:p w14:paraId="4B23CE2A" w14:textId="77777777" w:rsidR="008B063C" w:rsidRPr="006A721C" w:rsidRDefault="009A2C6F" w:rsidP="006A721C">
            <w:pPr>
              <w:rPr>
                <w:rFonts w:ascii="Arial" w:hAnsi="Arial" w:cs="Arial"/>
                <w:sz w:val="22"/>
                <w:szCs w:val="22"/>
              </w:rPr>
            </w:pPr>
            <w:r w:rsidRPr="006A721C">
              <w:rPr>
                <w:rFonts w:ascii="Arial" w:hAnsi="Arial" w:cs="Arial"/>
                <w:b/>
                <w:bCs/>
                <w:sz w:val="22"/>
                <w:szCs w:val="22"/>
              </w:rPr>
              <w:t>Caution:</w:t>
            </w:r>
            <w:r w:rsidRPr="006A721C">
              <w:rPr>
                <w:rFonts w:ascii="Arial" w:hAnsi="Arial" w:cs="Arial"/>
                <w:sz w:val="22"/>
                <w:szCs w:val="22"/>
              </w:rPr>
              <w:t xml:space="preserve"> Pulling down on the tubing may create enough force to cut through tubing and expose products to non-sterile conditions.</w:t>
            </w:r>
          </w:p>
        </w:tc>
        <w:tc>
          <w:tcPr>
            <w:tcW w:w="1530" w:type="dxa"/>
          </w:tcPr>
          <w:p w14:paraId="37A8FC4C" w14:textId="77777777" w:rsidR="009A2C6F" w:rsidRPr="006A721C" w:rsidRDefault="009A2C6F" w:rsidP="00C330AC">
            <w:pPr>
              <w:rPr>
                <w:rFonts w:ascii="Arial" w:hAnsi="Arial" w:cs="Arial"/>
                <w:sz w:val="22"/>
                <w:szCs w:val="22"/>
              </w:rPr>
            </w:pPr>
          </w:p>
        </w:tc>
      </w:tr>
      <w:tr w:rsidR="009A2C6F" w:rsidRPr="006A721C" w14:paraId="309FB0D7" w14:textId="77777777" w:rsidTr="006A721C">
        <w:trPr>
          <w:trHeight w:val="1385"/>
        </w:trPr>
        <w:tc>
          <w:tcPr>
            <w:tcW w:w="540" w:type="dxa"/>
          </w:tcPr>
          <w:p w14:paraId="03F0C6C2" w14:textId="77777777" w:rsidR="009A2C6F" w:rsidRPr="006A721C" w:rsidRDefault="00824243" w:rsidP="006A721C">
            <w:pPr>
              <w:rPr>
                <w:rFonts w:ascii="Arial" w:hAnsi="Arial" w:cs="Arial"/>
                <w:bCs/>
                <w:sz w:val="22"/>
                <w:szCs w:val="22"/>
              </w:rPr>
            </w:pPr>
            <w:r w:rsidRPr="006A721C">
              <w:rPr>
                <w:rFonts w:ascii="Arial" w:hAnsi="Arial" w:cs="Arial"/>
                <w:bCs/>
                <w:sz w:val="22"/>
                <w:szCs w:val="22"/>
              </w:rPr>
              <w:t>3</w:t>
            </w:r>
          </w:p>
        </w:tc>
        <w:tc>
          <w:tcPr>
            <w:tcW w:w="8010" w:type="dxa"/>
          </w:tcPr>
          <w:p w14:paraId="4705AE55" w14:textId="77777777" w:rsidR="009A2C6F" w:rsidRDefault="00302525" w:rsidP="006A721C">
            <w:pPr>
              <w:rPr>
                <w:rFonts w:ascii="Arial" w:hAnsi="Arial" w:cs="Arial"/>
                <w:sz w:val="22"/>
                <w:szCs w:val="22"/>
              </w:rPr>
            </w:pPr>
            <w:r w:rsidRPr="006A721C">
              <w:rPr>
                <w:rFonts w:ascii="Arial" w:hAnsi="Arial" w:cs="Arial"/>
                <w:sz w:val="22"/>
                <w:szCs w:val="22"/>
                <w:highlight w:val="yellow"/>
              </w:rPr>
              <w:t>Keep the sealing head dry and free of dirt.</w:t>
            </w:r>
            <w:r w:rsidRPr="006A721C">
              <w:rPr>
                <w:rFonts w:ascii="Arial" w:hAnsi="Arial" w:cs="Arial"/>
                <w:sz w:val="22"/>
                <w:szCs w:val="22"/>
              </w:rPr>
              <w:t xml:space="preserve"> </w:t>
            </w:r>
            <w:r w:rsidR="009A2C6F" w:rsidRPr="006A721C">
              <w:rPr>
                <w:rFonts w:ascii="Arial" w:hAnsi="Arial" w:cs="Arial"/>
                <w:sz w:val="22"/>
                <w:szCs w:val="22"/>
              </w:rPr>
              <w:t>Clean sealer as needed.</w:t>
            </w:r>
          </w:p>
          <w:p w14:paraId="3FFDD303" w14:textId="77777777" w:rsidR="006A721C" w:rsidRDefault="007D2E91" w:rsidP="00E25525">
            <w:pPr>
              <w:pStyle w:val="ListParagraph"/>
              <w:numPr>
                <w:ilvl w:val="0"/>
                <w:numId w:val="22"/>
              </w:numPr>
              <w:rPr>
                <w:rFonts w:ascii="Arial" w:hAnsi="Arial" w:cs="Arial"/>
                <w:sz w:val="22"/>
                <w:szCs w:val="22"/>
                <w:highlight w:val="yellow"/>
              </w:rPr>
            </w:pPr>
            <w:r w:rsidRPr="006A721C">
              <w:rPr>
                <w:rFonts w:ascii="Arial" w:hAnsi="Arial" w:cs="Arial"/>
                <w:sz w:val="22"/>
                <w:szCs w:val="22"/>
                <w:highlight w:val="yellow"/>
              </w:rPr>
              <w:t>Clean the surface of device with a soft cloth soaked in mild detergent or a chlorhexidine gluconate solution of less than 0.5% and well squeezed. Be careful not to spill any cleaning solution inside the instrument</w:t>
            </w:r>
            <w:r w:rsidR="006A721C">
              <w:rPr>
                <w:rFonts w:ascii="Arial" w:hAnsi="Arial" w:cs="Arial"/>
                <w:sz w:val="22"/>
                <w:szCs w:val="22"/>
                <w:highlight w:val="yellow"/>
              </w:rPr>
              <w:t>.</w:t>
            </w:r>
          </w:p>
          <w:p w14:paraId="0794F5A8" w14:textId="77777777" w:rsidR="006A721C" w:rsidRDefault="007D2E91" w:rsidP="006A721C">
            <w:pPr>
              <w:pStyle w:val="ListParagraph"/>
              <w:numPr>
                <w:ilvl w:val="0"/>
                <w:numId w:val="16"/>
              </w:numPr>
              <w:ind w:left="720"/>
              <w:rPr>
                <w:rFonts w:ascii="Arial" w:hAnsi="Arial" w:cs="Arial"/>
                <w:sz w:val="22"/>
                <w:szCs w:val="22"/>
                <w:highlight w:val="yellow"/>
              </w:rPr>
            </w:pPr>
            <w:r w:rsidRPr="006A721C">
              <w:rPr>
                <w:rFonts w:ascii="Arial" w:hAnsi="Arial" w:cs="Arial"/>
                <w:sz w:val="22"/>
                <w:szCs w:val="22"/>
                <w:highlight w:val="yellow"/>
              </w:rPr>
              <w:t>Dry and clean the parts immediately with a soft tissue if liquid or dirt is spilled into the sealing head.</w:t>
            </w:r>
          </w:p>
          <w:p w14:paraId="78A0E028" w14:textId="77777777" w:rsidR="007D2E91" w:rsidRPr="006A721C" w:rsidRDefault="007D2E91" w:rsidP="006A721C">
            <w:pPr>
              <w:pStyle w:val="ListParagraph"/>
              <w:numPr>
                <w:ilvl w:val="0"/>
                <w:numId w:val="16"/>
              </w:numPr>
              <w:ind w:left="720"/>
              <w:rPr>
                <w:rFonts w:ascii="Arial" w:hAnsi="Arial" w:cs="Arial"/>
                <w:sz w:val="22"/>
                <w:szCs w:val="22"/>
                <w:highlight w:val="yellow"/>
              </w:rPr>
            </w:pPr>
            <w:r w:rsidRPr="006A721C">
              <w:rPr>
                <w:rFonts w:ascii="Arial" w:hAnsi="Arial" w:cs="Arial"/>
                <w:sz w:val="22"/>
                <w:szCs w:val="22"/>
                <w:highlight w:val="yellow"/>
              </w:rPr>
              <w:t>To clean the electrodes and the optical detection sensor</w:t>
            </w:r>
            <w:r w:rsidR="00302525" w:rsidRPr="006A721C">
              <w:rPr>
                <w:rFonts w:ascii="Arial" w:hAnsi="Arial" w:cs="Arial"/>
                <w:sz w:val="22"/>
                <w:szCs w:val="22"/>
                <w:highlight w:val="yellow"/>
              </w:rPr>
              <w:t xml:space="preserve">: </w:t>
            </w:r>
          </w:p>
          <w:p w14:paraId="4EC44C3A" w14:textId="77777777" w:rsidR="009A2C6F" w:rsidRPr="006A721C" w:rsidRDefault="009A2C6F" w:rsidP="006A721C">
            <w:pPr>
              <w:numPr>
                <w:ilvl w:val="1"/>
                <w:numId w:val="16"/>
              </w:numPr>
              <w:ind w:left="1080"/>
              <w:rPr>
                <w:rFonts w:ascii="Arial" w:hAnsi="Arial" w:cs="Arial"/>
                <w:sz w:val="22"/>
                <w:szCs w:val="22"/>
              </w:rPr>
            </w:pPr>
            <w:r w:rsidRPr="006A721C">
              <w:rPr>
                <w:rFonts w:ascii="Arial" w:hAnsi="Arial" w:cs="Arial"/>
                <w:sz w:val="22"/>
                <w:szCs w:val="22"/>
              </w:rPr>
              <w:t>Turn off power</w:t>
            </w:r>
          </w:p>
          <w:p w14:paraId="5BAD23E9" w14:textId="77777777" w:rsidR="00302525" w:rsidRPr="006A721C" w:rsidRDefault="00302525" w:rsidP="006A721C">
            <w:pPr>
              <w:numPr>
                <w:ilvl w:val="1"/>
                <w:numId w:val="16"/>
              </w:numPr>
              <w:ind w:left="1080"/>
              <w:rPr>
                <w:rFonts w:ascii="Arial" w:hAnsi="Arial" w:cs="Arial"/>
                <w:sz w:val="22"/>
                <w:szCs w:val="22"/>
                <w:highlight w:val="yellow"/>
              </w:rPr>
            </w:pPr>
            <w:r w:rsidRPr="006A721C">
              <w:rPr>
                <w:rFonts w:ascii="Arial" w:hAnsi="Arial" w:cs="Arial"/>
                <w:sz w:val="22"/>
                <w:szCs w:val="22"/>
                <w:highlight w:val="yellow"/>
              </w:rPr>
              <w:t>Push sealing head and turn left to remove the head</w:t>
            </w:r>
          </w:p>
          <w:p w14:paraId="1C478F7E" w14:textId="77777777" w:rsidR="006A721C" w:rsidRDefault="00302525" w:rsidP="006A721C">
            <w:pPr>
              <w:numPr>
                <w:ilvl w:val="1"/>
                <w:numId w:val="16"/>
              </w:numPr>
              <w:ind w:left="1080"/>
              <w:rPr>
                <w:rFonts w:ascii="Arial" w:hAnsi="Arial" w:cs="Arial"/>
                <w:sz w:val="22"/>
                <w:szCs w:val="22"/>
                <w:highlight w:val="yellow"/>
              </w:rPr>
            </w:pPr>
            <w:r w:rsidRPr="006A721C">
              <w:rPr>
                <w:rFonts w:ascii="Arial" w:hAnsi="Arial" w:cs="Arial"/>
                <w:sz w:val="22"/>
                <w:szCs w:val="22"/>
                <w:highlight w:val="yellow"/>
              </w:rPr>
              <w:t>Clean the optical electrode, the removable electrode and fixed electrode with a cotton swab</w:t>
            </w:r>
          </w:p>
          <w:p w14:paraId="00589331" w14:textId="32B0682C" w:rsidR="00302525" w:rsidRPr="006A721C" w:rsidRDefault="00302525" w:rsidP="006A721C">
            <w:pPr>
              <w:numPr>
                <w:ilvl w:val="1"/>
                <w:numId w:val="16"/>
              </w:numPr>
              <w:ind w:left="1080"/>
              <w:rPr>
                <w:rFonts w:ascii="Arial" w:hAnsi="Arial" w:cs="Arial"/>
                <w:sz w:val="22"/>
                <w:szCs w:val="22"/>
                <w:highlight w:val="yellow"/>
              </w:rPr>
            </w:pPr>
            <w:r w:rsidRPr="006A721C">
              <w:rPr>
                <w:rFonts w:ascii="Arial" w:hAnsi="Arial" w:cs="Arial"/>
                <w:sz w:val="22"/>
                <w:szCs w:val="22"/>
                <w:highlight w:val="yellow"/>
              </w:rPr>
              <w:t>Insert head by turn</w:t>
            </w:r>
            <w:r w:rsidR="003B6ED3">
              <w:rPr>
                <w:rFonts w:ascii="Arial" w:hAnsi="Arial" w:cs="Arial"/>
                <w:sz w:val="22"/>
                <w:szCs w:val="22"/>
                <w:highlight w:val="yellow"/>
              </w:rPr>
              <w:t xml:space="preserve">ing it </w:t>
            </w:r>
            <w:r w:rsidRPr="006A721C">
              <w:rPr>
                <w:rFonts w:ascii="Arial" w:hAnsi="Arial" w:cs="Arial"/>
                <w:sz w:val="22"/>
                <w:szCs w:val="22"/>
                <w:highlight w:val="yellow"/>
              </w:rPr>
              <w:t>right while pushing i</w:t>
            </w:r>
            <w:r w:rsidR="003B6ED3">
              <w:rPr>
                <w:rFonts w:ascii="Arial" w:hAnsi="Arial" w:cs="Arial"/>
                <w:sz w:val="22"/>
                <w:szCs w:val="22"/>
                <w:highlight w:val="yellow"/>
              </w:rPr>
              <w:t>n</w:t>
            </w:r>
            <w:bookmarkStart w:id="0" w:name="_GoBack"/>
            <w:bookmarkEnd w:id="0"/>
          </w:p>
          <w:p w14:paraId="61137E0A" w14:textId="77777777" w:rsidR="009A2C6F" w:rsidRPr="006A721C" w:rsidRDefault="008B063C" w:rsidP="006A721C">
            <w:pPr>
              <w:rPr>
                <w:rFonts w:ascii="Arial" w:hAnsi="Arial" w:cs="Arial"/>
                <w:sz w:val="22"/>
                <w:szCs w:val="22"/>
                <w:highlight w:val="yellow"/>
              </w:rPr>
            </w:pPr>
            <w:r w:rsidRPr="006A721C">
              <w:rPr>
                <w:rFonts w:ascii="Arial" w:hAnsi="Arial" w:cs="Arial"/>
                <w:noProof/>
                <w:sz w:val="22"/>
                <w:szCs w:val="22"/>
                <w:highlight w:val="yellow"/>
              </w:rPr>
              <w:lastRenderedPageBreak/>
              <w:drawing>
                <wp:inline distT="0" distB="0" distL="0" distR="0" wp14:anchorId="77E996FD" wp14:editId="57526138">
                  <wp:extent cx="4295775" cy="429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95775" cy="4295775"/>
                          </a:xfrm>
                          <a:prstGeom prst="rect">
                            <a:avLst/>
                          </a:prstGeom>
                        </pic:spPr>
                      </pic:pic>
                    </a:graphicData>
                  </a:graphic>
                </wp:inline>
              </w:drawing>
            </w:r>
          </w:p>
        </w:tc>
        <w:tc>
          <w:tcPr>
            <w:tcW w:w="1530" w:type="dxa"/>
          </w:tcPr>
          <w:p w14:paraId="43D72B2A" w14:textId="77777777" w:rsidR="009A2C6F" w:rsidRPr="006A721C" w:rsidRDefault="009A2C6F" w:rsidP="00C330AC">
            <w:pPr>
              <w:rPr>
                <w:rFonts w:ascii="Arial" w:hAnsi="Arial" w:cs="Arial"/>
                <w:sz w:val="22"/>
                <w:szCs w:val="22"/>
              </w:rPr>
            </w:pPr>
          </w:p>
        </w:tc>
      </w:tr>
    </w:tbl>
    <w:p w14:paraId="795005FD" w14:textId="77777777" w:rsidR="009A2C6F" w:rsidRPr="006A721C" w:rsidRDefault="009A2C6F" w:rsidP="00C330AC">
      <w:pPr>
        <w:rPr>
          <w:rFonts w:ascii="Arial" w:hAnsi="Arial" w:cs="Arial"/>
          <w:sz w:val="22"/>
          <w:szCs w:val="22"/>
        </w:rPr>
      </w:pPr>
    </w:p>
    <w:p w14:paraId="0E02AB9B" w14:textId="77777777" w:rsidR="009A2C6F" w:rsidRPr="006A721C" w:rsidRDefault="009A2C6F" w:rsidP="00C330AC">
      <w:pPr>
        <w:rPr>
          <w:rFonts w:ascii="Arial" w:hAnsi="Arial" w:cs="Arial"/>
          <w:b/>
          <w:sz w:val="22"/>
          <w:szCs w:val="22"/>
        </w:rPr>
      </w:pPr>
      <w:r w:rsidRPr="006A721C">
        <w:rPr>
          <w:rFonts w:ascii="Arial" w:hAnsi="Arial" w:cs="Arial"/>
          <w:b/>
          <w:sz w:val="22"/>
          <w:szCs w:val="22"/>
        </w:rPr>
        <w:t>References:</w:t>
      </w:r>
    </w:p>
    <w:p w14:paraId="177E13FB" w14:textId="77777777" w:rsidR="009A2C6F" w:rsidRPr="006A721C" w:rsidRDefault="009A2C6F" w:rsidP="00C330AC">
      <w:pPr>
        <w:rPr>
          <w:rFonts w:ascii="Arial" w:hAnsi="Arial" w:cs="Arial"/>
          <w:sz w:val="22"/>
          <w:szCs w:val="22"/>
        </w:rPr>
      </w:pPr>
      <w:r w:rsidRPr="006A721C">
        <w:rPr>
          <w:rFonts w:ascii="Arial" w:hAnsi="Arial" w:cs="Arial"/>
          <w:sz w:val="22"/>
          <w:szCs w:val="22"/>
        </w:rPr>
        <w:t>Standards for Blood Banks and Transfusion Services, Current Edition. AABB Press, Bethesda, MD</w:t>
      </w:r>
    </w:p>
    <w:p w14:paraId="5AD14046" w14:textId="77777777" w:rsidR="009A2C6F" w:rsidRPr="006A721C" w:rsidRDefault="009A2C6F" w:rsidP="00C330AC">
      <w:pPr>
        <w:rPr>
          <w:rFonts w:ascii="Arial" w:hAnsi="Arial" w:cs="Arial"/>
          <w:sz w:val="22"/>
          <w:szCs w:val="22"/>
        </w:rPr>
      </w:pPr>
    </w:p>
    <w:p w14:paraId="289BB132" w14:textId="77777777" w:rsidR="009A2C6F" w:rsidRPr="006A721C" w:rsidRDefault="009A2C6F" w:rsidP="00C330AC">
      <w:pPr>
        <w:rPr>
          <w:rFonts w:ascii="Arial" w:hAnsi="Arial" w:cs="Arial"/>
          <w:sz w:val="22"/>
          <w:szCs w:val="22"/>
        </w:rPr>
      </w:pPr>
      <w:r w:rsidRPr="006A721C">
        <w:rPr>
          <w:rFonts w:ascii="Arial" w:hAnsi="Arial" w:cs="Arial"/>
          <w:sz w:val="22"/>
          <w:szCs w:val="22"/>
        </w:rPr>
        <w:t>Terumo Heat Sealer Operator’s Manual</w:t>
      </w:r>
    </w:p>
    <w:sectPr w:rsidR="009A2C6F" w:rsidRPr="006A721C" w:rsidSect="006A721C">
      <w:headerReference w:type="default" r:id="rId8"/>
      <w:footerReference w:type="default" r:id="rId9"/>
      <w:headerReference w:type="first" r:id="rId10"/>
      <w:pgSz w:w="12240" w:h="15840" w:code="1"/>
      <w:pgMar w:top="1440" w:right="144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6FD4" w14:textId="77777777" w:rsidR="00C85C33" w:rsidRDefault="00C85C33">
      <w:r>
        <w:separator/>
      </w:r>
    </w:p>
  </w:endnote>
  <w:endnote w:type="continuationSeparator" w:id="0">
    <w:p w14:paraId="26C925E3" w14:textId="77777777" w:rsidR="00C85C33" w:rsidRDefault="00C8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397395400"/>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14:paraId="17BF9958" w14:textId="77777777" w:rsidR="006A721C" w:rsidRPr="006A721C" w:rsidRDefault="006A721C" w:rsidP="006A721C">
            <w:pPr>
              <w:pStyle w:val="Footer"/>
              <w:jc w:val="right"/>
              <w:rPr>
                <w:rFonts w:ascii="Arial" w:hAnsi="Arial" w:cs="Arial"/>
                <w:sz w:val="22"/>
                <w:szCs w:val="22"/>
              </w:rPr>
            </w:pPr>
            <w:r w:rsidRPr="006A721C">
              <w:rPr>
                <w:rFonts w:ascii="Arial" w:hAnsi="Arial" w:cs="Arial"/>
                <w:sz w:val="22"/>
                <w:szCs w:val="22"/>
              </w:rPr>
              <w:t xml:space="preserve">Page </w:t>
            </w:r>
            <w:r w:rsidRPr="006A721C">
              <w:rPr>
                <w:rFonts w:ascii="Arial" w:hAnsi="Arial" w:cs="Arial"/>
                <w:b/>
                <w:bCs/>
                <w:sz w:val="22"/>
                <w:szCs w:val="22"/>
              </w:rPr>
              <w:fldChar w:fldCharType="begin"/>
            </w:r>
            <w:r w:rsidRPr="006A721C">
              <w:rPr>
                <w:rFonts w:ascii="Arial" w:hAnsi="Arial" w:cs="Arial"/>
                <w:b/>
                <w:bCs/>
                <w:sz w:val="22"/>
                <w:szCs w:val="22"/>
              </w:rPr>
              <w:instrText xml:space="preserve"> PAGE </w:instrText>
            </w:r>
            <w:r w:rsidRPr="006A721C">
              <w:rPr>
                <w:rFonts w:ascii="Arial" w:hAnsi="Arial" w:cs="Arial"/>
                <w:b/>
                <w:bCs/>
                <w:sz w:val="22"/>
                <w:szCs w:val="22"/>
              </w:rPr>
              <w:fldChar w:fldCharType="separate"/>
            </w:r>
            <w:r w:rsidRPr="006A721C">
              <w:rPr>
                <w:rFonts w:ascii="Arial" w:hAnsi="Arial" w:cs="Arial"/>
                <w:b/>
                <w:bCs/>
                <w:sz w:val="22"/>
                <w:szCs w:val="22"/>
              </w:rPr>
              <w:t>2</w:t>
            </w:r>
            <w:r w:rsidRPr="006A721C">
              <w:rPr>
                <w:rFonts w:ascii="Arial" w:hAnsi="Arial" w:cs="Arial"/>
                <w:b/>
                <w:bCs/>
                <w:sz w:val="22"/>
                <w:szCs w:val="22"/>
              </w:rPr>
              <w:fldChar w:fldCharType="end"/>
            </w:r>
            <w:r w:rsidRPr="006A721C">
              <w:rPr>
                <w:rFonts w:ascii="Arial" w:hAnsi="Arial" w:cs="Arial"/>
                <w:sz w:val="22"/>
                <w:szCs w:val="22"/>
              </w:rPr>
              <w:t xml:space="preserve"> of </w:t>
            </w:r>
            <w:r w:rsidRPr="006A721C">
              <w:rPr>
                <w:rFonts w:ascii="Arial" w:hAnsi="Arial" w:cs="Arial"/>
                <w:b/>
                <w:bCs/>
                <w:sz w:val="22"/>
                <w:szCs w:val="22"/>
              </w:rPr>
              <w:fldChar w:fldCharType="begin"/>
            </w:r>
            <w:r w:rsidRPr="006A721C">
              <w:rPr>
                <w:rFonts w:ascii="Arial" w:hAnsi="Arial" w:cs="Arial"/>
                <w:b/>
                <w:bCs/>
                <w:sz w:val="22"/>
                <w:szCs w:val="22"/>
              </w:rPr>
              <w:instrText xml:space="preserve"> NUMPAGES  </w:instrText>
            </w:r>
            <w:r w:rsidRPr="006A721C">
              <w:rPr>
                <w:rFonts w:ascii="Arial" w:hAnsi="Arial" w:cs="Arial"/>
                <w:b/>
                <w:bCs/>
                <w:sz w:val="22"/>
                <w:szCs w:val="22"/>
              </w:rPr>
              <w:fldChar w:fldCharType="separate"/>
            </w:r>
            <w:r w:rsidRPr="006A721C">
              <w:rPr>
                <w:rFonts w:ascii="Arial" w:hAnsi="Arial" w:cs="Arial"/>
                <w:b/>
                <w:bCs/>
                <w:sz w:val="22"/>
                <w:szCs w:val="22"/>
              </w:rPr>
              <w:t>4</w:t>
            </w:r>
            <w:r w:rsidRPr="006A721C">
              <w:rPr>
                <w:rFonts w:ascii="Arial" w:hAnsi="Arial" w:cs="Arial"/>
                <w:b/>
                <w:bCs/>
                <w:sz w:val="22"/>
                <w:szCs w:val="22"/>
              </w:rPr>
              <w:fldChar w:fldCharType="end"/>
            </w:r>
          </w:p>
        </w:sdtContent>
      </w:sdt>
    </w:sdtContent>
  </w:sdt>
  <w:p w14:paraId="2C6A82DC" w14:textId="77777777" w:rsidR="006A721C" w:rsidRPr="006A721C" w:rsidRDefault="006A721C" w:rsidP="006A721C">
    <w:pPr>
      <w:pStyle w:val="Footer"/>
      <w:rPr>
        <w:rFonts w:ascii="Arial" w:hAnsi="Arial" w:cs="Arial"/>
        <w:sz w:val="22"/>
        <w:szCs w:val="22"/>
      </w:rPr>
    </w:pPr>
    <w:r w:rsidRPr="006A721C">
      <w:rPr>
        <w:rFonts w:ascii="Arial" w:hAnsi="Arial" w:cs="Arial"/>
        <w:sz w:val="22"/>
        <w:szCs w:val="22"/>
      </w:rPr>
      <w:t>Transfusion Services Laboratory</w:t>
    </w:r>
  </w:p>
  <w:p w14:paraId="0D2B0D1D" w14:textId="77777777" w:rsidR="009A2C6F" w:rsidRPr="006A721C" w:rsidRDefault="006A721C" w:rsidP="006A721C">
    <w:pPr>
      <w:pStyle w:val="Footer"/>
      <w:rPr>
        <w:rFonts w:ascii="Arial" w:hAnsi="Arial" w:cs="Arial"/>
        <w:sz w:val="22"/>
        <w:szCs w:val="22"/>
      </w:rPr>
    </w:pPr>
    <w:r w:rsidRPr="006A721C">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87E2F" w14:textId="77777777" w:rsidR="00C85C33" w:rsidRDefault="00C85C33">
      <w:r>
        <w:separator/>
      </w:r>
    </w:p>
  </w:footnote>
  <w:footnote w:type="continuationSeparator" w:id="0">
    <w:p w14:paraId="56E08367" w14:textId="77777777" w:rsidR="00C85C33" w:rsidRDefault="00C8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1D18" w14:textId="77777777" w:rsidR="009A2C6F" w:rsidRPr="006A721C" w:rsidRDefault="006A721C" w:rsidP="0081676F">
    <w:pPr>
      <w:pStyle w:val="Header"/>
      <w:rPr>
        <w:rFonts w:ascii="Arial" w:hAnsi="Arial" w:cs="Arial"/>
        <w:b/>
        <w:sz w:val="22"/>
        <w:szCs w:val="22"/>
      </w:rPr>
    </w:pPr>
    <w:r w:rsidRPr="006A721C">
      <w:rPr>
        <w:rFonts w:ascii="Arial" w:hAnsi="Arial" w:cs="Arial"/>
        <w:b/>
        <w:sz w:val="22"/>
        <w:szCs w:val="22"/>
      </w:rPr>
      <w:t>Sunquest: Billing and Crediting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3203" w14:textId="77777777" w:rsidR="009A2C6F" w:rsidRPr="004377DB" w:rsidRDefault="004C46C3" w:rsidP="0081676F">
    <w:pPr>
      <w:jc w:val="both"/>
      <w:rPr>
        <w:sz w:val="16"/>
        <w:szCs w:val="16"/>
      </w:rPr>
    </w:pPr>
    <w:r>
      <w:rPr>
        <w:rFonts w:ascii="Verdana" w:hAnsi="Verdana"/>
        <w:noProof/>
        <w:color w:val="0082D9"/>
        <w:sz w:val="17"/>
        <w:szCs w:val="17"/>
      </w:rPr>
      <w:drawing>
        <wp:inline distT="0" distB="0" distL="0" distR="0" wp14:anchorId="4D31BF5B" wp14:editId="0886EBE4">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9A2C6F" w14:paraId="7582ABDA" w14:textId="77777777" w:rsidTr="004377DB">
      <w:trPr>
        <w:cantSplit/>
        <w:trHeight w:val="480"/>
      </w:trPr>
      <w:tc>
        <w:tcPr>
          <w:tcW w:w="5067" w:type="dxa"/>
          <w:vMerge w:val="restart"/>
          <w:tcBorders>
            <w:top w:val="double" w:sz="4" w:space="0" w:color="auto"/>
            <w:bottom w:val="single" w:sz="4" w:space="0" w:color="auto"/>
            <w:right w:val="single" w:sz="4" w:space="0" w:color="auto"/>
          </w:tcBorders>
          <w:vAlign w:val="center"/>
        </w:tcPr>
        <w:p w14:paraId="4A4B720F" w14:textId="77777777" w:rsidR="009A2C6F" w:rsidRPr="00B13513" w:rsidRDefault="009A2C6F" w:rsidP="00CC4C6C">
          <w:pPr>
            <w:rPr>
              <w:rFonts w:ascii="Arial" w:hAnsi="Arial" w:cs="Arial"/>
              <w:b/>
            </w:rPr>
          </w:pPr>
          <w:smartTag w:uri="urn:schemas-microsoft-com:office:smarttags" w:element="PlaceType">
            <w:smartTag w:uri="urn:schemas-microsoft-com:office:smarttags" w:element="place">
              <w:r w:rsidRPr="00B13513">
                <w:rPr>
                  <w:rFonts w:ascii="Arial" w:hAnsi="Arial" w:cs="Arial"/>
                  <w:b/>
                  <w:sz w:val="22"/>
                  <w:szCs w:val="22"/>
                </w:rPr>
                <w:t>University</w:t>
              </w:r>
            </w:smartTag>
            <w:r w:rsidRPr="00B13513">
              <w:rPr>
                <w:rFonts w:ascii="Arial" w:hAnsi="Arial" w:cs="Arial"/>
                <w:b/>
                <w:sz w:val="22"/>
                <w:szCs w:val="22"/>
              </w:rPr>
              <w:t xml:space="preserve"> of </w:t>
            </w:r>
            <w:smartTag w:uri="urn:schemas-microsoft-com:office:smarttags" w:element="PostalCode">
              <w:smartTag w:uri="urn:schemas-microsoft-com:office:smarttags" w:element="PlaceName">
                <w:r w:rsidRPr="00B13513">
                  <w:rPr>
                    <w:rFonts w:ascii="Arial" w:hAnsi="Arial" w:cs="Arial"/>
                    <w:b/>
                    <w:sz w:val="22"/>
                    <w:szCs w:val="22"/>
                  </w:rPr>
                  <w:t>Washington</w:t>
                </w:r>
              </w:smartTag>
            </w:smartTag>
          </w:smartTag>
          <w:r w:rsidRPr="00B13513">
            <w:rPr>
              <w:rFonts w:ascii="Arial" w:hAnsi="Arial" w:cs="Arial"/>
              <w:b/>
              <w:sz w:val="22"/>
              <w:szCs w:val="22"/>
            </w:rPr>
            <w:t xml:space="preserve">, </w:t>
          </w:r>
        </w:p>
        <w:p w14:paraId="4B63828A" w14:textId="77777777" w:rsidR="009A2C6F" w:rsidRPr="00B13513" w:rsidRDefault="009A2C6F"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B13513">
                  <w:rPr>
                    <w:rFonts w:ascii="Arial" w:hAnsi="Arial" w:cs="Arial"/>
                    <w:b/>
                    <w:sz w:val="22"/>
                    <w:szCs w:val="22"/>
                  </w:rPr>
                  <w:t>Harborview</w:t>
                </w:r>
              </w:smartTag>
            </w:smartTag>
            <w:r w:rsidRPr="00B13513">
              <w:rPr>
                <w:rFonts w:ascii="Arial" w:hAnsi="Arial" w:cs="Arial"/>
                <w:b/>
                <w:sz w:val="22"/>
                <w:szCs w:val="22"/>
              </w:rPr>
              <w:t xml:space="preserve"> </w:t>
            </w:r>
            <w:smartTag w:uri="urn:schemas-microsoft-com:office:smarttags" w:element="PostalCode">
              <w:smartTag w:uri="urn:schemas-microsoft-com:office:smarttags" w:element="PlaceName">
                <w:r w:rsidRPr="00B13513">
                  <w:rPr>
                    <w:rFonts w:ascii="Arial" w:hAnsi="Arial" w:cs="Arial"/>
                    <w:b/>
                    <w:sz w:val="22"/>
                    <w:szCs w:val="22"/>
                  </w:rPr>
                  <w:t>Medical</w:t>
                </w:r>
              </w:smartTag>
            </w:smartTag>
            <w:r w:rsidRPr="00B13513">
              <w:rPr>
                <w:rFonts w:ascii="Arial" w:hAnsi="Arial" w:cs="Arial"/>
                <w:b/>
                <w:sz w:val="22"/>
                <w:szCs w:val="22"/>
              </w:rPr>
              <w:t xml:space="preserve"> </w:t>
            </w:r>
            <w:smartTag w:uri="urn:schemas-microsoft-com:office:smarttags" w:element="PostalCode">
              <w:smartTag w:uri="urn:schemas-microsoft-com:office:smarttags" w:element="PlaceType">
                <w:r w:rsidRPr="00B13513">
                  <w:rPr>
                    <w:rFonts w:ascii="Arial" w:hAnsi="Arial" w:cs="Arial"/>
                    <w:b/>
                    <w:sz w:val="22"/>
                    <w:szCs w:val="22"/>
                  </w:rPr>
                  <w:t>Center</w:t>
                </w:r>
              </w:smartTag>
            </w:smartTag>
          </w:smartTag>
        </w:p>
        <w:p w14:paraId="4393C0D9" w14:textId="77777777" w:rsidR="009A2C6F" w:rsidRPr="00B13513" w:rsidRDefault="009A2C6F" w:rsidP="00CC4C6C">
          <w:pPr>
            <w:rPr>
              <w:rFonts w:ascii="Arial" w:hAnsi="Arial" w:cs="Arial"/>
              <w:b/>
            </w:rPr>
          </w:pPr>
          <w:smartTag w:uri="urn:schemas-microsoft-com:office:smarttags" w:element="PostalCode">
            <w:smartTag w:uri="urn:schemas-microsoft-com:office:smarttags" w:element="Street">
              <w:r w:rsidRPr="00B13513">
                <w:rPr>
                  <w:rFonts w:ascii="Arial" w:hAnsi="Arial" w:cs="Arial"/>
                  <w:b/>
                  <w:sz w:val="22"/>
                  <w:szCs w:val="22"/>
                </w:rPr>
                <w:t>325 9</w:t>
              </w:r>
              <w:r w:rsidRPr="00B13513">
                <w:rPr>
                  <w:rFonts w:ascii="Arial" w:hAnsi="Arial" w:cs="Arial"/>
                  <w:b/>
                  <w:sz w:val="22"/>
                  <w:szCs w:val="22"/>
                  <w:vertAlign w:val="superscript"/>
                </w:rPr>
                <w:t>th</w:t>
              </w:r>
              <w:r w:rsidRPr="00B13513">
                <w:rPr>
                  <w:rFonts w:ascii="Arial" w:hAnsi="Arial" w:cs="Arial"/>
                  <w:b/>
                  <w:sz w:val="22"/>
                  <w:szCs w:val="22"/>
                </w:rPr>
                <w:t xml:space="preserve"> Ave.</w:t>
              </w:r>
            </w:smartTag>
          </w:smartTag>
          <w:r w:rsidRPr="00B13513">
            <w:rPr>
              <w:rFonts w:ascii="Arial" w:hAnsi="Arial" w:cs="Arial"/>
              <w:b/>
              <w:sz w:val="22"/>
              <w:szCs w:val="22"/>
            </w:rPr>
            <w:t xml:space="preserve"> </w:t>
          </w:r>
          <w:smartTag w:uri="urn:schemas-microsoft-com:office:smarttags" w:element="PostalCode">
            <w:r w:rsidRPr="00B13513">
              <w:rPr>
                <w:rFonts w:ascii="Arial" w:hAnsi="Arial" w:cs="Arial"/>
                <w:b/>
                <w:sz w:val="22"/>
                <w:szCs w:val="22"/>
              </w:rPr>
              <w:t>Seattle</w:t>
            </w:r>
          </w:smartTag>
          <w:r w:rsidRPr="00B13513">
            <w:rPr>
              <w:rFonts w:ascii="Arial" w:hAnsi="Arial" w:cs="Arial"/>
              <w:b/>
              <w:sz w:val="22"/>
              <w:szCs w:val="22"/>
            </w:rPr>
            <w:t xml:space="preserve">, </w:t>
          </w:r>
          <w:smartTag w:uri="urn:schemas-microsoft-com:office:smarttags" w:element="PostalCode">
            <w:r w:rsidRPr="00B13513">
              <w:rPr>
                <w:rFonts w:ascii="Arial" w:hAnsi="Arial" w:cs="Arial"/>
                <w:b/>
                <w:sz w:val="22"/>
                <w:szCs w:val="22"/>
              </w:rPr>
              <w:t>WA</w:t>
            </w:r>
          </w:smartTag>
          <w:r w:rsidRPr="00B13513">
            <w:rPr>
              <w:rFonts w:ascii="Arial" w:hAnsi="Arial" w:cs="Arial"/>
              <w:b/>
              <w:sz w:val="22"/>
              <w:szCs w:val="22"/>
            </w:rPr>
            <w:t xml:space="preserve">,  </w:t>
          </w:r>
          <w:smartTag w:uri="urn:schemas-microsoft-com:office:smarttags" w:element="PostalCode">
            <w:r w:rsidRPr="00B13513">
              <w:rPr>
                <w:rFonts w:ascii="Arial" w:hAnsi="Arial" w:cs="Arial"/>
                <w:b/>
                <w:sz w:val="22"/>
                <w:szCs w:val="22"/>
              </w:rPr>
              <w:t>98104</w:t>
            </w:r>
          </w:smartTag>
        </w:p>
        <w:p w14:paraId="165A2112" w14:textId="77777777" w:rsidR="009A2C6F" w:rsidRPr="00B13513" w:rsidRDefault="009A2C6F" w:rsidP="00CC4C6C">
          <w:pPr>
            <w:rPr>
              <w:rFonts w:ascii="Arial" w:hAnsi="Arial" w:cs="Arial"/>
              <w:b/>
            </w:rPr>
          </w:pPr>
          <w:r w:rsidRPr="00B13513">
            <w:rPr>
              <w:rFonts w:ascii="Arial" w:hAnsi="Arial" w:cs="Arial"/>
              <w:b/>
              <w:sz w:val="22"/>
              <w:szCs w:val="22"/>
            </w:rPr>
            <w:t>Transfusion Services Laboratory</w:t>
          </w:r>
        </w:p>
        <w:p w14:paraId="1AB37A05" w14:textId="77777777" w:rsidR="009A2C6F" w:rsidRPr="00B13513" w:rsidRDefault="009A2C6F" w:rsidP="00CC4C6C">
          <w:pPr>
            <w:rPr>
              <w:rFonts w:ascii="Arial" w:hAnsi="Arial" w:cs="Arial"/>
              <w:b/>
            </w:rPr>
          </w:pPr>
          <w:r w:rsidRPr="00B1351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725CDA6B" w14:textId="77777777" w:rsidR="009A2C6F" w:rsidRPr="00B13513" w:rsidRDefault="009A2C6F" w:rsidP="00CC4C6C">
          <w:pPr>
            <w:rPr>
              <w:rFonts w:ascii="Arial" w:hAnsi="Arial" w:cs="Arial"/>
              <w:b/>
            </w:rPr>
          </w:pPr>
          <w:r w:rsidRPr="00B13513">
            <w:rPr>
              <w:rFonts w:ascii="Arial" w:hAnsi="Arial" w:cs="Arial"/>
              <w:b/>
              <w:sz w:val="22"/>
              <w:szCs w:val="22"/>
            </w:rPr>
            <w:t>Original Effective Date:</w:t>
          </w:r>
        </w:p>
        <w:p w14:paraId="6F343B72" w14:textId="77777777" w:rsidR="009A2C6F" w:rsidRPr="004377DB" w:rsidRDefault="009A2C6F" w:rsidP="00CC4C6C">
          <w:pPr>
            <w:jc w:val="both"/>
            <w:rPr>
              <w:rFonts w:ascii="Arial" w:hAnsi="Arial" w:cs="Arial"/>
            </w:rPr>
          </w:pPr>
          <w:r w:rsidRPr="00B13513">
            <w:rPr>
              <w:rFonts w:ascii="Arial" w:hAnsi="Arial" w:cs="Arial"/>
              <w:b/>
              <w:sz w:val="22"/>
              <w:szCs w:val="22"/>
            </w:rPr>
            <w:t xml:space="preserve"> </w:t>
          </w:r>
          <w:r w:rsidRPr="004377DB">
            <w:rPr>
              <w:rFonts w:ascii="Arial" w:hAnsi="Arial" w:cs="Arial"/>
              <w:sz w:val="22"/>
              <w:szCs w:val="22"/>
            </w:rPr>
            <w:t>April 1</w:t>
          </w:r>
          <w:r w:rsidRPr="004377DB">
            <w:rPr>
              <w:rFonts w:ascii="Arial" w:hAnsi="Arial" w:cs="Arial"/>
              <w:sz w:val="22"/>
              <w:szCs w:val="22"/>
              <w:vertAlign w:val="superscript"/>
            </w:rPr>
            <w:t>st</w:t>
          </w:r>
          <w:r w:rsidRPr="004377DB">
            <w:rPr>
              <w:rFonts w:ascii="Arial" w:hAnsi="Arial" w:cs="Arial"/>
              <w:sz w:val="22"/>
              <w:szCs w:val="22"/>
            </w:rPr>
            <w:t xml:space="preserve"> 2011</w:t>
          </w:r>
        </w:p>
      </w:tc>
      <w:tc>
        <w:tcPr>
          <w:tcW w:w="2251" w:type="dxa"/>
          <w:tcBorders>
            <w:top w:val="double" w:sz="4" w:space="0" w:color="auto"/>
            <w:left w:val="nil"/>
            <w:bottom w:val="nil"/>
          </w:tcBorders>
        </w:tcPr>
        <w:p w14:paraId="41D978EE" w14:textId="77777777" w:rsidR="009A2C6F" w:rsidRPr="00B13513" w:rsidRDefault="009A2C6F" w:rsidP="00CC4C6C">
          <w:pPr>
            <w:jc w:val="both"/>
            <w:rPr>
              <w:rFonts w:ascii="Arial" w:hAnsi="Arial" w:cs="Arial"/>
              <w:b/>
            </w:rPr>
          </w:pPr>
          <w:r w:rsidRPr="00B13513">
            <w:rPr>
              <w:rFonts w:ascii="Arial" w:hAnsi="Arial" w:cs="Arial"/>
              <w:b/>
              <w:sz w:val="22"/>
              <w:szCs w:val="22"/>
            </w:rPr>
            <w:t xml:space="preserve">Number: </w:t>
          </w:r>
        </w:p>
        <w:p w14:paraId="4F010752" w14:textId="77777777" w:rsidR="009A2C6F" w:rsidRPr="00B13513" w:rsidRDefault="00824243" w:rsidP="00CC4C6C">
          <w:pPr>
            <w:jc w:val="both"/>
            <w:rPr>
              <w:rFonts w:ascii="Arial" w:hAnsi="Arial" w:cs="Arial"/>
              <w:b/>
            </w:rPr>
          </w:pPr>
          <w:r>
            <w:rPr>
              <w:rFonts w:ascii="Arial" w:hAnsi="Arial" w:cs="Arial"/>
              <w:b/>
            </w:rPr>
            <w:t>3012-</w:t>
          </w:r>
          <w:r w:rsidR="006A721C">
            <w:rPr>
              <w:rFonts w:ascii="Arial" w:hAnsi="Arial" w:cs="Arial"/>
              <w:b/>
            </w:rPr>
            <w:t>3</w:t>
          </w:r>
        </w:p>
      </w:tc>
    </w:tr>
    <w:tr w:rsidR="009A2C6F" w14:paraId="3E8880B8" w14:textId="77777777" w:rsidTr="004377DB">
      <w:trPr>
        <w:cantSplit/>
        <w:trHeight w:val="132"/>
      </w:trPr>
      <w:tc>
        <w:tcPr>
          <w:tcW w:w="5067" w:type="dxa"/>
          <w:vMerge/>
          <w:tcBorders>
            <w:top w:val="nil"/>
            <w:bottom w:val="single" w:sz="4" w:space="0" w:color="auto"/>
            <w:right w:val="single" w:sz="4" w:space="0" w:color="auto"/>
          </w:tcBorders>
        </w:tcPr>
        <w:p w14:paraId="3107CCF2" w14:textId="77777777" w:rsidR="009A2C6F" w:rsidRPr="00B13513" w:rsidRDefault="009A2C6F" w:rsidP="00CC4C6C">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134E3868" w14:textId="77777777" w:rsidR="009A2C6F" w:rsidRPr="00B13513" w:rsidRDefault="009A2C6F" w:rsidP="00CC4C6C">
          <w:pPr>
            <w:jc w:val="both"/>
            <w:rPr>
              <w:rFonts w:ascii="Arial" w:hAnsi="Arial" w:cs="Arial"/>
              <w:b/>
            </w:rPr>
          </w:pPr>
          <w:r w:rsidRPr="00B13513">
            <w:rPr>
              <w:rFonts w:ascii="Arial" w:hAnsi="Arial" w:cs="Arial"/>
              <w:b/>
              <w:sz w:val="22"/>
              <w:szCs w:val="22"/>
            </w:rPr>
            <w:t>Revision Effective Date:</w:t>
          </w:r>
        </w:p>
        <w:p w14:paraId="3AD6B51D" w14:textId="77777777" w:rsidR="009A2C6F" w:rsidRPr="00824243" w:rsidRDefault="006A721C" w:rsidP="00CC4C6C">
          <w:pPr>
            <w:jc w:val="both"/>
            <w:rPr>
              <w:rFonts w:ascii="Arial" w:hAnsi="Arial" w:cs="Arial"/>
            </w:rPr>
          </w:pPr>
          <w:r>
            <w:rPr>
              <w:rFonts w:ascii="Arial" w:hAnsi="Arial" w:cs="Arial"/>
              <w:sz w:val="22"/>
              <w:szCs w:val="22"/>
            </w:rPr>
            <w:t>9/17/2021</w:t>
          </w:r>
        </w:p>
      </w:tc>
      <w:tc>
        <w:tcPr>
          <w:tcW w:w="2251" w:type="dxa"/>
          <w:tcBorders>
            <w:top w:val="single" w:sz="4" w:space="0" w:color="auto"/>
            <w:left w:val="nil"/>
            <w:bottom w:val="single" w:sz="4" w:space="0" w:color="auto"/>
          </w:tcBorders>
        </w:tcPr>
        <w:p w14:paraId="59EEF060" w14:textId="01E06482" w:rsidR="009A2C6F" w:rsidRPr="004377DB" w:rsidRDefault="009A2C6F" w:rsidP="00CC4C6C">
          <w:pPr>
            <w:jc w:val="both"/>
            <w:rPr>
              <w:rFonts w:ascii="Arial" w:hAnsi="Arial" w:cs="Arial"/>
            </w:rPr>
          </w:pPr>
          <w:r w:rsidRPr="00B13513">
            <w:rPr>
              <w:rFonts w:ascii="Arial" w:hAnsi="Arial" w:cs="Arial"/>
              <w:b/>
              <w:sz w:val="22"/>
              <w:szCs w:val="22"/>
            </w:rPr>
            <w:t xml:space="preserve">Pages: </w:t>
          </w:r>
          <w:r w:rsidR="00DF72DE">
            <w:rPr>
              <w:rFonts w:ascii="Arial" w:hAnsi="Arial" w:cs="Arial"/>
              <w:sz w:val="22"/>
              <w:szCs w:val="22"/>
            </w:rPr>
            <w:t>2</w:t>
          </w:r>
        </w:p>
      </w:tc>
    </w:tr>
    <w:tr w:rsidR="009A2C6F" w14:paraId="5A2E745D" w14:textId="77777777" w:rsidTr="004377DB">
      <w:trPr>
        <w:cantSplit/>
        <w:trHeight w:val="590"/>
      </w:trPr>
      <w:tc>
        <w:tcPr>
          <w:tcW w:w="10065" w:type="dxa"/>
          <w:gridSpan w:val="3"/>
          <w:tcBorders>
            <w:top w:val="nil"/>
            <w:bottom w:val="double" w:sz="4" w:space="0" w:color="auto"/>
          </w:tcBorders>
          <w:vAlign w:val="center"/>
        </w:tcPr>
        <w:p w14:paraId="15BEF7A0" w14:textId="77777777" w:rsidR="009A2C6F" w:rsidRPr="004377DB" w:rsidRDefault="009A2C6F" w:rsidP="0081676F">
          <w:pPr>
            <w:rPr>
              <w:rFonts w:ascii="Arial" w:hAnsi="Arial" w:cs="Arial"/>
              <w:sz w:val="28"/>
              <w:szCs w:val="28"/>
            </w:rPr>
          </w:pPr>
          <w:r>
            <w:rPr>
              <w:rFonts w:ascii="Arial" w:hAnsi="Arial" w:cs="Arial"/>
              <w:sz w:val="28"/>
              <w:szCs w:val="28"/>
            </w:rPr>
            <w:t>TITLE: Terumo Heat</w:t>
          </w:r>
          <w:r w:rsidRPr="004377DB">
            <w:rPr>
              <w:rFonts w:ascii="Arial" w:hAnsi="Arial" w:cs="Arial"/>
              <w:sz w:val="28"/>
              <w:szCs w:val="28"/>
            </w:rPr>
            <w:t xml:space="preserve"> Sealer </w:t>
          </w:r>
          <w:r>
            <w:rPr>
              <w:rFonts w:ascii="Arial" w:hAnsi="Arial" w:cs="Arial"/>
              <w:sz w:val="28"/>
              <w:szCs w:val="28"/>
            </w:rPr>
            <w:t>Use and Maintenance</w:t>
          </w:r>
        </w:p>
      </w:tc>
    </w:tr>
  </w:tbl>
  <w:p w14:paraId="4332F950" w14:textId="77777777" w:rsidR="009A2C6F" w:rsidRDefault="009A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21F"/>
    <w:multiLevelType w:val="hybridMultilevel"/>
    <w:tmpl w:val="28FC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20A7"/>
    <w:multiLevelType w:val="hybridMultilevel"/>
    <w:tmpl w:val="D5B63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C7D9A"/>
    <w:multiLevelType w:val="hybridMultilevel"/>
    <w:tmpl w:val="8EE08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50C8"/>
    <w:multiLevelType w:val="hybridMultilevel"/>
    <w:tmpl w:val="034A9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829E7"/>
    <w:multiLevelType w:val="hybridMultilevel"/>
    <w:tmpl w:val="75281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07768"/>
    <w:multiLevelType w:val="hybridMultilevel"/>
    <w:tmpl w:val="00D063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8F7B4E"/>
    <w:multiLevelType w:val="hybridMultilevel"/>
    <w:tmpl w:val="ECAACFB4"/>
    <w:lvl w:ilvl="0" w:tplc="07D82B7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CD67511"/>
    <w:multiLevelType w:val="hybridMultilevel"/>
    <w:tmpl w:val="DAB85AB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AB3F8A"/>
    <w:multiLevelType w:val="hybridMultilevel"/>
    <w:tmpl w:val="597A0D5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99C0A78"/>
    <w:multiLevelType w:val="hybridMultilevel"/>
    <w:tmpl w:val="7FB81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F56DF4"/>
    <w:multiLevelType w:val="hybridMultilevel"/>
    <w:tmpl w:val="00786826"/>
    <w:lvl w:ilvl="0" w:tplc="04090007">
      <w:start w:val="1"/>
      <w:numFmt w:val="bullet"/>
      <w:lvlText w:val=""/>
      <w:lvlJc w:val="left"/>
      <w:pPr>
        <w:ind w:left="360" w:hanging="360"/>
      </w:pPr>
      <w:rPr>
        <w:rFonts w:ascii="Symbol" w:hAnsi="Symbol" w:hint="default"/>
      </w:rPr>
    </w:lvl>
    <w:lvl w:ilvl="1" w:tplc="04090003">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BF1726"/>
    <w:multiLevelType w:val="hybridMultilevel"/>
    <w:tmpl w:val="87900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A17EDC"/>
    <w:multiLevelType w:val="hybridMultilevel"/>
    <w:tmpl w:val="317E3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4255F3"/>
    <w:multiLevelType w:val="hybridMultilevel"/>
    <w:tmpl w:val="3F3A1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F53923"/>
    <w:multiLevelType w:val="hybridMultilevel"/>
    <w:tmpl w:val="82E06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6853F6"/>
    <w:multiLevelType w:val="multilevel"/>
    <w:tmpl w:val="FA3A5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42506"/>
    <w:multiLevelType w:val="hybridMultilevel"/>
    <w:tmpl w:val="0DF25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2704FA"/>
    <w:multiLevelType w:val="hybridMultilevel"/>
    <w:tmpl w:val="EE688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AB5FB6"/>
    <w:multiLevelType w:val="multilevel"/>
    <w:tmpl w:val="8EE08F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A003074"/>
    <w:multiLevelType w:val="hybridMultilevel"/>
    <w:tmpl w:val="FA3A50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30561"/>
    <w:multiLevelType w:val="hybridMultilevel"/>
    <w:tmpl w:val="FA2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C3303"/>
    <w:multiLevelType w:val="hybridMultilevel"/>
    <w:tmpl w:val="7D047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3"/>
  </w:num>
  <w:num w:numId="3">
    <w:abstractNumId w:val="9"/>
  </w:num>
  <w:num w:numId="4">
    <w:abstractNumId w:val="19"/>
  </w:num>
  <w:num w:numId="5">
    <w:abstractNumId w:val="15"/>
  </w:num>
  <w:num w:numId="6">
    <w:abstractNumId w:val="12"/>
  </w:num>
  <w:num w:numId="7">
    <w:abstractNumId w:val="17"/>
  </w:num>
  <w:num w:numId="8">
    <w:abstractNumId w:val="13"/>
  </w:num>
  <w:num w:numId="9">
    <w:abstractNumId w:val="14"/>
  </w:num>
  <w:num w:numId="10">
    <w:abstractNumId w:val="5"/>
  </w:num>
  <w:num w:numId="11">
    <w:abstractNumId w:val="1"/>
  </w:num>
  <w:num w:numId="12">
    <w:abstractNumId w:val="16"/>
  </w:num>
  <w:num w:numId="13">
    <w:abstractNumId w:val="6"/>
  </w:num>
  <w:num w:numId="14">
    <w:abstractNumId w:val="7"/>
  </w:num>
  <w:num w:numId="15">
    <w:abstractNumId w:val="2"/>
  </w:num>
  <w:num w:numId="16">
    <w:abstractNumId w:val="10"/>
  </w:num>
  <w:num w:numId="17">
    <w:abstractNumId w:val="18"/>
  </w:num>
  <w:num w:numId="18">
    <w:abstractNumId w:val="8"/>
  </w:num>
  <w:num w:numId="19">
    <w:abstractNumId w:val="11"/>
  </w:num>
  <w:num w:numId="20">
    <w:abstractNumId w:val="4"/>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A8C"/>
    <w:rsid w:val="000076A1"/>
    <w:rsid w:val="000341CD"/>
    <w:rsid w:val="00041C59"/>
    <w:rsid w:val="0008461A"/>
    <w:rsid w:val="00091637"/>
    <w:rsid w:val="000A3C78"/>
    <w:rsid w:val="000D0A5D"/>
    <w:rsid w:val="000D0E8A"/>
    <w:rsid w:val="000D1FE7"/>
    <w:rsid w:val="001160CE"/>
    <w:rsid w:val="00117305"/>
    <w:rsid w:val="00123F45"/>
    <w:rsid w:val="0016085F"/>
    <w:rsid w:val="00163A72"/>
    <w:rsid w:val="001C446F"/>
    <w:rsid w:val="001D0D6B"/>
    <w:rsid w:val="001D6E0F"/>
    <w:rsid w:val="001D7419"/>
    <w:rsid w:val="001E2825"/>
    <w:rsid w:val="002208D9"/>
    <w:rsid w:val="002A063F"/>
    <w:rsid w:val="002A527E"/>
    <w:rsid w:val="002E23EC"/>
    <w:rsid w:val="002E51D6"/>
    <w:rsid w:val="002F3E9E"/>
    <w:rsid w:val="002F4BFF"/>
    <w:rsid w:val="00302525"/>
    <w:rsid w:val="00320F06"/>
    <w:rsid w:val="00355A89"/>
    <w:rsid w:val="0039462C"/>
    <w:rsid w:val="003A2A2F"/>
    <w:rsid w:val="003A3511"/>
    <w:rsid w:val="003B1B00"/>
    <w:rsid w:val="003B6ED3"/>
    <w:rsid w:val="003F7BE0"/>
    <w:rsid w:val="004377DB"/>
    <w:rsid w:val="00446F6C"/>
    <w:rsid w:val="0045719B"/>
    <w:rsid w:val="00473EFC"/>
    <w:rsid w:val="0047628B"/>
    <w:rsid w:val="00480A3F"/>
    <w:rsid w:val="00492A88"/>
    <w:rsid w:val="004C46C3"/>
    <w:rsid w:val="005277EE"/>
    <w:rsid w:val="00541213"/>
    <w:rsid w:val="00586606"/>
    <w:rsid w:val="005C789C"/>
    <w:rsid w:val="005E6637"/>
    <w:rsid w:val="005F0882"/>
    <w:rsid w:val="006046BB"/>
    <w:rsid w:val="006149F6"/>
    <w:rsid w:val="00635FF3"/>
    <w:rsid w:val="00636231"/>
    <w:rsid w:val="00636F27"/>
    <w:rsid w:val="00650C93"/>
    <w:rsid w:val="00695F14"/>
    <w:rsid w:val="006A08E3"/>
    <w:rsid w:val="006A5E73"/>
    <w:rsid w:val="006A721C"/>
    <w:rsid w:val="006C266C"/>
    <w:rsid w:val="006E29A6"/>
    <w:rsid w:val="007131BC"/>
    <w:rsid w:val="00733098"/>
    <w:rsid w:val="007456D1"/>
    <w:rsid w:val="0074770F"/>
    <w:rsid w:val="007A4A63"/>
    <w:rsid w:val="007D2E91"/>
    <w:rsid w:val="007E3786"/>
    <w:rsid w:val="0081676F"/>
    <w:rsid w:val="00824243"/>
    <w:rsid w:val="0084484B"/>
    <w:rsid w:val="00852079"/>
    <w:rsid w:val="008548BA"/>
    <w:rsid w:val="00866251"/>
    <w:rsid w:val="008B063C"/>
    <w:rsid w:val="008D1C4C"/>
    <w:rsid w:val="008D2C8C"/>
    <w:rsid w:val="008F443D"/>
    <w:rsid w:val="00902025"/>
    <w:rsid w:val="00915426"/>
    <w:rsid w:val="00923ACC"/>
    <w:rsid w:val="00934167"/>
    <w:rsid w:val="00946C6B"/>
    <w:rsid w:val="00985CEA"/>
    <w:rsid w:val="009A0A63"/>
    <w:rsid w:val="009A2C6F"/>
    <w:rsid w:val="009A6A8C"/>
    <w:rsid w:val="009B639D"/>
    <w:rsid w:val="009C37EA"/>
    <w:rsid w:val="009E47FB"/>
    <w:rsid w:val="009E6814"/>
    <w:rsid w:val="00A4094D"/>
    <w:rsid w:val="00A55A7E"/>
    <w:rsid w:val="00A87C62"/>
    <w:rsid w:val="00A9180E"/>
    <w:rsid w:val="00A92004"/>
    <w:rsid w:val="00AA0664"/>
    <w:rsid w:val="00AD3204"/>
    <w:rsid w:val="00AE463A"/>
    <w:rsid w:val="00AE5B40"/>
    <w:rsid w:val="00B02CA3"/>
    <w:rsid w:val="00B13513"/>
    <w:rsid w:val="00B270BE"/>
    <w:rsid w:val="00B27738"/>
    <w:rsid w:val="00B333EF"/>
    <w:rsid w:val="00B3429C"/>
    <w:rsid w:val="00B47177"/>
    <w:rsid w:val="00B83A31"/>
    <w:rsid w:val="00B948E0"/>
    <w:rsid w:val="00BC58A0"/>
    <w:rsid w:val="00BD7A23"/>
    <w:rsid w:val="00C330AC"/>
    <w:rsid w:val="00C50D82"/>
    <w:rsid w:val="00C645B0"/>
    <w:rsid w:val="00C66D9D"/>
    <w:rsid w:val="00C85C33"/>
    <w:rsid w:val="00C87A71"/>
    <w:rsid w:val="00C94CB1"/>
    <w:rsid w:val="00CA27D6"/>
    <w:rsid w:val="00CB021E"/>
    <w:rsid w:val="00CC209F"/>
    <w:rsid w:val="00CC4C6C"/>
    <w:rsid w:val="00CE6695"/>
    <w:rsid w:val="00D0176B"/>
    <w:rsid w:val="00D50978"/>
    <w:rsid w:val="00DE14F2"/>
    <w:rsid w:val="00DF43D1"/>
    <w:rsid w:val="00DF72DE"/>
    <w:rsid w:val="00E05FAA"/>
    <w:rsid w:val="00E121AB"/>
    <w:rsid w:val="00E2737C"/>
    <w:rsid w:val="00E34481"/>
    <w:rsid w:val="00E55E9A"/>
    <w:rsid w:val="00E679C2"/>
    <w:rsid w:val="00E7239C"/>
    <w:rsid w:val="00E76AD0"/>
    <w:rsid w:val="00F05BAF"/>
    <w:rsid w:val="00F06154"/>
    <w:rsid w:val="00F478C3"/>
    <w:rsid w:val="00F54093"/>
    <w:rsid w:val="00F67696"/>
    <w:rsid w:val="00F7630B"/>
    <w:rsid w:val="00FA13D1"/>
    <w:rsid w:val="00FA2253"/>
    <w:rsid w:val="00FC6203"/>
    <w:rsid w:val="00FD0526"/>
    <w:rsid w:val="00FD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11A354F8"/>
  <w15:docId w15:val="{0FAFB8DA-54A9-446F-97C0-D85C789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8A"/>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AD0"/>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E76AD0"/>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E76AD0"/>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E76AD0"/>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AD0"/>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E76AD0"/>
    <w:rPr>
      <w:rFonts w:ascii="Cambria" w:hAnsi="Cambria" w:cs="Times New Roman"/>
      <w:sz w:val="24"/>
      <w:szCs w:val="24"/>
    </w:rPr>
  </w:style>
  <w:style w:type="character" w:styleId="Emphasis">
    <w:name w:val="Emphasis"/>
    <w:basedOn w:val="DefaultParagraphFont"/>
    <w:uiPriority w:val="99"/>
    <w:qFormat/>
    <w:locked/>
    <w:rsid w:val="009A0A63"/>
    <w:rPr>
      <w:rFonts w:cs="Times New Roman"/>
      <w:i/>
      <w:iCs/>
    </w:rPr>
  </w:style>
  <w:style w:type="character" w:customStyle="1" w:styleId="A4">
    <w:name w:val="A4"/>
    <w:uiPriority w:val="99"/>
    <w:rsid w:val="00E05FAA"/>
    <w:rPr>
      <w:color w:val="000000"/>
    </w:rPr>
  </w:style>
  <w:style w:type="paragraph" w:styleId="ListParagraph">
    <w:name w:val="List Paragraph"/>
    <w:basedOn w:val="Normal"/>
    <w:uiPriority w:val="34"/>
    <w:qFormat/>
    <w:rsid w:val="00E05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2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Issuing Blood Components From TSS</vt:lpstr>
    </vt:vector>
  </TitlesOfParts>
  <Company>shorecrest high school</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 From TSS</dc:title>
  <dc:creator>Gina Stevens</dc:creator>
  <cp:lastModifiedBy>Tuott, Erin E</cp:lastModifiedBy>
  <cp:revision>4</cp:revision>
  <cp:lastPrinted>2021-08-31T21:39:00Z</cp:lastPrinted>
  <dcterms:created xsi:type="dcterms:W3CDTF">2021-08-31T20:58:00Z</dcterms:created>
  <dcterms:modified xsi:type="dcterms:W3CDTF">2021-09-08T17:36:00Z</dcterms:modified>
</cp:coreProperties>
</file>