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BB88C2" w14:textId="77777777" w:rsidR="00733D36" w:rsidRPr="00733D36" w:rsidRDefault="00733D36" w:rsidP="00733D36">
      <w:pPr>
        <w:numPr>
          <w:ilvl w:val="0"/>
          <w:numId w:val="35"/>
        </w:numPr>
        <w:tabs>
          <w:tab w:val="left" w:pos="540"/>
        </w:tabs>
        <w:rPr>
          <w:rFonts w:ascii="Arial" w:hAnsi="Arial" w:cs="Arial"/>
          <w:b/>
          <w:bCs/>
          <w:sz w:val="22"/>
          <w:szCs w:val="22"/>
        </w:rPr>
      </w:pPr>
      <w:r w:rsidRPr="00733D36">
        <w:rPr>
          <w:rFonts w:ascii="Arial" w:hAnsi="Arial" w:cs="Arial"/>
          <w:b/>
          <w:bCs/>
          <w:sz w:val="22"/>
          <w:szCs w:val="22"/>
        </w:rPr>
        <w:t>PURPOSE:</w:t>
      </w:r>
    </w:p>
    <w:p w14:paraId="507A6A58" w14:textId="77777777" w:rsidR="00733D36" w:rsidRPr="00733D36" w:rsidRDefault="00733D36" w:rsidP="00733D36">
      <w:pPr>
        <w:tabs>
          <w:tab w:val="left" w:pos="540"/>
        </w:tabs>
        <w:rPr>
          <w:rFonts w:ascii="Arial" w:hAnsi="Arial" w:cs="Arial"/>
          <w:sz w:val="22"/>
          <w:szCs w:val="22"/>
        </w:rPr>
      </w:pPr>
    </w:p>
    <w:p w14:paraId="034E9314" w14:textId="77777777" w:rsidR="00733D36" w:rsidRPr="00733D36" w:rsidRDefault="00733D36" w:rsidP="00733D36">
      <w:pPr>
        <w:pStyle w:val="BodyTextIndent"/>
        <w:ind w:left="540" w:firstLine="0"/>
        <w:rPr>
          <w:rFonts w:cs="Arial"/>
          <w:b w:val="0"/>
          <w:color w:val="000000" w:themeColor="text1"/>
          <w:szCs w:val="22"/>
        </w:rPr>
      </w:pPr>
      <w:r w:rsidRPr="00733D36">
        <w:rPr>
          <w:rFonts w:cs="Arial"/>
          <w:b w:val="0"/>
          <w:color w:val="000000" w:themeColor="text1"/>
          <w:szCs w:val="22"/>
        </w:rPr>
        <w:t>Urinalysis is performed to aid in the diagnosis and monitoring of treatment of disease.  It is often desirable to order a culture from the urinalysis specimen.    However, urine cultures on most normal urines are unnecessary.  In order to provide an efficient means of ordering cultures from positive urinalysis specimens, criteria must be defined.</w:t>
      </w:r>
    </w:p>
    <w:p w14:paraId="786D2953" w14:textId="77777777" w:rsidR="00733D36" w:rsidRPr="00733D36" w:rsidRDefault="00733D36" w:rsidP="00733D36">
      <w:pPr>
        <w:tabs>
          <w:tab w:val="left" w:pos="540"/>
        </w:tabs>
        <w:ind w:left="540"/>
        <w:jc w:val="both"/>
        <w:rPr>
          <w:rFonts w:ascii="Arial" w:hAnsi="Arial" w:cs="Arial"/>
          <w:sz w:val="22"/>
          <w:szCs w:val="22"/>
        </w:rPr>
      </w:pPr>
    </w:p>
    <w:p w14:paraId="0ED744CD" w14:textId="77777777" w:rsidR="00733D36" w:rsidRPr="00733D36" w:rsidRDefault="00733D36" w:rsidP="00733D36">
      <w:pPr>
        <w:numPr>
          <w:ilvl w:val="0"/>
          <w:numId w:val="35"/>
        </w:numPr>
        <w:tabs>
          <w:tab w:val="left" w:pos="540"/>
        </w:tabs>
        <w:jc w:val="both"/>
        <w:rPr>
          <w:rFonts w:ascii="Arial" w:hAnsi="Arial" w:cs="Arial"/>
          <w:b/>
          <w:bCs/>
          <w:sz w:val="22"/>
          <w:szCs w:val="22"/>
        </w:rPr>
      </w:pPr>
      <w:r w:rsidRPr="00733D36">
        <w:rPr>
          <w:rFonts w:ascii="Arial" w:hAnsi="Arial" w:cs="Arial"/>
          <w:b/>
          <w:bCs/>
          <w:sz w:val="22"/>
          <w:szCs w:val="22"/>
        </w:rPr>
        <w:t>CRITERIA:</w:t>
      </w:r>
    </w:p>
    <w:p w14:paraId="7377293D" w14:textId="77777777" w:rsidR="00733D36" w:rsidRPr="00733D36" w:rsidRDefault="00733D36" w:rsidP="00733D36">
      <w:pPr>
        <w:tabs>
          <w:tab w:val="left" w:pos="540"/>
        </w:tabs>
        <w:jc w:val="both"/>
        <w:rPr>
          <w:rFonts w:ascii="Arial" w:hAnsi="Arial" w:cs="Arial"/>
          <w:sz w:val="22"/>
          <w:szCs w:val="22"/>
        </w:rPr>
      </w:pPr>
    </w:p>
    <w:p w14:paraId="3D75EEEA" w14:textId="77777777" w:rsidR="00733D36" w:rsidRPr="00733D36" w:rsidRDefault="00733D36" w:rsidP="00733D36">
      <w:pPr>
        <w:tabs>
          <w:tab w:val="left" w:pos="540"/>
        </w:tabs>
        <w:ind w:left="540"/>
        <w:jc w:val="both"/>
        <w:rPr>
          <w:rFonts w:ascii="Arial" w:hAnsi="Arial" w:cs="Arial"/>
          <w:sz w:val="22"/>
          <w:szCs w:val="22"/>
        </w:rPr>
      </w:pPr>
      <w:r w:rsidRPr="00733D36">
        <w:rPr>
          <w:rFonts w:ascii="Arial" w:hAnsi="Arial" w:cs="Arial"/>
          <w:sz w:val="22"/>
          <w:szCs w:val="22"/>
        </w:rPr>
        <w:t xml:space="preserve">When a physician orders urinalysis and urine culture </w:t>
      </w:r>
      <w:r w:rsidRPr="00733D36">
        <w:rPr>
          <w:rFonts w:ascii="Arial" w:hAnsi="Arial" w:cs="Arial"/>
          <w:b/>
          <w:sz w:val="22"/>
          <w:szCs w:val="22"/>
        </w:rPr>
        <w:t xml:space="preserve">IF INDICATED, </w:t>
      </w:r>
      <w:r w:rsidRPr="00733D36">
        <w:rPr>
          <w:rFonts w:ascii="Arial" w:hAnsi="Arial" w:cs="Arial"/>
          <w:sz w:val="22"/>
          <w:szCs w:val="22"/>
        </w:rPr>
        <w:t>a culture will be performed if any of the following are found in the urinalysis, providing the specimen is acceptable for culture:</w:t>
      </w:r>
    </w:p>
    <w:p w14:paraId="705B541B" w14:textId="77777777" w:rsidR="00733D36" w:rsidRPr="00733D36" w:rsidRDefault="00733D36" w:rsidP="00733D36">
      <w:pPr>
        <w:tabs>
          <w:tab w:val="left" w:pos="540"/>
        </w:tabs>
        <w:ind w:left="540"/>
        <w:jc w:val="both"/>
        <w:rPr>
          <w:rFonts w:ascii="Arial" w:hAnsi="Arial" w:cs="Arial"/>
          <w:sz w:val="22"/>
          <w:szCs w:val="22"/>
        </w:rPr>
      </w:pPr>
    </w:p>
    <w:p w14:paraId="7AB68C7C" w14:textId="77777777" w:rsidR="00733D36" w:rsidRPr="00733D36" w:rsidRDefault="00733D36" w:rsidP="00733D36">
      <w:pPr>
        <w:numPr>
          <w:ilvl w:val="0"/>
          <w:numId w:val="36"/>
        </w:numPr>
        <w:tabs>
          <w:tab w:val="left" w:pos="540"/>
        </w:tabs>
        <w:spacing w:line="480" w:lineRule="auto"/>
        <w:jc w:val="both"/>
        <w:rPr>
          <w:rFonts w:ascii="Arial" w:hAnsi="Arial" w:cs="Arial"/>
          <w:sz w:val="22"/>
          <w:szCs w:val="22"/>
        </w:rPr>
      </w:pPr>
      <w:r w:rsidRPr="00733D36">
        <w:rPr>
          <w:rFonts w:ascii="Arial" w:hAnsi="Arial" w:cs="Arial"/>
          <w:sz w:val="22"/>
          <w:szCs w:val="22"/>
        </w:rPr>
        <w:t>Positive Nitrite</w:t>
      </w:r>
    </w:p>
    <w:p w14:paraId="48387AD7" w14:textId="77777777" w:rsidR="00733D36" w:rsidRPr="00733D36" w:rsidRDefault="00733D36" w:rsidP="00733D36">
      <w:pPr>
        <w:numPr>
          <w:ilvl w:val="0"/>
          <w:numId w:val="36"/>
        </w:numPr>
        <w:tabs>
          <w:tab w:val="left" w:pos="540"/>
        </w:tabs>
        <w:spacing w:line="480" w:lineRule="auto"/>
        <w:jc w:val="both"/>
        <w:rPr>
          <w:rFonts w:ascii="Arial" w:hAnsi="Arial" w:cs="Arial"/>
          <w:sz w:val="22"/>
          <w:szCs w:val="22"/>
        </w:rPr>
      </w:pPr>
      <w:r w:rsidRPr="00733D36">
        <w:rPr>
          <w:rFonts w:ascii="Arial" w:hAnsi="Arial" w:cs="Arial"/>
          <w:sz w:val="22"/>
          <w:szCs w:val="22"/>
        </w:rPr>
        <w:t>Positive Leukocyte Esterase</w:t>
      </w:r>
    </w:p>
    <w:p w14:paraId="39CD6572" w14:textId="77777777" w:rsidR="00733D36" w:rsidRPr="00733D36" w:rsidRDefault="00733D36" w:rsidP="00733D36">
      <w:pPr>
        <w:numPr>
          <w:ilvl w:val="0"/>
          <w:numId w:val="36"/>
        </w:numPr>
        <w:tabs>
          <w:tab w:val="left" w:pos="540"/>
        </w:tabs>
        <w:spacing w:line="480" w:lineRule="auto"/>
        <w:jc w:val="both"/>
        <w:rPr>
          <w:rFonts w:ascii="Arial" w:hAnsi="Arial" w:cs="Arial"/>
          <w:sz w:val="22"/>
          <w:szCs w:val="22"/>
        </w:rPr>
      </w:pPr>
      <w:r w:rsidRPr="00733D36">
        <w:rPr>
          <w:rFonts w:ascii="Arial" w:hAnsi="Arial" w:cs="Arial"/>
          <w:sz w:val="22"/>
          <w:szCs w:val="22"/>
        </w:rPr>
        <w:t>Greater than 5 White Blood Cells per High Power Field</w:t>
      </w:r>
    </w:p>
    <w:p w14:paraId="17B98A01" w14:textId="50624EF4" w:rsidR="00733D36" w:rsidRPr="00733D36" w:rsidRDefault="00733D36" w:rsidP="00733D36">
      <w:pPr>
        <w:numPr>
          <w:ilvl w:val="0"/>
          <w:numId w:val="36"/>
        </w:numPr>
        <w:tabs>
          <w:tab w:val="left" w:pos="540"/>
        </w:tabs>
        <w:spacing w:line="480" w:lineRule="auto"/>
        <w:jc w:val="both"/>
        <w:rPr>
          <w:rFonts w:ascii="Arial" w:hAnsi="Arial" w:cs="Arial"/>
          <w:sz w:val="22"/>
          <w:szCs w:val="22"/>
        </w:rPr>
      </w:pPr>
      <w:r w:rsidRPr="00733D36">
        <w:rPr>
          <w:rFonts w:ascii="Arial" w:hAnsi="Arial" w:cs="Arial"/>
          <w:sz w:val="22"/>
          <w:szCs w:val="22"/>
        </w:rPr>
        <w:t>Bacteria on microscopic:  1+</w:t>
      </w:r>
      <w:r w:rsidR="009A6237">
        <w:rPr>
          <w:rFonts w:ascii="Arial" w:hAnsi="Arial" w:cs="Arial"/>
          <w:sz w:val="22"/>
          <w:szCs w:val="22"/>
        </w:rPr>
        <w:t xml:space="preserve"> or Greater</w:t>
      </w:r>
    </w:p>
    <w:p w14:paraId="43EFF5B2" w14:textId="51B7DE03" w:rsidR="00733D36" w:rsidRPr="00733D36" w:rsidRDefault="00733D36" w:rsidP="00733D36">
      <w:pPr>
        <w:numPr>
          <w:ilvl w:val="0"/>
          <w:numId w:val="36"/>
        </w:numPr>
        <w:tabs>
          <w:tab w:val="left" w:pos="540"/>
        </w:tabs>
        <w:spacing w:line="480" w:lineRule="auto"/>
        <w:jc w:val="both"/>
        <w:rPr>
          <w:rFonts w:ascii="Arial" w:hAnsi="Arial" w:cs="Arial"/>
          <w:sz w:val="22"/>
          <w:szCs w:val="22"/>
        </w:rPr>
      </w:pPr>
      <w:r w:rsidRPr="00733D36">
        <w:rPr>
          <w:rFonts w:ascii="Arial" w:hAnsi="Arial" w:cs="Arial"/>
          <w:b/>
          <w:sz w:val="22"/>
          <w:szCs w:val="22"/>
        </w:rPr>
        <w:t>NOTE</w:t>
      </w:r>
      <w:r w:rsidR="009A6237">
        <w:rPr>
          <w:rFonts w:ascii="Arial" w:hAnsi="Arial" w:cs="Arial"/>
          <w:sz w:val="22"/>
          <w:szCs w:val="22"/>
        </w:rPr>
        <w:t>:  &gt;</w:t>
      </w:r>
      <w:proofErr w:type="gramStart"/>
      <w:r w:rsidR="009A6237">
        <w:rPr>
          <w:rFonts w:ascii="Arial" w:hAnsi="Arial" w:cs="Arial"/>
          <w:sz w:val="22"/>
          <w:szCs w:val="22"/>
        </w:rPr>
        <w:t>50</w:t>
      </w:r>
      <w:r w:rsidRPr="00733D36">
        <w:rPr>
          <w:rFonts w:ascii="Arial" w:hAnsi="Arial" w:cs="Arial"/>
          <w:sz w:val="22"/>
          <w:szCs w:val="22"/>
        </w:rPr>
        <w:t xml:space="preserve"> epithelial cells/LPF</w:t>
      </w:r>
      <w:proofErr w:type="gramEnd"/>
      <w:r w:rsidRPr="00733D36">
        <w:rPr>
          <w:rFonts w:ascii="Arial" w:hAnsi="Arial" w:cs="Arial"/>
          <w:sz w:val="22"/>
          <w:szCs w:val="22"/>
        </w:rPr>
        <w:t xml:space="preserve"> disqualifies specimen for culture.  Re-collection is required.</w:t>
      </w:r>
    </w:p>
    <w:p w14:paraId="67B18361" w14:textId="77777777" w:rsidR="00733D36" w:rsidRPr="00733D36" w:rsidRDefault="00733D36" w:rsidP="00733D36">
      <w:pPr>
        <w:numPr>
          <w:ilvl w:val="0"/>
          <w:numId w:val="35"/>
        </w:numPr>
        <w:tabs>
          <w:tab w:val="left" w:pos="540"/>
        </w:tabs>
        <w:jc w:val="both"/>
        <w:rPr>
          <w:rFonts w:ascii="Arial" w:hAnsi="Arial" w:cs="Arial"/>
          <w:b/>
          <w:bCs/>
          <w:sz w:val="22"/>
          <w:szCs w:val="22"/>
        </w:rPr>
      </w:pPr>
      <w:r w:rsidRPr="00733D36">
        <w:rPr>
          <w:rFonts w:ascii="Arial" w:hAnsi="Arial" w:cs="Arial"/>
          <w:b/>
          <w:bCs/>
          <w:sz w:val="22"/>
          <w:szCs w:val="22"/>
        </w:rPr>
        <w:t>PROCEDURE FOR ORDERING:</w:t>
      </w:r>
    </w:p>
    <w:p w14:paraId="200A18A6" w14:textId="77777777" w:rsidR="00733D36" w:rsidRPr="00733D36" w:rsidRDefault="00733D36" w:rsidP="00733D36">
      <w:pPr>
        <w:tabs>
          <w:tab w:val="left" w:pos="540"/>
        </w:tabs>
        <w:jc w:val="both"/>
        <w:rPr>
          <w:rFonts w:ascii="Arial" w:hAnsi="Arial" w:cs="Arial"/>
          <w:sz w:val="22"/>
          <w:szCs w:val="22"/>
        </w:rPr>
      </w:pPr>
    </w:p>
    <w:p w14:paraId="3E606E2C" w14:textId="77777777" w:rsidR="00733D36" w:rsidRPr="00733D36" w:rsidRDefault="00733D36" w:rsidP="00733D36">
      <w:pPr>
        <w:numPr>
          <w:ilvl w:val="0"/>
          <w:numId w:val="37"/>
        </w:numPr>
        <w:tabs>
          <w:tab w:val="left" w:pos="540"/>
        </w:tabs>
        <w:spacing w:line="480" w:lineRule="auto"/>
        <w:jc w:val="both"/>
        <w:rPr>
          <w:rFonts w:ascii="Arial" w:hAnsi="Arial" w:cs="Arial"/>
          <w:sz w:val="22"/>
          <w:szCs w:val="22"/>
        </w:rPr>
      </w:pPr>
      <w:r w:rsidRPr="00733D36">
        <w:rPr>
          <w:rFonts w:ascii="Arial" w:hAnsi="Arial" w:cs="Arial"/>
          <w:sz w:val="22"/>
          <w:szCs w:val="22"/>
        </w:rPr>
        <w:t xml:space="preserve">Order must state urinalysis, urine culture </w:t>
      </w:r>
      <w:r w:rsidRPr="00733D36">
        <w:rPr>
          <w:rFonts w:ascii="Arial" w:hAnsi="Arial" w:cs="Arial"/>
          <w:b/>
          <w:sz w:val="22"/>
          <w:szCs w:val="22"/>
        </w:rPr>
        <w:t>IF INDICATED.</w:t>
      </w:r>
    </w:p>
    <w:p w14:paraId="146F6DF8" w14:textId="77777777" w:rsidR="00733D36" w:rsidRPr="00733D36" w:rsidRDefault="00733D36" w:rsidP="00733D36">
      <w:pPr>
        <w:numPr>
          <w:ilvl w:val="0"/>
          <w:numId w:val="37"/>
        </w:numPr>
        <w:tabs>
          <w:tab w:val="left" w:pos="540"/>
        </w:tabs>
        <w:jc w:val="both"/>
        <w:rPr>
          <w:rFonts w:ascii="Arial" w:hAnsi="Arial" w:cs="Arial"/>
          <w:sz w:val="22"/>
          <w:szCs w:val="22"/>
        </w:rPr>
      </w:pPr>
      <w:r w:rsidRPr="00733D36">
        <w:rPr>
          <w:rFonts w:ascii="Arial" w:hAnsi="Arial" w:cs="Arial"/>
          <w:sz w:val="22"/>
          <w:szCs w:val="22"/>
        </w:rPr>
        <w:t>The culture WILL</w:t>
      </w:r>
      <w:r w:rsidRPr="00733D36">
        <w:rPr>
          <w:rFonts w:ascii="Arial" w:hAnsi="Arial" w:cs="Arial"/>
          <w:b/>
          <w:sz w:val="22"/>
          <w:szCs w:val="22"/>
        </w:rPr>
        <w:t xml:space="preserve"> NOT </w:t>
      </w:r>
      <w:proofErr w:type="gramStart"/>
      <w:r w:rsidRPr="00733D36">
        <w:rPr>
          <w:rFonts w:ascii="Arial" w:hAnsi="Arial" w:cs="Arial"/>
          <w:sz w:val="22"/>
          <w:szCs w:val="22"/>
        </w:rPr>
        <w:t>be</w:t>
      </w:r>
      <w:proofErr w:type="gramEnd"/>
      <w:r w:rsidRPr="00733D36">
        <w:rPr>
          <w:rFonts w:ascii="Arial" w:hAnsi="Arial" w:cs="Arial"/>
          <w:sz w:val="22"/>
          <w:szCs w:val="22"/>
        </w:rPr>
        <w:t xml:space="preserve"> performed on every urine specimen that meets the established criteria.  The culture must be ordered and marked with the comment </w:t>
      </w:r>
      <w:r w:rsidRPr="00733D36">
        <w:rPr>
          <w:rFonts w:ascii="Arial" w:hAnsi="Arial" w:cs="Arial"/>
          <w:b/>
          <w:sz w:val="22"/>
          <w:szCs w:val="22"/>
        </w:rPr>
        <w:t>IF INDICATED.</w:t>
      </w:r>
    </w:p>
    <w:p w14:paraId="11DA90B9" w14:textId="77777777" w:rsidR="00733D36" w:rsidRPr="00733D36" w:rsidRDefault="00733D36" w:rsidP="00733D36">
      <w:pPr>
        <w:numPr>
          <w:ilvl w:val="0"/>
          <w:numId w:val="37"/>
        </w:numPr>
        <w:tabs>
          <w:tab w:val="left" w:pos="540"/>
        </w:tabs>
        <w:jc w:val="both"/>
        <w:rPr>
          <w:rFonts w:ascii="Arial" w:hAnsi="Arial" w:cs="Arial"/>
          <w:sz w:val="22"/>
          <w:szCs w:val="22"/>
        </w:rPr>
      </w:pPr>
      <w:r w:rsidRPr="00733D36">
        <w:rPr>
          <w:rFonts w:ascii="Arial" w:hAnsi="Arial" w:cs="Arial"/>
          <w:sz w:val="22"/>
          <w:szCs w:val="22"/>
        </w:rPr>
        <w:t xml:space="preserve">The order, “Urinalysis, Urine Culture if Indicated” is a reflex test which is approved by Medical Staff annually according to approved protocol </w:t>
      </w:r>
    </w:p>
    <w:p w14:paraId="08EEC394" w14:textId="77777777" w:rsidR="00733D36" w:rsidRPr="00733D36" w:rsidRDefault="00733D36" w:rsidP="00733D36">
      <w:pPr>
        <w:tabs>
          <w:tab w:val="left" w:pos="540"/>
        </w:tabs>
        <w:jc w:val="both"/>
        <w:rPr>
          <w:rFonts w:ascii="Arial" w:hAnsi="Arial" w:cs="Arial"/>
          <w:sz w:val="22"/>
          <w:szCs w:val="22"/>
        </w:rPr>
      </w:pPr>
    </w:p>
    <w:p w14:paraId="4AD1CB59" w14:textId="77777777" w:rsidR="00733D36" w:rsidRPr="00733D36" w:rsidRDefault="00733D36" w:rsidP="00733D36">
      <w:pPr>
        <w:numPr>
          <w:ilvl w:val="0"/>
          <w:numId w:val="35"/>
        </w:numPr>
        <w:tabs>
          <w:tab w:val="left" w:pos="540"/>
        </w:tabs>
        <w:jc w:val="both"/>
        <w:rPr>
          <w:rFonts w:ascii="Arial" w:hAnsi="Arial" w:cs="Arial"/>
          <w:b/>
          <w:bCs/>
          <w:sz w:val="22"/>
          <w:szCs w:val="22"/>
        </w:rPr>
      </w:pPr>
      <w:r w:rsidRPr="00733D36">
        <w:rPr>
          <w:rFonts w:ascii="Arial" w:hAnsi="Arial" w:cs="Arial"/>
          <w:b/>
          <w:bCs/>
          <w:sz w:val="22"/>
          <w:szCs w:val="22"/>
        </w:rPr>
        <w:t>LABORATORY PROCEDURE:</w:t>
      </w:r>
    </w:p>
    <w:p w14:paraId="6D72F337" w14:textId="77777777" w:rsidR="00733D36" w:rsidRPr="00733D36" w:rsidRDefault="00733D36" w:rsidP="00733D36">
      <w:pPr>
        <w:numPr>
          <w:ilvl w:val="0"/>
          <w:numId w:val="38"/>
        </w:numPr>
        <w:tabs>
          <w:tab w:val="left" w:pos="540"/>
        </w:tabs>
        <w:spacing w:before="200"/>
        <w:jc w:val="both"/>
        <w:rPr>
          <w:rFonts w:ascii="Arial" w:hAnsi="Arial" w:cs="Arial"/>
          <w:sz w:val="22"/>
          <w:szCs w:val="22"/>
        </w:rPr>
      </w:pPr>
      <w:r w:rsidRPr="00733D36">
        <w:rPr>
          <w:rFonts w:ascii="Arial" w:hAnsi="Arial" w:cs="Arial"/>
          <w:sz w:val="22"/>
          <w:szCs w:val="22"/>
        </w:rPr>
        <w:t xml:space="preserve">Laboratory receives urine specimen with order of UA with urine culture </w:t>
      </w:r>
      <w:r w:rsidRPr="00733D36">
        <w:rPr>
          <w:rFonts w:ascii="Arial" w:hAnsi="Arial" w:cs="Arial"/>
          <w:b/>
          <w:sz w:val="22"/>
          <w:szCs w:val="22"/>
        </w:rPr>
        <w:t xml:space="preserve">IF INDICATED.   Both the Urinalysis and the urine culture must be marked on the requisition and the comment must be noted.  </w:t>
      </w:r>
    </w:p>
    <w:p w14:paraId="6DE975AC" w14:textId="77777777" w:rsidR="00733D36" w:rsidRPr="00733D36" w:rsidRDefault="00733D36" w:rsidP="00733D36">
      <w:pPr>
        <w:numPr>
          <w:ilvl w:val="0"/>
          <w:numId w:val="38"/>
        </w:numPr>
        <w:tabs>
          <w:tab w:val="left" w:pos="540"/>
        </w:tabs>
        <w:spacing w:before="200"/>
        <w:jc w:val="both"/>
        <w:rPr>
          <w:rFonts w:ascii="Arial" w:hAnsi="Arial" w:cs="Arial"/>
          <w:sz w:val="22"/>
          <w:szCs w:val="22"/>
        </w:rPr>
      </w:pPr>
      <w:r w:rsidRPr="00733D36">
        <w:rPr>
          <w:rFonts w:ascii="Arial" w:hAnsi="Arial" w:cs="Arial"/>
          <w:sz w:val="22"/>
          <w:szCs w:val="22"/>
        </w:rPr>
        <w:t xml:space="preserve">When you order the UA, a query will come up on the screen.   Answer yes if this is on the requisition, or no when either the comment is not there or no culture is marked at all. </w:t>
      </w:r>
    </w:p>
    <w:p w14:paraId="30542885" w14:textId="77777777" w:rsidR="00733D36" w:rsidRPr="00733D36" w:rsidRDefault="00733D36" w:rsidP="00733D36">
      <w:pPr>
        <w:numPr>
          <w:ilvl w:val="0"/>
          <w:numId w:val="38"/>
        </w:numPr>
        <w:tabs>
          <w:tab w:val="left" w:pos="540"/>
        </w:tabs>
        <w:spacing w:before="200"/>
        <w:jc w:val="both"/>
        <w:rPr>
          <w:rFonts w:ascii="Arial" w:hAnsi="Arial" w:cs="Arial"/>
          <w:sz w:val="22"/>
          <w:szCs w:val="22"/>
        </w:rPr>
      </w:pPr>
      <w:r w:rsidRPr="00733D36">
        <w:rPr>
          <w:rFonts w:ascii="Arial" w:hAnsi="Arial" w:cs="Arial"/>
          <w:sz w:val="22"/>
          <w:szCs w:val="22"/>
        </w:rPr>
        <w:lastRenderedPageBreak/>
        <w:t xml:space="preserve">Laboratory performs urinalysis. </w:t>
      </w:r>
    </w:p>
    <w:p w14:paraId="27A3327C" w14:textId="77777777" w:rsidR="00733D36" w:rsidRPr="00733D36" w:rsidRDefault="00733D36" w:rsidP="00733D36">
      <w:pPr>
        <w:numPr>
          <w:ilvl w:val="0"/>
          <w:numId w:val="38"/>
        </w:numPr>
        <w:tabs>
          <w:tab w:val="left" w:pos="540"/>
        </w:tabs>
        <w:spacing w:before="200"/>
        <w:jc w:val="both"/>
        <w:rPr>
          <w:rFonts w:ascii="Arial" w:hAnsi="Arial" w:cs="Arial"/>
          <w:sz w:val="22"/>
          <w:szCs w:val="22"/>
        </w:rPr>
      </w:pPr>
      <w:r w:rsidRPr="00733D36">
        <w:rPr>
          <w:rFonts w:ascii="Arial" w:hAnsi="Arial" w:cs="Arial"/>
          <w:sz w:val="22"/>
          <w:szCs w:val="22"/>
        </w:rPr>
        <w:t xml:space="preserve">Technologist compares urinalysis results with established criteria.  </w:t>
      </w:r>
    </w:p>
    <w:p w14:paraId="3AD4936B" w14:textId="77777777" w:rsidR="00733D36" w:rsidRPr="00733D36" w:rsidRDefault="00733D36" w:rsidP="00733D36">
      <w:pPr>
        <w:numPr>
          <w:ilvl w:val="0"/>
          <w:numId w:val="38"/>
        </w:numPr>
        <w:tabs>
          <w:tab w:val="left" w:pos="540"/>
        </w:tabs>
        <w:spacing w:before="200"/>
        <w:jc w:val="both"/>
        <w:rPr>
          <w:rFonts w:ascii="Arial" w:hAnsi="Arial" w:cs="Arial"/>
          <w:sz w:val="22"/>
          <w:szCs w:val="22"/>
        </w:rPr>
      </w:pPr>
      <w:r w:rsidRPr="00733D36">
        <w:rPr>
          <w:rFonts w:ascii="Arial" w:hAnsi="Arial" w:cs="Arial"/>
          <w:sz w:val="22"/>
          <w:szCs w:val="22"/>
        </w:rPr>
        <w:t>If urinalysis results meet the established criteria, technologist edits the requisition to add the Urine Culture and sends urine to Microbiology for processing of culture.  If the urine doesn’t meet the criteria, no other action is necessary; the testing is complete.</w:t>
      </w:r>
    </w:p>
    <w:p w14:paraId="08283795" w14:textId="77777777" w:rsidR="00733D36" w:rsidRPr="00733D36" w:rsidRDefault="00733D36" w:rsidP="00733D36">
      <w:pPr>
        <w:numPr>
          <w:ilvl w:val="0"/>
          <w:numId w:val="35"/>
        </w:numPr>
        <w:tabs>
          <w:tab w:val="left" w:pos="540"/>
        </w:tabs>
        <w:spacing w:before="200"/>
        <w:jc w:val="both"/>
        <w:rPr>
          <w:rFonts w:ascii="Arial" w:hAnsi="Arial" w:cs="Arial"/>
          <w:b/>
          <w:sz w:val="22"/>
          <w:szCs w:val="22"/>
        </w:rPr>
      </w:pPr>
      <w:r w:rsidRPr="00733D36">
        <w:rPr>
          <w:rFonts w:ascii="Arial" w:hAnsi="Arial" w:cs="Arial"/>
          <w:b/>
          <w:sz w:val="22"/>
          <w:szCs w:val="22"/>
        </w:rPr>
        <w:t>STORAGE:</w:t>
      </w:r>
    </w:p>
    <w:p w14:paraId="09E8FC17" w14:textId="71CCEEED" w:rsidR="00733D36" w:rsidRDefault="00733D36" w:rsidP="00733D36">
      <w:pPr>
        <w:tabs>
          <w:tab w:val="left" w:pos="540"/>
        </w:tabs>
        <w:spacing w:before="200"/>
        <w:ind w:left="720"/>
        <w:jc w:val="both"/>
        <w:rPr>
          <w:rFonts w:ascii="Arial" w:hAnsi="Arial" w:cs="Arial"/>
          <w:sz w:val="22"/>
          <w:szCs w:val="22"/>
        </w:rPr>
      </w:pPr>
      <w:r w:rsidRPr="00733D36">
        <w:rPr>
          <w:rFonts w:ascii="Arial" w:hAnsi="Arial" w:cs="Arial"/>
          <w:sz w:val="22"/>
          <w:szCs w:val="22"/>
        </w:rPr>
        <w:t>Urines can be held at room temperature for no more than 2 hours and refrigerated for no more than 4 hours before they are rejected.</w:t>
      </w:r>
      <w:r w:rsidR="009A6237">
        <w:rPr>
          <w:rFonts w:ascii="Arial" w:hAnsi="Arial" w:cs="Arial"/>
          <w:sz w:val="22"/>
          <w:szCs w:val="22"/>
        </w:rPr>
        <w:t xml:space="preserve">  Specimens in urine preservative tubes may be cultured up to 24 hour post collection.</w:t>
      </w:r>
    </w:p>
    <w:p w14:paraId="15CCEDD6" w14:textId="77777777" w:rsidR="009A6237" w:rsidRDefault="009A6237" w:rsidP="00733D36">
      <w:pPr>
        <w:tabs>
          <w:tab w:val="left" w:pos="540"/>
        </w:tabs>
        <w:spacing w:before="200"/>
        <w:ind w:left="720"/>
        <w:jc w:val="both"/>
        <w:rPr>
          <w:rFonts w:ascii="Arial" w:hAnsi="Arial" w:cs="Arial"/>
          <w:sz w:val="22"/>
          <w:szCs w:val="22"/>
        </w:rPr>
      </w:pPr>
    </w:p>
    <w:p w14:paraId="5DF6DF2D" w14:textId="77777777" w:rsidR="009A6237" w:rsidRDefault="009A6237" w:rsidP="00733D36">
      <w:pPr>
        <w:tabs>
          <w:tab w:val="left" w:pos="540"/>
        </w:tabs>
        <w:spacing w:before="200"/>
        <w:ind w:left="720"/>
        <w:jc w:val="both"/>
        <w:rPr>
          <w:rFonts w:ascii="Arial" w:hAnsi="Arial" w:cs="Arial"/>
          <w:sz w:val="22"/>
          <w:szCs w:val="22"/>
        </w:rPr>
      </w:pPr>
    </w:p>
    <w:p w14:paraId="62DC9C89" w14:textId="77777777" w:rsidR="009A6237" w:rsidRDefault="009A6237" w:rsidP="00733D36">
      <w:pPr>
        <w:tabs>
          <w:tab w:val="left" w:pos="540"/>
        </w:tabs>
        <w:spacing w:before="200"/>
        <w:ind w:left="720"/>
        <w:jc w:val="both"/>
        <w:rPr>
          <w:rFonts w:ascii="Arial" w:hAnsi="Arial" w:cs="Arial"/>
          <w:sz w:val="22"/>
          <w:szCs w:val="22"/>
        </w:rPr>
      </w:pPr>
    </w:p>
    <w:p w14:paraId="446E0FC8" w14:textId="01A76731" w:rsidR="009A6237" w:rsidRDefault="009A6237" w:rsidP="00733D36">
      <w:pPr>
        <w:tabs>
          <w:tab w:val="left" w:pos="540"/>
        </w:tabs>
        <w:spacing w:before="200"/>
        <w:ind w:left="720"/>
        <w:jc w:val="both"/>
        <w:rPr>
          <w:rFonts w:ascii="Arial" w:hAnsi="Arial" w:cs="Arial"/>
          <w:sz w:val="22"/>
          <w:szCs w:val="22"/>
        </w:rPr>
      </w:pPr>
      <w:r>
        <w:rPr>
          <w:rFonts w:ascii="Arial" w:hAnsi="Arial" w:cs="Arial"/>
          <w:sz w:val="22"/>
          <w:szCs w:val="22"/>
        </w:rPr>
        <w:t>Medical Director Approval:  ___________________________________ Date:  _____________</w:t>
      </w:r>
    </w:p>
    <w:p w14:paraId="4D604798" w14:textId="77777777" w:rsidR="009A6237" w:rsidRDefault="009A6237" w:rsidP="00733D36">
      <w:pPr>
        <w:tabs>
          <w:tab w:val="left" w:pos="540"/>
        </w:tabs>
        <w:spacing w:before="200"/>
        <w:ind w:left="720"/>
        <w:jc w:val="both"/>
        <w:rPr>
          <w:rFonts w:ascii="Arial" w:hAnsi="Arial" w:cs="Arial"/>
          <w:sz w:val="22"/>
          <w:szCs w:val="22"/>
        </w:rPr>
      </w:pPr>
    </w:p>
    <w:p w14:paraId="0E2E7588" w14:textId="77777777" w:rsidR="009A6237" w:rsidRDefault="009A6237" w:rsidP="00733D36">
      <w:pPr>
        <w:tabs>
          <w:tab w:val="left" w:pos="540"/>
        </w:tabs>
        <w:spacing w:before="200"/>
        <w:ind w:left="720"/>
        <w:jc w:val="both"/>
        <w:rPr>
          <w:rFonts w:ascii="Arial" w:hAnsi="Arial" w:cs="Arial"/>
          <w:sz w:val="22"/>
          <w:szCs w:val="22"/>
        </w:rPr>
      </w:pPr>
    </w:p>
    <w:p w14:paraId="275F94C3" w14:textId="51F053C2" w:rsidR="009A6237" w:rsidRPr="00733D36" w:rsidRDefault="009A6237" w:rsidP="00733D36">
      <w:pPr>
        <w:tabs>
          <w:tab w:val="left" w:pos="540"/>
        </w:tabs>
        <w:spacing w:before="200"/>
        <w:ind w:left="720"/>
        <w:jc w:val="both"/>
        <w:rPr>
          <w:rFonts w:ascii="Arial" w:hAnsi="Arial" w:cs="Arial"/>
          <w:sz w:val="22"/>
          <w:szCs w:val="22"/>
        </w:rPr>
      </w:pPr>
      <w:bookmarkStart w:id="0" w:name="_GoBack"/>
      <w:bookmarkEnd w:id="0"/>
    </w:p>
    <w:p w14:paraId="4A1BB13B" w14:textId="77777777" w:rsidR="00733D36" w:rsidRPr="00733D36" w:rsidRDefault="00733D36" w:rsidP="00733D36">
      <w:pPr>
        <w:tabs>
          <w:tab w:val="left" w:pos="540"/>
        </w:tabs>
        <w:spacing w:before="200"/>
        <w:ind w:left="720"/>
        <w:jc w:val="both"/>
        <w:rPr>
          <w:rFonts w:ascii="Arial" w:hAnsi="Arial" w:cs="Arial"/>
          <w:sz w:val="22"/>
          <w:szCs w:val="22"/>
        </w:rPr>
      </w:pPr>
    </w:p>
    <w:p w14:paraId="236B0B16" w14:textId="77777777" w:rsidR="00733D36" w:rsidRPr="00733D36" w:rsidRDefault="00733D36" w:rsidP="00733D36">
      <w:pPr>
        <w:ind w:left="720" w:hanging="720"/>
        <w:rPr>
          <w:rFonts w:ascii="Arial" w:hAnsi="Arial" w:cs="Arial"/>
          <w:b/>
          <w:sz w:val="22"/>
          <w:szCs w:val="22"/>
        </w:rPr>
      </w:pPr>
    </w:p>
    <w:p w14:paraId="5C951EFC" w14:textId="77777777" w:rsidR="00733D36" w:rsidRPr="00733D36" w:rsidRDefault="00733D36" w:rsidP="00733D36">
      <w:pPr>
        <w:ind w:left="720" w:hanging="720"/>
        <w:rPr>
          <w:rFonts w:ascii="Arial" w:hAnsi="Arial" w:cs="Arial"/>
          <w:sz w:val="22"/>
          <w:szCs w:val="22"/>
        </w:rPr>
      </w:pPr>
      <w:r w:rsidRPr="00733D36">
        <w:rPr>
          <w:rFonts w:ascii="Arial" w:hAnsi="Arial" w:cs="Arial"/>
          <w:sz w:val="22"/>
          <w:szCs w:val="22"/>
        </w:rPr>
        <w:tab/>
      </w:r>
      <w:r w:rsidRPr="00733D36">
        <w:rPr>
          <w:rFonts w:ascii="Arial" w:hAnsi="Arial" w:cs="Arial"/>
          <w:sz w:val="22"/>
          <w:szCs w:val="22"/>
        </w:rPr>
        <w:tab/>
      </w:r>
      <w:r w:rsidRPr="00733D36">
        <w:rPr>
          <w:rFonts w:ascii="Arial" w:hAnsi="Arial" w:cs="Arial"/>
          <w:sz w:val="22"/>
          <w:szCs w:val="22"/>
          <w:u w:val="single"/>
        </w:rPr>
        <w:t xml:space="preserve"> </w:t>
      </w:r>
    </w:p>
    <w:p w14:paraId="5FD29B23" w14:textId="77777777" w:rsidR="00C01CB3" w:rsidRPr="00733D36" w:rsidRDefault="00C01CB3" w:rsidP="00733D36">
      <w:pPr>
        <w:rPr>
          <w:rFonts w:ascii="Arial" w:hAnsi="Arial" w:cs="Arial"/>
          <w:sz w:val="22"/>
          <w:szCs w:val="22"/>
        </w:rPr>
      </w:pPr>
    </w:p>
    <w:sectPr w:rsidR="00C01CB3" w:rsidRPr="00733D36" w:rsidSect="00712AA5">
      <w:headerReference w:type="default" r:id="rId15"/>
      <w:footerReference w:type="default" r:id="rId16"/>
      <w:headerReference w:type="first" r:id="rId17"/>
      <w:footerReference w:type="first" r:id="rId18"/>
      <w:pgSz w:w="12240" w:h="15840" w:code="1"/>
      <w:pgMar w:top="1440" w:right="1080" w:bottom="1080" w:left="108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790D28" w14:textId="77777777" w:rsidR="00733D36" w:rsidRDefault="00733D36">
      <w:r>
        <w:separator/>
      </w:r>
    </w:p>
  </w:endnote>
  <w:endnote w:type="continuationSeparator" w:id="0">
    <w:p w14:paraId="1039FD92" w14:textId="77777777" w:rsidR="00733D36" w:rsidRDefault="00733D36">
      <w:r>
        <w:continuationSeparator/>
      </w:r>
    </w:p>
  </w:endnote>
  <w:endnote w:type="continuationNotice" w:id="1">
    <w:p w14:paraId="6B3508E3" w14:textId="77777777" w:rsidR="00733D36" w:rsidRDefault="00733D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D8D94" w14:textId="77777777" w:rsidR="00B76DC6" w:rsidRPr="008A5344" w:rsidRDefault="00A60F93" w:rsidP="008A5344">
    <w:pPr>
      <w:pStyle w:val="Footer"/>
      <w:tabs>
        <w:tab w:val="left" w:pos="7110"/>
      </w:tabs>
      <w:rPr>
        <w:rFonts w:ascii="Arial" w:hAnsi="Arial" w:cs="Arial"/>
        <w:sz w:val="22"/>
        <w:szCs w:val="22"/>
      </w:rPr>
    </w:pPr>
    <w:r>
      <w:rPr>
        <w:rFonts w:ascii="Arial" w:hAnsi="Arial" w:cs="Arial"/>
        <w:sz w:val="22"/>
        <w:szCs w:val="22"/>
      </w:rPr>
      <w:t xml:space="preserve">Original Effective </w:t>
    </w:r>
    <w:r w:rsidR="008A5344" w:rsidRPr="00712AA5">
      <w:rPr>
        <w:rFonts w:ascii="Arial" w:hAnsi="Arial" w:cs="Arial"/>
        <w:sz w:val="22"/>
        <w:szCs w:val="22"/>
      </w:rPr>
      <w:t>Date:</w:t>
    </w:r>
    <w:r w:rsidR="008A5344">
      <w:rPr>
        <w:rFonts w:ascii="Arial" w:hAnsi="Arial" w:cs="Arial"/>
        <w:sz w:val="22"/>
        <w:szCs w:val="22"/>
      </w:rPr>
      <w:t xml:space="preserve"> </w:t>
    </w:r>
    <w:sdt>
      <w:sdtPr>
        <w:rPr>
          <w:rFonts w:ascii="Arial" w:hAnsi="Arial" w:cs="Arial"/>
          <w:sz w:val="22"/>
          <w:szCs w:val="22"/>
        </w:rPr>
        <w:alias w:val="Original Date"/>
        <w:tag w:val="ADLA_OriginalDate"/>
        <w:id w:val="-546217249"/>
        <w:dataBinding w:prefixMappings="xmlns:ns0='http://schemas.microsoft.com/office/2006/metadata/properties' xmlns:ns1='http://www.w3.org/2001/XMLSchema-instance' xmlns:ns2='http://schemas.microsoft.com/office/infopath/2007/PartnerControls' xmlns:ns3='http://schemas.aspect.com/adla/v4' xmlns:ns4='e5f02697-8ed8-4a49-938f-759f9f158e14' " w:xpath="/ns0:properties[1]/documentManagement[1]/ns3:ADLA_OriginalDate[1]" w:storeItemID="{BC82EC8A-3BC5-45B2-B3D3-6B817A04E437}"/>
        <w:date w:fullDate="2014-09-29T01:00:00Z">
          <w:dateFormat w:val="M/d/yyyy"/>
          <w:lid w:val="en-US"/>
          <w:storeMappedDataAs w:val="dateTime"/>
          <w:calendar w:val="gregorian"/>
        </w:date>
      </w:sdtPr>
      <w:sdtEndPr/>
      <w:sdtContent>
        <w:r w:rsidR="00733D36">
          <w:rPr>
            <w:rFonts w:ascii="Arial" w:hAnsi="Arial" w:cs="Arial"/>
            <w:sz w:val="22"/>
            <w:szCs w:val="22"/>
          </w:rPr>
          <w:t>9/29/2014</w:t>
        </w:r>
      </w:sdtContent>
    </w:sdt>
    <w:r w:rsidR="001B19C0">
      <w:rPr>
        <w:rFonts w:ascii="Arial" w:hAnsi="Arial" w:cs="Arial"/>
        <w:sz w:val="22"/>
        <w:szCs w:val="22"/>
      </w:rPr>
      <w:tab/>
    </w:r>
    <w:r w:rsidR="001B19C0">
      <w:rPr>
        <w:rFonts w:ascii="Arial" w:hAnsi="Arial" w:cs="Arial"/>
        <w:sz w:val="22"/>
        <w:szCs w:val="22"/>
      </w:rPr>
      <w:tab/>
    </w:r>
    <w:r w:rsidR="001B19C0">
      <w:rPr>
        <w:rFonts w:ascii="Arial" w:hAnsi="Arial" w:cs="Arial"/>
        <w:sz w:val="22"/>
        <w:szCs w:val="22"/>
      </w:rPr>
      <w:tab/>
      <w:t>Revision</w:t>
    </w:r>
    <w:r w:rsidR="008A5344">
      <w:rPr>
        <w:rFonts w:ascii="Arial" w:hAnsi="Arial" w:cs="Arial"/>
        <w:sz w:val="22"/>
        <w:szCs w:val="22"/>
      </w:rPr>
      <w:t xml:space="preserve"> Date: </w:t>
    </w:r>
    <w:sdt>
      <w:sdtPr>
        <w:rPr>
          <w:rFonts w:ascii="Arial" w:hAnsi="Arial" w:cs="Arial"/>
          <w:sz w:val="22"/>
          <w:szCs w:val="22"/>
        </w:rPr>
        <w:alias w:val="Review Date"/>
        <w:tag w:val="ADLA_ReviewDate"/>
        <w:id w:val="1503164039"/>
        <w:dataBinding w:prefixMappings="xmlns:ns0='http://schemas.microsoft.com/office/2006/metadata/properties' xmlns:ns1='http://www.w3.org/2001/XMLSchema-instance' xmlns:ns2='http://schemas.microsoft.com/office/infopath/2007/PartnerControls' xmlns:ns3='http://schemas.aspect.com/adla/v4' xmlns:ns4='e5f02697-8ed8-4a49-938f-759f9f158e14' " w:xpath="/ns0:properties[1]/documentManagement[1]/ns3:ADLA_ReviewDate[1]" w:storeItemID="{BC82EC8A-3BC5-45B2-B3D3-6B817A04E437}"/>
        <w:date w:fullDate="2014-09-29T01:00:00Z">
          <w:dateFormat w:val="M/d/yyyy"/>
          <w:lid w:val="en-US"/>
          <w:storeMappedDataAs w:val="dateTime"/>
          <w:calendar w:val="gregorian"/>
        </w:date>
      </w:sdtPr>
      <w:sdtEndPr/>
      <w:sdtContent>
        <w:r w:rsidR="00733D36">
          <w:rPr>
            <w:rFonts w:ascii="Arial" w:hAnsi="Arial" w:cs="Arial"/>
            <w:sz w:val="22"/>
            <w:szCs w:val="22"/>
          </w:rPr>
          <w:t>9/29/2014</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1C6DD" w14:textId="77777777" w:rsidR="00A90BFA" w:rsidRPr="00712AA5" w:rsidRDefault="00A60F93" w:rsidP="00D34852">
    <w:pPr>
      <w:pStyle w:val="Footer"/>
      <w:tabs>
        <w:tab w:val="left" w:pos="7110"/>
      </w:tabs>
      <w:rPr>
        <w:rFonts w:ascii="Arial" w:hAnsi="Arial" w:cs="Arial"/>
        <w:sz w:val="22"/>
        <w:szCs w:val="22"/>
      </w:rPr>
    </w:pPr>
    <w:r>
      <w:rPr>
        <w:rFonts w:ascii="Arial" w:hAnsi="Arial" w:cs="Arial"/>
        <w:sz w:val="22"/>
        <w:szCs w:val="22"/>
      </w:rPr>
      <w:t>Original Effective Date</w:t>
    </w:r>
    <w:r w:rsidR="00712AA5" w:rsidRPr="00712AA5">
      <w:rPr>
        <w:rFonts w:ascii="Arial" w:hAnsi="Arial" w:cs="Arial"/>
        <w:sz w:val="22"/>
        <w:szCs w:val="22"/>
      </w:rPr>
      <w:t>:</w:t>
    </w:r>
    <w:r w:rsidR="00117C6E">
      <w:rPr>
        <w:rFonts w:ascii="Arial" w:hAnsi="Arial" w:cs="Arial"/>
        <w:sz w:val="22"/>
        <w:szCs w:val="22"/>
      </w:rPr>
      <w:t xml:space="preserve"> </w:t>
    </w:r>
    <w:sdt>
      <w:sdtPr>
        <w:rPr>
          <w:rFonts w:ascii="Arial" w:hAnsi="Arial" w:cs="Arial"/>
          <w:sz w:val="22"/>
          <w:szCs w:val="22"/>
        </w:rPr>
        <w:alias w:val="Original Date"/>
        <w:tag w:val="ADLA_OriginalDate"/>
        <w:id w:val="1822539405"/>
        <w:dataBinding w:prefixMappings="xmlns:ns0='http://schemas.microsoft.com/office/2006/metadata/properties' xmlns:ns1='http://www.w3.org/2001/XMLSchema-instance' xmlns:ns2='http://schemas.microsoft.com/office/infopath/2007/PartnerControls' xmlns:ns3='http://schemas.aspect.com/adla/v4' xmlns:ns4='e5f02697-8ed8-4a49-938f-759f9f158e14' " w:xpath="/ns0:properties[1]/documentManagement[1]/ns3:ADLA_OriginalDate[1]" w:storeItemID="{BC82EC8A-3BC5-45B2-B3D3-6B817A04E437}"/>
        <w:date w:fullDate="2014-09-29T01:00:00Z">
          <w:dateFormat w:val="M/d/yyyy"/>
          <w:lid w:val="en-US"/>
          <w:storeMappedDataAs w:val="dateTime"/>
          <w:calendar w:val="gregorian"/>
        </w:date>
      </w:sdtPr>
      <w:sdtEndPr/>
      <w:sdtContent>
        <w:r w:rsidR="00733D36">
          <w:rPr>
            <w:rFonts w:ascii="Arial" w:hAnsi="Arial" w:cs="Arial"/>
            <w:sz w:val="22"/>
            <w:szCs w:val="22"/>
          </w:rPr>
          <w:t>9/29/2014</w:t>
        </w:r>
      </w:sdtContent>
    </w:sdt>
    <w:r w:rsidR="00117C6E">
      <w:rPr>
        <w:rFonts w:ascii="Arial" w:hAnsi="Arial" w:cs="Arial"/>
        <w:sz w:val="22"/>
        <w:szCs w:val="22"/>
      </w:rPr>
      <w:tab/>
    </w:r>
    <w:r w:rsidR="00117C6E">
      <w:rPr>
        <w:rFonts w:ascii="Arial" w:hAnsi="Arial" w:cs="Arial"/>
        <w:sz w:val="22"/>
        <w:szCs w:val="22"/>
      </w:rPr>
      <w:tab/>
    </w:r>
    <w:r w:rsidR="00117C6E">
      <w:rPr>
        <w:rFonts w:ascii="Arial" w:hAnsi="Arial" w:cs="Arial"/>
        <w:sz w:val="22"/>
        <w:szCs w:val="22"/>
      </w:rPr>
      <w:tab/>
    </w:r>
    <w:r w:rsidR="001B19C0">
      <w:rPr>
        <w:rFonts w:ascii="Arial" w:hAnsi="Arial" w:cs="Arial"/>
        <w:sz w:val="22"/>
        <w:szCs w:val="22"/>
      </w:rPr>
      <w:t xml:space="preserve">Revision </w:t>
    </w:r>
    <w:r w:rsidR="00117C6E">
      <w:rPr>
        <w:rFonts w:ascii="Arial" w:hAnsi="Arial" w:cs="Arial"/>
        <w:sz w:val="22"/>
        <w:szCs w:val="22"/>
      </w:rPr>
      <w:t>Date:</w:t>
    </w:r>
    <w:r w:rsidR="001E53C9">
      <w:rPr>
        <w:rFonts w:ascii="Arial" w:hAnsi="Arial" w:cs="Arial"/>
        <w:sz w:val="22"/>
        <w:szCs w:val="22"/>
      </w:rPr>
      <w:t xml:space="preserve"> </w:t>
    </w:r>
    <w:sdt>
      <w:sdtPr>
        <w:rPr>
          <w:rFonts w:ascii="Arial" w:hAnsi="Arial" w:cs="Arial"/>
          <w:sz w:val="22"/>
          <w:szCs w:val="22"/>
        </w:rPr>
        <w:alias w:val="Review Date"/>
        <w:tag w:val="ADLA_ReviewDate"/>
        <w:id w:val="-427582417"/>
        <w:dataBinding w:prefixMappings="xmlns:ns0='http://schemas.microsoft.com/office/2006/metadata/properties' xmlns:ns1='http://www.w3.org/2001/XMLSchema-instance' xmlns:ns2='http://schemas.microsoft.com/office/infopath/2007/PartnerControls' xmlns:ns3='http://schemas.aspect.com/adla/v4' xmlns:ns4='e5f02697-8ed8-4a49-938f-759f9f158e14' " w:xpath="/ns0:properties[1]/documentManagement[1]/ns3:ADLA_ReviewDate[1]" w:storeItemID="{BC82EC8A-3BC5-45B2-B3D3-6B817A04E437}"/>
        <w:date w:fullDate="2014-09-29T01:00:00Z">
          <w:dateFormat w:val="M/d/yyyy"/>
          <w:lid w:val="en-US"/>
          <w:storeMappedDataAs w:val="dateTime"/>
          <w:calendar w:val="gregorian"/>
        </w:date>
      </w:sdtPr>
      <w:sdtEndPr/>
      <w:sdtContent>
        <w:r w:rsidR="00733D36">
          <w:rPr>
            <w:rFonts w:ascii="Arial" w:hAnsi="Arial" w:cs="Arial"/>
            <w:sz w:val="22"/>
            <w:szCs w:val="22"/>
          </w:rPr>
          <w:t>9/29/2014</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9675A4" w14:textId="77777777" w:rsidR="00733D36" w:rsidRDefault="00733D36">
      <w:r>
        <w:separator/>
      </w:r>
    </w:p>
  </w:footnote>
  <w:footnote w:type="continuationSeparator" w:id="0">
    <w:p w14:paraId="300774D0" w14:textId="77777777" w:rsidR="00733D36" w:rsidRDefault="00733D36">
      <w:r>
        <w:continuationSeparator/>
      </w:r>
    </w:p>
  </w:footnote>
  <w:footnote w:type="continuationNotice" w:id="1">
    <w:p w14:paraId="42A73363" w14:textId="77777777" w:rsidR="00733D36" w:rsidRDefault="00733D3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22787" w14:textId="77777777" w:rsidR="008A5344" w:rsidRPr="003E5993" w:rsidRDefault="008A5344" w:rsidP="008A5344">
    <w:pPr>
      <w:pStyle w:val="BodyTextIndent3"/>
      <w:ind w:firstLine="0"/>
      <w:rPr>
        <w:b/>
      </w:rPr>
    </w:pPr>
    <w:r>
      <w:rPr>
        <w:b/>
        <w:bCs/>
      </w:rPr>
      <w:t xml:space="preserve">Policy Title: </w:t>
    </w:r>
    <w:sdt>
      <w:sdtPr>
        <w:rPr>
          <w:b/>
          <w:bCs/>
        </w:rPr>
        <w:alias w:val="Title"/>
        <w:tag w:val=""/>
        <w:id w:val="-1524631100"/>
        <w:dataBinding w:prefixMappings="xmlns:ns0='http://purl.org/dc/elements/1.1/' xmlns:ns1='http://schemas.openxmlformats.org/package/2006/metadata/core-properties' " w:xpath="/ns1:coreProperties[1]/ns0:title[1]" w:storeItemID="{6C3C8BC8-F283-45AE-878A-BAB7291924A1}"/>
        <w:text/>
      </w:sdtPr>
      <w:sdtEndPr/>
      <w:sdtContent>
        <w:r w:rsidR="00733D36">
          <w:rPr>
            <w:b/>
            <w:bCs/>
          </w:rPr>
          <w:t>Criteria for Urinalysis, Urine Culture if Indicated Policy</w:t>
        </w:r>
      </w:sdtContent>
    </w:sdt>
    <w:r w:rsidR="00A90BFA">
      <w:rPr>
        <w:b/>
        <w:bCs/>
      </w:rPr>
      <w:tab/>
      <w:t xml:space="preserve">    </w:t>
    </w:r>
    <w:r w:rsidR="00A90BFA">
      <w:rPr>
        <w:b/>
        <w:bCs/>
      </w:rPr>
      <w:tab/>
    </w:r>
    <w:r w:rsidR="00A90BFA">
      <w:rPr>
        <w:b/>
        <w:bCs/>
      </w:rPr>
      <w:tab/>
      <w:t xml:space="preserve">      </w:t>
    </w:r>
    <w:r>
      <w:rPr>
        <w:b/>
        <w:bCs/>
      </w:rPr>
      <w:tab/>
    </w:r>
    <w:r>
      <w:rPr>
        <w:b/>
        <w:bCs/>
      </w:rPr>
      <w:tab/>
    </w:r>
    <w:r>
      <w:rPr>
        <w:b/>
        <w:bCs/>
      </w:rPr>
      <w:tab/>
    </w:r>
    <w:r>
      <w:rPr>
        <w:b/>
        <w:bCs/>
      </w:rPr>
      <w:tab/>
    </w:r>
    <w:r>
      <w:rPr>
        <w:b/>
        <w:bCs/>
      </w:rPr>
      <w:tab/>
    </w:r>
    <w:r w:rsidRPr="003E5993">
      <w:rPr>
        <w:b/>
      </w:rPr>
      <w:t xml:space="preserve">Page </w:t>
    </w:r>
    <w:r w:rsidRPr="004D7155">
      <w:rPr>
        <w:b/>
      </w:rPr>
      <w:fldChar w:fldCharType="begin"/>
    </w:r>
    <w:r w:rsidRPr="004D7155">
      <w:rPr>
        <w:b/>
      </w:rPr>
      <w:instrText xml:space="preserve"> PAGE </w:instrText>
    </w:r>
    <w:r w:rsidRPr="004D7155">
      <w:rPr>
        <w:b/>
      </w:rPr>
      <w:fldChar w:fldCharType="separate"/>
    </w:r>
    <w:r w:rsidR="009A6237">
      <w:rPr>
        <w:b/>
        <w:noProof/>
      </w:rPr>
      <w:t>2</w:t>
    </w:r>
    <w:r w:rsidRPr="004D7155">
      <w:rPr>
        <w:b/>
      </w:rPr>
      <w:fldChar w:fldCharType="end"/>
    </w:r>
    <w:r w:rsidRPr="004D7155">
      <w:rPr>
        <w:b/>
      </w:rPr>
      <w:t xml:space="preserve"> of </w:t>
    </w:r>
    <w:r w:rsidRPr="004D7155">
      <w:rPr>
        <w:b/>
      </w:rPr>
      <w:fldChar w:fldCharType="begin"/>
    </w:r>
    <w:r w:rsidRPr="004D7155">
      <w:rPr>
        <w:b/>
      </w:rPr>
      <w:instrText xml:space="preserve"> NUMPAGES </w:instrText>
    </w:r>
    <w:r w:rsidRPr="004D7155">
      <w:rPr>
        <w:b/>
      </w:rPr>
      <w:fldChar w:fldCharType="separate"/>
    </w:r>
    <w:r w:rsidR="009A6237">
      <w:rPr>
        <w:b/>
        <w:noProof/>
      </w:rPr>
      <w:t>2</w:t>
    </w:r>
    <w:r w:rsidRPr="004D7155">
      <w:rPr>
        <w:b/>
      </w:rPr>
      <w:fldChar w:fldCharType="end"/>
    </w:r>
  </w:p>
  <w:p w14:paraId="1C534DF9" w14:textId="77777777" w:rsidR="00A90BFA" w:rsidRDefault="00A90BFA" w:rsidP="00733E7B">
    <w:pPr>
      <w:pBdr>
        <w:bottom w:val="single" w:sz="4" w:space="1" w:color="auto"/>
      </w:pBdr>
      <w:rPr>
        <w:rFonts w:ascii="Arial" w:hAnsi="Arial"/>
        <w:b/>
        <w:bCs/>
        <w:sz w:val="22"/>
      </w:rPr>
    </w:pPr>
  </w:p>
  <w:p w14:paraId="42E2FA76" w14:textId="77777777" w:rsidR="00A90BFA" w:rsidRDefault="00A90BFA">
    <w:pPr>
      <w:pStyle w:val="Header"/>
      <w:jc w:val="right"/>
      <w:rPr>
        <w:rFonts w:ascii="Arial" w:hAnsi="Arial"/>
        <w:sz w:val="22"/>
      </w:rPr>
    </w:pPr>
  </w:p>
  <w:p w14:paraId="18AF52C4" w14:textId="77777777" w:rsidR="00A90BFA" w:rsidRDefault="00A90BF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3025B" w14:textId="22B696C8" w:rsidR="00C01CB3" w:rsidRPr="004D7155" w:rsidRDefault="009A6237" w:rsidP="00C01CB3">
    <w:pPr>
      <w:pStyle w:val="Header"/>
      <w:pBdr>
        <w:bottom w:val="single" w:sz="4" w:space="1" w:color="auto"/>
      </w:pBdr>
      <w:tabs>
        <w:tab w:val="clear" w:pos="4320"/>
        <w:tab w:val="clear" w:pos="8640"/>
      </w:tabs>
      <w:rPr>
        <w:rFonts w:ascii="Arial" w:hAnsi="Arial"/>
        <w:b/>
        <w:sz w:val="22"/>
        <w:szCs w:val="22"/>
      </w:rPr>
    </w:pPr>
    <w:r>
      <w:rPr>
        <w:rFonts w:ascii="Arial" w:hAnsi="Arial"/>
        <w:b/>
        <w:sz w:val="22"/>
        <w:szCs w:val="22"/>
      </w:rPr>
      <w:t>Highlands Regional Medical Center-</w:t>
    </w:r>
    <w:r w:rsidR="00C01CB3">
      <w:rPr>
        <w:rFonts w:ascii="Arial" w:hAnsi="Arial"/>
        <w:b/>
        <w:sz w:val="22"/>
        <w:szCs w:val="22"/>
      </w:rPr>
      <w:t xml:space="preserve">Community Health Systems Professional Services Corporation </w:t>
    </w:r>
    <w:r w:rsidR="00C01CB3">
      <w:rPr>
        <w:rFonts w:ascii="Arial" w:hAnsi="Arial"/>
        <w:b/>
        <w:sz w:val="22"/>
        <w:szCs w:val="22"/>
      </w:rPr>
      <w:tab/>
      <w:t xml:space="preserve">                     </w:t>
    </w:r>
    <w:r>
      <w:rPr>
        <w:rFonts w:ascii="Arial" w:hAnsi="Arial"/>
        <w:b/>
        <w:sz w:val="22"/>
        <w:szCs w:val="22"/>
      </w:rPr>
      <w:t xml:space="preserve">                                                                                                   </w:t>
    </w:r>
    <w:r w:rsidR="00C01CB3">
      <w:rPr>
        <w:rFonts w:ascii="Arial" w:hAnsi="Arial"/>
        <w:b/>
        <w:sz w:val="22"/>
        <w:szCs w:val="22"/>
      </w:rPr>
      <w:t xml:space="preserve"> </w:t>
    </w:r>
    <w:r w:rsidR="00C01CB3" w:rsidRPr="004D7155">
      <w:rPr>
        <w:rFonts w:ascii="Arial" w:hAnsi="Arial"/>
        <w:b/>
        <w:sz w:val="22"/>
        <w:szCs w:val="22"/>
      </w:rPr>
      <w:t xml:space="preserve">Page </w:t>
    </w:r>
    <w:r w:rsidR="00C01CB3">
      <w:rPr>
        <w:rFonts w:ascii="Arial" w:hAnsi="Arial"/>
        <w:b/>
        <w:sz w:val="22"/>
        <w:szCs w:val="22"/>
      </w:rPr>
      <w:fldChar w:fldCharType="begin"/>
    </w:r>
    <w:r w:rsidR="00C01CB3">
      <w:rPr>
        <w:rFonts w:ascii="Arial" w:hAnsi="Arial"/>
        <w:b/>
        <w:sz w:val="22"/>
        <w:szCs w:val="22"/>
      </w:rPr>
      <w:instrText xml:space="preserve"> PAGE  \* Arabic  \* MERGEFORMAT </w:instrText>
    </w:r>
    <w:r w:rsidR="00C01CB3">
      <w:rPr>
        <w:rFonts w:ascii="Arial" w:hAnsi="Arial"/>
        <w:b/>
        <w:sz w:val="22"/>
        <w:szCs w:val="22"/>
      </w:rPr>
      <w:fldChar w:fldCharType="separate"/>
    </w:r>
    <w:r>
      <w:rPr>
        <w:rFonts w:ascii="Arial" w:hAnsi="Arial"/>
        <w:b/>
        <w:noProof/>
        <w:sz w:val="22"/>
        <w:szCs w:val="22"/>
      </w:rPr>
      <w:t>1</w:t>
    </w:r>
    <w:r w:rsidR="00C01CB3">
      <w:rPr>
        <w:rFonts w:ascii="Arial" w:hAnsi="Arial"/>
        <w:b/>
        <w:sz w:val="22"/>
        <w:szCs w:val="22"/>
      </w:rPr>
      <w:fldChar w:fldCharType="end"/>
    </w:r>
    <w:r w:rsidR="00C01CB3">
      <w:rPr>
        <w:rFonts w:ascii="Arial" w:hAnsi="Arial"/>
        <w:b/>
        <w:sz w:val="22"/>
        <w:szCs w:val="22"/>
      </w:rPr>
      <w:t xml:space="preserve"> </w:t>
    </w:r>
    <w:r w:rsidR="00C01CB3" w:rsidRPr="004D7155">
      <w:rPr>
        <w:rFonts w:ascii="Arial" w:hAnsi="Arial"/>
        <w:b/>
        <w:sz w:val="22"/>
        <w:szCs w:val="22"/>
      </w:rPr>
      <w:t>of</w:t>
    </w:r>
    <w:r w:rsidR="00C01CB3">
      <w:rPr>
        <w:rFonts w:ascii="Arial" w:hAnsi="Arial"/>
        <w:b/>
        <w:sz w:val="22"/>
        <w:szCs w:val="22"/>
      </w:rPr>
      <w:t xml:space="preserve"> </w:t>
    </w:r>
    <w:r w:rsidR="00C01CB3">
      <w:rPr>
        <w:rFonts w:ascii="Arial" w:hAnsi="Arial"/>
        <w:b/>
        <w:sz w:val="22"/>
        <w:szCs w:val="22"/>
      </w:rPr>
      <w:fldChar w:fldCharType="begin"/>
    </w:r>
    <w:r w:rsidR="00C01CB3">
      <w:rPr>
        <w:rFonts w:ascii="Arial" w:hAnsi="Arial"/>
        <w:b/>
        <w:sz w:val="22"/>
        <w:szCs w:val="22"/>
      </w:rPr>
      <w:instrText xml:space="preserve"> NUMPAGES   \* MERGEFORMAT </w:instrText>
    </w:r>
    <w:r w:rsidR="00C01CB3">
      <w:rPr>
        <w:rFonts w:ascii="Arial" w:hAnsi="Arial"/>
        <w:b/>
        <w:sz w:val="22"/>
        <w:szCs w:val="22"/>
      </w:rPr>
      <w:fldChar w:fldCharType="separate"/>
    </w:r>
    <w:r>
      <w:rPr>
        <w:rFonts w:ascii="Arial" w:hAnsi="Arial"/>
        <w:b/>
        <w:noProof/>
        <w:sz w:val="22"/>
        <w:szCs w:val="22"/>
      </w:rPr>
      <w:t>2</w:t>
    </w:r>
    <w:r w:rsidR="00C01CB3">
      <w:rPr>
        <w:rFonts w:ascii="Arial" w:hAnsi="Arial"/>
        <w:b/>
        <w:sz w:val="22"/>
        <w:szCs w:val="22"/>
      </w:rPr>
      <w:fldChar w:fldCharType="end"/>
    </w:r>
  </w:p>
  <w:p w14:paraId="1FFE267E" w14:textId="77777777" w:rsidR="00C01CB3" w:rsidRPr="00C61506" w:rsidRDefault="00C01CB3" w:rsidP="00C01CB3">
    <w:pPr>
      <w:pStyle w:val="Header"/>
      <w:tabs>
        <w:tab w:val="clear" w:pos="4320"/>
        <w:tab w:val="clear" w:pos="8640"/>
      </w:tabs>
      <w:jc w:val="right"/>
      <w:rPr>
        <w:rFonts w:ascii="Arial" w:hAnsi="Arial"/>
        <w:b/>
        <w:sz w:val="22"/>
        <w:szCs w:val="22"/>
      </w:rPr>
    </w:pPr>
  </w:p>
  <w:p w14:paraId="7417638C" w14:textId="77777777" w:rsidR="00C01CB3" w:rsidRPr="00C61506" w:rsidRDefault="00C01CB3" w:rsidP="00C01CB3">
    <w:pPr>
      <w:pStyle w:val="Header"/>
      <w:pBdr>
        <w:bottom w:val="single" w:sz="4" w:space="1" w:color="auto"/>
      </w:pBdr>
      <w:tabs>
        <w:tab w:val="clear" w:pos="4320"/>
        <w:tab w:val="clear" w:pos="8640"/>
        <w:tab w:val="left" w:pos="6855"/>
        <w:tab w:val="right" w:pos="10080"/>
      </w:tabs>
      <w:outlineLvl w:val="0"/>
      <w:rPr>
        <w:rFonts w:ascii="Arial" w:hAnsi="Arial"/>
        <w:b/>
        <w:sz w:val="22"/>
        <w:szCs w:val="22"/>
      </w:rPr>
    </w:pPr>
    <w:r w:rsidRPr="00C61506">
      <w:rPr>
        <w:rFonts w:ascii="Arial" w:hAnsi="Arial"/>
        <w:b/>
        <w:sz w:val="22"/>
        <w:szCs w:val="22"/>
      </w:rPr>
      <w:t>Policy Title</w:t>
    </w:r>
    <w:r>
      <w:rPr>
        <w:rFonts w:ascii="Arial" w:hAnsi="Arial"/>
        <w:b/>
        <w:sz w:val="22"/>
        <w:szCs w:val="22"/>
      </w:rPr>
      <w:t xml:space="preserve">: </w:t>
    </w:r>
    <w:sdt>
      <w:sdtPr>
        <w:rPr>
          <w:rFonts w:ascii="Arial" w:hAnsi="Arial"/>
          <w:b/>
          <w:sz w:val="22"/>
          <w:szCs w:val="22"/>
        </w:rPr>
        <w:alias w:val="Title"/>
        <w:tag w:val=""/>
        <w:id w:val="440334512"/>
        <w:dataBinding w:prefixMappings="xmlns:ns0='http://purl.org/dc/elements/1.1/' xmlns:ns1='http://schemas.openxmlformats.org/package/2006/metadata/core-properties' " w:xpath="/ns1:coreProperties[1]/ns0:title[1]" w:storeItemID="{6C3C8BC8-F283-45AE-878A-BAB7291924A1}"/>
        <w:text/>
      </w:sdtPr>
      <w:sdtEndPr/>
      <w:sdtContent>
        <w:r w:rsidR="00733D36">
          <w:rPr>
            <w:rFonts w:ascii="Arial" w:hAnsi="Arial"/>
            <w:b/>
            <w:sz w:val="22"/>
            <w:szCs w:val="22"/>
          </w:rPr>
          <w:t>Criteria for Urinalysis, Urine Culture if Indicated Policy</w:t>
        </w:r>
      </w:sdtContent>
    </w:sdt>
    <w:r>
      <w:rPr>
        <w:rFonts w:ascii="Arial" w:hAnsi="Arial"/>
        <w:b/>
        <w:sz w:val="22"/>
        <w:szCs w:val="22"/>
      </w:rPr>
      <w:tab/>
    </w:r>
    <w:r>
      <w:rPr>
        <w:rFonts w:ascii="Arial" w:hAnsi="Arial"/>
        <w:b/>
        <w:sz w:val="22"/>
        <w:szCs w:val="22"/>
      </w:rPr>
      <w:tab/>
    </w:r>
  </w:p>
  <w:p w14:paraId="4052DF68" w14:textId="77777777" w:rsidR="00C01CB3" w:rsidRPr="00C61506" w:rsidRDefault="00C01CB3" w:rsidP="00C01CB3">
    <w:pPr>
      <w:pStyle w:val="Header"/>
      <w:tabs>
        <w:tab w:val="clear" w:pos="4320"/>
        <w:tab w:val="clear" w:pos="8640"/>
      </w:tabs>
      <w:rPr>
        <w:rFonts w:ascii="Arial" w:hAnsi="Arial"/>
        <w:b/>
        <w:sz w:val="22"/>
        <w:szCs w:val="22"/>
      </w:rPr>
    </w:pPr>
  </w:p>
  <w:p w14:paraId="465161B0" w14:textId="77777777" w:rsidR="00C01CB3" w:rsidRPr="00C61506" w:rsidRDefault="00C01CB3" w:rsidP="00C01CB3">
    <w:pPr>
      <w:pStyle w:val="Header"/>
      <w:pBdr>
        <w:bottom w:val="single" w:sz="4" w:space="1" w:color="auto"/>
      </w:pBdr>
      <w:tabs>
        <w:tab w:val="clear" w:pos="4320"/>
        <w:tab w:val="clear" w:pos="8640"/>
        <w:tab w:val="left" w:pos="6855"/>
      </w:tabs>
      <w:outlineLvl w:val="0"/>
      <w:rPr>
        <w:rFonts w:ascii="Arial" w:hAnsi="Arial"/>
        <w:b/>
        <w:sz w:val="22"/>
        <w:szCs w:val="22"/>
      </w:rPr>
    </w:pPr>
    <w:r>
      <w:rPr>
        <w:rFonts w:ascii="Arial" w:hAnsi="Arial"/>
        <w:b/>
        <w:sz w:val="22"/>
        <w:szCs w:val="22"/>
      </w:rPr>
      <w:t xml:space="preserve">Audience: </w:t>
    </w:r>
    <w:sdt>
      <w:sdtPr>
        <w:rPr>
          <w:rFonts w:ascii="Arial" w:hAnsi="Arial"/>
          <w:b/>
          <w:sz w:val="22"/>
          <w:szCs w:val="22"/>
        </w:rPr>
        <w:alias w:val="Audience"/>
        <w:tag w:val="ADLA_Audience"/>
        <w:id w:val="1383058689"/>
        <w:dataBinding w:prefixMappings="xmlns:ns0='http://schemas.microsoft.com/office/2006/metadata/properties' xmlns:ns1='http://www.w3.org/2001/XMLSchema-instance' xmlns:ns2='http://schemas.microsoft.com/office/infopath/2007/PartnerControls' xmlns:ns3='http://schemas.aspect.com/adla/v4' xmlns:ns4='e5f02697-8ed8-4a49-938f-759f9f158e14' " w:xpath="/ns0:properties[1]/documentManagement[1]/ns3:ADLA_Audience[1]" w:storeItemID="{BC82EC8A-3BC5-45B2-B3D3-6B817A04E437}"/>
        <w:text/>
      </w:sdtPr>
      <w:sdtEndPr/>
      <w:sdtContent>
        <w:r w:rsidR="00733D36">
          <w:rPr>
            <w:rFonts w:ascii="Arial" w:hAnsi="Arial"/>
            <w:b/>
            <w:sz w:val="22"/>
            <w:szCs w:val="22"/>
          </w:rPr>
          <w:t xml:space="preserve">Laboratory Staff </w:t>
        </w:r>
      </w:sdtContent>
    </w:sdt>
    <w:r>
      <w:rPr>
        <w:rFonts w:ascii="Arial" w:hAnsi="Arial"/>
        <w:b/>
        <w:sz w:val="22"/>
        <w:szCs w:val="22"/>
      </w:rPr>
      <w:tab/>
    </w:r>
  </w:p>
  <w:p w14:paraId="3B1D6CA9" w14:textId="77777777" w:rsidR="00C01CB3" w:rsidRPr="00C61506" w:rsidRDefault="00C01CB3" w:rsidP="00C01CB3">
    <w:pPr>
      <w:pStyle w:val="BodyText3"/>
      <w:rPr>
        <w:b/>
        <w:szCs w:val="22"/>
      </w:rPr>
    </w:pPr>
  </w:p>
  <w:p w14:paraId="72DE736C" w14:textId="77777777" w:rsidR="00733D36" w:rsidRPr="00733D36" w:rsidRDefault="00C01CB3" w:rsidP="00733D36">
    <w:pPr>
      <w:tabs>
        <w:tab w:val="left" w:pos="540"/>
      </w:tabs>
      <w:spacing w:before="200"/>
      <w:jc w:val="both"/>
      <w:rPr>
        <w:rFonts w:ascii="Arial" w:hAnsi="Arial" w:cs="Arial"/>
        <w:b/>
        <w:sz w:val="22"/>
        <w:szCs w:val="22"/>
      </w:rPr>
    </w:pPr>
    <w:r w:rsidRPr="00733D36">
      <w:rPr>
        <w:rFonts w:ascii="Arial" w:hAnsi="Arial" w:cs="Arial"/>
        <w:b/>
        <w:sz w:val="22"/>
        <w:szCs w:val="22"/>
      </w:rPr>
      <w:t>References and Citations:</w:t>
    </w:r>
    <w:r w:rsidR="00733D36" w:rsidRPr="00733D36">
      <w:rPr>
        <w:rFonts w:ascii="Arial" w:hAnsi="Arial" w:cs="Arial"/>
        <w:b/>
        <w:sz w:val="22"/>
        <w:szCs w:val="22"/>
      </w:rPr>
      <w:t xml:space="preserve">  </w:t>
    </w:r>
    <w:r w:rsidR="00733D36" w:rsidRPr="00733D36">
      <w:rPr>
        <w:rFonts w:ascii="Arial" w:hAnsi="Arial" w:cs="Arial"/>
        <w:b/>
        <w:sz w:val="22"/>
        <w:szCs w:val="22"/>
        <w:u w:val="single"/>
      </w:rPr>
      <w:t xml:space="preserve">Saunders Manual of Clinical Laboratory Science, </w:t>
    </w:r>
    <w:r w:rsidR="00733D36" w:rsidRPr="00733D36">
      <w:rPr>
        <w:rFonts w:ascii="Arial" w:hAnsi="Arial" w:cs="Arial"/>
        <w:b/>
        <w:sz w:val="22"/>
        <w:szCs w:val="22"/>
      </w:rPr>
      <w:t>Craig A. Lehman, PhD, CC(NRCC), W. B. Saunders Company, 1998, pp. 779-787.</w:t>
    </w:r>
    <w:r w:rsidR="00733D36">
      <w:rPr>
        <w:rFonts w:ascii="Arial" w:hAnsi="Arial" w:cs="Arial"/>
        <w:b/>
        <w:sz w:val="22"/>
        <w:szCs w:val="22"/>
      </w:rPr>
      <w:t xml:space="preserve">, </w:t>
    </w:r>
    <w:r w:rsidR="00733D36" w:rsidRPr="00733D36">
      <w:rPr>
        <w:rFonts w:ascii="Arial" w:hAnsi="Arial" w:cs="Arial"/>
        <w:b/>
        <w:sz w:val="22"/>
        <w:szCs w:val="22"/>
      </w:rPr>
      <w:t xml:space="preserve">Todd-Sanford, Clinical Diagnosis by Laboratory Methods, 13th edition, Saunders Company, 2008.  </w:t>
    </w:r>
    <w:proofErr w:type="spellStart"/>
    <w:r w:rsidR="00733D36" w:rsidRPr="00733D36">
      <w:rPr>
        <w:rFonts w:ascii="Arial" w:hAnsi="Arial" w:cs="Arial"/>
        <w:b/>
        <w:sz w:val="22"/>
        <w:szCs w:val="22"/>
      </w:rPr>
      <w:t>Lippman</w:t>
    </w:r>
    <w:proofErr w:type="spellEnd"/>
    <w:r w:rsidR="00733D36" w:rsidRPr="00733D36">
      <w:rPr>
        <w:rFonts w:ascii="Arial" w:hAnsi="Arial" w:cs="Arial"/>
        <w:b/>
        <w:sz w:val="22"/>
        <w:szCs w:val="22"/>
      </w:rPr>
      <w:t>, R. W., Urine and The Urinary Sediment</w:t>
    </w:r>
    <w:r w:rsidR="00733D36">
      <w:rPr>
        <w:rFonts w:ascii="Arial" w:hAnsi="Arial" w:cs="Arial"/>
        <w:b/>
        <w:sz w:val="22"/>
        <w:szCs w:val="22"/>
      </w:rPr>
      <w:t xml:space="preserve">, </w:t>
    </w:r>
    <w:r w:rsidR="00733D36" w:rsidRPr="00733D36">
      <w:rPr>
        <w:rFonts w:ascii="Arial" w:hAnsi="Arial" w:cs="Arial"/>
        <w:b/>
        <w:sz w:val="22"/>
        <w:szCs w:val="22"/>
      </w:rPr>
      <w:t>Laboratory Standard Operating Procedures Manual, Laboratory Collection Manual</w:t>
    </w:r>
  </w:p>
  <w:p w14:paraId="5AFEE2E1" w14:textId="77777777" w:rsidR="00C01CB3" w:rsidRPr="00C61506" w:rsidRDefault="00C01CB3" w:rsidP="00C01CB3">
    <w:pPr>
      <w:pStyle w:val="BodyText3"/>
      <w:pBdr>
        <w:bottom w:val="single" w:sz="4" w:space="1" w:color="auto"/>
      </w:pBdr>
      <w:rPr>
        <w:b/>
        <w:szCs w:val="22"/>
      </w:rPr>
    </w:pPr>
    <w:r>
      <w:rPr>
        <w:b/>
        <w:szCs w:val="22"/>
      </w:rPr>
      <w:tab/>
    </w:r>
    <w:r>
      <w:rPr>
        <w:b/>
        <w:szCs w:val="22"/>
      </w:rPr>
      <w:tab/>
    </w:r>
    <w:r>
      <w:rPr>
        <w:b/>
        <w:szCs w:val="22"/>
      </w:rPr>
      <w:tab/>
    </w:r>
    <w:r>
      <w:rPr>
        <w:b/>
        <w:szCs w:val="22"/>
      </w:rPr>
      <w:tab/>
    </w:r>
    <w:r>
      <w:rPr>
        <w:b/>
        <w:szCs w:val="22"/>
      </w:rPr>
      <w:tab/>
    </w:r>
    <w:r>
      <w:rPr>
        <w:b/>
        <w:szCs w:val="22"/>
      </w:rPr>
      <w:tab/>
    </w:r>
  </w:p>
  <w:p w14:paraId="7F52BA1C" w14:textId="77777777" w:rsidR="00C01CB3" w:rsidRDefault="00C01C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376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38776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E661E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F4634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6503A2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nsid w:val="172B6F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B422E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DC520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F5A4F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80A2704"/>
    <w:multiLevelType w:val="singleLevel"/>
    <w:tmpl w:val="04090011"/>
    <w:lvl w:ilvl="0">
      <w:start w:val="1"/>
      <w:numFmt w:val="decimal"/>
      <w:lvlText w:val="%1)"/>
      <w:lvlJc w:val="left"/>
      <w:pPr>
        <w:tabs>
          <w:tab w:val="num" w:pos="360"/>
        </w:tabs>
        <w:ind w:left="360" w:hanging="360"/>
      </w:pPr>
      <w:rPr>
        <w:rFonts w:hint="default"/>
      </w:rPr>
    </w:lvl>
  </w:abstractNum>
  <w:abstractNum w:abstractNumId="10">
    <w:nsid w:val="396F12A1"/>
    <w:multiLevelType w:val="hybridMultilevel"/>
    <w:tmpl w:val="D95E7C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5171D0"/>
    <w:multiLevelType w:val="multilevel"/>
    <w:tmpl w:val="A784F3C6"/>
    <w:lvl w:ilvl="0">
      <w:start w:val="1"/>
      <w:numFmt w:val="decimal"/>
      <w:lvlText w:val="%1.0"/>
      <w:lvlJc w:val="left"/>
      <w:pPr>
        <w:tabs>
          <w:tab w:val="num" w:pos="1860"/>
        </w:tabs>
        <w:ind w:left="1860" w:hanging="420"/>
      </w:pPr>
      <w:rPr>
        <w:rFonts w:hint="default"/>
      </w:rPr>
    </w:lvl>
    <w:lvl w:ilvl="1">
      <w:start w:val="1"/>
      <w:numFmt w:val="decimal"/>
      <w:lvlText w:val="%1.%2"/>
      <w:lvlJc w:val="left"/>
      <w:pPr>
        <w:tabs>
          <w:tab w:val="num" w:pos="2580"/>
        </w:tabs>
        <w:ind w:left="2580" w:hanging="420"/>
      </w:pPr>
      <w:rPr>
        <w:rFonts w:hint="default"/>
        <w:b/>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4320"/>
        </w:tabs>
        <w:ind w:left="432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7920"/>
        </w:tabs>
        <w:ind w:left="792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2">
    <w:nsid w:val="3A992D92"/>
    <w:multiLevelType w:val="hybridMultilevel"/>
    <w:tmpl w:val="293C5AF2"/>
    <w:lvl w:ilvl="0" w:tplc="B560CE5E">
      <w:start w:val="1"/>
      <w:numFmt w:val="bullet"/>
      <w:lvlText w:val=""/>
      <w:lvlJc w:val="left"/>
      <w:pPr>
        <w:tabs>
          <w:tab w:val="num" w:pos="900"/>
        </w:tabs>
        <w:ind w:left="900" w:hanging="360"/>
      </w:pPr>
      <w:rPr>
        <w:rFonts w:ascii="Wingdings 2" w:hAnsi="Wingdings 2"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3">
    <w:nsid w:val="3F9461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48C6176"/>
    <w:multiLevelType w:val="multilevel"/>
    <w:tmpl w:val="A784F3C6"/>
    <w:lvl w:ilvl="0">
      <w:start w:val="1"/>
      <w:numFmt w:val="decimal"/>
      <w:lvlText w:val="%1.0"/>
      <w:lvlJc w:val="left"/>
      <w:pPr>
        <w:tabs>
          <w:tab w:val="num" w:pos="1860"/>
        </w:tabs>
        <w:ind w:left="1860" w:hanging="420"/>
      </w:pPr>
      <w:rPr>
        <w:rFonts w:hint="default"/>
      </w:rPr>
    </w:lvl>
    <w:lvl w:ilvl="1">
      <w:start w:val="1"/>
      <w:numFmt w:val="decimal"/>
      <w:lvlText w:val="%1.%2"/>
      <w:lvlJc w:val="left"/>
      <w:pPr>
        <w:tabs>
          <w:tab w:val="num" w:pos="2580"/>
        </w:tabs>
        <w:ind w:left="2580" w:hanging="420"/>
      </w:pPr>
      <w:rPr>
        <w:rFonts w:hint="default"/>
        <w:b/>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4320"/>
        </w:tabs>
        <w:ind w:left="432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7920"/>
        </w:tabs>
        <w:ind w:left="792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5">
    <w:nsid w:val="470D04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7FA752F"/>
    <w:multiLevelType w:val="hybridMultilevel"/>
    <w:tmpl w:val="293C477C"/>
    <w:lvl w:ilvl="0" w:tplc="EE24860A">
      <w:start w:val="1"/>
      <w:numFmt w:val="upperRoman"/>
      <w:lvlText w:val="%1."/>
      <w:lvlJc w:val="left"/>
      <w:pPr>
        <w:tabs>
          <w:tab w:val="num" w:pos="1080"/>
        </w:tabs>
        <w:ind w:left="1080" w:hanging="720"/>
      </w:pPr>
      <w:rPr>
        <w:rFonts w:hint="default"/>
        <w:b/>
        <w:color w:val="auto"/>
      </w:rPr>
    </w:lvl>
    <w:lvl w:ilvl="1" w:tplc="040698FC">
      <w:start w:val="2"/>
      <w:numFmt w:val="upperRoman"/>
      <w:lvlText w:val="%2."/>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9940123"/>
    <w:multiLevelType w:val="multilevel"/>
    <w:tmpl w:val="A784F3C6"/>
    <w:lvl w:ilvl="0">
      <w:start w:val="1"/>
      <w:numFmt w:val="decimal"/>
      <w:lvlText w:val="%1.0"/>
      <w:lvlJc w:val="left"/>
      <w:pPr>
        <w:tabs>
          <w:tab w:val="num" w:pos="1860"/>
        </w:tabs>
        <w:ind w:left="1860" w:hanging="420"/>
      </w:pPr>
      <w:rPr>
        <w:rFonts w:hint="default"/>
      </w:rPr>
    </w:lvl>
    <w:lvl w:ilvl="1">
      <w:start w:val="1"/>
      <w:numFmt w:val="decimal"/>
      <w:lvlText w:val="%1.%2"/>
      <w:lvlJc w:val="left"/>
      <w:pPr>
        <w:tabs>
          <w:tab w:val="num" w:pos="2580"/>
        </w:tabs>
        <w:ind w:left="2580" w:hanging="420"/>
      </w:pPr>
      <w:rPr>
        <w:rFonts w:hint="default"/>
        <w:b/>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4320"/>
        </w:tabs>
        <w:ind w:left="432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7920"/>
        </w:tabs>
        <w:ind w:left="792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8">
    <w:nsid w:val="4C9531B8"/>
    <w:multiLevelType w:val="multilevel"/>
    <w:tmpl w:val="A784F3C6"/>
    <w:lvl w:ilvl="0">
      <w:start w:val="1"/>
      <w:numFmt w:val="decimal"/>
      <w:lvlText w:val="%1.0"/>
      <w:lvlJc w:val="left"/>
      <w:pPr>
        <w:tabs>
          <w:tab w:val="num" w:pos="1860"/>
        </w:tabs>
        <w:ind w:left="1860" w:hanging="420"/>
      </w:pPr>
      <w:rPr>
        <w:rFonts w:hint="default"/>
      </w:rPr>
    </w:lvl>
    <w:lvl w:ilvl="1">
      <w:start w:val="1"/>
      <w:numFmt w:val="decimal"/>
      <w:lvlText w:val="%1.%2"/>
      <w:lvlJc w:val="left"/>
      <w:pPr>
        <w:tabs>
          <w:tab w:val="num" w:pos="2580"/>
        </w:tabs>
        <w:ind w:left="2580" w:hanging="420"/>
      </w:pPr>
      <w:rPr>
        <w:rFonts w:hint="default"/>
        <w:b/>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4320"/>
        </w:tabs>
        <w:ind w:left="432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7920"/>
        </w:tabs>
        <w:ind w:left="792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9">
    <w:nsid w:val="4DD35E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E420C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EED21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2D878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686083E"/>
    <w:multiLevelType w:val="singleLevel"/>
    <w:tmpl w:val="04090013"/>
    <w:lvl w:ilvl="0">
      <w:start w:val="1"/>
      <w:numFmt w:val="upperRoman"/>
      <w:lvlText w:val="%1."/>
      <w:lvlJc w:val="left"/>
      <w:pPr>
        <w:tabs>
          <w:tab w:val="num" w:pos="720"/>
        </w:tabs>
        <w:ind w:left="720" w:hanging="720"/>
      </w:pPr>
      <w:rPr>
        <w:rFonts w:hint="default"/>
      </w:rPr>
    </w:lvl>
  </w:abstractNum>
  <w:abstractNum w:abstractNumId="24">
    <w:nsid w:val="5CD479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DBF29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F2134F8"/>
    <w:multiLevelType w:val="hybridMultilevel"/>
    <w:tmpl w:val="299CC7B4"/>
    <w:lvl w:ilvl="0" w:tplc="B560CE5E">
      <w:start w:val="1"/>
      <w:numFmt w:val="bullet"/>
      <w:lvlText w:val=""/>
      <w:lvlJc w:val="left"/>
      <w:pPr>
        <w:tabs>
          <w:tab w:val="num" w:pos="900"/>
        </w:tabs>
        <w:ind w:left="900" w:hanging="360"/>
      </w:pPr>
      <w:rPr>
        <w:rFonts w:ascii="Wingdings 2" w:hAnsi="Wingdings 2"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7">
    <w:nsid w:val="5F7016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3632305"/>
    <w:multiLevelType w:val="singleLevel"/>
    <w:tmpl w:val="2020D0C0"/>
    <w:lvl w:ilvl="0">
      <w:start w:val="1"/>
      <w:numFmt w:val="bullet"/>
      <w:lvlText w:val=""/>
      <w:lvlJc w:val="left"/>
      <w:pPr>
        <w:tabs>
          <w:tab w:val="num" w:pos="360"/>
        </w:tabs>
        <w:ind w:left="360" w:hanging="360"/>
      </w:pPr>
      <w:rPr>
        <w:rFonts w:ascii="Wingdings" w:hAnsi="Wingdings" w:hint="default"/>
        <w:sz w:val="16"/>
      </w:rPr>
    </w:lvl>
  </w:abstractNum>
  <w:abstractNum w:abstractNumId="29">
    <w:nsid w:val="684D29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B9F7501"/>
    <w:multiLevelType w:val="hybridMultilevel"/>
    <w:tmpl w:val="10B2D73E"/>
    <w:lvl w:ilvl="0" w:tplc="04090001">
      <w:start w:val="1"/>
      <w:numFmt w:val="bullet"/>
      <w:lvlText w:val=""/>
      <w:lvlJc w:val="left"/>
      <w:pPr>
        <w:tabs>
          <w:tab w:val="num" w:pos="2340"/>
        </w:tabs>
        <w:ind w:left="2340" w:hanging="360"/>
      </w:pPr>
      <w:rPr>
        <w:rFonts w:ascii="Symbol" w:hAnsi="Symbol" w:hint="default"/>
      </w:rPr>
    </w:lvl>
    <w:lvl w:ilvl="1" w:tplc="04090003">
      <w:start w:val="1"/>
      <w:numFmt w:val="bullet"/>
      <w:lvlText w:val="o"/>
      <w:lvlJc w:val="left"/>
      <w:pPr>
        <w:tabs>
          <w:tab w:val="num" w:pos="2790"/>
        </w:tabs>
        <w:ind w:left="2790" w:hanging="360"/>
      </w:pPr>
      <w:rPr>
        <w:rFonts w:ascii="Courier New" w:hAnsi="Courier New" w:cs="Courier New" w:hint="default"/>
      </w:rPr>
    </w:lvl>
    <w:lvl w:ilvl="2" w:tplc="04090005" w:tentative="1">
      <w:start w:val="1"/>
      <w:numFmt w:val="bullet"/>
      <w:lvlText w:val=""/>
      <w:lvlJc w:val="left"/>
      <w:pPr>
        <w:tabs>
          <w:tab w:val="num" w:pos="4740"/>
        </w:tabs>
        <w:ind w:left="4740" w:hanging="360"/>
      </w:pPr>
      <w:rPr>
        <w:rFonts w:ascii="Wingdings" w:hAnsi="Wingdings" w:hint="default"/>
      </w:rPr>
    </w:lvl>
    <w:lvl w:ilvl="3" w:tplc="04090001" w:tentative="1">
      <w:start w:val="1"/>
      <w:numFmt w:val="bullet"/>
      <w:lvlText w:val=""/>
      <w:lvlJc w:val="left"/>
      <w:pPr>
        <w:tabs>
          <w:tab w:val="num" w:pos="5460"/>
        </w:tabs>
        <w:ind w:left="5460" w:hanging="360"/>
      </w:pPr>
      <w:rPr>
        <w:rFonts w:ascii="Symbol" w:hAnsi="Symbol" w:hint="default"/>
      </w:rPr>
    </w:lvl>
    <w:lvl w:ilvl="4" w:tplc="04090003" w:tentative="1">
      <w:start w:val="1"/>
      <w:numFmt w:val="bullet"/>
      <w:lvlText w:val="o"/>
      <w:lvlJc w:val="left"/>
      <w:pPr>
        <w:tabs>
          <w:tab w:val="num" w:pos="6180"/>
        </w:tabs>
        <w:ind w:left="6180" w:hanging="360"/>
      </w:pPr>
      <w:rPr>
        <w:rFonts w:ascii="Courier New" w:hAnsi="Courier New" w:cs="Courier New" w:hint="default"/>
      </w:rPr>
    </w:lvl>
    <w:lvl w:ilvl="5" w:tplc="04090005" w:tentative="1">
      <w:start w:val="1"/>
      <w:numFmt w:val="bullet"/>
      <w:lvlText w:val=""/>
      <w:lvlJc w:val="left"/>
      <w:pPr>
        <w:tabs>
          <w:tab w:val="num" w:pos="6900"/>
        </w:tabs>
        <w:ind w:left="6900" w:hanging="360"/>
      </w:pPr>
      <w:rPr>
        <w:rFonts w:ascii="Wingdings" w:hAnsi="Wingdings" w:hint="default"/>
      </w:rPr>
    </w:lvl>
    <w:lvl w:ilvl="6" w:tplc="04090001" w:tentative="1">
      <w:start w:val="1"/>
      <w:numFmt w:val="bullet"/>
      <w:lvlText w:val=""/>
      <w:lvlJc w:val="left"/>
      <w:pPr>
        <w:tabs>
          <w:tab w:val="num" w:pos="7620"/>
        </w:tabs>
        <w:ind w:left="7620" w:hanging="360"/>
      </w:pPr>
      <w:rPr>
        <w:rFonts w:ascii="Symbol" w:hAnsi="Symbol" w:hint="default"/>
      </w:rPr>
    </w:lvl>
    <w:lvl w:ilvl="7" w:tplc="04090003" w:tentative="1">
      <w:start w:val="1"/>
      <w:numFmt w:val="bullet"/>
      <w:lvlText w:val="o"/>
      <w:lvlJc w:val="left"/>
      <w:pPr>
        <w:tabs>
          <w:tab w:val="num" w:pos="8340"/>
        </w:tabs>
        <w:ind w:left="8340" w:hanging="360"/>
      </w:pPr>
      <w:rPr>
        <w:rFonts w:ascii="Courier New" w:hAnsi="Courier New" w:cs="Courier New" w:hint="default"/>
      </w:rPr>
    </w:lvl>
    <w:lvl w:ilvl="8" w:tplc="04090005" w:tentative="1">
      <w:start w:val="1"/>
      <w:numFmt w:val="bullet"/>
      <w:lvlText w:val=""/>
      <w:lvlJc w:val="left"/>
      <w:pPr>
        <w:tabs>
          <w:tab w:val="num" w:pos="9060"/>
        </w:tabs>
        <w:ind w:left="9060" w:hanging="360"/>
      </w:pPr>
      <w:rPr>
        <w:rFonts w:ascii="Wingdings" w:hAnsi="Wingdings" w:hint="default"/>
      </w:rPr>
    </w:lvl>
  </w:abstractNum>
  <w:abstractNum w:abstractNumId="31">
    <w:nsid w:val="6CD0344B"/>
    <w:multiLevelType w:val="hybridMultilevel"/>
    <w:tmpl w:val="C3E2592A"/>
    <w:lvl w:ilvl="0" w:tplc="B560CE5E">
      <w:start w:val="1"/>
      <w:numFmt w:val="bullet"/>
      <w:lvlText w:val=""/>
      <w:lvlJc w:val="left"/>
      <w:pPr>
        <w:tabs>
          <w:tab w:val="num" w:pos="900"/>
        </w:tabs>
        <w:ind w:left="900" w:hanging="360"/>
      </w:pPr>
      <w:rPr>
        <w:rFonts w:ascii="Wingdings 2" w:hAnsi="Wingdings 2"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2">
    <w:nsid w:val="6EBD20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21C6C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7421605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5">
    <w:nsid w:val="7A13731F"/>
    <w:multiLevelType w:val="multilevel"/>
    <w:tmpl w:val="CAF47ACE"/>
    <w:lvl w:ilvl="0">
      <w:start w:val="1"/>
      <w:numFmt w:val="decimal"/>
      <w:lvlText w:val="%1.0"/>
      <w:lvlJc w:val="left"/>
      <w:pPr>
        <w:tabs>
          <w:tab w:val="num" w:pos="1320"/>
        </w:tabs>
        <w:ind w:left="1320" w:hanging="420"/>
      </w:pPr>
      <w:rPr>
        <w:rFonts w:hint="default"/>
        <w:b/>
      </w:rPr>
    </w:lvl>
    <w:lvl w:ilvl="1">
      <w:start w:val="1"/>
      <w:numFmt w:val="decimal"/>
      <w:lvlText w:val="%1.%2"/>
      <w:lvlJc w:val="left"/>
      <w:pPr>
        <w:tabs>
          <w:tab w:val="num" w:pos="1950"/>
        </w:tabs>
        <w:ind w:left="1950" w:hanging="420"/>
      </w:pPr>
      <w:rPr>
        <w:rFonts w:hint="default"/>
        <w:b/>
      </w:rPr>
    </w:lvl>
    <w:lvl w:ilvl="2">
      <w:start w:val="1"/>
      <w:numFmt w:val="bullet"/>
      <w:lvlText w:val=""/>
      <w:lvlJc w:val="left"/>
      <w:pPr>
        <w:tabs>
          <w:tab w:val="num" w:pos="3060"/>
        </w:tabs>
        <w:ind w:left="3060" w:hanging="720"/>
      </w:pPr>
      <w:rPr>
        <w:rFonts w:ascii="Symbol" w:hAnsi="Symbol" w:hint="default"/>
      </w:rPr>
    </w:lvl>
    <w:lvl w:ilvl="3">
      <w:start w:val="1"/>
      <w:numFmt w:val="decimal"/>
      <w:lvlText w:val="%1.%2.%3.%4"/>
      <w:lvlJc w:val="left"/>
      <w:pPr>
        <w:tabs>
          <w:tab w:val="num" w:pos="3780"/>
        </w:tabs>
        <w:ind w:left="3780" w:hanging="720"/>
      </w:pPr>
      <w:rPr>
        <w:rFonts w:hint="default"/>
      </w:rPr>
    </w:lvl>
    <w:lvl w:ilvl="4">
      <w:start w:val="1"/>
      <w:numFmt w:val="decimal"/>
      <w:lvlText w:val="%1.%2.%3.%4.%5"/>
      <w:lvlJc w:val="left"/>
      <w:pPr>
        <w:tabs>
          <w:tab w:val="num" w:pos="4860"/>
        </w:tabs>
        <w:ind w:left="486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660"/>
        </w:tabs>
        <w:ind w:left="6660" w:hanging="1440"/>
      </w:pPr>
      <w:rPr>
        <w:rFonts w:hint="default"/>
      </w:rPr>
    </w:lvl>
    <w:lvl w:ilvl="7">
      <w:start w:val="1"/>
      <w:numFmt w:val="decimal"/>
      <w:lvlText w:val="%1.%2.%3.%4.%5.%6.%7.%8"/>
      <w:lvlJc w:val="left"/>
      <w:pPr>
        <w:tabs>
          <w:tab w:val="num" w:pos="7380"/>
        </w:tabs>
        <w:ind w:left="7380" w:hanging="1440"/>
      </w:pPr>
      <w:rPr>
        <w:rFonts w:hint="default"/>
      </w:rPr>
    </w:lvl>
    <w:lvl w:ilvl="8">
      <w:start w:val="1"/>
      <w:numFmt w:val="decimal"/>
      <w:lvlText w:val="%1.%2.%3.%4.%5.%6.%7.%8.%9"/>
      <w:lvlJc w:val="left"/>
      <w:pPr>
        <w:tabs>
          <w:tab w:val="num" w:pos="8460"/>
        </w:tabs>
        <w:ind w:left="8460" w:hanging="1800"/>
      </w:pPr>
      <w:rPr>
        <w:rFonts w:hint="default"/>
      </w:rPr>
    </w:lvl>
  </w:abstractNum>
  <w:abstractNum w:abstractNumId="36">
    <w:nsid w:val="7A9A2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7CDC4D0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4"/>
  </w:num>
  <w:num w:numId="3">
    <w:abstractNumId w:val="32"/>
  </w:num>
  <w:num w:numId="4">
    <w:abstractNumId w:val="7"/>
  </w:num>
  <w:num w:numId="5">
    <w:abstractNumId w:val="25"/>
  </w:num>
  <w:num w:numId="6">
    <w:abstractNumId w:val="13"/>
  </w:num>
  <w:num w:numId="7">
    <w:abstractNumId w:val="28"/>
  </w:num>
  <w:num w:numId="8">
    <w:abstractNumId w:val="6"/>
  </w:num>
  <w:num w:numId="9">
    <w:abstractNumId w:val="3"/>
  </w:num>
  <w:num w:numId="10">
    <w:abstractNumId w:val="9"/>
  </w:num>
  <w:num w:numId="11">
    <w:abstractNumId w:val="20"/>
  </w:num>
  <w:num w:numId="12">
    <w:abstractNumId w:val="5"/>
  </w:num>
  <w:num w:numId="13">
    <w:abstractNumId w:val="19"/>
  </w:num>
  <w:num w:numId="14">
    <w:abstractNumId w:val="2"/>
  </w:num>
  <w:num w:numId="15">
    <w:abstractNumId w:val="8"/>
  </w:num>
  <w:num w:numId="16">
    <w:abstractNumId w:val="27"/>
  </w:num>
  <w:num w:numId="17">
    <w:abstractNumId w:val="24"/>
  </w:num>
  <w:num w:numId="18">
    <w:abstractNumId w:val="33"/>
  </w:num>
  <w:num w:numId="19">
    <w:abstractNumId w:val="0"/>
  </w:num>
  <w:num w:numId="20">
    <w:abstractNumId w:val="36"/>
  </w:num>
  <w:num w:numId="21">
    <w:abstractNumId w:val="1"/>
  </w:num>
  <w:num w:numId="22">
    <w:abstractNumId w:val="37"/>
  </w:num>
  <w:num w:numId="23">
    <w:abstractNumId w:val="22"/>
  </w:num>
  <w:num w:numId="24">
    <w:abstractNumId w:val="15"/>
  </w:num>
  <w:num w:numId="25">
    <w:abstractNumId w:val="21"/>
  </w:num>
  <w:num w:numId="26">
    <w:abstractNumId w:val="29"/>
  </w:num>
  <w:num w:numId="27">
    <w:abstractNumId w:val="16"/>
  </w:num>
  <w:num w:numId="28">
    <w:abstractNumId w:val="35"/>
  </w:num>
  <w:num w:numId="29">
    <w:abstractNumId w:val="30"/>
  </w:num>
  <w:num w:numId="30">
    <w:abstractNumId w:val="14"/>
  </w:num>
  <w:num w:numId="31">
    <w:abstractNumId w:val="17"/>
  </w:num>
  <w:num w:numId="32">
    <w:abstractNumId w:val="18"/>
  </w:num>
  <w:num w:numId="33">
    <w:abstractNumId w:val="11"/>
  </w:num>
  <w:num w:numId="34">
    <w:abstractNumId w:val="10"/>
  </w:num>
  <w:num w:numId="35">
    <w:abstractNumId w:val="23"/>
  </w:num>
  <w:num w:numId="36">
    <w:abstractNumId w:val="12"/>
  </w:num>
  <w:num w:numId="37">
    <w:abstractNumId w:val="31"/>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D36"/>
    <w:rsid w:val="00010400"/>
    <w:rsid w:val="00010691"/>
    <w:rsid w:val="0003426F"/>
    <w:rsid w:val="0004311B"/>
    <w:rsid w:val="00044AF4"/>
    <w:rsid w:val="00062100"/>
    <w:rsid w:val="00075DBD"/>
    <w:rsid w:val="000A2D4A"/>
    <w:rsid w:val="000A3E12"/>
    <w:rsid w:val="000D22E8"/>
    <w:rsid w:val="000D3F1C"/>
    <w:rsid w:val="000D7428"/>
    <w:rsid w:val="000F4EA8"/>
    <w:rsid w:val="001043E0"/>
    <w:rsid w:val="00115FEA"/>
    <w:rsid w:val="00117C6E"/>
    <w:rsid w:val="00136DBE"/>
    <w:rsid w:val="001422F4"/>
    <w:rsid w:val="00164D94"/>
    <w:rsid w:val="001720B7"/>
    <w:rsid w:val="001876C4"/>
    <w:rsid w:val="001879B2"/>
    <w:rsid w:val="00193B68"/>
    <w:rsid w:val="001B19C0"/>
    <w:rsid w:val="001B451A"/>
    <w:rsid w:val="001B4586"/>
    <w:rsid w:val="001C3214"/>
    <w:rsid w:val="001E53C9"/>
    <w:rsid w:val="001F18F5"/>
    <w:rsid w:val="001F4672"/>
    <w:rsid w:val="002242F2"/>
    <w:rsid w:val="002A7D5B"/>
    <w:rsid w:val="002B22D8"/>
    <w:rsid w:val="002B2517"/>
    <w:rsid w:val="002D0115"/>
    <w:rsid w:val="002F17D7"/>
    <w:rsid w:val="00305646"/>
    <w:rsid w:val="00310D7A"/>
    <w:rsid w:val="00372990"/>
    <w:rsid w:val="003D2B32"/>
    <w:rsid w:val="003E5993"/>
    <w:rsid w:val="00410C30"/>
    <w:rsid w:val="004462B4"/>
    <w:rsid w:val="004547C9"/>
    <w:rsid w:val="00483B2E"/>
    <w:rsid w:val="00486197"/>
    <w:rsid w:val="00486F3B"/>
    <w:rsid w:val="004A5C65"/>
    <w:rsid w:val="004D7155"/>
    <w:rsid w:val="004F399F"/>
    <w:rsid w:val="00567E69"/>
    <w:rsid w:val="00571458"/>
    <w:rsid w:val="005A663B"/>
    <w:rsid w:val="005B73F9"/>
    <w:rsid w:val="005D6A3A"/>
    <w:rsid w:val="005D79AE"/>
    <w:rsid w:val="00607470"/>
    <w:rsid w:val="00613445"/>
    <w:rsid w:val="00617071"/>
    <w:rsid w:val="006445D4"/>
    <w:rsid w:val="0068120F"/>
    <w:rsid w:val="00712AA5"/>
    <w:rsid w:val="00715F52"/>
    <w:rsid w:val="00722E86"/>
    <w:rsid w:val="00733D36"/>
    <w:rsid w:val="00733E7B"/>
    <w:rsid w:val="00785A55"/>
    <w:rsid w:val="00792FA8"/>
    <w:rsid w:val="0079474F"/>
    <w:rsid w:val="0080239D"/>
    <w:rsid w:val="008175BB"/>
    <w:rsid w:val="00841D3B"/>
    <w:rsid w:val="00871A3F"/>
    <w:rsid w:val="0087301A"/>
    <w:rsid w:val="008A487A"/>
    <w:rsid w:val="008A5344"/>
    <w:rsid w:val="008B235D"/>
    <w:rsid w:val="008B5E66"/>
    <w:rsid w:val="008C31E8"/>
    <w:rsid w:val="008C6B29"/>
    <w:rsid w:val="008C7756"/>
    <w:rsid w:val="008D0778"/>
    <w:rsid w:val="008E0889"/>
    <w:rsid w:val="008E28CC"/>
    <w:rsid w:val="008F39C1"/>
    <w:rsid w:val="008F640C"/>
    <w:rsid w:val="00915597"/>
    <w:rsid w:val="00937EAE"/>
    <w:rsid w:val="00954A3A"/>
    <w:rsid w:val="009603C1"/>
    <w:rsid w:val="00990139"/>
    <w:rsid w:val="00992157"/>
    <w:rsid w:val="009A6237"/>
    <w:rsid w:val="009A69C0"/>
    <w:rsid w:val="009C1E18"/>
    <w:rsid w:val="009D6E57"/>
    <w:rsid w:val="00A14E79"/>
    <w:rsid w:val="00A30309"/>
    <w:rsid w:val="00A356C6"/>
    <w:rsid w:val="00A432AB"/>
    <w:rsid w:val="00A5014E"/>
    <w:rsid w:val="00A60F93"/>
    <w:rsid w:val="00A7475C"/>
    <w:rsid w:val="00A755B4"/>
    <w:rsid w:val="00A821F2"/>
    <w:rsid w:val="00A90BFA"/>
    <w:rsid w:val="00A977D8"/>
    <w:rsid w:val="00AC5B42"/>
    <w:rsid w:val="00B07021"/>
    <w:rsid w:val="00B17FAA"/>
    <w:rsid w:val="00B223E8"/>
    <w:rsid w:val="00B61B12"/>
    <w:rsid w:val="00B76DC6"/>
    <w:rsid w:val="00B90F61"/>
    <w:rsid w:val="00B949FC"/>
    <w:rsid w:val="00BA17EC"/>
    <w:rsid w:val="00BB1BB4"/>
    <w:rsid w:val="00BC512D"/>
    <w:rsid w:val="00BD306F"/>
    <w:rsid w:val="00BD687C"/>
    <w:rsid w:val="00BE2240"/>
    <w:rsid w:val="00BE4012"/>
    <w:rsid w:val="00C01CB3"/>
    <w:rsid w:val="00C06673"/>
    <w:rsid w:val="00C22BF9"/>
    <w:rsid w:val="00C33ADC"/>
    <w:rsid w:val="00C549A3"/>
    <w:rsid w:val="00C60308"/>
    <w:rsid w:val="00C61506"/>
    <w:rsid w:val="00C71A2D"/>
    <w:rsid w:val="00CA15C7"/>
    <w:rsid w:val="00CA5BB3"/>
    <w:rsid w:val="00CB57ED"/>
    <w:rsid w:val="00CB756E"/>
    <w:rsid w:val="00CD5231"/>
    <w:rsid w:val="00CD609E"/>
    <w:rsid w:val="00CF3C6B"/>
    <w:rsid w:val="00D0122C"/>
    <w:rsid w:val="00D132AD"/>
    <w:rsid w:val="00D34852"/>
    <w:rsid w:val="00D5327A"/>
    <w:rsid w:val="00D57106"/>
    <w:rsid w:val="00D65264"/>
    <w:rsid w:val="00D75A76"/>
    <w:rsid w:val="00D767F7"/>
    <w:rsid w:val="00DB6B2F"/>
    <w:rsid w:val="00DC0098"/>
    <w:rsid w:val="00DE27AA"/>
    <w:rsid w:val="00DE4C21"/>
    <w:rsid w:val="00DF23EA"/>
    <w:rsid w:val="00DF6A5C"/>
    <w:rsid w:val="00E047CF"/>
    <w:rsid w:val="00E51615"/>
    <w:rsid w:val="00E633F0"/>
    <w:rsid w:val="00E82DBD"/>
    <w:rsid w:val="00EA17A9"/>
    <w:rsid w:val="00EB3D34"/>
    <w:rsid w:val="00F07AB2"/>
    <w:rsid w:val="00F124D0"/>
    <w:rsid w:val="00F23DBD"/>
    <w:rsid w:val="00F5120E"/>
    <w:rsid w:val="00F61597"/>
    <w:rsid w:val="00F84B41"/>
    <w:rsid w:val="00FA176C"/>
    <w:rsid w:val="00FC0BE2"/>
    <w:rsid w:val="00FD4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EBA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3D36"/>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ind w:left="720"/>
      <w:outlineLvl w:val="1"/>
    </w:pPr>
    <w:rPr>
      <w:sz w:val="24"/>
      <w:u w:val="single"/>
    </w:rPr>
  </w:style>
  <w:style w:type="paragraph" w:styleId="Heading3">
    <w:name w:val="heading 3"/>
    <w:basedOn w:val="Normal"/>
    <w:next w:val="Normal"/>
    <w:qFormat/>
    <w:pPr>
      <w:keepNext/>
      <w:pBdr>
        <w:bottom w:val="single" w:sz="4" w:space="1" w:color="auto"/>
      </w:pBdr>
      <w:ind w:left="7200" w:firstLine="720"/>
      <w:jc w:val="right"/>
      <w:outlineLvl w:val="2"/>
    </w:pPr>
    <w:rPr>
      <w:rFonts w:ascii="Arial" w:hAnsi="Arial"/>
      <w:b/>
      <w:sz w:val="24"/>
    </w:rPr>
  </w:style>
  <w:style w:type="paragraph" w:styleId="Heading4">
    <w:name w:val="heading 4"/>
    <w:basedOn w:val="Normal"/>
    <w:next w:val="Normal"/>
    <w:qFormat/>
    <w:pPr>
      <w:keepNext/>
      <w:ind w:right="-1260"/>
      <w:jc w:val="both"/>
      <w:outlineLvl w:val="3"/>
    </w:pPr>
    <w:rPr>
      <w:rFonts w:ascii="Arial" w:hAnsi="Arial"/>
      <w:b/>
      <w:sz w:val="22"/>
      <w:u w:val="single"/>
    </w:rPr>
  </w:style>
  <w:style w:type="paragraph" w:styleId="Heading5">
    <w:name w:val="heading 5"/>
    <w:basedOn w:val="Normal"/>
    <w:next w:val="Normal"/>
    <w:qFormat/>
    <w:pPr>
      <w:keepNext/>
      <w:outlineLvl w:val="4"/>
    </w:pPr>
    <w:rPr>
      <w:rFonts w:ascii="Arial" w:hAnsi="Arial"/>
      <w:b/>
      <w:sz w:val="22"/>
      <w:u w:val="single"/>
    </w:rPr>
  </w:style>
  <w:style w:type="paragraph" w:styleId="Heading6">
    <w:name w:val="heading 6"/>
    <w:basedOn w:val="Normal"/>
    <w:next w:val="Normal"/>
    <w:qFormat/>
    <w:pPr>
      <w:keepNext/>
      <w:outlineLvl w:val="5"/>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rFonts w:ascii="Arial" w:hAnsi="Arial"/>
      <w:sz w:val="22"/>
    </w:rPr>
  </w:style>
  <w:style w:type="paragraph" w:styleId="BodyTextIndent">
    <w:name w:val="Body Text Indent"/>
    <w:basedOn w:val="Normal"/>
    <w:pPr>
      <w:ind w:firstLine="720"/>
      <w:jc w:val="both"/>
    </w:pPr>
    <w:rPr>
      <w:rFonts w:ascii="Arial" w:hAnsi="Arial"/>
      <w:b/>
      <w:color w:val="FF0000"/>
      <w:sz w:val="22"/>
    </w:rPr>
  </w:style>
  <w:style w:type="paragraph" w:styleId="DocumentMap">
    <w:name w:val="Document Map"/>
    <w:basedOn w:val="Normal"/>
    <w:semiHidden/>
    <w:pPr>
      <w:shd w:val="clear" w:color="auto" w:fill="000080"/>
    </w:pPr>
    <w:rPr>
      <w:rFonts w:ascii="Tahoma" w:hAnsi="Tahoma"/>
    </w:rPr>
  </w:style>
  <w:style w:type="paragraph" w:styleId="BodyTextIndent2">
    <w:name w:val="Body Text Indent 2"/>
    <w:basedOn w:val="Normal"/>
    <w:pPr>
      <w:ind w:firstLine="720"/>
      <w:jc w:val="both"/>
    </w:pPr>
    <w:rPr>
      <w:rFonts w:ascii="Arial" w:hAnsi="Arial"/>
      <w:sz w:val="22"/>
    </w:rPr>
  </w:style>
  <w:style w:type="paragraph" w:styleId="BodyText2">
    <w:name w:val="Body Text 2"/>
    <w:basedOn w:val="Normal"/>
    <w:pPr>
      <w:ind w:right="-1260"/>
      <w:jc w:val="both"/>
    </w:pPr>
    <w:rPr>
      <w:rFonts w:ascii="Arial" w:hAnsi="Arial"/>
      <w:sz w:val="22"/>
    </w:rPr>
  </w:style>
  <w:style w:type="paragraph" w:styleId="BodyText3">
    <w:name w:val="Body Text 3"/>
    <w:basedOn w:val="Normal"/>
    <w:rPr>
      <w:rFonts w:ascii="Arial" w:hAnsi="Arial"/>
      <w:sz w:val="22"/>
    </w:rPr>
  </w:style>
  <w:style w:type="paragraph" w:styleId="BodyTextIndent3">
    <w:name w:val="Body Text Indent 3"/>
    <w:basedOn w:val="Normal"/>
    <w:pPr>
      <w:ind w:firstLine="720"/>
    </w:pPr>
    <w:rPr>
      <w:rFonts w:ascii="Arial" w:hAnsi="Arial"/>
      <w:sz w:val="22"/>
    </w:rPr>
  </w:style>
  <w:style w:type="paragraph" w:styleId="Caption">
    <w:name w:val="caption"/>
    <w:basedOn w:val="Normal"/>
    <w:next w:val="Normal"/>
    <w:qFormat/>
    <w:pPr>
      <w:ind w:firstLine="720"/>
      <w:jc w:val="center"/>
    </w:pPr>
    <w:rPr>
      <w:rFonts w:ascii="Arial" w:hAnsi="Arial"/>
      <w:b/>
      <w:sz w:val="22"/>
    </w:rPr>
  </w:style>
  <w:style w:type="table" w:styleId="TableGrid">
    <w:name w:val="Table Grid"/>
    <w:basedOn w:val="TableNormal"/>
    <w:rsid w:val="001043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F07AB2"/>
    <w:rPr>
      <w:rFonts w:ascii="Tahoma" w:hAnsi="Tahoma" w:cs="Tahoma"/>
      <w:sz w:val="16"/>
      <w:szCs w:val="16"/>
    </w:rPr>
  </w:style>
  <w:style w:type="character" w:customStyle="1" w:styleId="BalloonTextChar">
    <w:name w:val="Balloon Text Char"/>
    <w:link w:val="BalloonText"/>
    <w:rsid w:val="00F07AB2"/>
    <w:rPr>
      <w:rFonts w:ascii="Tahoma" w:hAnsi="Tahoma" w:cs="Tahoma"/>
      <w:sz w:val="16"/>
      <w:szCs w:val="16"/>
    </w:rPr>
  </w:style>
  <w:style w:type="paragraph" w:styleId="ListParagraph">
    <w:name w:val="List Paragraph"/>
    <w:basedOn w:val="Normal"/>
    <w:uiPriority w:val="34"/>
    <w:qFormat/>
    <w:rsid w:val="00F07AB2"/>
    <w:pPr>
      <w:ind w:left="720"/>
    </w:pPr>
  </w:style>
  <w:style w:type="character" w:styleId="PlaceholderText">
    <w:name w:val="Placeholder Text"/>
    <w:basedOn w:val="DefaultParagraphFont"/>
    <w:uiPriority w:val="99"/>
    <w:semiHidden/>
    <w:rsid w:val="001E53C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3D36"/>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ind w:left="720"/>
      <w:outlineLvl w:val="1"/>
    </w:pPr>
    <w:rPr>
      <w:sz w:val="24"/>
      <w:u w:val="single"/>
    </w:rPr>
  </w:style>
  <w:style w:type="paragraph" w:styleId="Heading3">
    <w:name w:val="heading 3"/>
    <w:basedOn w:val="Normal"/>
    <w:next w:val="Normal"/>
    <w:qFormat/>
    <w:pPr>
      <w:keepNext/>
      <w:pBdr>
        <w:bottom w:val="single" w:sz="4" w:space="1" w:color="auto"/>
      </w:pBdr>
      <w:ind w:left="7200" w:firstLine="720"/>
      <w:jc w:val="right"/>
      <w:outlineLvl w:val="2"/>
    </w:pPr>
    <w:rPr>
      <w:rFonts w:ascii="Arial" w:hAnsi="Arial"/>
      <w:b/>
      <w:sz w:val="24"/>
    </w:rPr>
  </w:style>
  <w:style w:type="paragraph" w:styleId="Heading4">
    <w:name w:val="heading 4"/>
    <w:basedOn w:val="Normal"/>
    <w:next w:val="Normal"/>
    <w:qFormat/>
    <w:pPr>
      <w:keepNext/>
      <w:ind w:right="-1260"/>
      <w:jc w:val="both"/>
      <w:outlineLvl w:val="3"/>
    </w:pPr>
    <w:rPr>
      <w:rFonts w:ascii="Arial" w:hAnsi="Arial"/>
      <w:b/>
      <w:sz w:val="22"/>
      <w:u w:val="single"/>
    </w:rPr>
  </w:style>
  <w:style w:type="paragraph" w:styleId="Heading5">
    <w:name w:val="heading 5"/>
    <w:basedOn w:val="Normal"/>
    <w:next w:val="Normal"/>
    <w:qFormat/>
    <w:pPr>
      <w:keepNext/>
      <w:outlineLvl w:val="4"/>
    </w:pPr>
    <w:rPr>
      <w:rFonts w:ascii="Arial" w:hAnsi="Arial"/>
      <w:b/>
      <w:sz w:val="22"/>
      <w:u w:val="single"/>
    </w:rPr>
  </w:style>
  <w:style w:type="paragraph" w:styleId="Heading6">
    <w:name w:val="heading 6"/>
    <w:basedOn w:val="Normal"/>
    <w:next w:val="Normal"/>
    <w:qFormat/>
    <w:pPr>
      <w:keepNext/>
      <w:outlineLvl w:val="5"/>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rFonts w:ascii="Arial" w:hAnsi="Arial"/>
      <w:sz w:val="22"/>
    </w:rPr>
  </w:style>
  <w:style w:type="paragraph" w:styleId="BodyTextIndent">
    <w:name w:val="Body Text Indent"/>
    <w:basedOn w:val="Normal"/>
    <w:pPr>
      <w:ind w:firstLine="720"/>
      <w:jc w:val="both"/>
    </w:pPr>
    <w:rPr>
      <w:rFonts w:ascii="Arial" w:hAnsi="Arial"/>
      <w:b/>
      <w:color w:val="FF0000"/>
      <w:sz w:val="22"/>
    </w:rPr>
  </w:style>
  <w:style w:type="paragraph" w:styleId="DocumentMap">
    <w:name w:val="Document Map"/>
    <w:basedOn w:val="Normal"/>
    <w:semiHidden/>
    <w:pPr>
      <w:shd w:val="clear" w:color="auto" w:fill="000080"/>
    </w:pPr>
    <w:rPr>
      <w:rFonts w:ascii="Tahoma" w:hAnsi="Tahoma"/>
    </w:rPr>
  </w:style>
  <w:style w:type="paragraph" w:styleId="BodyTextIndent2">
    <w:name w:val="Body Text Indent 2"/>
    <w:basedOn w:val="Normal"/>
    <w:pPr>
      <w:ind w:firstLine="720"/>
      <w:jc w:val="both"/>
    </w:pPr>
    <w:rPr>
      <w:rFonts w:ascii="Arial" w:hAnsi="Arial"/>
      <w:sz w:val="22"/>
    </w:rPr>
  </w:style>
  <w:style w:type="paragraph" w:styleId="BodyText2">
    <w:name w:val="Body Text 2"/>
    <w:basedOn w:val="Normal"/>
    <w:pPr>
      <w:ind w:right="-1260"/>
      <w:jc w:val="both"/>
    </w:pPr>
    <w:rPr>
      <w:rFonts w:ascii="Arial" w:hAnsi="Arial"/>
      <w:sz w:val="22"/>
    </w:rPr>
  </w:style>
  <w:style w:type="paragraph" w:styleId="BodyText3">
    <w:name w:val="Body Text 3"/>
    <w:basedOn w:val="Normal"/>
    <w:rPr>
      <w:rFonts w:ascii="Arial" w:hAnsi="Arial"/>
      <w:sz w:val="22"/>
    </w:rPr>
  </w:style>
  <w:style w:type="paragraph" w:styleId="BodyTextIndent3">
    <w:name w:val="Body Text Indent 3"/>
    <w:basedOn w:val="Normal"/>
    <w:pPr>
      <w:ind w:firstLine="720"/>
    </w:pPr>
    <w:rPr>
      <w:rFonts w:ascii="Arial" w:hAnsi="Arial"/>
      <w:sz w:val="22"/>
    </w:rPr>
  </w:style>
  <w:style w:type="paragraph" w:styleId="Caption">
    <w:name w:val="caption"/>
    <w:basedOn w:val="Normal"/>
    <w:next w:val="Normal"/>
    <w:qFormat/>
    <w:pPr>
      <w:ind w:firstLine="720"/>
      <w:jc w:val="center"/>
    </w:pPr>
    <w:rPr>
      <w:rFonts w:ascii="Arial" w:hAnsi="Arial"/>
      <w:b/>
      <w:sz w:val="22"/>
    </w:rPr>
  </w:style>
  <w:style w:type="table" w:styleId="TableGrid">
    <w:name w:val="Table Grid"/>
    <w:basedOn w:val="TableNormal"/>
    <w:rsid w:val="001043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F07AB2"/>
    <w:rPr>
      <w:rFonts w:ascii="Tahoma" w:hAnsi="Tahoma" w:cs="Tahoma"/>
      <w:sz w:val="16"/>
      <w:szCs w:val="16"/>
    </w:rPr>
  </w:style>
  <w:style w:type="character" w:customStyle="1" w:styleId="BalloonTextChar">
    <w:name w:val="Balloon Text Char"/>
    <w:link w:val="BalloonText"/>
    <w:rsid w:val="00F07AB2"/>
    <w:rPr>
      <w:rFonts w:ascii="Tahoma" w:hAnsi="Tahoma" w:cs="Tahoma"/>
      <w:sz w:val="16"/>
      <w:szCs w:val="16"/>
    </w:rPr>
  </w:style>
  <w:style w:type="paragraph" w:styleId="ListParagraph">
    <w:name w:val="List Paragraph"/>
    <w:basedOn w:val="Normal"/>
    <w:uiPriority w:val="34"/>
    <w:qFormat/>
    <w:rsid w:val="00F07AB2"/>
    <w:pPr>
      <w:ind w:left="720"/>
    </w:pPr>
  </w:style>
  <w:style w:type="character" w:styleId="PlaceholderText">
    <w:name w:val="Placeholder Text"/>
    <w:basedOn w:val="DefaultParagraphFont"/>
    <w:uiPriority w:val="99"/>
    <w:semiHidden/>
    <w:rsid w:val="001E53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DLA_DocumentManagerLocation xmlns="http://schemas.aspect.com/adla/v4">Corporate</ADLA_DocumentManagerLocation>
    <ADLA_VersionComments xmlns="http://schemas.aspect.com/adla/v4">Initial Policy Upload </ADLA_VersionComments>
    <ADLA_DocumentTypeTaxHTField0 xmlns="http://schemas.aspect.com/adla/v4">
      <Terms xmlns="http://schemas.microsoft.com/office/infopath/2007/PartnerControls">
        <TermInfo xmlns="http://schemas.microsoft.com/office/infopath/2007/PartnerControls">
          <TermName>Templates</TermName>
          <TermId>5b8c6cc0-b82c-4454-8462-e5a5f5ddaab3</TermId>
        </TermInfo>
      </Terms>
    </ADLA_DocumentTypeTaxHTField0>
    <ADLA_ReviewDate xmlns="http://schemas.aspect.com/adla/v4">2014-09-29T05:00:00+00:00</ADLA_ReviewDate>
    <ADLA_DocumentManager xmlns="http://schemas.aspect.com/adla/v4">Carolyn Spears</ADLA_DocumentManager>
    <ADLA_OriginalDate xmlns="http://schemas.aspect.com/adla/v4">2014-09-29T05:00:00+00:00</ADLA_OriginalDate>
    <ADLA_EffectiveEndDate xmlns="http://schemas.aspect.com/adla/v4" xsi:nil="true"/>
    <ADLA_Audience xmlns="http://schemas.aspect.com/adla/v4">Laboratory Staff </ADLA_Audience>
    <ADLA_DepartmentTaxHTField0 xmlns="http://schemas.aspect.com/adla/v4">
      <Terms xmlns="http://schemas.microsoft.com/office/infopath/2007/PartnerControls">
        <TermInfo xmlns="http://schemas.microsoft.com/office/infopath/2007/PartnerControls">
          <TermName>Laboratory</TermName>
          <TermId>287806c8-fe13-4501-9013-64d47de53e05</TermId>
        </TermInfo>
      </Terms>
    </ADLA_DepartmentTaxHTField0>
    <ADLA_ScheduledReviewDate xmlns="http://schemas.aspect.com/adla/v4">2016-09-29T05:00:00+00:00</ADLA_ScheduledReviewDate>
    <ADLA_LocationTaxHTField0 xmlns="http://schemas.aspect.com/adla/v4">
      <Terms xmlns="http://schemas.microsoft.com/office/infopath/2007/PartnerControls">
        <TermInfo xmlns="http://schemas.microsoft.com/office/infopath/2007/PartnerControls">
          <TermName xmlns="http://schemas.microsoft.com/office/infopath/2007/PartnerControls">Corporate</TermName>
          <TermId xmlns="http://schemas.microsoft.com/office/infopath/2007/PartnerControls">5b0b30d7-f45d-48fe-8fe0-758fc947d106</TermId>
        </TermInfo>
      </Terms>
    </ADLA_LocationTaxHTField0>
    <ADLA_ApprovalDate xmlns="http://schemas.aspect.com/adla/v4">2014-09-29T05:00:00+00:00</ADLA_ApprovalDate>
    <ADLA_FormRequired xmlns="http://schemas.aspect.com/adla/v4">false</ADLA_FormRequired>
    <ADLA_DocumentKeywords xmlns="http://schemas.aspect.com/adla/v4">Culture</ADLA_DocumentKeywords>
    <ADLA_DocumentAdministrator xmlns="http://schemas.aspect.com/adla/v4">US\dwaldrop</ADLA_DocumentAdministrator>
    <TaxCatchAll xmlns="e5f02697-8ed8-4a49-938f-759f9f158e14">
      <Value>9</Value>
      <Value>204</Value>
      <Value>4</Value>
      <Value>298</Value>
    </TaxCatchAll>
    <ADLA_DocumentAuthor xmlns="http://schemas.aspect.com/adla/v4" xsi:nil="true"/>
    <ADLA_EffectiveStartDate xmlns="http://schemas.aspect.com/adla/v4">2014-09-30T05:00:00+00:00</ADLA_EffectiveStartDate>
    <ADLA_ServiceLineTaxHTField0 xmlns="http://schemas.aspect.com/adla/v4">
      <Terms xmlns="http://schemas.microsoft.com/office/infopath/2007/PartnerControls">
        <TermInfo xmlns="http://schemas.microsoft.com/office/infopath/2007/PartnerControls">
          <TermName>Urinalysis</TermName>
          <TermId>8f5fbdff-f0cb-4d2c-bfdb-8112944c3e6a</TermId>
        </TermInfo>
      </Terms>
    </ADLA_ServiceLineTaxHTField0>
    <ADLA_PreviousDocumentNumber xmlns="http://schemas.aspect.com/adla/v4" xsi:nil="true"/>
    <ADLA_DocumentAuditThread xmlns="http://schemas.aspect.com/adla/v4" xsi:nil="true"/>
    <ADLA_DocumentApprovers xmlns="http://schemas.aspect.com/adla/v4">Carolyn S. Spears </ADLA_DocumentApprovers>
    <ADLA_FormReference xmlns="http://schemas.aspect.com/adla/v4" xsi:nil="true"/>
    <ADLA_ReviewFrequency xmlns="http://schemas.aspect.com/adla/v4">2 Years</ADLA_ReviewFrequency>
    <ADLA_AcceptanceRequired xmlns="http://schemas.aspect.com/adla/v4">false</ADLA_AcceptanceRequired>
    <ADLA_AcceptanceCriteria xmlns="http://schemas.aspect.com/adla/v4" xsi:nil="true"/>
    <_dlc_DocId xmlns="e5f02697-8ed8-4a49-938f-759f9f158e14">X5SNR4XYSWCU-22-3937</_dlc_DocId>
    <_dlc_DocIdUrl xmlns="e5f02697-8ed8-4a49-938f-759f9f158e14">
      <Url>http://policies/CHSPSC/PolicyLibrary/_layouts/DocIdRedir.aspx?ID=X5SNR4XYSWCU-22-3937</Url>
      <Description>X5SNR4XYSWCU-22-3937</Description>
    </_dlc_DocIdUrl>
    <ADLA_DocumentNumber xmlns="http://schemas.aspect.com/adla/v4">3432.1</ADLA_DocumentNumber>
    <IconOverlay xmlns="http://schemas.microsoft.com/sharepoint/v4">|docx|lockoverlay.png</IconOverlay>
    <ADLA_ThreadNumber xmlns="http://schemas.aspect.com/adla/v4">3432</ADLA_ThreadNumber>
    <ADLA_RevisiedByDocumentNumbers xmlns="http://schemas.aspect.com/adla/v4" xsi:nil="true"/>
    <ADLA_AudienceLookup xmlns="http://schemas.aspect.com/adla/v4">
      <UserInfo>
        <DisplayName/>
        <AccountId/>
        <AccountType/>
      </UserInfo>
    </ADLA_AudienceLookup>
    <ADLA_EffectiveEndDateSearch xmlns="http://schemas.aspect.com/adla/v4">8900-12-31T06:00:00+00:00</ADLA_EffectiveEndDateSearch>
    <_dlc_ExpireDateSaved xmlns="http://schemas.microsoft.com/sharepoint/v3" xsi:nil="true"/>
    <_dlc_ExpireDate xmlns="http://schemas.microsoft.com/sharepoint/v3">8901-01-01T06:00:00+00:00</_dlc_ExpireDate>
    <_vti_ItemDeclaredRecord xmlns="http://schemas.microsoft.com/sharepoint/v3">2014-09-30T05:40:18+00:00</_vti_ItemDeclaredRecord>
    <_vti_ItemHoldRecordStatus xmlns="http://schemas.microsoft.com/sharepoint/v3">273</_vti_ItemHoldRecordStatus>
  </documentManagement>
</p:properties>
</file>

<file path=customXml/item4.xml><?xml version="1.0" encoding="utf-8"?>
<?mso-contentType ?>
<p:Policy xmlns:p="office.server.policy" id="" local="true">
  <p:Name>Published Document</p:Name>
  <p:Description/>
  <p:Statement/>
  <p:PolicyItems>
    <p:PolicyItem featureId="Microsoft.Office.RecordsManagement.PolicyFeatures.Expiration" staticId="0x0101005C5EBDAEA8974A4394074C4227A2901300145D69512115504C9574C02C818C488E|493428163" UniqueId="9996de80-2c5f-47f1-a51e-3c71d1e9d09c">
      <p:Name>Retention</p:Name>
      <p:Description>Automatic scheduling of content for processing, and performing a retention action on content that has reached its due date.</p:Description>
      <p:CustomData>
        <Schedules nextStageId="2">
          <Schedule type="Default">
            <stages>
              <data stageId="1" recur="true" offset="1" unit="days">
                <formula id="Microsoft.Office.RecordsManagement.PolicyFeatures.Expiration.Formula.BuiltIn">
                  <number>1</number>
                  <property>ADLA_EffectiveEndDateSearch</property>
                  <propertyId>4fd35215-9d53-4228-9ae6-7c8e4cb9c1a2</propertyId>
                  <period>days</period>
                </formula>
                <action type="workflow" id="cce3fb54-253b-47a0-91b9-fde8e902166c"/>
              </data>
            </stages>
          </Schedule>
        </Schedules>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Published Document" ma:contentTypeID="0x0101005C5EBDAEA8974A4394074C4227A2901300145D69512115504C9574C02C818C488E" ma:contentTypeVersion="21" ma:contentTypeDescription="Aspect Published Document" ma:contentTypeScope="" ma:versionID="edfaed924436e3d30b08bfbdf275780b">
  <xsd:schema xmlns:xsd="http://www.w3.org/2001/XMLSchema" xmlns:xs="http://www.w3.org/2001/XMLSchema" xmlns:p="http://schemas.microsoft.com/office/2006/metadata/properties" xmlns:ns1="http://schemas.microsoft.com/sharepoint/v3" xmlns:ns2="http://schemas.aspect.com/adla/v4" xmlns:ns3="e5f02697-8ed8-4a49-938f-759f9f158e14" xmlns:ns4="http://schemas.microsoft.com/sharepoint/v4" targetNamespace="http://schemas.microsoft.com/office/2006/metadata/properties" ma:root="true" ma:fieldsID="36c871250ee3155255441fb5926034d9" ns1:_="" ns2:_="" ns3:_="" ns4:_="">
    <xsd:import namespace="http://schemas.microsoft.com/sharepoint/v3"/>
    <xsd:import namespace="http://schemas.aspect.com/adla/v4"/>
    <xsd:import namespace="e5f02697-8ed8-4a49-938f-759f9f158e14"/>
    <xsd:import namespace="http://schemas.microsoft.com/sharepoint/v4"/>
    <xsd:element name="properties">
      <xsd:complexType>
        <xsd:sequence>
          <xsd:element name="documentManagement">
            <xsd:complexType>
              <xsd:all>
                <xsd:element ref="ns2:ADLA_ThreadNumber" minOccurs="0"/>
                <xsd:element ref="ns2:ADLA_DocumentNumber" minOccurs="0"/>
                <xsd:element ref="ns2:ADLA_RevisiedByDocumentNumbers" minOccurs="0"/>
                <xsd:element ref="ns2:ADLA_DocumentAuditThread" minOccurs="0"/>
                <xsd:element ref="ns2:ADLA_DocumentTypeTaxHTField0" minOccurs="0"/>
                <xsd:element ref="ns2:ADLA_DepartmentTaxHTField0" minOccurs="0"/>
                <xsd:element ref="ns2:ADLA_ServiceLineTaxHTField0" minOccurs="0"/>
                <xsd:element ref="ns2:ADLA_LocationTaxHTField0" minOccurs="0"/>
                <xsd:element ref="ns2:ADLA_DocumentAuthor" minOccurs="0"/>
                <xsd:element ref="ns2:ADLA_DocumentManager" minOccurs="0"/>
                <xsd:element ref="ns2:ADLA_DocumentManagerLocation" minOccurs="0"/>
                <xsd:element ref="ns2:ADLA_DocumentApprovers" minOccurs="0"/>
                <xsd:element ref="ns2:ADLA_OriginalDate" minOccurs="0"/>
                <xsd:element ref="ns2:ADLA_EffectiveStartDate"/>
                <xsd:element ref="ns2:ADLA_ReviewDate"/>
                <xsd:element ref="ns2:ADLA_ApprovalDate" minOccurs="0"/>
                <xsd:element ref="ns2:ADLA_ReviewFrequency" minOccurs="0"/>
                <xsd:element ref="ns2:ADLA_ScheduledReviewDate" minOccurs="0"/>
                <xsd:element ref="ns2:ADLA_EffectiveEndDate" minOccurs="0"/>
                <xsd:element ref="ns2:ADLA_EffectiveEndDateSearch" minOccurs="0"/>
                <xsd:element ref="ns2:ADLA_DocumentKeywords" minOccurs="0"/>
                <xsd:element ref="ns2:ADLA_VersionComments" minOccurs="0"/>
                <xsd:element ref="ns2:ADLA_PreviousDocumentNumber" minOccurs="0"/>
                <xsd:element ref="ns2:ADLA_Audience"/>
                <xsd:element ref="ns2:ADLA_FormRequired" minOccurs="0"/>
                <xsd:element ref="ns2:ADLA_FormReference" minOccurs="0"/>
                <xsd:element ref="ns2:ADLA_DocumentAdministrator" minOccurs="0"/>
                <xsd:element ref="ns3:TaxCatchAll" minOccurs="0"/>
                <xsd:element ref="ns1:_dlc_Exempt" minOccurs="0"/>
                <xsd:element ref="ns1:_dlc_ExpireDateSaved" minOccurs="0"/>
                <xsd:element ref="ns1:_dlc_ExpireDate" minOccurs="0"/>
                <xsd:element ref="ns4:IconOverlay" minOccurs="0"/>
                <xsd:element ref="ns1:_vti_ItemDeclaredRecord" minOccurs="0"/>
                <xsd:element ref="ns1:_vti_ItemHoldRecordStatus" minOccurs="0"/>
                <xsd:element ref="ns3:_dlc_DocId" minOccurs="0"/>
                <xsd:element ref="ns3:_dlc_DocIdUrl" minOccurs="0"/>
                <xsd:element ref="ns3:_dlc_DocIdPersistId" minOccurs="0"/>
                <xsd:element ref="ns2:ADLA_AcceptanceRequired" minOccurs="0"/>
                <xsd:element ref="ns2:ADLA_AcceptanceCriteria" minOccurs="0"/>
                <xsd:element ref="ns2:ADLA_AudienceLookup"/>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8" nillable="true" ma:displayName="Exempt from Policy" ma:hidden="true" ma:internalName="_dlc_Exempt" ma:readOnly="true">
      <xsd:simpleType>
        <xsd:restriction base="dms:Unknown"/>
      </xsd:simpleType>
    </xsd:element>
    <xsd:element name="_dlc_ExpireDateSaved" ma:index="39" nillable="true" ma:displayName="Original Expiration Date" ma:hidden="true" ma:internalName="_dlc_ExpireDateSaved" ma:readOnly="true">
      <xsd:simpleType>
        <xsd:restriction base="dms:DateTime"/>
      </xsd:simpleType>
    </xsd:element>
    <xsd:element name="_dlc_ExpireDate" ma:index="40" nillable="true" ma:displayName="Expiration Date" ma:description="" ma:hidden="true" ma:indexed="true" ma:internalName="_dlc_ExpireDate" ma:readOnly="true">
      <xsd:simpleType>
        <xsd:restriction base="dms:DateTime"/>
      </xsd:simpleType>
    </xsd:element>
    <xsd:element name="_vti_ItemDeclaredRecord" ma:index="42" nillable="true" ma:displayName="Declared Record" ma:hidden="true" ma:internalName="_vti_ItemDeclaredRecord" ma:readOnly="true">
      <xsd:simpleType>
        <xsd:restriction base="dms:DateTime"/>
      </xsd:simpleType>
    </xsd:element>
    <xsd:element name="_vti_ItemHoldRecordStatus" ma:index="43"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aspect.com/adla/v4" elementFormDefault="qualified">
    <xsd:import namespace="http://schemas.microsoft.com/office/2006/documentManagement/types"/>
    <xsd:import namespace="http://schemas.microsoft.com/office/infopath/2007/PartnerControls"/>
    <xsd:element name="ADLA_ThreadNumber" ma:index="5" nillable="true" ma:displayName="Thread Number" ma:internalName="ADLA_ThreadNumber">
      <xsd:simpleType>
        <xsd:restriction base="dms:Text"/>
      </xsd:simpleType>
    </xsd:element>
    <xsd:element name="ADLA_DocumentNumber" ma:index="6" nillable="true" ma:displayName="Policy Number" ma:description="Policy number in format xxx.x that is automatically assigned to the policy document by the publication workflow process." ma:indexed="true" ma:internalName="ADLA_DocumentNumber">
      <xsd:simpleType>
        <xsd:restriction base="dms:Text"/>
      </xsd:simpleType>
    </xsd:element>
    <xsd:element name="ADLA_RevisiedByDocumentNumbers" ma:index="7" nillable="true" ma:displayName="Revised by Policy Number(s)" ma:internalName="ADLA_RevisiedByDocumentNumbers">
      <xsd:simpleType>
        <xsd:restriction base="dms:Text"/>
      </xsd:simpleType>
    </xsd:element>
    <xsd:element name="ADLA_DocumentAuditThread" ma:index="8" nillable="true" ma:displayName="Policy Audit Thread" ma:description="** Leave this Field blank." ma:internalName="ADLA_DocumentAuditThread">
      <xsd:simpleType>
        <xsd:restriction base="dms:Text"/>
      </xsd:simpleType>
    </xsd:element>
    <xsd:element name="ADLA_DocumentTypeTaxHTField0" ma:index="9" nillable="true" ma:taxonomy="true" ma:internalName="ADLA_DocumentTypeTaxHTField0" ma:taxonomyFieldName="ADLA_DocumentType" ma:displayName="Policy Type" ma:default="" ma:fieldId="{d0a87225-6aef-4a7c-86f3-2d53eec80555}" ma:sspId="a9057340-3dc9-413c-abe2-dc53c903de8a" ma:termSetId="0caa3bd0-765b-4a50-96e2-a9e03e8eca5d" ma:anchorId="00000000-0000-0000-0000-000000000000" ma:open="false" ma:isKeyword="false">
      <xsd:complexType>
        <xsd:sequence>
          <xsd:element ref="pc:Terms" minOccurs="0" maxOccurs="1"/>
        </xsd:sequence>
      </xsd:complexType>
    </xsd:element>
    <xsd:element name="ADLA_DepartmentTaxHTField0" ma:index="11" nillable="true" ma:taxonomy="true" ma:internalName="ADLA_DepartmentTaxHTField0" ma:taxonomyFieldName="ADLA_Department" ma:displayName="Functional Area" ma:indexed="true" ma:default="" ma:fieldId="{99391c16-d6a0-42a9-b92c-70c30aa05c43}" ma:sspId="a9057340-3dc9-413c-abe2-dc53c903de8a" ma:termSetId="f2f68ce9-758a-4431-8ca3-fe05163cd2b2" ma:anchorId="00000000-0000-0000-0000-000000000000" ma:open="false" ma:isKeyword="false">
      <xsd:complexType>
        <xsd:sequence>
          <xsd:element ref="pc:Terms" minOccurs="0" maxOccurs="1"/>
        </xsd:sequence>
      </xsd:complexType>
    </xsd:element>
    <xsd:element name="ADLA_ServiceLineTaxHTField0" ma:index="13" nillable="true" ma:taxonomy="true" ma:internalName="ADLA_ServiceLineTaxHTField0" ma:taxonomyFieldName="ADLA_ServiceLine" ma:displayName="Content Area" ma:indexed="true" ma:default="" ma:fieldId="{3c0c40ff-0133-4908-9fc4-1bdf8ebb3e26}" ma:sspId="a9057340-3dc9-413c-abe2-dc53c903de8a" ma:termSetId="0e176065-f8c8-4c93-85d2-738455710b69" ma:anchorId="00000000-0000-0000-0000-000000000000" ma:open="false" ma:isKeyword="false">
      <xsd:complexType>
        <xsd:sequence>
          <xsd:element ref="pc:Terms" minOccurs="0" maxOccurs="1"/>
        </xsd:sequence>
      </xsd:complexType>
    </xsd:element>
    <xsd:element name="ADLA_LocationTaxHTField0" ma:index="15" nillable="true" ma:taxonomy="true" ma:internalName="ADLA_LocationTaxHTField0" ma:taxonomyFieldName="ADLA_Location" ma:displayName="Location" ma:default="" ma:fieldId="{e599e7f0-bd98-465d-ba85-111b1bc0f72d}" ma:taxonomyMulti="true" ma:sspId="a9057340-3dc9-413c-abe2-dc53c903de8a" ma:termSetId="4afa23db-240e-462a-a362-382ea60fb3e3" ma:anchorId="00000000-0000-0000-0000-000000000000" ma:open="false" ma:isKeyword="false">
      <xsd:complexType>
        <xsd:sequence>
          <xsd:element ref="pc:Terms" minOccurs="0" maxOccurs="1"/>
        </xsd:sequence>
      </xsd:complexType>
    </xsd:element>
    <xsd:element name="ADLA_DocumentAuthor" ma:index="17" nillable="true" ma:displayName="Policy Author" ma:hidden="true" ma:internalName="ADLA_DocumentAuthor">
      <xsd:simpleType>
        <xsd:restriction base="dms:Text"/>
      </xsd:simpleType>
    </xsd:element>
    <xsd:element name="ADLA_DocumentManager" ma:index="18" nillable="true" ma:displayName="Policy Owner" ma:description="The role assigned to administer the content of this policy or document." ma:internalName="ADLA_DocumentManager">
      <xsd:simpleType>
        <xsd:restriction base="dms:Choice">
          <xsd:enumeration value="Compliance Officer"/>
          <xsd:enumeration value="Finance Manager"/>
          <xsd:enumeration value="Rehab Manager"/>
        </xsd:restriction>
      </xsd:simpleType>
    </xsd:element>
    <xsd:element name="ADLA_DocumentManagerLocation" ma:index="19" nillable="true" ma:displayName="Manager Group" ma:internalName="ADLA_DocumentManagerLocation">
      <xsd:simpleType>
        <xsd:restriction base="dms:Text"/>
      </xsd:simpleType>
    </xsd:element>
    <xsd:element name="ADLA_DocumentApprovers" ma:index="20" nillable="true" ma:displayName="Policy Approvers" ma:description="The user that has approved this policy for publication" ma:internalName="ADLA_DocumentApprovers">
      <xsd:simpleType>
        <xsd:restriction base="dms:Note">
          <xsd:maxLength value="255"/>
        </xsd:restriction>
      </xsd:simpleType>
    </xsd:element>
    <xsd:element name="ADLA_OriginalDate" ma:index="21" nillable="true" ma:displayName="Original Date" ma:format="DateOnly" ma:internalName="ADLA_OriginalDate">
      <xsd:simpleType>
        <xsd:restriction base="dms:DateTime"/>
      </xsd:simpleType>
    </xsd:element>
    <xsd:element name="ADLA_EffectiveStartDate" ma:index="22" ma:displayName="Policy Published Date" ma:description="Starting effective date for the published policy (must be one day or greater in the future)." ma:format="DateOnly" ma:internalName="ADLA_EffectiveStartDate">
      <xsd:simpleType>
        <xsd:restriction base="dms:DateTime"/>
      </xsd:simpleType>
    </xsd:element>
    <xsd:element name="ADLA_ReviewDate" ma:index="23" ma:displayName="Revision Date" ma:format="DateOnly" ma:internalName="ADLA_ReviewDate">
      <xsd:simpleType>
        <xsd:restriction base="dms:DateTime"/>
      </xsd:simpleType>
    </xsd:element>
    <xsd:element name="ADLA_ApprovalDate" ma:index="24" nillable="true" ma:displayName="Approval Date" ma:description="Date of final approval for a new policy or the date the publication process was completed for new versions of that policy" ma:format="DateOnly" ma:internalName="ADLA_ApprovalDate">
      <xsd:simpleType>
        <xsd:restriction base="dms:DateTime"/>
      </xsd:simpleType>
    </xsd:element>
    <xsd:element name="ADLA_ReviewFrequency" ma:index="25" nillable="true" ma:displayName="Review Frequency" ma:default="3 Years" ma:internalName="ADLA_ReviewFrequency">
      <xsd:simpleType>
        <xsd:restriction base="dms:Choice">
          <xsd:enumeration value="1 Year"/>
          <xsd:enumeration value="2 Years"/>
          <xsd:enumeration value="3 Years"/>
        </xsd:restriction>
      </xsd:simpleType>
    </xsd:element>
    <xsd:element name="ADLA_ScheduledReviewDate" ma:index="26" nillable="true" ma:displayName="Scheduled Review Date" ma:format="DateOnly" ma:internalName="ADLA_ScheduledReviewDate">
      <xsd:simpleType>
        <xsd:restriction base="dms:DateTime"/>
      </xsd:simpleType>
    </xsd:element>
    <xsd:element name="ADLA_EffectiveEndDate" ma:index="27" nillable="true" ma:displayName="Effective End Date" ma:description="Ending effective date for the published policy." ma:format="DateOnly" ma:internalName="ADLA_EffectiveEndDate">
      <xsd:simpleType>
        <xsd:restriction base="dms:DateTime"/>
      </xsd:simpleType>
    </xsd:element>
    <xsd:element name="ADLA_EffectiveEndDateSearch" ma:index="28" nillable="true" ma:displayName="Effective End Date Search" ma:format="DateOnly" ma:internalName="ADLA_EffectiveEndDateSearch">
      <xsd:simpleType>
        <xsd:restriction base="dms:DateTime"/>
      </xsd:simpleType>
    </xsd:element>
    <xsd:element name="ADLA_DocumentKeywords" ma:index="29" nillable="true" ma:displayName="Policy Keywords" ma:description="Keywords associated with this policy for easier finds." ma:internalName="ADLA_DocumentKeywords">
      <xsd:simpleType>
        <xsd:restriction base="dms:Note">
          <xsd:maxLength value="255"/>
        </xsd:restriction>
      </xsd:simpleType>
    </xsd:element>
    <xsd:element name="ADLA_VersionComments" ma:index="31" nillable="true" ma:displayName="Version Comments" ma:internalName="ADLA_VersionComments">
      <xsd:simpleType>
        <xsd:restriction base="dms:Note">
          <xsd:maxLength value="255"/>
        </xsd:restriction>
      </xsd:simpleType>
    </xsd:element>
    <xsd:element name="ADLA_PreviousDocumentNumber" ma:index="32" nillable="true" ma:displayName="Previous Policy Number" ma:internalName="ADLA_PreviousDocumentNumber">
      <xsd:simpleType>
        <xsd:restriction base="dms:Text"/>
      </xsd:simpleType>
    </xsd:element>
    <xsd:element name="ADLA_Audience" ma:index="33" ma:displayName="Audience" ma:internalName="ADLA_Audience">
      <xsd:simpleType>
        <xsd:restriction base="dms:Text"/>
      </xsd:simpleType>
    </xsd:element>
    <xsd:element name="ADLA_FormRequired" ma:index="34" nillable="true" ma:displayName="Emprint form Required?" ma:default="1" ma:internalName="ADLA_FormRequired">
      <xsd:simpleType>
        <xsd:restriction base="dms:Boolean"/>
      </xsd:simpleType>
    </xsd:element>
    <xsd:element name="ADLA_FormReference" ma:index="35" nillable="true" ma:displayName="Emprint Form Link" ma:internalName="ADLA_FormReference">
      <xsd:simpleType>
        <xsd:restriction base="dms:Note">
          <xsd:maxLength value="255"/>
        </xsd:restriction>
      </xsd:simpleType>
    </xsd:element>
    <xsd:element name="ADLA_DocumentAdministrator" ma:index="36" nillable="true" ma:displayName="Policy Administrator" ma:internalName="ADLA_DocumentAdministrator">
      <xsd:simpleType>
        <xsd:restriction base="dms:Text"/>
      </xsd:simpleType>
    </xsd:element>
    <xsd:element name="ADLA_AcceptanceRequired" ma:index="48" nillable="true" ma:displayName="Acceptance Required" ma:default="TRUE" ma:internalName="ADLA_AcceptanceRequired">
      <xsd:simpleType>
        <xsd:restriction base="dms:Boolean"/>
      </xsd:simpleType>
    </xsd:element>
    <xsd:element name="ADLA_AcceptanceCriteria" ma:index="49" nillable="true" ma:displayName="Acceptance Criteria" ma:internalName="ADLA_AcceptanceCriteria">
      <xsd:simpleType>
        <xsd:restriction base="dms:Note">
          <xsd:maxLength value="255"/>
        </xsd:restriction>
      </xsd:simpleType>
    </xsd:element>
    <xsd:element name="ADLA_AudienceLookup" ma:index="50" ma:displayName="Audience" ma:internalName="ADLA_AudienceLookup">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f02697-8ed8-4a49-938f-759f9f158e14" elementFormDefault="qualified">
    <xsd:import namespace="http://schemas.microsoft.com/office/2006/documentManagement/types"/>
    <xsd:import namespace="http://schemas.microsoft.com/office/infopath/2007/PartnerControls"/>
    <xsd:element name="TaxCatchAll" ma:index="37" nillable="true" ma:displayName="Taxonomy Catch All Column" ma:hidden="true" ma:list="{ab248821-70dc-4290-aba5-ff229d0ec109}" ma:internalName="TaxCatchAll" ma:showField="CatchAllData" ma:web="e5f02697-8ed8-4a49-938f-759f9f158e14">
      <xsd:complexType>
        <xsd:complexContent>
          <xsd:extension base="dms:MultiChoiceLookup">
            <xsd:sequence>
              <xsd:element name="Value" type="dms:Lookup" maxOccurs="unbounded" minOccurs="0" nillable="true"/>
            </xsd:sequence>
          </xsd:extension>
        </xsd:complexContent>
      </xsd:complexType>
    </xsd:element>
    <xsd:element name="_dlc_DocId" ma:index="45" nillable="true" ma:displayName="Document ID Value" ma:description="The value of the document ID assigned to this item."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3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B5027-BEC2-4681-A02D-18227D70859F}">
  <ds:schemaRefs>
    <ds:schemaRef ds:uri="http://schemas.microsoft.com/sharepoint/events"/>
  </ds:schemaRefs>
</ds:datastoreItem>
</file>

<file path=customXml/itemProps2.xml><?xml version="1.0" encoding="utf-8"?>
<ds:datastoreItem xmlns:ds="http://schemas.openxmlformats.org/officeDocument/2006/customXml" ds:itemID="{E75525DE-85DF-4FB7-8355-15B659FE1458}">
  <ds:schemaRefs>
    <ds:schemaRef ds:uri="http://schemas.microsoft.com/sharepoint/v3/contenttype/forms"/>
  </ds:schemaRefs>
</ds:datastoreItem>
</file>

<file path=customXml/itemProps3.xml><?xml version="1.0" encoding="utf-8"?>
<ds:datastoreItem xmlns:ds="http://schemas.openxmlformats.org/officeDocument/2006/customXml" ds:itemID="{BC82EC8A-3BC5-45B2-B3D3-6B817A04E437}">
  <ds:schemaRefs>
    <ds:schemaRef ds:uri="http://schemas.microsoft.com/office/infopath/2007/PartnerControls"/>
    <ds:schemaRef ds:uri="http://schemas.microsoft.com/office/2006/documentManagement/types"/>
    <ds:schemaRef ds:uri="http://purl.org/dc/dcmitype/"/>
    <ds:schemaRef ds:uri="http://schemas.microsoft.com/sharepoint/v3"/>
    <ds:schemaRef ds:uri="http://schemas.microsoft.com/office/2006/metadata/properties"/>
    <ds:schemaRef ds:uri="http://schemas.openxmlformats.org/package/2006/metadata/core-properties"/>
    <ds:schemaRef ds:uri="http://schemas.microsoft.com/sharepoint/v4"/>
    <ds:schemaRef ds:uri="http://purl.org/dc/elements/1.1/"/>
    <ds:schemaRef ds:uri="http://www.w3.org/XML/1998/namespace"/>
    <ds:schemaRef ds:uri="e5f02697-8ed8-4a49-938f-759f9f158e14"/>
    <ds:schemaRef ds:uri="http://schemas.aspect.com/adla/v4"/>
    <ds:schemaRef ds:uri="http://purl.org/dc/terms/"/>
  </ds:schemaRefs>
</ds:datastoreItem>
</file>

<file path=customXml/itemProps4.xml><?xml version="1.0" encoding="utf-8"?>
<ds:datastoreItem xmlns:ds="http://schemas.openxmlformats.org/officeDocument/2006/customXml" ds:itemID="{B8CFA9FA-37F4-49A4-A62C-804677029F5B}">
  <ds:schemaRefs>
    <ds:schemaRef ds:uri="office.server.policy"/>
  </ds:schemaRefs>
</ds:datastoreItem>
</file>

<file path=customXml/itemProps5.xml><?xml version="1.0" encoding="utf-8"?>
<ds:datastoreItem xmlns:ds="http://schemas.openxmlformats.org/officeDocument/2006/customXml" ds:itemID="{B9DEE46A-05D1-4ECA-808F-6D6A0AD22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aspect.com/adla/v4"/>
    <ds:schemaRef ds:uri="e5f02697-8ed8-4a49-938f-759f9f158e1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0965779-0FA4-4250-BAE3-8C55B26A7E25}">
  <ds:schemaRefs>
    <ds:schemaRef ds:uri="http://schemas.openxmlformats.org/officeDocument/2006/bibliography"/>
  </ds:schemaRefs>
</ds:datastoreItem>
</file>

<file path=customXml/itemProps7.xml><?xml version="1.0" encoding="utf-8"?>
<ds:datastoreItem xmlns:ds="http://schemas.openxmlformats.org/officeDocument/2006/customXml" ds:itemID="{528EA2D7-ABE0-43DB-A189-9C3229F37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1950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Policy Template</vt:lpstr>
    </vt:vector>
  </TitlesOfParts>
  <Company>Community Health Systems</Company>
  <LinksUpToDate>false</LinksUpToDate>
  <CharactersWithSpaces>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Criteria for Urinalysis, Urine Culture if Indicated Policy</dc:title>
  <dc:creator>Waldrop, Deanna L</dc:creator>
  <cp:lastModifiedBy>Smith, Anita</cp:lastModifiedBy>
  <cp:revision>2</cp:revision>
  <cp:lastPrinted>2014-01-16T16:58:00Z</cp:lastPrinted>
  <dcterms:created xsi:type="dcterms:W3CDTF">2015-05-06T14:00:00Z</dcterms:created>
  <dcterms:modified xsi:type="dcterms:W3CDTF">2015-05-06T14:00:00Z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0x0101005C5EBDAEA8974A4394074C4227A2901300145D69512115504C9574C02C818C488E</vt:lpwstr>
  </property>
  <property fmtid="{D5CDD505-2E9C-101B-9397-08002B2CF9AE}" pid="3" name="ADLA_Department">
    <vt:lpwstr>204</vt:lpwstr>
  </property>
  <property fmtid="{D5CDD505-2E9C-101B-9397-08002B2CF9AE}" pid="4" name="ADLA_DocumentType">
    <vt:lpwstr>9</vt:lpwstr>
  </property>
  <property fmtid="{D5CDD505-2E9C-101B-9397-08002B2CF9AE}" pid="5" name="ADLA_ServiceLine">
    <vt:lpwstr>298</vt:lpwstr>
  </property>
  <property fmtid="{D5CDD505-2E9C-101B-9397-08002B2CF9AE}" pid="6" name="ADLA_Location">
    <vt:lpwstr>4;#Corporate|5b0b30d7-f45d-48fe-8fe0-758fc947d106</vt:lpwstr>
  </property>
  <property fmtid="{D5CDD505-2E9C-101B-9397-08002B2CF9AE}" pid="7" name="_dlc_DocIdItemGuid">
    <vt:lpwstr>aeaebffd-7fae-4f0a-9908-af34ea7e9808</vt:lpwstr>
  </property>
  <property fmtid="{D5CDD505-2E9C-101B-9397-08002B2CF9AE}" pid="8" name="_dlc_policyId">
    <vt:lpwstr>0x0101005C5EBDAEA8974A4394074C4227A2901300145D69512115504C9574C02C818C488E|493428163</vt:lpwstr>
  </property>
  <property fmtid="{D5CDD505-2E9C-101B-9397-08002B2CF9AE}" pid="9" name="ItemRetentionFormula">
    <vt:lpwstr>&lt;formula id="Microsoft.Office.RecordsManagement.PolicyFeatures.Expiration.Formula.BuiltIn"&gt;&lt;number&gt;1&lt;/number&gt;&lt;property&gt;ADLA_EffectiveEndDateSearch&lt;/property&gt;&lt;propertyId&gt;4fd35215-9d53-4228-9ae6-7c8e4cb9c1a2&lt;/propertyId&gt;&lt;period&gt;days&lt;/period&gt;&lt;/formula&gt;</vt:lpwstr>
  </property>
  <property fmtid="{D5CDD505-2E9C-101B-9397-08002B2CF9AE}" pid="10" name="ecm_ItemDeleteBlockHolders">
    <vt:lpwstr>ecm_InPlaceRecordLock</vt:lpwstr>
  </property>
  <property fmtid="{D5CDD505-2E9C-101B-9397-08002B2CF9AE}" pid="11" name="ecm_RecordRestrictions">
    <vt:lpwstr>BlockDelete, BlockEdit</vt:lpwstr>
  </property>
  <property fmtid="{D5CDD505-2E9C-101B-9397-08002B2CF9AE}" pid="12" name="ecm_ItemLockHolders">
    <vt:lpwstr>ecm_InPlaceRecordLock</vt:lpwstr>
  </property>
  <property fmtid="{D5CDD505-2E9C-101B-9397-08002B2CF9AE}" pid="13" name="_dlc_LastRun">
    <vt:lpwstr>09/30/2014 00:35:57</vt:lpwstr>
  </property>
</Properties>
</file>