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4FF" w:rsidRPr="0071246F" w:rsidRDefault="005944FF" w:rsidP="005944FF">
      <w:pPr>
        <w:ind w:left="2160" w:hanging="2160"/>
        <w:rPr>
          <w:rFonts w:ascii="Arial" w:hAnsi="Arial" w:cs="Arial"/>
          <w:sz w:val="20"/>
          <w:szCs w:val="20"/>
        </w:rPr>
      </w:pPr>
      <w:r>
        <w:rPr>
          <w:b/>
        </w:rPr>
        <w:t>Purpose</w:t>
      </w:r>
      <w:r>
        <w:rPr>
          <w:b/>
        </w:rPr>
        <w:tab/>
      </w:r>
      <w:r>
        <w:rPr>
          <w:rFonts w:ascii="Arial" w:hAnsi="Arial" w:cs="Arial"/>
          <w:sz w:val="20"/>
          <w:szCs w:val="20"/>
        </w:rPr>
        <w:t xml:space="preserve">To provide detailed lab specific information for </w:t>
      </w:r>
      <w:r>
        <w:rPr>
          <w:rFonts w:ascii="Arial" w:hAnsi="Arial" w:cs="Arial"/>
          <w:sz w:val="20"/>
        </w:rPr>
        <w:t>Urine/CSF Protein</w:t>
      </w:r>
      <w:r>
        <w:rPr>
          <w:rFonts w:ascii="Arial" w:hAnsi="Arial" w:cs="Arial"/>
          <w:sz w:val="20"/>
          <w:szCs w:val="20"/>
        </w:rPr>
        <w:t xml:space="preserve"> performed at Einstein Medical Center Philadelphia and Einstein Medical Center Elkins Park.</w:t>
      </w:r>
    </w:p>
    <w:p w:rsidR="00D64D9F" w:rsidRDefault="00980AF9">
      <w:r>
        <w:rPr>
          <w:b/>
          <w:i/>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2593F" w:rsidTr="00A32DA2">
        <w:tc>
          <w:tcPr>
            <w:tcW w:w="2088" w:type="dxa"/>
          </w:tcPr>
          <w:p w:rsidR="0092593F" w:rsidRPr="0057711F" w:rsidRDefault="00014906" w:rsidP="00014906">
            <w:pPr>
              <w:spacing w:before="60" w:after="60"/>
              <w:rPr>
                <w:b/>
              </w:rPr>
            </w:pPr>
            <w:r w:rsidRPr="00014906">
              <w:rPr>
                <w:b/>
              </w:rPr>
              <w:t>Intended Use</w:t>
            </w:r>
          </w:p>
        </w:tc>
        <w:tc>
          <w:tcPr>
            <w:tcW w:w="6768" w:type="dxa"/>
          </w:tcPr>
          <w:p w:rsidR="002B53CE" w:rsidRPr="00260B32" w:rsidRDefault="00260B32" w:rsidP="00260B32">
            <w:pPr>
              <w:spacing w:before="60" w:after="60"/>
              <w:rPr>
                <w:rFonts w:ascii="Arial" w:hAnsi="Arial" w:cs="Arial"/>
                <w:sz w:val="20"/>
                <w:szCs w:val="20"/>
              </w:rPr>
            </w:pPr>
            <w:r w:rsidRPr="00260B32">
              <w:rPr>
                <w:rFonts w:ascii="Arial" w:hAnsi="Arial" w:cs="Arial"/>
                <w:sz w:val="20"/>
                <w:szCs w:val="20"/>
              </w:rPr>
              <w:t>The Urine/CSF Protein (UPro) assay is used for the quantitation of</w:t>
            </w:r>
            <w:r>
              <w:rPr>
                <w:rFonts w:ascii="Arial" w:hAnsi="Arial" w:cs="Arial"/>
                <w:sz w:val="20"/>
                <w:szCs w:val="20"/>
              </w:rPr>
              <w:t xml:space="preserve"> </w:t>
            </w:r>
            <w:r w:rsidRPr="00260B32">
              <w:rPr>
                <w:rFonts w:ascii="Arial" w:hAnsi="Arial" w:cs="Arial"/>
                <w:sz w:val="20"/>
                <w:szCs w:val="20"/>
              </w:rPr>
              <w:t>protein in human urine or cerebrospinal fluid (CSF). CSF protein</w:t>
            </w:r>
            <w:r>
              <w:rPr>
                <w:rFonts w:ascii="Arial" w:hAnsi="Arial" w:cs="Arial"/>
                <w:sz w:val="20"/>
                <w:szCs w:val="20"/>
              </w:rPr>
              <w:t xml:space="preserve"> </w:t>
            </w:r>
            <w:r w:rsidRPr="00260B32">
              <w:rPr>
                <w:rFonts w:ascii="Arial" w:hAnsi="Arial" w:cs="Arial"/>
                <w:sz w:val="20"/>
                <w:szCs w:val="20"/>
              </w:rPr>
              <w:t>measurements are used in the diagnosis and treatment of conditions</w:t>
            </w:r>
            <w:r>
              <w:rPr>
                <w:rFonts w:ascii="Arial" w:hAnsi="Arial" w:cs="Arial"/>
                <w:sz w:val="20"/>
                <w:szCs w:val="20"/>
              </w:rPr>
              <w:t xml:space="preserve"> </w:t>
            </w:r>
            <w:r w:rsidRPr="00260B32">
              <w:rPr>
                <w:rFonts w:ascii="Arial" w:hAnsi="Arial" w:cs="Arial"/>
                <w:sz w:val="20"/>
                <w:szCs w:val="20"/>
              </w:rPr>
              <w:t>such as meningitis, brain tumors, and infections of the central nervous</w:t>
            </w:r>
            <w:r>
              <w:rPr>
                <w:rFonts w:ascii="Arial" w:hAnsi="Arial" w:cs="Arial"/>
                <w:sz w:val="20"/>
                <w:szCs w:val="20"/>
              </w:rPr>
              <w:t xml:space="preserve"> </w:t>
            </w:r>
            <w:r w:rsidRPr="00260B32">
              <w:rPr>
                <w:rFonts w:ascii="Arial" w:hAnsi="Arial" w:cs="Arial"/>
                <w:sz w:val="20"/>
                <w:szCs w:val="20"/>
              </w:rPr>
              <w:t>systems.</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2593F" w:rsidTr="00A32DA2">
        <w:tc>
          <w:tcPr>
            <w:tcW w:w="2088" w:type="dxa"/>
          </w:tcPr>
          <w:p w:rsidR="0092593F" w:rsidRPr="0057711F" w:rsidRDefault="0092593F" w:rsidP="000C6227">
            <w:pPr>
              <w:spacing w:before="60"/>
              <w:rPr>
                <w:b/>
              </w:rPr>
            </w:pPr>
            <w:r w:rsidRPr="0057711F">
              <w:rPr>
                <w:b/>
              </w:rPr>
              <w:t>Clinical Utility</w:t>
            </w:r>
          </w:p>
        </w:tc>
        <w:tc>
          <w:tcPr>
            <w:tcW w:w="6768" w:type="dxa"/>
          </w:tcPr>
          <w:p w:rsidR="00260B32" w:rsidRPr="00260B32" w:rsidRDefault="00260B32" w:rsidP="00260B32">
            <w:pPr>
              <w:spacing w:before="60" w:after="60"/>
              <w:rPr>
                <w:rFonts w:ascii="Arial" w:hAnsi="Arial" w:cs="Arial"/>
                <w:sz w:val="20"/>
                <w:szCs w:val="20"/>
              </w:rPr>
            </w:pPr>
            <w:r w:rsidRPr="00260B32">
              <w:rPr>
                <w:rFonts w:ascii="Arial" w:hAnsi="Arial" w:cs="Arial"/>
                <w:sz w:val="20"/>
                <w:szCs w:val="20"/>
              </w:rPr>
              <w:t>The role of the renal system in the conservation of plasma proteins has</w:t>
            </w:r>
            <w:r>
              <w:rPr>
                <w:rFonts w:ascii="Arial" w:hAnsi="Arial" w:cs="Arial"/>
                <w:sz w:val="20"/>
                <w:szCs w:val="20"/>
              </w:rPr>
              <w:t xml:space="preserve"> </w:t>
            </w:r>
            <w:r w:rsidRPr="00260B32">
              <w:rPr>
                <w:rFonts w:ascii="Arial" w:hAnsi="Arial" w:cs="Arial"/>
                <w:sz w:val="20"/>
                <w:szCs w:val="20"/>
              </w:rPr>
              <w:t>been recognized for some time. Under normal physiological conditions</w:t>
            </w:r>
            <w:r>
              <w:rPr>
                <w:rFonts w:ascii="Arial" w:hAnsi="Arial" w:cs="Arial"/>
                <w:sz w:val="20"/>
                <w:szCs w:val="20"/>
              </w:rPr>
              <w:t xml:space="preserve"> </w:t>
            </w:r>
            <w:r w:rsidRPr="00260B32">
              <w:rPr>
                <w:rFonts w:ascii="Arial" w:hAnsi="Arial" w:cs="Arial"/>
                <w:sz w:val="20"/>
                <w:szCs w:val="20"/>
              </w:rPr>
              <w:t>small molecular weight proteins, such as insulin, pass through the</w:t>
            </w:r>
            <w:r>
              <w:rPr>
                <w:rFonts w:ascii="Arial" w:hAnsi="Arial" w:cs="Arial"/>
                <w:sz w:val="20"/>
                <w:szCs w:val="20"/>
              </w:rPr>
              <w:t xml:space="preserve"> </w:t>
            </w:r>
            <w:r w:rsidRPr="00260B32">
              <w:rPr>
                <w:rFonts w:ascii="Arial" w:hAnsi="Arial" w:cs="Arial"/>
                <w:sz w:val="20"/>
                <w:szCs w:val="20"/>
              </w:rPr>
              <w:t>glomeruli in relatively large amounts. Intermediate size proteins, such as</w:t>
            </w:r>
            <w:r>
              <w:rPr>
                <w:rFonts w:ascii="Arial" w:hAnsi="Arial" w:cs="Arial"/>
                <w:sz w:val="20"/>
                <w:szCs w:val="20"/>
              </w:rPr>
              <w:t xml:space="preserve"> </w:t>
            </w:r>
            <w:r w:rsidRPr="00260B32">
              <w:rPr>
                <w:rFonts w:ascii="Arial" w:hAnsi="Arial" w:cs="Arial"/>
                <w:sz w:val="20"/>
                <w:szCs w:val="20"/>
              </w:rPr>
              <w:t>transferrin and albumin, also pass through in relatively small amounts.</w:t>
            </w:r>
            <w:r>
              <w:rPr>
                <w:rFonts w:ascii="Arial" w:hAnsi="Arial" w:cs="Arial"/>
                <w:sz w:val="20"/>
                <w:szCs w:val="20"/>
              </w:rPr>
              <w:t xml:space="preserve"> </w:t>
            </w:r>
            <w:r w:rsidRPr="00260B32">
              <w:rPr>
                <w:rFonts w:ascii="Arial" w:hAnsi="Arial" w:cs="Arial"/>
                <w:sz w:val="20"/>
                <w:szCs w:val="20"/>
              </w:rPr>
              <w:t>Most of these proteins are rea</w:t>
            </w:r>
            <w:r>
              <w:rPr>
                <w:rFonts w:ascii="Arial" w:hAnsi="Arial" w:cs="Arial"/>
                <w:sz w:val="20"/>
                <w:szCs w:val="20"/>
              </w:rPr>
              <w:t>bsorbed in the renal tubules.</w:t>
            </w:r>
          </w:p>
          <w:p w:rsidR="0092593F" w:rsidRPr="00260B32" w:rsidRDefault="00260B32" w:rsidP="00260B32">
            <w:pPr>
              <w:spacing w:before="60" w:after="60"/>
              <w:rPr>
                <w:rFonts w:ascii="Arial" w:hAnsi="Arial" w:cs="Arial"/>
                <w:sz w:val="20"/>
                <w:szCs w:val="20"/>
              </w:rPr>
            </w:pPr>
            <w:r w:rsidRPr="00260B32">
              <w:rPr>
                <w:rFonts w:ascii="Arial" w:hAnsi="Arial" w:cs="Arial"/>
                <w:sz w:val="20"/>
                <w:szCs w:val="20"/>
              </w:rPr>
              <w:t>Most CSF protein originates by diffusion from plasma across the</w:t>
            </w:r>
            <w:r>
              <w:rPr>
                <w:rFonts w:ascii="Arial" w:hAnsi="Arial" w:cs="Arial"/>
                <w:sz w:val="20"/>
                <w:szCs w:val="20"/>
              </w:rPr>
              <w:t xml:space="preserve"> </w:t>
            </w:r>
            <w:r w:rsidRPr="00260B32">
              <w:rPr>
                <w:rFonts w:ascii="Arial" w:hAnsi="Arial" w:cs="Arial"/>
                <w:sz w:val="20"/>
                <w:szCs w:val="20"/>
              </w:rPr>
              <w:t>blood-CSF barrier. Elevated levels occur as a result of increased</w:t>
            </w:r>
            <w:r>
              <w:rPr>
                <w:rFonts w:ascii="Arial" w:hAnsi="Arial" w:cs="Arial"/>
                <w:sz w:val="20"/>
                <w:szCs w:val="20"/>
              </w:rPr>
              <w:t xml:space="preserve"> </w:t>
            </w:r>
            <w:r w:rsidRPr="00260B32">
              <w:rPr>
                <w:rFonts w:ascii="Arial" w:hAnsi="Arial" w:cs="Arial"/>
                <w:sz w:val="20"/>
                <w:szCs w:val="20"/>
              </w:rPr>
              <w:t>permeability of the blood-CSF barrier or with increased local synthesis</w:t>
            </w:r>
            <w:r>
              <w:rPr>
                <w:rFonts w:ascii="Arial" w:hAnsi="Arial" w:cs="Arial"/>
                <w:sz w:val="20"/>
                <w:szCs w:val="20"/>
              </w:rPr>
              <w:t xml:space="preserve"> </w:t>
            </w:r>
            <w:r w:rsidRPr="00260B32">
              <w:rPr>
                <w:rFonts w:ascii="Arial" w:hAnsi="Arial" w:cs="Arial"/>
                <w:sz w:val="20"/>
                <w:szCs w:val="20"/>
              </w:rPr>
              <w:t>of immunoglobulins.</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2593F" w:rsidTr="00A32DA2">
        <w:tc>
          <w:tcPr>
            <w:tcW w:w="2088" w:type="dxa"/>
          </w:tcPr>
          <w:p w:rsidR="0092593F" w:rsidRPr="0057711F" w:rsidRDefault="0092593F" w:rsidP="000C6227">
            <w:pPr>
              <w:spacing w:before="60" w:after="60"/>
              <w:rPr>
                <w:b/>
              </w:rPr>
            </w:pPr>
            <w:r w:rsidRPr="0057711F">
              <w:rPr>
                <w:b/>
              </w:rPr>
              <w:t>Methodology</w:t>
            </w:r>
          </w:p>
        </w:tc>
        <w:tc>
          <w:tcPr>
            <w:tcW w:w="6768" w:type="dxa"/>
          </w:tcPr>
          <w:p w:rsidR="0092593F" w:rsidRPr="00260B32" w:rsidRDefault="00260B32" w:rsidP="006C3292">
            <w:pPr>
              <w:spacing w:before="60" w:after="60"/>
              <w:rPr>
                <w:rFonts w:ascii="Arial" w:hAnsi="Arial" w:cs="Arial"/>
                <w:sz w:val="20"/>
                <w:szCs w:val="20"/>
              </w:rPr>
            </w:pPr>
            <w:r w:rsidRPr="00260B32">
              <w:rPr>
                <w:rFonts w:ascii="Arial" w:hAnsi="Arial" w:cs="Arial"/>
                <w:sz w:val="20"/>
                <w:szCs w:val="20"/>
              </w:rPr>
              <w:t>Benzethonium Chloride</w:t>
            </w:r>
          </w:p>
        </w:tc>
      </w:tr>
    </w:tbl>
    <w:p w:rsidR="00A32DA2" w:rsidRDefault="00A32DA2"/>
    <w:tbl>
      <w:tblPr>
        <w:tblStyle w:val="TableGrid"/>
        <w:tblpPr w:leftFromText="180" w:rightFromText="180" w:vertAnchor="text" w:tblpY="1"/>
        <w:tblOverlap w:val="never"/>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6"/>
        <w:gridCol w:w="1462"/>
        <w:gridCol w:w="2880"/>
        <w:gridCol w:w="2340"/>
      </w:tblGrid>
      <w:tr w:rsidR="00EA4DF8" w:rsidTr="00CC6B88">
        <w:tc>
          <w:tcPr>
            <w:tcW w:w="2066" w:type="dxa"/>
            <w:vMerge w:val="restart"/>
          </w:tcPr>
          <w:p w:rsidR="00EA4DF8" w:rsidRPr="001A6D42" w:rsidRDefault="00EA4DF8" w:rsidP="000C6227">
            <w:pPr>
              <w:spacing w:before="60" w:after="60"/>
              <w:rPr>
                <w:b/>
              </w:rPr>
            </w:pPr>
            <w:r w:rsidRPr="0057711F">
              <w:rPr>
                <w:b/>
              </w:rPr>
              <w:t>Specimen Information</w:t>
            </w:r>
          </w:p>
        </w:tc>
        <w:tc>
          <w:tcPr>
            <w:tcW w:w="1462" w:type="dxa"/>
            <w:shd w:val="clear" w:color="auto" w:fill="auto"/>
          </w:tcPr>
          <w:p w:rsidR="00EA4DF8" w:rsidRPr="0092593F" w:rsidRDefault="00EA4DF8" w:rsidP="0099245E">
            <w:pPr>
              <w:spacing w:before="60" w:after="60"/>
              <w:jc w:val="center"/>
              <w:rPr>
                <w:b/>
              </w:rPr>
            </w:pPr>
            <w:r>
              <w:rPr>
                <w:b/>
              </w:rPr>
              <w:t>Sample Type</w:t>
            </w:r>
          </w:p>
        </w:tc>
        <w:tc>
          <w:tcPr>
            <w:tcW w:w="2880" w:type="dxa"/>
            <w:shd w:val="clear" w:color="auto" w:fill="auto"/>
          </w:tcPr>
          <w:p w:rsidR="00EA4DF8" w:rsidRPr="0092593F" w:rsidRDefault="00EA4DF8" w:rsidP="0099245E">
            <w:pPr>
              <w:spacing w:before="60" w:after="60"/>
              <w:jc w:val="center"/>
              <w:rPr>
                <w:b/>
              </w:rPr>
            </w:pPr>
            <w:r>
              <w:rPr>
                <w:b/>
              </w:rPr>
              <w:t>Tube Color(s) Anticoagulant(s)</w:t>
            </w:r>
          </w:p>
        </w:tc>
        <w:tc>
          <w:tcPr>
            <w:tcW w:w="2340" w:type="dxa"/>
            <w:shd w:val="clear" w:color="auto" w:fill="auto"/>
          </w:tcPr>
          <w:p w:rsidR="00EA4DF8" w:rsidRPr="0092593F" w:rsidRDefault="00EA4DF8" w:rsidP="000C6227">
            <w:pPr>
              <w:spacing w:before="60" w:after="60"/>
              <w:jc w:val="center"/>
              <w:rPr>
                <w:b/>
              </w:rPr>
            </w:pPr>
            <w:r>
              <w:rPr>
                <w:b/>
              </w:rPr>
              <w:t>Minimum Volume</w:t>
            </w:r>
          </w:p>
        </w:tc>
      </w:tr>
      <w:tr w:rsidR="00EA4DF8" w:rsidTr="00CC6B88">
        <w:tc>
          <w:tcPr>
            <w:tcW w:w="2066" w:type="dxa"/>
            <w:vMerge/>
          </w:tcPr>
          <w:p w:rsidR="00EA4DF8" w:rsidRPr="0057711F" w:rsidRDefault="00EA4DF8" w:rsidP="000C6227">
            <w:pPr>
              <w:spacing w:before="60" w:after="60"/>
              <w:rPr>
                <w:b/>
              </w:rPr>
            </w:pPr>
          </w:p>
        </w:tc>
        <w:tc>
          <w:tcPr>
            <w:tcW w:w="1462" w:type="dxa"/>
            <w:shd w:val="clear" w:color="auto" w:fill="auto"/>
          </w:tcPr>
          <w:p w:rsidR="00EA4DF8" w:rsidRPr="0099245E" w:rsidRDefault="000F15E9" w:rsidP="000C6227">
            <w:pPr>
              <w:spacing w:before="60" w:after="60"/>
              <w:rPr>
                <w:rFonts w:ascii="Arial" w:hAnsi="Arial" w:cs="Arial"/>
                <w:sz w:val="20"/>
                <w:szCs w:val="20"/>
              </w:rPr>
            </w:pPr>
            <w:r>
              <w:rPr>
                <w:rFonts w:ascii="Arial" w:hAnsi="Arial" w:cs="Arial"/>
                <w:sz w:val="20"/>
                <w:szCs w:val="20"/>
              </w:rPr>
              <w:t xml:space="preserve">Urine </w:t>
            </w:r>
          </w:p>
        </w:tc>
        <w:tc>
          <w:tcPr>
            <w:tcW w:w="2880" w:type="dxa"/>
            <w:shd w:val="clear" w:color="auto" w:fill="auto"/>
          </w:tcPr>
          <w:p w:rsidR="00EA4DF8" w:rsidRPr="0099245E" w:rsidRDefault="000F15E9" w:rsidP="000C6227">
            <w:pPr>
              <w:spacing w:before="60" w:after="60"/>
              <w:rPr>
                <w:rFonts w:ascii="Arial" w:hAnsi="Arial" w:cs="Arial"/>
                <w:sz w:val="20"/>
                <w:szCs w:val="20"/>
              </w:rPr>
            </w:pPr>
            <w:r>
              <w:rPr>
                <w:rFonts w:ascii="Arial" w:hAnsi="Arial" w:cs="Arial"/>
                <w:sz w:val="20"/>
                <w:szCs w:val="20"/>
              </w:rPr>
              <w:t>N/A</w:t>
            </w:r>
          </w:p>
        </w:tc>
        <w:tc>
          <w:tcPr>
            <w:tcW w:w="2340" w:type="dxa"/>
            <w:shd w:val="clear" w:color="auto" w:fill="auto"/>
          </w:tcPr>
          <w:p w:rsidR="00EA4DF8" w:rsidRPr="000F15E9" w:rsidRDefault="000F15E9" w:rsidP="000F15E9">
            <w:pPr>
              <w:autoSpaceDE w:val="0"/>
              <w:autoSpaceDN w:val="0"/>
              <w:adjustRightInd w:val="0"/>
              <w:rPr>
                <w:rFonts w:ascii="Arial" w:eastAsia="HelenPro-Regular" w:hAnsi="Arial" w:cs="Arial"/>
                <w:sz w:val="20"/>
                <w:szCs w:val="20"/>
              </w:rPr>
            </w:pPr>
            <w:r>
              <w:rPr>
                <w:rFonts w:ascii="Arial" w:hAnsi="Arial" w:cs="Arial"/>
                <w:sz w:val="20"/>
                <w:szCs w:val="20"/>
              </w:rPr>
              <w:t>Standard: 9.6</w:t>
            </w:r>
            <w:r w:rsidRPr="009B4838">
              <w:rPr>
                <w:rFonts w:ascii="Arial" w:hAnsi="Arial" w:cs="Arial"/>
                <w:sz w:val="20"/>
                <w:szCs w:val="20"/>
              </w:rPr>
              <w:t xml:space="preserve"> μL</w:t>
            </w:r>
          </w:p>
        </w:tc>
      </w:tr>
      <w:tr w:rsidR="00EA4DF8" w:rsidTr="00CC6B88">
        <w:tc>
          <w:tcPr>
            <w:tcW w:w="2066" w:type="dxa"/>
            <w:vMerge/>
          </w:tcPr>
          <w:p w:rsidR="00EA4DF8" w:rsidRPr="0057711F" w:rsidRDefault="00EA4DF8" w:rsidP="000C6227">
            <w:pPr>
              <w:spacing w:before="60" w:after="60"/>
              <w:rPr>
                <w:b/>
              </w:rPr>
            </w:pPr>
          </w:p>
        </w:tc>
        <w:tc>
          <w:tcPr>
            <w:tcW w:w="1462" w:type="dxa"/>
            <w:shd w:val="clear" w:color="auto" w:fill="auto"/>
          </w:tcPr>
          <w:p w:rsidR="00EA4DF8" w:rsidRPr="0099245E" w:rsidRDefault="000F15E9" w:rsidP="000C6227">
            <w:pPr>
              <w:spacing w:before="60" w:after="60"/>
              <w:rPr>
                <w:rFonts w:ascii="Arial" w:hAnsi="Arial" w:cs="Arial"/>
                <w:sz w:val="20"/>
                <w:szCs w:val="20"/>
              </w:rPr>
            </w:pPr>
            <w:r>
              <w:rPr>
                <w:rFonts w:ascii="Arial" w:hAnsi="Arial" w:cs="Arial"/>
                <w:sz w:val="20"/>
                <w:szCs w:val="20"/>
              </w:rPr>
              <w:t>CSF</w:t>
            </w:r>
          </w:p>
        </w:tc>
        <w:tc>
          <w:tcPr>
            <w:tcW w:w="2880" w:type="dxa"/>
            <w:shd w:val="clear" w:color="auto" w:fill="auto"/>
          </w:tcPr>
          <w:p w:rsidR="00EA4DF8" w:rsidRPr="0099245E" w:rsidRDefault="000F15E9" w:rsidP="000C6227">
            <w:pPr>
              <w:spacing w:before="60" w:after="60"/>
              <w:rPr>
                <w:rFonts w:ascii="Arial" w:hAnsi="Arial" w:cs="Arial"/>
                <w:sz w:val="20"/>
                <w:szCs w:val="20"/>
              </w:rPr>
            </w:pPr>
            <w:r>
              <w:rPr>
                <w:rFonts w:ascii="Arial" w:hAnsi="Arial" w:cs="Arial"/>
                <w:sz w:val="20"/>
                <w:szCs w:val="20"/>
              </w:rPr>
              <w:t>N/A</w:t>
            </w:r>
          </w:p>
        </w:tc>
        <w:tc>
          <w:tcPr>
            <w:tcW w:w="2340" w:type="dxa"/>
            <w:shd w:val="clear" w:color="auto" w:fill="auto"/>
          </w:tcPr>
          <w:p w:rsidR="00EA4DF8" w:rsidRPr="0099245E" w:rsidRDefault="000F15E9" w:rsidP="000C6227">
            <w:pPr>
              <w:spacing w:before="60" w:after="60"/>
              <w:rPr>
                <w:rFonts w:ascii="Arial" w:hAnsi="Arial" w:cs="Arial"/>
                <w:sz w:val="20"/>
                <w:szCs w:val="20"/>
              </w:rPr>
            </w:pPr>
            <w:r>
              <w:rPr>
                <w:rFonts w:ascii="Arial" w:hAnsi="Arial" w:cs="Arial"/>
                <w:sz w:val="20"/>
                <w:szCs w:val="20"/>
              </w:rPr>
              <w:t>Standard: 9.6</w:t>
            </w:r>
            <w:r w:rsidRPr="009B4838">
              <w:rPr>
                <w:rFonts w:ascii="Arial" w:hAnsi="Arial" w:cs="Arial"/>
                <w:sz w:val="20"/>
                <w:szCs w:val="20"/>
              </w:rPr>
              <w:t xml:space="preserve"> μL</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2256"/>
        <w:gridCol w:w="2256"/>
        <w:gridCol w:w="2256"/>
      </w:tblGrid>
      <w:tr w:rsidR="00CC6B88" w:rsidTr="00CC6B88">
        <w:trPr>
          <w:trHeight w:val="348"/>
        </w:trPr>
        <w:tc>
          <w:tcPr>
            <w:tcW w:w="2088" w:type="dxa"/>
            <w:vMerge w:val="restart"/>
          </w:tcPr>
          <w:p w:rsidR="00CC6B88" w:rsidRPr="0057711F" w:rsidRDefault="00CC6B88" w:rsidP="006E7982">
            <w:pPr>
              <w:spacing w:before="60" w:after="60"/>
              <w:rPr>
                <w:b/>
              </w:rPr>
            </w:pPr>
            <w:r w:rsidRPr="001A6D42">
              <w:rPr>
                <w:b/>
              </w:rPr>
              <w:t>Storage</w:t>
            </w:r>
          </w:p>
        </w:tc>
        <w:tc>
          <w:tcPr>
            <w:tcW w:w="2256" w:type="dxa"/>
            <w:tcBorders>
              <w:top w:val="single" w:sz="4" w:space="0" w:color="auto"/>
            </w:tcBorders>
            <w:shd w:val="clear" w:color="auto" w:fill="auto"/>
          </w:tcPr>
          <w:p w:rsidR="00CC6B88" w:rsidRPr="00CC6B88" w:rsidRDefault="00CC6B88" w:rsidP="00CC6B88">
            <w:pPr>
              <w:spacing w:before="60" w:after="60"/>
              <w:jc w:val="center"/>
              <w:rPr>
                <w:rFonts w:ascii="Arial" w:hAnsi="Arial" w:cs="Arial"/>
                <w:b/>
                <w:sz w:val="20"/>
                <w:szCs w:val="20"/>
              </w:rPr>
            </w:pPr>
            <w:r w:rsidRPr="00CC6B88">
              <w:rPr>
                <w:rFonts w:ascii="Arial" w:hAnsi="Arial" w:cs="Arial"/>
                <w:b/>
                <w:sz w:val="20"/>
                <w:szCs w:val="20"/>
              </w:rPr>
              <w:t>Temperature</w:t>
            </w:r>
          </w:p>
        </w:tc>
        <w:tc>
          <w:tcPr>
            <w:tcW w:w="4512" w:type="dxa"/>
            <w:gridSpan w:val="2"/>
            <w:tcBorders>
              <w:top w:val="single" w:sz="4" w:space="0" w:color="auto"/>
            </w:tcBorders>
            <w:shd w:val="clear" w:color="auto" w:fill="auto"/>
          </w:tcPr>
          <w:p w:rsidR="00CC6B88" w:rsidRPr="00CC6B88" w:rsidRDefault="00CC6B88" w:rsidP="00CC6B88">
            <w:pPr>
              <w:spacing w:before="60" w:after="60"/>
              <w:jc w:val="center"/>
              <w:rPr>
                <w:rFonts w:ascii="Arial" w:hAnsi="Arial" w:cs="Arial"/>
                <w:b/>
                <w:sz w:val="20"/>
                <w:szCs w:val="20"/>
              </w:rPr>
            </w:pPr>
            <w:r w:rsidRPr="00CC6B88">
              <w:rPr>
                <w:rFonts w:ascii="Arial" w:hAnsi="Arial" w:cs="Arial"/>
                <w:b/>
                <w:sz w:val="20"/>
                <w:szCs w:val="20"/>
              </w:rPr>
              <w:t>Maximum Storage</w:t>
            </w:r>
          </w:p>
        </w:tc>
      </w:tr>
      <w:tr w:rsidR="00CC6B88" w:rsidTr="00CC6B88">
        <w:trPr>
          <w:trHeight w:val="348"/>
        </w:trPr>
        <w:tc>
          <w:tcPr>
            <w:tcW w:w="2088" w:type="dxa"/>
            <w:vMerge/>
          </w:tcPr>
          <w:p w:rsidR="00CC6B88" w:rsidRPr="001A6D42" w:rsidRDefault="00CC6B88" w:rsidP="006E7982">
            <w:pPr>
              <w:spacing w:before="60" w:after="60"/>
              <w:rPr>
                <w:b/>
              </w:rPr>
            </w:pPr>
          </w:p>
        </w:tc>
        <w:tc>
          <w:tcPr>
            <w:tcW w:w="2256" w:type="dxa"/>
            <w:tcBorders>
              <w:bottom w:val="single" w:sz="4" w:space="0" w:color="auto"/>
            </w:tcBorders>
            <w:shd w:val="clear" w:color="auto" w:fill="auto"/>
          </w:tcPr>
          <w:p w:rsidR="00CC6B88" w:rsidRPr="00CC6B88" w:rsidRDefault="00CC6B88" w:rsidP="00CC6B88">
            <w:pPr>
              <w:spacing w:before="60" w:after="60"/>
              <w:jc w:val="center"/>
              <w:rPr>
                <w:rFonts w:ascii="Arial" w:hAnsi="Arial" w:cs="Arial"/>
                <w:b/>
                <w:sz w:val="20"/>
                <w:szCs w:val="20"/>
              </w:rPr>
            </w:pPr>
          </w:p>
        </w:tc>
        <w:tc>
          <w:tcPr>
            <w:tcW w:w="2256" w:type="dxa"/>
            <w:tcBorders>
              <w:bottom w:val="single" w:sz="4" w:space="0" w:color="auto"/>
            </w:tcBorders>
            <w:shd w:val="clear" w:color="auto" w:fill="auto"/>
          </w:tcPr>
          <w:p w:rsidR="00CC6B88" w:rsidRPr="00CC6B88" w:rsidRDefault="00CC6B88" w:rsidP="00CC6B88">
            <w:pPr>
              <w:spacing w:before="60" w:after="60"/>
              <w:jc w:val="center"/>
              <w:rPr>
                <w:rFonts w:ascii="Arial" w:hAnsi="Arial" w:cs="Arial"/>
                <w:b/>
                <w:sz w:val="20"/>
                <w:szCs w:val="20"/>
              </w:rPr>
            </w:pPr>
            <w:r w:rsidRPr="00CC6B88">
              <w:rPr>
                <w:rFonts w:ascii="Arial" w:hAnsi="Arial" w:cs="Arial"/>
                <w:b/>
                <w:sz w:val="20"/>
                <w:szCs w:val="20"/>
              </w:rPr>
              <w:t>Urine</w:t>
            </w:r>
          </w:p>
        </w:tc>
        <w:tc>
          <w:tcPr>
            <w:tcW w:w="2256" w:type="dxa"/>
            <w:tcBorders>
              <w:bottom w:val="single" w:sz="4" w:space="0" w:color="auto"/>
            </w:tcBorders>
            <w:shd w:val="clear" w:color="auto" w:fill="auto"/>
          </w:tcPr>
          <w:p w:rsidR="00CC6B88" w:rsidRPr="00CC6B88" w:rsidRDefault="00CC6B88" w:rsidP="00CC6B88">
            <w:pPr>
              <w:spacing w:before="60" w:after="60"/>
              <w:jc w:val="center"/>
              <w:rPr>
                <w:rFonts w:ascii="Arial" w:hAnsi="Arial" w:cs="Arial"/>
                <w:b/>
                <w:sz w:val="20"/>
                <w:szCs w:val="20"/>
              </w:rPr>
            </w:pPr>
            <w:r w:rsidRPr="00CC6B88">
              <w:rPr>
                <w:rFonts w:ascii="Arial" w:hAnsi="Arial" w:cs="Arial"/>
                <w:b/>
                <w:sz w:val="20"/>
                <w:szCs w:val="20"/>
              </w:rPr>
              <w:t>CSF</w:t>
            </w:r>
          </w:p>
        </w:tc>
      </w:tr>
      <w:tr w:rsidR="00CC6B88" w:rsidTr="00CC6B88">
        <w:trPr>
          <w:trHeight w:val="348"/>
        </w:trPr>
        <w:tc>
          <w:tcPr>
            <w:tcW w:w="2088" w:type="dxa"/>
            <w:vMerge/>
          </w:tcPr>
          <w:p w:rsidR="00CC6B88" w:rsidRPr="001A6D42" w:rsidRDefault="00CC6B88" w:rsidP="006E7982">
            <w:pPr>
              <w:spacing w:before="60" w:after="60"/>
              <w:rPr>
                <w:b/>
              </w:rPr>
            </w:pPr>
          </w:p>
        </w:tc>
        <w:tc>
          <w:tcPr>
            <w:tcW w:w="2256" w:type="dxa"/>
            <w:tcBorders>
              <w:top w:val="single" w:sz="4" w:space="0" w:color="auto"/>
            </w:tcBorders>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20 to 25°C</w:t>
            </w:r>
          </w:p>
        </w:tc>
        <w:tc>
          <w:tcPr>
            <w:tcW w:w="2256" w:type="dxa"/>
            <w:tcBorders>
              <w:top w:val="single" w:sz="4" w:space="0" w:color="auto"/>
            </w:tcBorders>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1 day</w:t>
            </w:r>
          </w:p>
        </w:tc>
        <w:tc>
          <w:tcPr>
            <w:tcW w:w="2256" w:type="dxa"/>
            <w:tcBorders>
              <w:top w:val="single" w:sz="4" w:space="0" w:color="auto"/>
            </w:tcBorders>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1 day</w:t>
            </w:r>
          </w:p>
        </w:tc>
      </w:tr>
      <w:tr w:rsidR="00CC6B88" w:rsidTr="00CC6B88">
        <w:trPr>
          <w:trHeight w:val="348"/>
        </w:trPr>
        <w:tc>
          <w:tcPr>
            <w:tcW w:w="2088" w:type="dxa"/>
            <w:vMerge/>
          </w:tcPr>
          <w:p w:rsidR="00CC6B88" w:rsidRPr="001A6D42" w:rsidRDefault="00CC6B88" w:rsidP="006E7982">
            <w:pPr>
              <w:spacing w:before="60" w:after="60"/>
              <w:rPr>
                <w:b/>
              </w:rPr>
            </w:pPr>
          </w:p>
        </w:tc>
        <w:tc>
          <w:tcPr>
            <w:tcW w:w="2256" w:type="dxa"/>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2 to 8°C</w:t>
            </w:r>
          </w:p>
        </w:tc>
        <w:tc>
          <w:tcPr>
            <w:tcW w:w="2256" w:type="dxa"/>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7 days</w:t>
            </w:r>
          </w:p>
        </w:tc>
        <w:tc>
          <w:tcPr>
            <w:tcW w:w="2256" w:type="dxa"/>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6 days</w:t>
            </w:r>
          </w:p>
        </w:tc>
      </w:tr>
      <w:tr w:rsidR="00CC6B88" w:rsidTr="00CC6B88">
        <w:trPr>
          <w:trHeight w:val="348"/>
        </w:trPr>
        <w:tc>
          <w:tcPr>
            <w:tcW w:w="2088" w:type="dxa"/>
            <w:vMerge/>
          </w:tcPr>
          <w:p w:rsidR="00CC6B88" w:rsidRPr="001A6D42" w:rsidRDefault="00CC6B88" w:rsidP="006E7982">
            <w:pPr>
              <w:spacing w:before="60" w:after="60"/>
              <w:rPr>
                <w:b/>
              </w:rPr>
            </w:pPr>
          </w:p>
        </w:tc>
        <w:tc>
          <w:tcPr>
            <w:tcW w:w="2256" w:type="dxa"/>
            <w:tcBorders>
              <w:bottom w:val="single" w:sz="4" w:space="0" w:color="auto"/>
            </w:tcBorders>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-20°C</w:t>
            </w:r>
          </w:p>
        </w:tc>
        <w:tc>
          <w:tcPr>
            <w:tcW w:w="2256" w:type="dxa"/>
            <w:tcBorders>
              <w:bottom w:val="single" w:sz="4" w:space="0" w:color="auto"/>
            </w:tcBorders>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1 month</w:t>
            </w:r>
          </w:p>
        </w:tc>
        <w:tc>
          <w:tcPr>
            <w:tcW w:w="2256" w:type="dxa"/>
            <w:tcBorders>
              <w:bottom w:val="single" w:sz="4" w:space="0" w:color="auto"/>
            </w:tcBorders>
            <w:shd w:val="clear" w:color="auto" w:fill="auto"/>
          </w:tcPr>
          <w:p w:rsidR="00CC6B88" w:rsidRDefault="00CC6B88" w:rsidP="00CC6B88">
            <w:pPr>
              <w:spacing w:before="60" w:after="60"/>
              <w:jc w:val="center"/>
              <w:rPr>
                <w:rFonts w:ascii="Arial" w:hAnsi="Arial" w:cs="Arial"/>
                <w:sz w:val="20"/>
                <w:szCs w:val="20"/>
              </w:rPr>
            </w:pPr>
            <w:r>
              <w:rPr>
                <w:rFonts w:ascii="Arial" w:hAnsi="Arial" w:cs="Arial"/>
                <w:sz w:val="20"/>
                <w:szCs w:val="20"/>
              </w:rPr>
              <w:t>&gt; 1 year</w:t>
            </w:r>
          </w:p>
        </w:tc>
      </w:tr>
    </w:tbl>
    <w:p w:rsidR="00EA4DF8" w:rsidRDefault="00EA4DF8"/>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AB206B" w:rsidTr="00A32DA2">
        <w:trPr>
          <w:trHeight w:val="800"/>
        </w:trPr>
        <w:tc>
          <w:tcPr>
            <w:tcW w:w="2088" w:type="dxa"/>
          </w:tcPr>
          <w:p w:rsidR="00AB206B" w:rsidRPr="0057711F" w:rsidRDefault="000C6227" w:rsidP="000C6227">
            <w:pPr>
              <w:spacing w:before="60" w:after="60"/>
              <w:rPr>
                <w:b/>
              </w:rPr>
            </w:pPr>
            <w:r w:rsidRPr="001A6D42">
              <w:rPr>
                <w:b/>
              </w:rPr>
              <w:t xml:space="preserve">Special Instructions </w:t>
            </w:r>
          </w:p>
        </w:tc>
        <w:tc>
          <w:tcPr>
            <w:tcW w:w="6768" w:type="dxa"/>
            <w:shd w:val="clear" w:color="auto" w:fill="auto"/>
          </w:tcPr>
          <w:p w:rsidR="00EA4DF8" w:rsidRDefault="00260B32" w:rsidP="00260B32">
            <w:pPr>
              <w:spacing w:before="60" w:after="60"/>
              <w:rPr>
                <w:rFonts w:ascii="Arial" w:hAnsi="Arial" w:cs="Arial"/>
                <w:sz w:val="20"/>
                <w:szCs w:val="20"/>
              </w:rPr>
            </w:pPr>
            <w:r w:rsidRPr="00260B32">
              <w:rPr>
                <w:rFonts w:ascii="Arial" w:hAnsi="Arial" w:cs="Arial"/>
                <w:sz w:val="20"/>
                <w:szCs w:val="20"/>
              </w:rPr>
              <w:t>Urine and cerebrospinal fluid are acceptable specimens. Samples for</w:t>
            </w:r>
            <w:r>
              <w:rPr>
                <w:rFonts w:ascii="Arial" w:hAnsi="Arial" w:cs="Arial"/>
                <w:sz w:val="20"/>
                <w:szCs w:val="20"/>
              </w:rPr>
              <w:t xml:space="preserve"> </w:t>
            </w:r>
            <w:r w:rsidRPr="00260B32">
              <w:rPr>
                <w:rFonts w:ascii="Arial" w:hAnsi="Arial" w:cs="Arial"/>
                <w:sz w:val="20"/>
                <w:szCs w:val="20"/>
              </w:rPr>
              <w:t>urinary/CSF protein should be collected before fluorescein is given or</w:t>
            </w:r>
            <w:r>
              <w:rPr>
                <w:rFonts w:ascii="Arial" w:hAnsi="Arial" w:cs="Arial"/>
                <w:sz w:val="20"/>
                <w:szCs w:val="20"/>
              </w:rPr>
              <w:t xml:space="preserve"> </w:t>
            </w:r>
            <w:r w:rsidRPr="00260B32">
              <w:rPr>
                <w:rFonts w:ascii="Arial" w:hAnsi="Arial" w:cs="Arial"/>
                <w:sz w:val="20"/>
                <w:szCs w:val="20"/>
              </w:rPr>
              <w:t>at least 24 hours later.</w:t>
            </w:r>
          </w:p>
          <w:p w:rsidR="000F15E9" w:rsidRPr="000F15E9" w:rsidRDefault="000F15E9" w:rsidP="000F15E9">
            <w:pPr>
              <w:spacing w:before="60" w:after="60"/>
              <w:rPr>
                <w:rFonts w:ascii="Arial" w:hAnsi="Arial" w:cs="Arial"/>
                <w:sz w:val="20"/>
                <w:szCs w:val="20"/>
              </w:rPr>
            </w:pPr>
            <w:r w:rsidRPr="000F15E9">
              <w:rPr>
                <w:rFonts w:ascii="Arial" w:hAnsi="Arial" w:cs="Arial"/>
                <w:sz w:val="20"/>
                <w:szCs w:val="20"/>
              </w:rPr>
              <w:t>Urine: 24 hour timed urine specimens are preferred, with no</w:t>
            </w:r>
            <w:r>
              <w:rPr>
                <w:rFonts w:ascii="Arial" w:hAnsi="Arial" w:cs="Arial"/>
                <w:sz w:val="20"/>
                <w:szCs w:val="20"/>
              </w:rPr>
              <w:t xml:space="preserve"> </w:t>
            </w:r>
            <w:r w:rsidRPr="000F15E9">
              <w:rPr>
                <w:rFonts w:ascii="Arial" w:hAnsi="Arial" w:cs="Arial"/>
                <w:sz w:val="20"/>
                <w:szCs w:val="20"/>
              </w:rPr>
              <w:t>preservative. Keep specimen on ice during collection. Centrifuge</w:t>
            </w:r>
            <w:r>
              <w:rPr>
                <w:rFonts w:ascii="Arial" w:hAnsi="Arial" w:cs="Arial"/>
                <w:sz w:val="20"/>
                <w:szCs w:val="20"/>
              </w:rPr>
              <w:t xml:space="preserve"> </w:t>
            </w:r>
            <w:r w:rsidRPr="000F15E9">
              <w:rPr>
                <w:rFonts w:ascii="Arial" w:hAnsi="Arial" w:cs="Arial"/>
                <w:sz w:val="20"/>
                <w:szCs w:val="20"/>
              </w:rPr>
              <w:t>prior to analysis.10 Analyze fresh, or store as indicated below.</w:t>
            </w:r>
            <w:r>
              <w:rPr>
                <w:rFonts w:ascii="Arial" w:hAnsi="Arial" w:cs="Arial"/>
                <w:sz w:val="20"/>
                <w:szCs w:val="20"/>
              </w:rPr>
              <w:t xml:space="preserve"> </w:t>
            </w:r>
            <w:r w:rsidRPr="000F15E9">
              <w:rPr>
                <w:rFonts w:ascii="Arial" w:hAnsi="Arial" w:cs="Arial"/>
                <w:sz w:val="20"/>
                <w:szCs w:val="20"/>
              </w:rPr>
              <w:t>Avoid collection of specimens within 24 hours of intense exercise</w:t>
            </w:r>
            <w:r>
              <w:rPr>
                <w:rFonts w:ascii="Arial" w:hAnsi="Arial" w:cs="Arial"/>
                <w:sz w:val="20"/>
                <w:szCs w:val="20"/>
              </w:rPr>
              <w:t xml:space="preserve"> </w:t>
            </w:r>
            <w:r w:rsidRPr="000F15E9">
              <w:rPr>
                <w:rFonts w:ascii="Arial" w:hAnsi="Arial" w:cs="Arial"/>
                <w:sz w:val="20"/>
                <w:szCs w:val="20"/>
              </w:rPr>
              <w:t>since this can falsely elevate protein excretion.</w:t>
            </w:r>
          </w:p>
          <w:p w:rsidR="000F15E9" w:rsidRDefault="000F15E9" w:rsidP="000F15E9">
            <w:pPr>
              <w:spacing w:before="60" w:after="60"/>
              <w:rPr>
                <w:rFonts w:ascii="Arial" w:hAnsi="Arial" w:cs="Arial"/>
                <w:sz w:val="20"/>
                <w:szCs w:val="20"/>
              </w:rPr>
            </w:pPr>
            <w:r w:rsidRPr="000F15E9">
              <w:rPr>
                <w:rFonts w:ascii="Arial" w:hAnsi="Arial" w:cs="Arial"/>
                <w:sz w:val="20"/>
                <w:szCs w:val="20"/>
              </w:rPr>
              <w:t>Cerebrospinal Fluid: Centrifuge specimen before analysis. Analyze</w:t>
            </w:r>
            <w:r>
              <w:rPr>
                <w:rFonts w:ascii="Arial" w:hAnsi="Arial" w:cs="Arial"/>
                <w:sz w:val="20"/>
                <w:szCs w:val="20"/>
              </w:rPr>
              <w:t xml:space="preserve"> </w:t>
            </w:r>
            <w:r w:rsidRPr="000F15E9">
              <w:rPr>
                <w:rFonts w:ascii="Arial" w:hAnsi="Arial" w:cs="Arial"/>
                <w:sz w:val="20"/>
                <w:szCs w:val="20"/>
              </w:rPr>
              <w:t xml:space="preserve">fresh </w:t>
            </w:r>
            <w:r w:rsidRPr="000F15E9">
              <w:rPr>
                <w:rFonts w:ascii="Arial" w:hAnsi="Arial" w:cs="Arial"/>
                <w:sz w:val="20"/>
                <w:szCs w:val="20"/>
              </w:rPr>
              <w:lastRenderedPageBreak/>
              <w:t>or store as indicated below. Specimen should not contain</w:t>
            </w:r>
            <w:r>
              <w:rPr>
                <w:rFonts w:ascii="Arial" w:hAnsi="Arial" w:cs="Arial"/>
                <w:sz w:val="20"/>
                <w:szCs w:val="20"/>
              </w:rPr>
              <w:t xml:space="preserve"> </w:t>
            </w:r>
            <w:r w:rsidRPr="000F15E9">
              <w:rPr>
                <w:rFonts w:ascii="Arial" w:hAnsi="Arial" w:cs="Arial"/>
                <w:sz w:val="20"/>
                <w:szCs w:val="20"/>
              </w:rPr>
              <w:t>blood.</w:t>
            </w:r>
          </w:p>
          <w:p w:rsidR="000F15E9" w:rsidRPr="000F15E9" w:rsidRDefault="000F15E9" w:rsidP="000F15E9">
            <w:pPr>
              <w:spacing w:before="60" w:after="60"/>
              <w:rPr>
                <w:rFonts w:ascii="Arial" w:hAnsi="Arial" w:cs="Arial"/>
                <w:sz w:val="20"/>
                <w:szCs w:val="20"/>
              </w:rPr>
            </w:pPr>
            <w:r w:rsidRPr="000F15E9">
              <w:rPr>
                <w:rFonts w:ascii="Arial" w:hAnsi="Arial" w:cs="Arial"/>
                <w:sz w:val="20"/>
                <w:szCs w:val="20"/>
              </w:rPr>
              <w:t>Stored specimens must be inspected for particulates. If present,</w:t>
            </w:r>
            <w:r>
              <w:rPr>
                <w:rFonts w:ascii="Arial" w:hAnsi="Arial" w:cs="Arial"/>
                <w:sz w:val="20"/>
                <w:szCs w:val="20"/>
              </w:rPr>
              <w:t xml:space="preserve"> </w:t>
            </w:r>
            <w:r w:rsidRPr="000F15E9">
              <w:rPr>
                <w:rFonts w:ascii="Arial" w:hAnsi="Arial" w:cs="Arial"/>
                <w:sz w:val="20"/>
                <w:szCs w:val="20"/>
              </w:rPr>
              <w:t>mix and centrifuge the specimen to remove particulates prior to testing.</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3525"/>
        <w:gridCol w:w="3243"/>
      </w:tblGrid>
      <w:tr w:rsidR="00DB0682" w:rsidTr="00A32DA2">
        <w:tc>
          <w:tcPr>
            <w:tcW w:w="2088" w:type="dxa"/>
          </w:tcPr>
          <w:p w:rsidR="0099245E" w:rsidRDefault="00A32DA2" w:rsidP="000C6227">
            <w:pPr>
              <w:spacing w:before="60" w:after="60"/>
              <w:rPr>
                <w:b/>
              </w:rPr>
            </w:pPr>
            <w:r>
              <w:rPr>
                <w:b/>
              </w:rPr>
              <w:t>Specimen Limitations</w:t>
            </w:r>
          </w:p>
          <w:p w:rsidR="00493EA4" w:rsidRPr="00A32DA2" w:rsidRDefault="00493EA4" w:rsidP="000C6227">
            <w:pPr>
              <w:spacing w:before="60" w:after="60"/>
              <w:rPr>
                <w:b/>
              </w:rPr>
            </w:pPr>
            <w:r w:rsidRPr="00493EA4">
              <w:rPr>
                <w:i/>
              </w:rPr>
              <w:t xml:space="preserve">Do </w:t>
            </w:r>
            <w:r w:rsidR="00A32DA2">
              <w:rPr>
                <w:i/>
              </w:rPr>
              <w:t>not use the following:</w:t>
            </w:r>
          </w:p>
        </w:tc>
        <w:tc>
          <w:tcPr>
            <w:tcW w:w="3525" w:type="dxa"/>
            <w:shd w:val="clear" w:color="auto" w:fill="auto"/>
          </w:tcPr>
          <w:p w:rsidR="00493EA4" w:rsidRPr="0099245E" w:rsidRDefault="005944FF" w:rsidP="00CC6B88">
            <w:pPr>
              <w:spacing w:before="60" w:after="60"/>
              <w:rPr>
                <w:rFonts w:ascii="Arial" w:hAnsi="Arial" w:cs="Arial"/>
                <w:sz w:val="20"/>
                <w:szCs w:val="20"/>
              </w:rPr>
            </w:pPr>
            <w:r>
              <w:rPr>
                <w:rFonts w:ascii="Arial" w:hAnsi="Arial" w:cs="Arial"/>
                <w:sz w:val="20"/>
                <w:szCs w:val="20"/>
              </w:rPr>
              <w:t>None</w:t>
            </w:r>
          </w:p>
        </w:tc>
        <w:tc>
          <w:tcPr>
            <w:tcW w:w="3243" w:type="dxa"/>
            <w:shd w:val="clear" w:color="auto" w:fill="auto"/>
          </w:tcPr>
          <w:p w:rsidR="00493EA4" w:rsidRPr="0099245E" w:rsidRDefault="00493EA4" w:rsidP="006C3292">
            <w:pPr>
              <w:spacing w:before="60" w:after="60"/>
              <w:rPr>
                <w:rFonts w:ascii="Arial" w:hAnsi="Arial" w:cs="Arial"/>
                <w:sz w:val="20"/>
                <w:szCs w:val="20"/>
              </w:rPr>
            </w:pPr>
          </w:p>
        </w:tc>
      </w:tr>
    </w:tbl>
    <w:p w:rsidR="000745BD" w:rsidRDefault="000745BD" w:rsidP="001505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427438" w:rsidTr="00A32DA2">
        <w:tc>
          <w:tcPr>
            <w:tcW w:w="2088" w:type="dxa"/>
          </w:tcPr>
          <w:p w:rsidR="00427438" w:rsidRPr="00A32DA2" w:rsidRDefault="00427438" w:rsidP="00386F35">
            <w:pPr>
              <w:spacing w:before="60" w:after="60"/>
              <w:rPr>
                <w:b/>
              </w:rPr>
            </w:pPr>
            <w:r>
              <w:rPr>
                <w:b/>
              </w:rPr>
              <w:t>Reagents</w:t>
            </w:r>
          </w:p>
        </w:tc>
        <w:tc>
          <w:tcPr>
            <w:tcW w:w="6768" w:type="dxa"/>
          </w:tcPr>
          <w:p w:rsidR="00260B32" w:rsidRDefault="00260B32" w:rsidP="00CC6B88">
            <w:pPr>
              <w:spacing w:before="60" w:after="60"/>
              <w:rPr>
                <w:rFonts w:ascii="Arial" w:hAnsi="Arial" w:cs="Arial"/>
                <w:sz w:val="20"/>
                <w:szCs w:val="20"/>
              </w:rPr>
            </w:pPr>
            <w:r w:rsidRPr="00260B32">
              <w:rPr>
                <w:rFonts w:ascii="Arial" w:hAnsi="Arial" w:cs="Arial"/>
                <w:sz w:val="20"/>
                <w:szCs w:val="20"/>
              </w:rPr>
              <w:t>Reagent Kit</w:t>
            </w:r>
            <w:r>
              <w:rPr>
                <w:rFonts w:ascii="Arial" w:hAnsi="Arial" w:cs="Arial"/>
                <w:sz w:val="20"/>
                <w:szCs w:val="20"/>
              </w:rPr>
              <w:t xml:space="preserve"> </w:t>
            </w:r>
            <w:r w:rsidRPr="00260B32">
              <w:rPr>
                <w:rFonts w:ascii="Arial" w:hAnsi="Arial" w:cs="Arial"/>
                <w:sz w:val="20"/>
                <w:szCs w:val="20"/>
              </w:rPr>
              <w:t>7D79 Urine/CSF Protein is supplied as a liquid, ready-to-use,</w:t>
            </w:r>
            <w:r>
              <w:rPr>
                <w:rFonts w:ascii="Arial" w:hAnsi="Arial" w:cs="Arial"/>
                <w:sz w:val="20"/>
                <w:szCs w:val="20"/>
              </w:rPr>
              <w:t xml:space="preserve"> </w:t>
            </w:r>
            <w:r w:rsidRPr="00260B32">
              <w:rPr>
                <w:rFonts w:ascii="Arial" w:hAnsi="Arial" w:cs="Arial"/>
                <w:sz w:val="20"/>
                <w:szCs w:val="20"/>
              </w:rPr>
              <w:t>two-reagent kit which contains</w:t>
            </w:r>
            <w:r>
              <w:rPr>
                <w:rFonts w:ascii="Arial" w:hAnsi="Arial" w:cs="Arial"/>
                <w:sz w:val="20"/>
                <w:szCs w:val="20"/>
              </w:rPr>
              <w:t xml:space="preserve"> R1 and R2. Refer to Package Insert for chemical composition. </w:t>
            </w:r>
          </w:p>
          <w:p w:rsidR="00427438" w:rsidRPr="00260B32" w:rsidRDefault="00260B32" w:rsidP="00CC6B88">
            <w:pPr>
              <w:spacing w:before="60" w:after="60"/>
              <w:rPr>
                <w:rFonts w:ascii="Arial" w:hAnsi="Arial" w:cs="Arial"/>
                <w:sz w:val="20"/>
                <w:szCs w:val="20"/>
              </w:rPr>
            </w:pPr>
            <w:r w:rsidRPr="00260B32">
              <w:rPr>
                <w:rFonts w:ascii="Arial" w:hAnsi="Arial" w:cs="Arial"/>
                <w:sz w:val="20"/>
                <w:szCs w:val="20"/>
              </w:rPr>
              <w:t>Unopened reagents are stable until the expiration date when stored</w:t>
            </w:r>
            <w:r>
              <w:rPr>
                <w:rFonts w:ascii="Arial" w:hAnsi="Arial" w:cs="Arial"/>
                <w:sz w:val="20"/>
                <w:szCs w:val="20"/>
              </w:rPr>
              <w:t xml:space="preserve"> </w:t>
            </w:r>
            <w:r w:rsidRPr="00260B32">
              <w:rPr>
                <w:rFonts w:ascii="Arial" w:hAnsi="Arial" w:cs="Arial"/>
                <w:sz w:val="20"/>
                <w:szCs w:val="20"/>
              </w:rPr>
              <w:t>at 15 to 30°C.</w:t>
            </w:r>
            <w:r>
              <w:rPr>
                <w:rFonts w:ascii="Arial" w:hAnsi="Arial" w:cs="Arial"/>
                <w:sz w:val="20"/>
                <w:szCs w:val="20"/>
              </w:rPr>
              <w:t xml:space="preserve"> </w:t>
            </w:r>
            <w:r w:rsidRPr="00260B32">
              <w:rPr>
                <w:rFonts w:ascii="Arial" w:hAnsi="Arial" w:cs="Arial"/>
                <w:sz w:val="20"/>
                <w:szCs w:val="20"/>
              </w:rPr>
              <w:t>Reagent stability is 41 days if the reagent is uncapped and onboard.</w:t>
            </w:r>
            <w:r>
              <w:rPr>
                <w:rFonts w:ascii="Arial" w:hAnsi="Arial" w:cs="Arial"/>
                <w:sz w:val="20"/>
                <w:szCs w:val="20"/>
              </w:rPr>
              <w:t xml:space="preserve"> </w:t>
            </w:r>
            <w:r w:rsidRPr="00260B32">
              <w:rPr>
                <w:rFonts w:ascii="Arial" w:hAnsi="Arial" w:cs="Arial"/>
                <w:sz w:val="20"/>
                <w:szCs w:val="20"/>
              </w:rPr>
              <w:t>Do not use components beyond the expiration date.</w:t>
            </w:r>
            <w:r>
              <w:rPr>
                <w:rFonts w:ascii="Arial" w:hAnsi="Arial" w:cs="Arial"/>
                <w:sz w:val="20"/>
                <w:szCs w:val="20"/>
              </w:rPr>
              <w:t xml:space="preserve"> </w:t>
            </w:r>
            <w:r w:rsidRPr="00260B32">
              <w:rPr>
                <w:rFonts w:ascii="Arial" w:hAnsi="Arial" w:cs="Arial"/>
                <w:sz w:val="20"/>
                <w:szCs w:val="20"/>
              </w:rPr>
              <w:t>Do not mix materials from different kit lot numbers.</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37A55" w:rsidTr="00A32DA2">
        <w:tc>
          <w:tcPr>
            <w:tcW w:w="2088" w:type="dxa"/>
          </w:tcPr>
          <w:p w:rsidR="00937A55" w:rsidRDefault="00937A55" w:rsidP="00C911AD">
            <w:pPr>
              <w:spacing w:before="60" w:after="60"/>
              <w:rPr>
                <w:b/>
              </w:rPr>
            </w:pPr>
            <w:r>
              <w:rPr>
                <w:b/>
              </w:rPr>
              <w:t>Calibration</w:t>
            </w:r>
          </w:p>
        </w:tc>
        <w:tc>
          <w:tcPr>
            <w:tcW w:w="6768" w:type="dxa"/>
          </w:tcPr>
          <w:p w:rsidR="00000A4F" w:rsidRPr="00000A4F" w:rsidRDefault="000F15E9" w:rsidP="00000A4F">
            <w:pPr>
              <w:rPr>
                <w:rFonts w:ascii="Arial" w:hAnsi="Arial" w:cs="Arial"/>
                <w:sz w:val="20"/>
                <w:szCs w:val="20"/>
              </w:rPr>
            </w:pPr>
            <w:r w:rsidRPr="000F15E9">
              <w:rPr>
                <w:rFonts w:ascii="Arial" w:hAnsi="Arial" w:cs="Arial"/>
                <w:sz w:val="20"/>
                <w:szCs w:val="20"/>
              </w:rPr>
              <w:t>Calibration is stable for approximately 41 days (984 hours) and is</w:t>
            </w:r>
            <w:r>
              <w:rPr>
                <w:rFonts w:ascii="Arial" w:hAnsi="Arial" w:cs="Arial"/>
                <w:sz w:val="20"/>
                <w:szCs w:val="20"/>
              </w:rPr>
              <w:t xml:space="preserve"> </w:t>
            </w:r>
            <w:r w:rsidRPr="000F15E9">
              <w:rPr>
                <w:rFonts w:ascii="Arial" w:hAnsi="Arial" w:cs="Arial"/>
                <w:sz w:val="20"/>
                <w:szCs w:val="20"/>
              </w:rPr>
              <w:t>required with each change in reagent lot number. Verify calibration with</w:t>
            </w:r>
            <w:r>
              <w:rPr>
                <w:rFonts w:ascii="Arial" w:hAnsi="Arial" w:cs="Arial"/>
                <w:sz w:val="20"/>
                <w:szCs w:val="20"/>
              </w:rPr>
              <w:t xml:space="preserve"> </w:t>
            </w:r>
            <w:r w:rsidRPr="000F15E9">
              <w:rPr>
                <w:rFonts w:ascii="Arial" w:hAnsi="Arial" w:cs="Arial"/>
                <w:sz w:val="20"/>
                <w:szCs w:val="20"/>
              </w:rPr>
              <w:t>at least two levels of controls according to the established quality control</w:t>
            </w:r>
            <w:r>
              <w:rPr>
                <w:rFonts w:ascii="Arial" w:hAnsi="Arial" w:cs="Arial"/>
                <w:sz w:val="20"/>
                <w:szCs w:val="20"/>
              </w:rPr>
              <w:t xml:space="preserve"> </w:t>
            </w:r>
            <w:r w:rsidRPr="000F15E9">
              <w:rPr>
                <w:rFonts w:ascii="Arial" w:hAnsi="Arial" w:cs="Arial"/>
                <w:sz w:val="20"/>
                <w:szCs w:val="20"/>
              </w:rPr>
              <w:t>requirements for your laboratory.</w:t>
            </w:r>
            <w:r w:rsidR="00000A4F">
              <w:rPr>
                <w:rFonts w:ascii="Arial" w:hAnsi="Arial" w:cs="Arial"/>
                <w:sz w:val="20"/>
                <w:szCs w:val="20"/>
              </w:rPr>
              <w:t xml:space="preserve"> </w:t>
            </w:r>
            <w:r w:rsidR="000E0EDE">
              <w:rPr>
                <w:rFonts w:ascii="Arial" w:hAnsi="Arial" w:cs="Arial"/>
                <w:sz w:val="20"/>
                <w:szCs w:val="20"/>
              </w:rPr>
              <w:t>Refer to CH03</w:t>
            </w:r>
            <w:r w:rsidR="00000A4F" w:rsidRPr="00000A4F">
              <w:rPr>
                <w:rFonts w:ascii="Arial" w:hAnsi="Arial" w:cs="Arial"/>
                <w:sz w:val="20"/>
                <w:szCs w:val="20"/>
              </w:rPr>
              <w:t>-100 Appendix A for Calibrator material.</w:t>
            </w:r>
          </w:p>
          <w:p w:rsidR="00937A55" w:rsidRPr="000F15E9" w:rsidRDefault="00937A55" w:rsidP="000F15E9">
            <w:pPr>
              <w:spacing w:before="60" w:after="60"/>
              <w:rPr>
                <w:rFonts w:ascii="Arial" w:hAnsi="Arial" w:cs="Arial"/>
                <w:sz w:val="20"/>
                <w:szCs w:val="20"/>
              </w:rPr>
            </w:pPr>
          </w:p>
        </w:tc>
      </w:tr>
      <w:tr w:rsidR="00B95DBD" w:rsidTr="00A32DA2">
        <w:tc>
          <w:tcPr>
            <w:tcW w:w="2088" w:type="dxa"/>
          </w:tcPr>
          <w:p w:rsidR="00B95DBD" w:rsidRDefault="00B95DBD" w:rsidP="00C75562">
            <w:pPr>
              <w:spacing w:before="60" w:after="60"/>
              <w:rPr>
                <w:b/>
              </w:rPr>
            </w:pPr>
            <w:r>
              <w:rPr>
                <w:b/>
              </w:rPr>
              <w:t>Quality Control</w:t>
            </w:r>
          </w:p>
        </w:tc>
        <w:tc>
          <w:tcPr>
            <w:tcW w:w="6768" w:type="dxa"/>
          </w:tcPr>
          <w:p w:rsidR="005944FF" w:rsidRPr="005944FF" w:rsidRDefault="005944FF" w:rsidP="005944FF">
            <w:pPr>
              <w:rPr>
                <w:rFonts w:ascii="Arial" w:hAnsi="Arial" w:cs="Arial"/>
                <w:sz w:val="20"/>
                <w:szCs w:val="20"/>
              </w:rPr>
            </w:pPr>
            <w:r w:rsidRPr="005944FF">
              <w:rPr>
                <w:rFonts w:ascii="Arial" w:hAnsi="Arial" w:cs="Arial"/>
                <w:sz w:val="20"/>
                <w:szCs w:val="20"/>
              </w:rPr>
              <w:t xml:space="preserve">A minimum of two levels of controls spanning the medical decision range are to be run once every 24 hours of assay use.  Refer to Chemistry QA Manual Quality Control Procedure CHQA01-002 and </w:t>
            </w:r>
            <w:r w:rsidR="009F747B">
              <w:rPr>
                <w:rFonts w:ascii="Arial" w:hAnsi="Arial" w:cs="Arial"/>
                <w:sz w:val="20"/>
                <w:szCs w:val="20"/>
              </w:rPr>
              <w:t xml:space="preserve">Appendix </w:t>
            </w:r>
            <w:r w:rsidRPr="005944FF">
              <w:rPr>
                <w:rFonts w:ascii="Arial" w:hAnsi="Arial" w:cs="Arial"/>
                <w:sz w:val="20"/>
                <w:szCs w:val="20"/>
              </w:rPr>
              <w:t xml:space="preserve"> CHQA01-002</w:t>
            </w:r>
            <w:r w:rsidR="009F747B">
              <w:rPr>
                <w:rFonts w:ascii="Arial" w:hAnsi="Arial" w:cs="Arial"/>
                <w:sz w:val="20"/>
                <w:szCs w:val="20"/>
              </w:rPr>
              <w:t xml:space="preserve"> Appendix </w:t>
            </w:r>
            <w:r w:rsidRPr="005944FF">
              <w:rPr>
                <w:rFonts w:ascii="Arial" w:hAnsi="Arial" w:cs="Arial"/>
                <w:sz w:val="20"/>
                <w:szCs w:val="20"/>
              </w:rPr>
              <w:t>A, CHQA01-002</w:t>
            </w:r>
            <w:r w:rsidR="009F747B">
              <w:rPr>
                <w:rFonts w:ascii="Arial" w:hAnsi="Arial" w:cs="Arial"/>
                <w:sz w:val="20"/>
                <w:szCs w:val="20"/>
              </w:rPr>
              <w:t xml:space="preserve"> Appendix </w:t>
            </w:r>
            <w:r w:rsidRPr="005944FF">
              <w:rPr>
                <w:rFonts w:ascii="Arial" w:hAnsi="Arial" w:cs="Arial"/>
                <w:sz w:val="20"/>
                <w:szCs w:val="20"/>
              </w:rPr>
              <w:t>B, CHQA01-002</w:t>
            </w:r>
            <w:r w:rsidR="009F747B">
              <w:rPr>
                <w:rFonts w:ascii="Arial" w:hAnsi="Arial" w:cs="Arial"/>
                <w:sz w:val="20"/>
                <w:szCs w:val="20"/>
              </w:rPr>
              <w:t xml:space="preserve"> Appendix </w:t>
            </w:r>
            <w:r w:rsidRPr="005944FF">
              <w:rPr>
                <w:rFonts w:ascii="Arial" w:hAnsi="Arial" w:cs="Arial"/>
                <w:sz w:val="20"/>
                <w:szCs w:val="20"/>
              </w:rPr>
              <w:t>C for detailed instructions, materials in use and LIS QC accession numbers.</w:t>
            </w:r>
          </w:p>
          <w:p w:rsidR="00B95DBD" w:rsidRPr="000F15E9" w:rsidRDefault="00B95DBD" w:rsidP="000F15E9">
            <w:pPr>
              <w:spacing w:before="60" w:after="60"/>
              <w:rPr>
                <w:rFonts w:ascii="Arial" w:hAnsi="Arial" w:cs="Arial"/>
                <w:sz w:val="20"/>
                <w:szCs w:val="20"/>
              </w:rPr>
            </w:pP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493EA4" w:rsidTr="00A32DA2">
        <w:tc>
          <w:tcPr>
            <w:tcW w:w="2088" w:type="dxa"/>
          </w:tcPr>
          <w:p w:rsidR="00493EA4" w:rsidRDefault="00800BD4" w:rsidP="00C75562">
            <w:pPr>
              <w:spacing w:before="60" w:after="60"/>
              <w:rPr>
                <w:b/>
              </w:rPr>
            </w:pPr>
            <w:r>
              <w:rPr>
                <w:b/>
              </w:rPr>
              <w:t>Procedure</w:t>
            </w:r>
          </w:p>
        </w:tc>
        <w:tc>
          <w:tcPr>
            <w:tcW w:w="6768" w:type="dxa"/>
          </w:tcPr>
          <w:p w:rsidR="00493EA4" w:rsidRPr="000F15E9" w:rsidRDefault="000F15E9" w:rsidP="000F15E9">
            <w:pPr>
              <w:spacing w:before="60" w:after="60"/>
              <w:rPr>
                <w:rFonts w:ascii="Arial" w:hAnsi="Arial" w:cs="Arial"/>
                <w:sz w:val="20"/>
                <w:szCs w:val="20"/>
              </w:rPr>
            </w:pPr>
            <w:r w:rsidRPr="000F15E9">
              <w:rPr>
                <w:rFonts w:ascii="Arial" w:hAnsi="Arial" w:cs="Arial"/>
                <w:sz w:val="20"/>
                <w:szCs w:val="20"/>
              </w:rPr>
              <w:t>For a detailed description of how to run an assay, refer to Section 5 of</w:t>
            </w:r>
            <w:r>
              <w:rPr>
                <w:rFonts w:ascii="Arial" w:hAnsi="Arial" w:cs="Arial"/>
                <w:sz w:val="20"/>
                <w:szCs w:val="20"/>
              </w:rPr>
              <w:t xml:space="preserve"> </w:t>
            </w:r>
            <w:r w:rsidRPr="000F15E9">
              <w:rPr>
                <w:rFonts w:ascii="Arial" w:hAnsi="Arial" w:cs="Arial"/>
                <w:sz w:val="20"/>
                <w:szCs w:val="20"/>
              </w:rPr>
              <w:t>the instrument-specific operations manual.</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800BD4" w:rsidTr="00A32DA2">
        <w:tc>
          <w:tcPr>
            <w:tcW w:w="2088" w:type="dxa"/>
          </w:tcPr>
          <w:p w:rsidR="00800BD4" w:rsidRDefault="00800BD4" w:rsidP="00C75562">
            <w:pPr>
              <w:spacing w:before="60" w:after="60"/>
              <w:rPr>
                <w:b/>
              </w:rPr>
            </w:pPr>
            <w:r>
              <w:rPr>
                <w:b/>
              </w:rPr>
              <w:t>Limitation</w:t>
            </w:r>
            <w:r w:rsidR="00A32DA2">
              <w:rPr>
                <w:b/>
              </w:rPr>
              <w:t>s</w:t>
            </w:r>
            <w:r>
              <w:rPr>
                <w:b/>
              </w:rPr>
              <w:t xml:space="preserve"> of Procedure</w:t>
            </w:r>
          </w:p>
        </w:tc>
        <w:tc>
          <w:tcPr>
            <w:tcW w:w="6768" w:type="dxa"/>
          </w:tcPr>
          <w:p w:rsidR="00800BD4" w:rsidRPr="0099245E" w:rsidRDefault="000F15E9" w:rsidP="006C3292">
            <w:pPr>
              <w:spacing w:before="60" w:after="60"/>
              <w:rPr>
                <w:rFonts w:ascii="Arial" w:hAnsi="Arial" w:cs="Arial"/>
                <w:sz w:val="20"/>
                <w:szCs w:val="20"/>
              </w:rPr>
            </w:pPr>
            <w:r>
              <w:rPr>
                <w:rFonts w:ascii="Arial" w:hAnsi="Arial" w:cs="Arial"/>
                <w:sz w:val="20"/>
                <w:szCs w:val="20"/>
              </w:rPr>
              <w:t>Refer to Package Insert</w:t>
            </w:r>
            <w:r w:rsidR="00CC6B88">
              <w:rPr>
                <w:rFonts w:ascii="Arial" w:hAnsi="Arial" w:cs="Arial"/>
                <w:sz w:val="20"/>
                <w:szCs w:val="20"/>
              </w:rPr>
              <w:t xml:space="preserve"> for limitations of the procedure.</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AA6F98" w:rsidTr="00A32DA2">
        <w:tc>
          <w:tcPr>
            <w:tcW w:w="2088" w:type="dxa"/>
          </w:tcPr>
          <w:p w:rsidR="00AA6F98" w:rsidRDefault="00AA6F98" w:rsidP="00C911AD">
            <w:pPr>
              <w:spacing w:before="60" w:after="60"/>
              <w:rPr>
                <w:b/>
              </w:rPr>
            </w:pPr>
            <w:r>
              <w:rPr>
                <w:b/>
              </w:rPr>
              <w:t xml:space="preserve">Sensitivity </w:t>
            </w:r>
          </w:p>
        </w:tc>
        <w:tc>
          <w:tcPr>
            <w:tcW w:w="6768" w:type="dxa"/>
          </w:tcPr>
          <w:p w:rsidR="00AA6F98" w:rsidRPr="000F15E9" w:rsidRDefault="000F15E9" w:rsidP="000F15E9">
            <w:pPr>
              <w:spacing w:before="60" w:after="60"/>
              <w:rPr>
                <w:rFonts w:ascii="Arial" w:hAnsi="Arial" w:cs="Arial"/>
                <w:sz w:val="20"/>
                <w:szCs w:val="20"/>
              </w:rPr>
            </w:pPr>
            <w:r>
              <w:rPr>
                <w:rFonts w:ascii="Arial" w:hAnsi="Arial" w:cs="Arial"/>
                <w:sz w:val="20"/>
                <w:szCs w:val="20"/>
              </w:rPr>
              <w:t xml:space="preserve">The </w:t>
            </w:r>
            <w:r w:rsidRPr="000F15E9">
              <w:rPr>
                <w:rFonts w:ascii="Arial" w:hAnsi="Arial" w:cs="Arial"/>
                <w:sz w:val="20"/>
                <w:szCs w:val="20"/>
              </w:rPr>
              <w:t>Limit of Quantitation (LOQ)</w:t>
            </w:r>
            <w:r>
              <w:rPr>
                <w:rFonts w:ascii="Arial" w:hAnsi="Arial" w:cs="Arial"/>
                <w:sz w:val="20"/>
                <w:szCs w:val="20"/>
              </w:rPr>
              <w:t xml:space="preserve"> </w:t>
            </w:r>
            <w:r w:rsidRPr="000F15E9">
              <w:rPr>
                <w:rFonts w:ascii="Arial" w:hAnsi="Arial" w:cs="Arial"/>
                <w:sz w:val="20"/>
                <w:szCs w:val="20"/>
              </w:rPr>
              <w:t>for Urine/CSF Protein is 6.75 mg/dL</w:t>
            </w:r>
            <w:r>
              <w:rPr>
                <w:rFonts w:ascii="Arial" w:hAnsi="Arial" w:cs="Arial"/>
                <w:sz w:val="20"/>
                <w:szCs w:val="20"/>
              </w:rPr>
              <w:t>.</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9245E" w:rsidTr="00816F09">
        <w:tc>
          <w:tcPr>
            <w:tcW w:w="2088" w:type="dxa"/>
          </w:tcPr>
          <w:p w:rsidR="00BF301E" w:rsidRDefault="00BF301E" w:rsidP="00816F09">
            <w:pPr>
              <w:spacing w:before="60" w:after="60"/>
              <w:rPr>
                <w:b/>
              </w:rPr>
            </w:pPr>
            <w:r>
              <w:rPr>
                <w:b/>
              </w:rPr>
              <w:t>Analyte Specs:</w:t>
            </w:r>
          </w:p>
          <w:p w:rsidR="00BF301E" w:rsidRDefault="0099245E" w:rsidP="00BF301E">
            <w:pPr>
              <w:numPr>
                <w:ilvl w:val="0"/>
                <w:numId w:val="17"/>
              </w:numPr>
              <w:tabs>
                <w:tab w:val="clear" w:pos="720"/>
                <w:tab w:val="num" w:pos="180"/>
              </w:tabs>
              <w:spacing w:before="60" w:after="60"/>
              <w:ind w:hanging="432"/>
              <w:rPr>
                <w:b/>
              </w:rPr>
            </w:pPr>
            <w:r>
              <w:rPr>
                <w:b/>
              </w:rPr>
              <w:t>Specificity</w:t>
            </w:r>
          </w:p>
          <w:p w:rsidR="00BF301E" w:rsidRDefault="00BF301E" w:rsidP="00BF301E">
            <w:pPr>
              <w:numPr>
                <w:ilvl w:val="0"/>
                <w:numId w:val="17"/>
              </w:numPr>
              <w:tabs>
                <w:tab w:val="clear" w:pos="720"/>
                <w:tab w:val="num" w:pos="180"/>
              </w:tabs>
              <w:spacing w:before="60" w:after="60"/>
              <w:ind w:hanging="432"/>
              <w:rPr>
                <w:b/>
              </w:rPr>
            </w:pPr>
            <w:r>
              <w:rPr>
                <w:b/>
              </w:rPr>
              <w:t>Precision</w:t>
            </w:r>
          </w:p>
          <w:p w:rsidR="0099245E" w:rsidRDefault="00CC6B88" w:rsidP="00BF301E">
            <w:pPr>
              <w:numPr>
                <w:ilvl w:val="0"/>
                <w:numId w:val="17"/>
              </w:numPr>
              <w:tabs>
                <w:tab w:val="clear" w:pos="720"/>
                <w:tab w:val="num" w:pos="180"/>
              </w:tabs>
              <w:spacing w:before="60" w:after="60"/>
              <w:ind w:left="180" w:hanging="180"/>
              <w:rPr>
                <w:b/>
              </w:rPr>
            </w:pPr>
            <w:r>
              <w:rPr>
                <w:b/>
              </w:rPr>
              <w:t xml:space="preserve">Interfering </w:t>
            </w:r>
            <w:r w:rsidR="00BF301E">
              <w:rPr>
                <w:b/>
              </w:rPr>
              <w:t>Substances</w:t>
            </w:r>
            <w:r w:rsidR="0099245E">
              <w:rPr>
                <w:b/>
              </w:rPr>
              <w:t xml:space="preserve"> </w:t>
            </w:r>
          </w:p>
        </w:tc>
        <w:tc>
          <w:tcPr>
            <w:tcW w:w="6768" w:type="dxa"/>
          </w:tcPr>
          <w:p w:rsidR="0099245E" w:rsidRPr="0099245E" w:rsidRDefault="0099245E" w:rsidP="00816F09">
            <w:pPr>
              <w:spacing w:before="60" w:after="60"/>
              <w:rPr>
                <w:rFonts w:ascii="Arial" w:hAnsi="Arial" w:cs="Arial"/>
                <w:sz w:val="20"/>
                <w:szCs w:val="20"/>
              </w:rPr>
            </w:pPr>
            <w:r>
              <w:rPr>
                <w:rFonts w:ascii="Arial" w:hAnsi="Arial" w:cs="Arial"/>
                <w:sz w:val="20"/>
                <w:szCs w:val="20"/>
              </w:rPr>
              <w:t>Refer to Package Insert for Specific Performance Characteristics.</w:t>
            </w:r>
          </w:p>
        </w:tc>
      </w:tr>
    </w:tbl>
    <w:p w:rsidR="0099245E" w:rsidRDefault="009924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002EC0" w:rsidTr="00A32DA2">
        <w:tc>
          <w:tcPr>
            <w:tcW w:w="2088" w:type="dxa"/>
          </w:tcPr>
          <w:p w:rsidR="00002EC0" w:rsidRDefault="00002EC0" w:rsidP="00C911AD">
            <w:pPr>
              <w:spacing w:before="60" w:after="60"/>
              <w:rPr>
                <w:b/>
              </w:rPr>
            </w:pPr>
            <w:r>
              <w:rPr>
                <w:b/>
              </w:rPr>
              <w:lastRenderedPageBreak/>
              <w:t xml:space="preserve">Dilution </w:t>
            </w:r>
          </w:p>
        </w:tc>
        <w:tc>
          <w:tcPr>
            <w:tcW w:w="6768" w:type="dxa"/>
          </w:tcPr>
          <w:p w:rsidR="00002EC0" w:rsidRDefault="000F15E9" w:rsidP="000F15E9">
            <w:pPr>
              <w:spacing w:before="60" w:after="60"/>
              <w:rPr>
                <w:rFonts w:ascii="Arial" w:hAnsi="Arial" w:cs="Arial"/>
                <w:sz w:val="20"/>
                <w:szCs w:val="20"/>
              </w:rPr>
            </w:pPr>
            <w:r w:rsidRPr="000F15E9">
              <w:rPr>
                <w:rFonts w:ascii="Arial" w:hAnsi="Arial" w:cs="Arial"/>
                <w:sz w:val="20"/>
                <w:szCs w:val="20"/>
              </w:rPr>
              <w:t>Urine and CSF: Specimens with protein values exceeding 200.0 mg/dL</w:t>
            </w:r>
            <w:r>
              <w:rPr>
                <w:rFonts w:ascii="Arial" w:hAnsi="Arial" w:cs="Arial"/>
                <w:sz w:val="20"/>
                <w:szCs w:val="20"/>
              </w:rPr>
              <w:t xml:space="preserve"> </w:t>
            </w:r>
            <w:r w:rsidRPr="000F15E9">
              <w:rPr>
                <w:rFonts w:ascii="Arial" w:hAnsi="Arial" w:cs="Arial"/>
                <w:sz w:val="20"/>
                <w:szCs w:val="20"/>
              </w:rPr>
              <w:t>are flagged and may be diluted using the Automated</w:t>
            </w:r>
            <w:r>
              <w:rPr>
                <w:rFonts w:ascii="Arial" w:hAnsi="Arial" w:cs="Arial"/>
                <w:sz w:val="20"/>
                <w:szCs w:val="20"/>
              </w:rPr>
              <w:t xml:space="preserve"> </w:t>
            </w:r>
            <w:r w:rsidRPr="000F15E9">
              <w:rPr>
                <w:rFonts w:ascii="Arial" w:hAnsi="Arial" w:cs="Arial"/>
                <w:sz w:val="20"/>
                <w:szCs w:val="20"/>
              </w:rPr>
              <w:t>Dilution Protocol or the Manual Dilution Procedure.</w:t>
            </w:r>
          </w:p>
          <w:p w:rsidR="000F15E9" w:rsidRDefault="000F15E9" w:rsidP="000F15E9">
            <w:pPr>
              <w:spacing w:before="60" w:after="60"/>
              <w:rPr>
                <w:rFonts w:ascii="Arial" w:hAnsi="Arial" w:cs="Arial"/>
                <w:sz w:val="20"/>
                <w:szCs w:val="20"/>
              </w:rPr>
            </w:pPr>
            <w:r w:rsidRPr="000F15E9">
              <w:rPr>
                <w:rFonts w:ascii="Arial" w:hAnsi="Arial" w:cs="Arial"/>
                <w:sz w:val="20"/>
                <w:szCs w:val="20"/>
              </w:rPr>
              <w:t>If using the Automated Dilution Protocol, the system performs a</w:t>
            </w:r>
            <w:r>
              <w:rPr>
                <w:rFonts w:ascii="Arial" w:hAnsi="Arial" w:cs="Arial"/>
                <w:sz w:val="20"/>
                <w:szCs w:val="20"/>
              </w:rPr>
              <w:t xml:space="preserve"> </w:t>
            </w:r>
            <w:r w:rsidRPr="000F15E9">
              <w:rPr>
                <w:rFonts w:ascii="Arial" w:hAnsi="Arial" w:cs="Arial"/>
                <w:sz w:val="20"/>
                <w:szCs w:val="20"/>
              </w:rPr>
              <w:t>1:2 or 1:10 dilution of the specimen and automatically corrects the</w:t>
            </w:r>
            <w:r>
              <w:rPr>
                <w:rFonts w:ascii="Arial" w:hAnsi="Arial" w:cs="Arial"/>
                <w:sz w:val="20"/>
                <w:szCs w:val="20"/>
              </w:rPr>
              <w:t xml:space="preserve"> </w:t>
            </w:r>
            <w:r w:rsidRPr="000F15E9">
              <w:rPr>
                <w:rFonts w:ascii="Arial" w:hAnsi="Arial" w:cs="Arial"/>
                <w:sz w:val="20"/>
                <w:szCs w:val="20"/>
              </w:rPr>
              <w:t>concentration by multiplying the result by the appropriate dilution factor.</w:t>
            </w:r>
          </w:p>
          <w:p w:rsidR="000F15E9" w:rsidRPr="000F15E9" w:rsidRDefault="000F15E9" w:rsidP="000F15E9">
            <w:pPr>
              <w:spacing w:before="60" w:after="60"/>
              <w:rPr>
                <w:rFonts w:ascii="Arial" w:hAnsi="Arial" w:cs="Arial"/>
                <w:sz w:val="20"/>
                <w:szCs w:val="20"/>
              </w:rPr>
            </w:pPr>
            <w:r w:rsidRPr="000F15E9">
              <w:rPr>
                <w:rFonts w:ascii="Arial" w:hAnsi="Arial" w:cs="Arial"/>
                <w:sz w:val="20"/>
                <w:szCs w:val="20"/>
              </w:rPr>
              <w:t>Manual dilutions should be performed as follows:</w:t>
            </w:r>
            <w:r>
              <w:rPr>
                <w:rFonts w:ascii="Arial" w:hAnsi="Arial" w:cs="Arial"/>
                <w:sz w:val="20"/>
                <w:szCs w:val="20"/>
              </w:rPr>
              <w:t xml:space="preserve"> </w:t>
            </w:r>
            <w:r w:rsidRPr="000F15E9">
              <w:rPr>
                <w:rFonts w:ascii="Arial" w:hAnsi="Arial" w:cs="Arial"/>
                <w:sz w:val="20"/>
                <w:szCs w:val="20"/>
              </w:rPr>
              <w:t>Use saline (0.85% to 0.90% NaCl) to dilute the sample.</w:t>
            </w:r>
            <w:r>
              <w:rPr>
                <w:rFonts w:ascii="Arial" w:hAnsi="Arial" w:cs="Arial"/>
                <w:sz w:val="20"/>
                <w:szCs w:val="20"/>
              </w:rPr>
              <w:t xml:space="preserve"> </w:t>
            </w:r>
            <w:r w:rsidRPr="000F15E9">
              <w:rPr>
                <w:rFonts w:ascii="Arial" w:hAnsi="Arial" w:cs="Arial"/>
                <w:sz w:val="20"/>
                <w:szCs w:val="20"/>
              </w:rPr>
              <w:t>The operator must enter the dilution factor in the patient or control</w:t>
            </w:r>
            <w:r>
              <w:rPr>
                <w:rFonts w:ascii="Arial" w:hAnsi="Arial" w:cs="Arial"/>
                <w:sz w:val="20"/>
                <w:szCs w:val="20"/>
              </w:rPr>
              <w:t xml:space="preserve"> </w:t>
            </w:r>
            <w:r w:rsidRPr="000F15E9">
              <w:rPr>
                <w:rFonts w:ascii="Arial" w:hAnsi="Arial" w:cs="Arial"/>
                <w:sz w:val="20"/>
                <w:szCs w:val="20"/>
              </w:rPr>
              <w:t>order screen. The system uses this dilution factor to automatically</w:t>
            </w:r>
            <w:r>
              <w:rPr>
                <w:rFonts w:ascii="Arial" w:hAnsi="Arial" w:cs="Arial"/>
                <w:sz w:val="20"/>
                <w:szCs w:val="20"/>
              </w:rPr>
              <w:t xml:space="preserve"> </w:t>
            </w:r>
            <w:r w:rsidRPr="000F15E9">
              <w:rPr>
                <w:rFonts w:ascii="Arial" w:hAnsi="Arial" w:cs="Arial"/>
                <w:sz w:val="20"/>
                <w:szCs w:val="20"/>
              </w:rPr>
              <w:t>correct the concentration by multiplying the result by the entered</w:t>
            </w:r>
            <w:r>
              <w:rPr>
                <w:rFonts w:ascii="Arial" w:hAnsi="Arial" w:cs="Arial"/>
                <w:sz w:val="20"/>
                <w:szCs w:val="20"/>
              </w:rPr>
              <w:t xml:space="preserve"> </w:t>
            </w:r>
            <w:r w:rsidRPr="000F15E9">
              <w:rPr>
                <w:rFonts w:ascii="Arial" w:hAnsi="Arial" w:cs="Arial"/>
                <w:sz w:val="20"/>
                <w:szCs w:val="20"/>
              </w:rPr>
              <w:t>factor.</w:t>
            </w:r>
            <w:r>
              <w:rPr>
                <w:rFonts w:ascii="Arial" w:hAnsi="Arial" w:cs="Arial"/>
                <w:sz w:val="20"/>
                <w:szCs w:val="20"/>
              </w:rPr>
              <w:t xml:space="preserve"> </w:t>
            </w:r>
            <w:r w:rsidRPr="000F15E9">
              <w:rPr>
                <w:rFonts w:ascii="Arial" w:hAnsi="Arial" w:cs="Arial"/>
                <w:sz w:val="20"/>
                <w:szCs w:val="20"/>
              </w:rPr>
              <w:t>If the operator does not enter the dilution factor, the result must</w:t>
            </w:r>
            <w:r>
              <w:rPr>
                <w:rFonts w:ascii="Arial" w:hAnsi="Arial" w:cs="Arial"/>
                <w:sz w:val="20"/>
                <w:szCs w:val="20"/>
              </w:rPr>
              <w:t xml:space="preserve"> </w:t>
            </w:r>
            <w:r w:rsidRPr="000F15E9">
              <w:rPr>
                <w:rFonts w:ascii="Arial" w:hAnsi="Arial" w:cs="Arial"/>
                <w:sz w:val="20"/>
                <w:szCs w:val="20"/>
              </w:rPr>
              <w:t>be multiplied by the appropriate dilution factor before reporting the</w:t>
            </w:r>
            <w:r>
              <w:rPr>
                <w:rFonts w:ascii="Arial" w:hAnsi="Arial" w:cs="Arial"/>
                <w:sz w:val="20"/>
                <w:szCs w:val="20"/>
              </w:rPr>
              <w:t xml:space="preserve"> </w:t>
            </w:r>
            <w:r w:rsidRPr="000F15E9">
              <w:rPr>
                <w:rFonts w:ascii="Arial" w:hAnsi="Arial" w:cs="Arial"/>
                <w:sz w:val="20"/>
                <w:szCs w:val="20"/>
              </w:rPr>
              <w:t>result.</w:t>
            </w:r>
          </w:p>
          <w:p w:rsidR="000F15E9" w:rsidRPr="000F15E9" w:rsidRDefault="000F15E9" w:rsidP="000F15E9">
            <w:pPr>
              <w:spacing w:before="60" w:after="60"/>
              <w:rPr>
                <w:rFonts w:ascii="Arial" w:hAnsi="Arial" w:cs="Arial"/>
                <w:sz w:val="20"/>
                <w:szCs w:val="20"/>
              </w:rPr>
            </w:pPr>
            <w:r w:rsidRPr="000F15E9">
              <w:rPr>
                <w:rFonts w:ascii="Arial" w:hAnsi="Arial" w:cs="Arial"/>
                <w:sz w:val="20"/>
                <w:szCs w:val="20"/>
              </w:rPr>
              <w:t>NOTE: If a diluted sample result is flagged indicating it is less than the</w:t>
            </w:r>
            <w:r>
              <w:rPr>
                <w:rFonts w:ascii="Arial" w:hAnsi="Arial" w:cs="Arial"/>
                <w:sz w:val="20"/>
                <w:szCs w:val="20"/>
              </w:rPr>
              <w:t xml:space="preserve"> </w:t>
            </w:r>
            <w:r w:rsidRPr="000F15E9">
              <w:rPr>
                <w:rFonts w:ascii="Arial" w:hAnsi="Arial" w:cs="Arial"/>
                <w:sz w:val="20"/>
                <w:szCs w:val="20"/>
              </w:rPr>
              <w:t>linear low limit, do not report the result. Rerun using an appropriate</w:t>
            </w:r>
            <w:r>
              <w:rPr>
                <w:rFonts w:ascii="Arial" w:hAnsi="Arial" w:cs="Arial"/>
                <w:sz w:val="20"/>
                <w:szCs w:val="20"/>
              </w:rPr>
              <w:t xml:space="preserve"> </w:t>
            </w:r>
            <w:r w:rsidRPr="000F15E9">
              <w:rPr>
                <w:rFonts w:ascii="Arial" w:hAnsi="Arial" w:cs="Arial"/>
                <w:sz w:val="20"/>
                <w:szCs w:val="20"/>
              </w:rPr>
              <w:t>dilution.</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321A20" w:rsidTr="00A32DA2">
        <w:tc>
          <w:tcPr>
            <w:tcW w:w="2088" w:type="dxa"/>
          </w:tcPr>
          <w:p w:rsidR="00321A20" w:rsidRDefault="0099245E" w:rsidP="00E12989">
            <w:pPr>
              <w:spacing w:before="60" w:after="60"/>
              <w:rPr>
                <w:b/>
              </w:rPr>
            </w:pPr>
            <w:r>
              <w:rPr>
                <w:b/>
              </w:rPr>
              <w:t>Unit of M</w:t>
            </w:r>
            <w:r w:rsidR="00321A20">
              <w:rPr>
                <w:b/>
              </w:rPr>
              <w:t>easure</w:t>
            </w:r>
          </w:p>
        </w:tc>
        <w:tc>
          <w:tcPr>
            <w:tcW w:w="6768" w:type="dxa"/>
          </w:tcPr>
          <w:p w:rsidR="00321A20" w:rsidRPr="0099245E" w:rsidRDefault="000F15E9" w:rsidP="006C3292">
            <w:pPr>
              <w:spacing w:before="60" w:after="60"/>
              <w:rPr>
                <w:rFonts w:ascii="Arial" w:hAnsi="Arial" w:cs="Arial"/>
                <w:sz w:val="20"/>
                <w:szCs w:val="20"/>
              </w:rPr>
            </w:pPr>
            <w:r w:rsidRPr="000F15E9">
              <w:rPr>
                <w:rFonts w:ascii="Arial" w:hAnsi="Arial" w:cs="Arial"/>
                <w:sz w:val="20"/>
                <w:szCs w:val="20"/>
              </w:rPr>
              <w:t>mg/dL</w:t>
            </w:r>
          </w:p>
        </w:tc>
      </w:tr>
    </w:tbl>
    <w:p w:rsidR="008C33D8" w:rsidRDefault="008C33D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E85B3D" w:rsidTr="00A32DA2">
        <w:tc>
          <w:tcPr>
            <w:tcW w:w="2088" w:type="dxa"/>
          </w:tcPr>
          <w:p w:rsidR="00E85B3D" w:rsidRDefault="005944FF" w:rsidP="00E85B3D">
            <w:pPr>
              <w:spacing w:before="60" w:after="60"/>
              <w:rPr>
                <w:b/>
              </w:rPr>
            </w:pPr>
            <w:r>
              <w:rPr>
                <w:b/>
              </w:rPr>
              <w:t>Analytical Measurement</w:t>
            </w:r>
            <w:r w:rsidR="00E85B3D" w:rsidRPr="002A5115">
              <w:rPr>
                <w:b/>
              </w:rPr>
              <w:t xml:space="preserve"> Range</w:t>
            </w:r>
          </w:p>
        </w:tc>
        <w:tc>
          <w:tcPr>
            <w:tcW w:w="6768" w:type="dxa"/>
            <w:shd w:val="clear" w:color="auto" w:fill="auto"/>
          </w:tcPr>
          <w:p w:rsidR="00E85B3D" w:rsidRPr="000F15E9" w:rsidRDefault="000F15E9" w:rsidP="005944FF">
            <w:pPr>
              <w:spacing w:before="60" w:after="60"/>
              <w:rPr>
                <w:rFonts w:ascii="Arial" w:hAnsi="Arial" w:cs="Arial"/>
                <w:sz w:val="20"/>
                <w:szCs w:val="20"/>
              </w:rPr>
            </w:pPr>
            <w:r w:rsidRPr="000F15E9">
              <w:rPr>
                <w:rFonts w:ascii="Arial" w:hAnsi="Arial" w:cs="Arial"/>
                <w:sz w:val="20"/>
                <w:szCs w:val="20"/>
              </w:rPr>
              <w:t xml:space="preserve">The </w:t>
            </w:r>
            <w:r w:rsidR="005944FF">
              <w:rPr>
                <w:rFonts w:ascii="Arial" w:hAnsi="Arial" w:cs="Arial"/>
                <w:sz w:val="20"/>
                <w:szCs w:val="20"/>
              </w:rPr>
              <w:t>AMR</w:t>
            </w:r>
            <w:r w:rsidRPr="000F15E9">
              <w:rPr>
                <w:rFonts w:ascii="Arial" w:hAnsi="Arial" w:cs="Arial"/>
                <w:sz w:val="20"/>
                <w:szCs w:val="20"/>
              </w:rPr>
              <w:t xml:space="preserve"> for Urine/CS</w:t>
            </w:r>
            <w:r w:rsidR="005944FF">
              <w:rPr>
                <w:rFonts w:ascii="Arial" w:hAnsi="Arial" w:cs="Arial"/>
                <w:sz w:val="20"/>
                <w:szCs w:val="20"/>
              </w:rPr>
              <w:t>F Protein is 6.8</w:t>
            </w:r>
            <w:r>
              <w:rPr>
                <w:rFonts w:ascii="Arial" w:hAnsi="Arial" w:cs="Arial"/>
                <w:sz w:val="20"/>
                <w:szCs w:val="20"/>
              </w:rPr>
              <w:t xml:space="preserve"> </w:t>
            </w:r>
            <w:r w:rsidRPr="000F15E9">
              <w:rPr>
                <w:rFonts w:ascii="Arial" w:hAnsi="Arial" w:cs="Arial"/>
                <w:sz w:val="20"/>
                <w:szCs w:val="20"/>
              </w:rPr>
              <w:t>to 200.0 mg/dL</w:t>
            </w:r>
            <w:r>
              <w:rPr>
                <w:rFonts w:ascii="Arial" w:hAnsi="Arial" w:cs="Arial"/>
                <w:sz w:val="20"/>
                <w:szCs w:val="20"/>
              </w:rPr>
              <w:t>.</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1"/>
        <w:gridCol w:w="1248"/>
        <w:gridCol w:w="6368"/>
        <w:gridCol w:w="259"/>
      </w:tblGrid>
      <w:tr w:rsidR="008C33D8" w:rsidTr="009C6F0E">
        <w:tc>
          <w:tcPr>
            <w:tcW w:w="2088" w:type="dxa"/>
            <w:vMerge w:val="restart"/>
          </w:tcPr>
          <w:p w:rsidR="008C33D8" w:rsidRPr="008C33D8" w:rsidRDefault="008C33D8" w:rsidP="00E12989">
            <w:pPr>
              <w:spacing w:before="60" w:after="60"/>
              <w:rPr>
                <w:b/>
              </w:rPr>
            </w:pPr>
            <w:r>
              <w:rPr>
                <w:b/>
              </w:rPr>
              <w:t>Results</w:t>
            </w:r>
          </w:p>
        </w:tc>
        <w:tc>
          <w:tcPr>
            <w:tcW w:w="1620" w:type="dxa"/>
            <w:shd w:val="clear" w:color="auto" w:fill="auto"/>
          </w:tcPr>
          <w:p w:rsidR="008C33D8" w:rsidRDefault="008C33D8" w:rsidP="00E12989">
            <w:pPr>
              <w:spacing w:before="60" w:after="60"/>
            </w:pPr>
          </w:p>
        </w:tc>
        <w:tc>
          <w:tcPr>
            <w:tcW w:w="2574" w:type="dxa"/>
            <w:shd w:val="clear" w:color="auto" w:fill="auto"/>
          </w:tcPr>
          <w:p w:rsidR="008C33D8" w:rsidRPr="0099245E" w:rsidRDefault="008C33D8" w:rsidP="000745BD">
            <w:pPr>
              <w:spacing w:before="60" w:after="60"/>
              <w:rPr>
                <w:rFonts w:ascii="Arial" w:hAnsi="Arial" w:cs="Arial"/>
                <w:sz w:val="20"/>
                <w:szCs w:val="20"/>
              </w:rPr>
            </w:pPr>
          </w:p>
        </w:tc>
        <w:tc>
          <w:tcPr>
            <w:tcW w:w="2574" w:type="dxa"/>
            <w:shd w:val="clear" w:color="auto" w:fill="auto"/>
          </w:tcPr>
          <w:p w:rsidR="008C33D8" w:rsidRPr="0099245E" w:rsidRDefault="008C33D8" w:rsidP="000745BD">
            <w:pPr>
              <w:spacing w:before="60" w:after="60"/>
              <w:rPr>
                <w:rFonts w:ascii="Arial" w:hAnsi="Arial" w:cs="Arial"/>
                <w:sz w:val="20"/>
                <w:szCs w:val="20"/>
              </w:rPr>
            </w:pPr>
          </w:p>
        </w:tc>
      </w:tr>
      <w:tr w:rsidR="008C33D8" w:rsidTr="009C6F0E">
        <w:tc>
          <w:tcPr>
            <w:tcW w:w="2088" w:type="dxa"/>
            <w:vMerge/>
          </w:tcPr>
          <w:p w:rsidR="008C33D8" w:rsidRDefault="008C33D8" w:rsidP="00E12989">
            <w:pPr>
              <w:spacing w:before="60" w:after="60"/>
              <w:rPr>
                <w:b/>
              </w:rPr>
            </w:pPr>
          </w:p>
        </w:tc>
        <w:tc>
          <w:tcPr>
            <w:tcW w:w="1620" w:type="dxa"/>
            <w:shd w:val="clear" w:color="auto" w:fill="auto"/>
          </w:tcPr>
          <w:p w:rsidR="008C33D8" w:rsidRPr="002A5115" w:rsidRDefault="008C33D8" w:rsidP="00E12989">
            <w:pPr>
              <w:spacing w:before="60" w:after="60"/>
              <w:rPr>
                <w:b/>
              </w:rPr>
            </w:pPr>
            <w:r w:rsidRPr="002A5115">
              <w:rPr>
                <w:b/>
              </w:rPr>
              <w:t>Reference Range</w:t>
            </w:r>
          </w:p>
        </w:tc>
        <w:tc>
          <w:tcPr>
            <w:tcW w:w="2574" w:type="dxa"/>
            <w:shd w:val="clear" w:color="auto" w:fill="auto"/>
          </w:tcPr>
          <w:p w:rsidR="008C33D8" w:rsidRDefault="00D00F0E" w:rsidP="00D00F0E">
            <w:pPr>
              <w:spacing w:before="60" w:after="60"/>
              <w:rPr>
                <w:rFonts w:ascii="Arial" w:hAnsi="Arial" w:cs="Arial"/>
                <w:sz w:val="20"/>
                <w:szCs w:val="20"/>
              </w:rPr>
            </w:pPr>
            <w:r w:rsidRPr="00D00F0E">
              <w:rPr>
                <w:rFonts w:ascii="Arial" w:hAnsi="Arial" w:cs="Arial"/>
                <w:sz w:val="20"/>
                <w:szCs w:val="20"/>
              </w:rPr>
              <w:t>CSF Protein:</w:t>
            </w:r>
          </w:p>
          <w:tbl>
            <w:tblPr>
              <w:tblW w:w="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250"/>
              <w:gridCol w:w="983"/>
              <w:gridCol w:w="948"/>
              <w:gridCol w:w="913"/>
              <w:gridCol w:w="995"/>
            </w:tblGrid>
            <w:tr w:rsidR="00D00F0E" w:rsidRPr="00DC37EB" w:rsidTr="00D00F0E">
              <w:tc>
                <w:tcPr>
                  <w:tcW w:w="1053" w:type="dxa"/>
                </w:tcPr>
                <w:p w:rsidR="00D00F0E" w:rsidRPr="00DC37EB" w:rsidRDefault="00D00F0E" w:rsidP="00D00F0E">
                  <w:pPr>
                    <w:spacing w:before="60" w:after="60"/>
                    <w:rPr>
                      <w:rFonts w:ascii="Arial" w:hAnsi="Arial" w:cs="Arial"/>
                      <w:sz w:val="20"/>
                      <w:szCs w:val="20"/>
                    </w:rPr>
                  </w:pPr>
                  <w:r w:rsidRPr="00DC37EB">
                    <w:rPr>
                      <w:rFonts w:ascii="Arial" w:hAnsi="Arial" w:cs="Arial"/>
                      <w:sz w:val="20"/>
                      <w:szCs w:val="20"/>
                    </w:rPr>
                    <w:t>Age From</w:t>
                  </w:r>
                </w:p>
              </w:tc>
              <w:tc>
                <w:tcPr>
                  <w:tcW w:w="1250" w:type="dxa"/>
                </w:tcPr>
                <w:p w:rsidR="00D00F0E" w:rsidRPr="00DC37EB" w:rsidRDefault="00D00F0E" w:rsidP="00D00F0E">
                  <w:pPr>
                    <w:spacing w:before="60" w:after="60"/>
                    <w:rPr>
                      <w:rFonts w:ascii="Arial" w:hAnsi="Arial" w:cs="Arial"/>
                      <w:sz w:val="20"/>
                      <w:szCs w:val="20"/>
                    </w:rPr>
                  </w:pPr>
                  <w:r w:rsidRPr="00DC37EB">
                    <w:rPr>
                      <w:rFonts w:ascii="Arial" w:hAnsi="Arial" w:cs="Arial"/>
                      <w:sz w:val="20"/>
                      <w:szCs w:val="20"/>
                    </w:rPr>
                    <w:t>Age To</w:t>
                  </w:r>
                </w:p>
              </w:tc>
              <w:tc>
                <w:tcPr>
                  <w:tcW w:w="983" w:type="dxa"/>
                </w:tcPr>
                <w:p w:rsidR="00D00F0E" w:rsidRPr="00DC37EB" w:rsidRDefault="00D00F0E" w:rsidP="00D00F0E">
                  <w:pPr>
                    <w:spacing w:before="60" w:after="60"/>
                    <w:rPr>
                      <w:rFonts w:ascii="Arial" w:hAnsi="Arial" w:cs="Arial"/>
                      <w:sz w:val="20"/>
                      <w:szCs w:val="20"/>
                    </w:rPr>
                  </w:pPr>
                  <w:r w:rsidRPr="00DC37EB">
                    <w:rPr>
                      <w:rFonts w:ascii="Arial" w:hAnsi="Arial" w:cs="Arial"/>
                      <w:sz w:val="20"/>
                      <w:szCs w:val="20"/>
                    </w:rPr>
                    <w:t>Sex</w:t>
                  </w:r>
                </w:p>
              </w:tc>
              <w:tc>
                <w:tcPr>
                  <w:tcW w:w="948" w:type="dxa"/>
                </w:tcPr>
                <w:p w:rsidR="00D00F0E" w:rsidRPr="00DC37EB" w:rsidRDefault="00D00F0E" w:rsidP="00D00F0E">
                  <w:pPr>
                    <w:spacing w:before="60" w:after="60"/>
                    <w:rPr>
                      <w:rFonts w:ascii="Arial" w:hAnsi="Arial" w:cs="Arial"/>
                      <w:sz w:val="20"/>
                      <w:szCs w:val="20"/>
                    </w:rPr>
                  </w:pPr>
                  <w:r w:rsidRPr="00DC37EB">
                    <w:rPr>
                      <w:rFonts w:ascii="Arial" w:hAnsi="Arial" w:cs="Arial"/>
                      <w:sz w:val="20"/>
                      <w:szCs w:val="20"/>
                    </w:rPr>
                    <w:t>Normal Low</w:t>
                  </w:r>
                </w:p>
              </w:tc>
              <w:tc>
                <w:tcPr>
                  <w:tcW w:w="913" w:type="dxa"/>
                </w:tcPr>
                <w:p w:rsidR="00D00F0E" w:rsidRPr="00DC37EB" w:rsidRDefault="00D00F0E" w:rsidP="00D00F0E">
                  <w:pPr>
                    <w:spacing w:before="60" w:after="60"/>
                    <w:rPr>
                      <w:rFonts w:ascii="Arial" w:hAnsi="Arial" w:cs="Arial"/>
                      <w:sz w:val="20"/>
                      <w:szCs w:val="20"/>
                    </w:rPr>
                  </w:pPr>
                  <w:r w:rsidRPr="00DC37EB">
                    <w:rPr>
                      <w:rFonts w:ascii="Arial" w:hAnsi="Arial" w:cs="Arial"/>
                      <w:sz w:val="20"/>
                      <w:szCs w:val="20"/>
                    </w:rPr>
                    <w:t>Normal High</w:t>
                  </w:r>
                </w:p>
              </w:tc>
              <w:tc>
                <w:tcPr>
                  <w:tcW w:w="995" w:type="dxa"/>
                </w:tcPr>
                <w:p w:rsidR="00D00F0E" w:rsidRPr="00DC37EB" w:rsidRDefault="00D00F0E" w:rsidP="00D00F0E">
                  <w:pPr>
                    <w:spacing w:before="60" w:after="60"/>
                    <w:rPr>
                      <w:rFonts w:ascii="Arial" w:hAnsi="Arial" w:cs="Arial"/>
                      <w:sz w:val="20"/>
                      <w:szCs w:val="20"/>
                    </w:rPr>
                  </w:pPr>
                  <w:r w:rsidRPr="00DC37EB">
                    <w:rPr>
                      <w:rFonts w:ascii="Arial" w:hAnsi="Arial" w:cs="Arial"/>
                      <w:sz w:val="20"/>
                      <w:szCs w:val="20"/>
                    </w:rPr>
                    <w:t>Unit of Measure</w:t>
                  </w:r>
                </w:p>
              </w:tc>
            </w:tr>
            <w:tr w:rsidR="00D00F0E" w:rsidTr="00D00F0E">
              <w:tc>
                <w:tcPr>
                  <w:tcW w:w="1053" w:type="dxa"/>
                </w:tcPr>
                <w:p w:rsidR="00D00F0E" w:rsidRPr="00DC37EB" w:rsidRDefault="00D00F0E" w:rsidP="00D00F0E">
                  <w:pPr>
                    <w:spacing w:before="60" w:after="60"/>
                    <w:rPr>
                      <w:rFonts w:ascii="Arial" w:hAnsi="Arial" w:cs="Arial"/>
                      <w:sz w:val="20"/>
                      <w:szCs w:val="20"/>
                    </w:rPr>
                  </w:pPr>
                  <w:r w:rsidRPr="00DC37EB">
                    <w:rPr>
                      <w:rFonts w:ascii="Arial" w:hAnsi="Arial" w:cs="Arial"/>
                      <w:sz w:val="20"/>
                      <w:szCs w:val="20"/>
                    </w:rPr>
                    <w:t xml:space="preserve">0 </w:t>
                  </w:r>
                  <w:r w:rsidRPr="00DC37EB">
                    <w:rPr>
                      <w:rFonts w:ascii="Arial" w:hAnsi="Arial" w:cs="Arial"/>
                      <w:sz w:val="18"/>
                      <w:szCs w:val="18"/>
                    </w:rPr>
                    <w:t>minutes</w:t>
                  </w:r>
                </w:p>
              </w:tc>
              <w:tc>
                <w:tcPr>
                  <w:tcW w:w="1250" w:type="dxa"/>
                </w:tcPr>
                <w:p w:rsidR="00D00F0E" w:rsidRPr="00DC37EB" w:rsidRDefault="00D00F0E" w:rsidP="00D00F0E">
                  <w:pPr>
                    <w:spacing w:before="60" w:after="60"/>
                    <w:rPr>
                      <w:rFonts w:ascii="Arial" w:hAnsi="Arial" w:cs="Arial"/>
                      <w:sz w:val="20"/>
                      <w:szCs w:val="20"/>
                    </w:rPr>
                  </w:pPr>
                  <w:r>
                    <w:rPr>
                      <w:rFonts w:ascii="Arial" w:hAnsi="Arial" w:cs="Arial"/>
                      <w:sz w:val="20"/>
                      <w:szCs w:val="20"/>
                    </w:rPr>
                    <w:t>30 days</w:t>
                  </w:r>
                </w:p>
              </w:tc>
              <w:tc>
                <w:tcPr>
                  <w:tcW w:w="983" w:type="dxa"/>
                  <w:vAlign w:val="center"/>
                </w:tcPr>
                <w:p w:rsidR="00D00F0E" w:rsidRPr="00DC37EB" w:rsidRDefault="00D00F0E" w:rsidP="00D00F0E">
                  <w:pPr>
                    <w:spacing w:before="60" w:after="60"/>
                    <w:rPr>
                      <w:rFonts w:ascii="Arial" w:hAnsi="Arial" w:cs="Arial"/>
                      <w:sz w:val="20"/>
                      <w:szCs w:val="20"/>
                    </w:rPr>
                  </w:pPr>
                  <w:r>
                    <w:rPr>
                      <w:rFonts w:ascii="Arial" w:hAnsi="Arial" w:cs="Arial"/>
                      <w:sz w:val="20"/>
                      <w:szCs w:val="20"/>
                    </w:rPr>
                    <w:t>All</w:t>
                  </w:r>
                </w:p>
              </w:tc>
              <w:tc>
                <w:tcPr>
                  <w:tcW w:w="948" w:type="dxa"/>
                </w:tcPr>
                <w:p w:rsidR="00D00F0E" w:rsidRPr="00DC37EB" w:rsidRDefault="00D00F0E" w:rsidP="00D00F0E">
                  <w:pPr>
                    <w:spacing w:before="60" w:after="60"/>
                    <w:jc w:val="center"/>
                    <w:rPr>
                      <w:rFonts w:ascii="Arial" w:hAnsi="Arial" w:cs="Arial"/>
                      <w:sz w:val="20"/>
                      <w:szCs w:val="20"/>
                    </w:rPr>
                  </w:pPr>
                  <w:r>
                    <w:rPr>
                      <w:rFonts w:ascii="Arial" w:hAnsi="Arial" w:cs="Arial"/>
                      <w:sz w:val="20"/>
                      <w:szCs w:val="20"/>
                    </w:rPr>
                    <w:t xml:space="preserve"> 20</w:t>
                  </w:r>
                </w:p>
              </w:tc>
              <w:tc>
                <w:tcPr>
                  <w:tcW w:w="913" w:type="dxa"/>
                </w:tcPr>
                <w:p w:rsidR="00D00F0E" w:rsidRPr="00DC37EB" w:rsidRDefault="00D00F0E" w:rsidP="00D00F0E">
                  <w:pPr>
                    <w:spacing w:before="60" w:after="60"/>
                    <w:jc w:val="center"/>
                    <w:rPr>
                      <w:rFonts w:ascii="Arial" w:hAnsi="Arial" w:cs="Arial"/>
                      <w:sz w:val="20"/>
                      <w:szCs w:val="20"/>
                    </w:rPr>
                  </w:pPr>
                  <w:r>
                    <w:rPr>
                      <w:rFonts w:ascii="Arial" w:hAnsi="Arial" w:cs="Arial"/>
                      <w:sz w:val="20"/>
                      <w:szCs w:val="20"/>
                    </w:rPr>
                    <w:t xml:space="preserve">45 </w:t>
                  </w:r>
                </w:p>
              </w:tc>
              <w:tc>
                <w:tcPr>
                  <w:tcW w:w="995" w:type="dxa"/>
                  <w:vAlign w:val="center"/>
                </w:tcPr>
                <w:p w:rsidR="00D00F0E" w:rsidRDefault="00D00F0E" w:rsidP="00D00F0E">
                  <w:pPr>
                    <w:jc w:val="center"/>
                  </w:pPr>
                  <w:r w:rsidRPr="00DC37EB">
                    <w:rPr>
                      <w:rFonts w:ascii="Arial" w:hAnsi="Arial" w:cs="Arial"/>
                      <w:sz w:val="20"/>
                      <w:szCs w:val="20"/>
                    </w:rPr>
                    <w:t>mg/dL</w:t>
                  </w:r>
                </w:p>
              </w:tc>
            </w:tr>
            <w:tr w:rsidR="00D00F0E" w:rsidTr="00D00F0E">
              <w:tc>
                <w:tcPr>
                  <w:tcW w:w="1053" w:type="dxa"/>
                </w:tcPr>
                <w:p w:rsidR="00D00F0E" w:rsidRPr="00DC37EB" w:rsidRDefault="00D00F0E" w:rsidP="00D00F0E">
                  <w:pPr>
                    <w:spacing w:before="60" w:after="60"/>
                    <w:rPr>
                      <w:rFonts w:ascii="Arial" w:hAnsi="Arial" w:cs="Arial"/>
                      <w:sz w:val="20"/>
                      <w:szCs w:val="20"/>
                    </w:rPr>
                  </w:pPr>
                  <w:r>
                    <w:rPr>
                      <w:rFonts w:ascii="Arial" w:hAnsi="Arial" w:cs="Arial"/>
                      <w:sz w:val="20"/>
                      <w:szCs w:val="20"/>
                    </w:rPr>
                    <w:t>31 days</w:t>
                  </w:r>
                </w:p>
              </w:tc>
              <w:tc>
                <w:tcPr>
                  <w:tcW w:w="1250" w:type="dxa"/>
                </w:tcPr>
                <w:p w:rsidR="00D00F0E" w:rsidRPr="00DC37EB" w:rsidRDefault="00D00F0E" w:rsidP="00D00F0E">
                  <w:pPr>
                    <w:spacing w:before="60" w:after="60"/>
                    <w:rPr>
                      <w:rFonts w:ascii="Arial" w:hAnsi="Arial" w:cs="Arial"/>
                      <w:sz w:val="20"/>
                      <w:szCs w:val="20"/>
                    </w:rPr>
                  </w:pPr>
                  <w:r>
                    <w:rPr>
                      <w:rFonts w:ascii="Arial" w:hAnsi="Arial" w:cs="Arial"/>
                      <w:sz w:val="20"/>
                      <w:szCs w:val="20"/>
                    </w:rPr>
                    <w:t>150 years</w:t>
                  </w:r>
                </w:p>
              </w:tc>
              <w:tc>
                <w:tcPr>
                  <w:tcW w:w="983" w:type="dxa"/>
                  <w:vAlign w:val="center"/>
                </w:tcPr>
                <w:p w:rsidR="00D00F0E" w:rsidRPr="00DC37EB" w:rsidRDefault="00D00F0E" w:rsidP="00D00F0E">
                  <w:pPr>
                    <w:spacing w:before="60" w:after="60"/>
                    <w:rPr>
                      <w:rFonts w:ascii="Arial" w:hAnsi="Arial" w:cs="Arial"/>
                      <w:sz w:val="20"/>
                      <w:szCs w:val="20"/>
                    </w:rPr>
                  </w:pPr>
                  <w:r>
                    <w:rPr>
                      <w:rFonts w:ascii="Arial" w:hAnsi="Arial" w:cs="Arial"/>
                      <w:sz w:val="20"/>
                      <w:szCs w:val="20"/>
                    </w:rPr>
                    <w:t>All</w:t>
                  </w:r>
                </w:p>
              </w:tc>
              <w:tc>
                <w:tcPr>
                  <w:tcW w:w="948" w:type="dxa"/>
                </w:tcPr>
                <w:p w:rsidR="00D00F0E" w:rsidRPr="00DC37EB" w:rsidRDefault="00D00F0E" w:rsidP="00D00F0E">
                  <w:pPr>
                    <w:spacing w:before="60" w:after="60"/>
                    <w:jc w:val="center"/>
                    <w:rPr>
                      <w:rFonts w:ascii="Arial" w:hAnsi="Arial" w:cs="Arial"/>
                      <w:sz w:val="20"/>
                      <w:szCs w:val="20"/>
                    </w:rPr>
                  </w:pPr>
                  <w:r>
                    <w:rPr>
                      <w:rFonts w:ascii="Arial" w:hAnsi="Arial" w:cs="Arial"/>
                      <w:sz w:val="20"/>
                      <w:szCs w:val="20"/>
                    </w:rPr>
                    <w:t xml:space="preserve"> 15</w:t>
                  </w:r>
                </w:p>
              </w:tc>
              <w:tc>
                <w:tcPr>
                  <w:tcW w:w="913" w:type="dxa"/>
                </w:tcPr>
                <w:p w:rsidR="00D00F0E" w:rsidRPr="00DC37EB" w:rsidRDefault="00D00F0E" w:rsidP="00D00F0E">
                  <w:pPr>
                    <w:spacing w:before="60" w:after="60"/>
                    <w:jc w:val="center"/>
                    <w:rPr>
                      <w:rFonts w:ascii="Arial" w:hAnsi="Arial" w:cs="Arial"/>
                      <w:sz w:val="20"/>
                      <w:szCs w:val="20"/>
                    </w:rPr>
                  </w:pPr>
                  <w:r>
                    <w:rPr>
                      <w:rFonts w:ascii="Arial" w:hAnsi="Arial" w:cs="Arial"/>
                      <w:sz w:val="20"/>
                      <w:szCs w:val="20"/>
                    </w:rPr>
                    <w:t xml:space="preserve">45 </w:t>
                  </w:r>
                </w:p>
              </w:tc>
              <w:tc>
                <w:tcPr>
                  <w:tcW w:w="995" w:type="dxa"/>
                  <w:vAlign w:val="center"/>
                </w:tcPr>
                <w:p w:rsidR="00D00F0E" w:rsidRDefault="00D00F0E" w:rsidP="00D00F0E">
                  <w:pPr>
                    <w:jc w:val="center"/>
                  </w:pPr>
                  <w:r w:rsidRPr="00DC37EB">
                    <w:rPr>
                      <w:rFonts w:ascii="Arial" w:hAnsi="Arial" w:cs="Arial"/>
                      <w:sz w:val="20"/>
                      <w:szCs w:val="20"/>
                    </w:rPr>
                    <w:t>mg/dL</w:t>
                  </w:r>
                </w:p>
              </w:tc>
            </w:tr>
          </w:tbl>
          <w:p w:rsidR="00D00F0E" w:rsidRDefault="00D00F0E" w:rsidP="006C3292">
            <w:pPr>
              <w:spacing w:before="60" w:after="60"/>
              <w:rPr>
                <w:rFonts w:ascii="Arial" w:hAnsi="Arial" w:cs="Arial"/>
                <w:sz w:val="20"/>
                <w:szCs w:val="20"/>
              </w:rPr>
            </w:pPr>
          </w:p>
          <w:p w:rsidR="00F50115" w:rsidRDefault="00D00F0E" w:rsidP="006C3292">
            <w:pPr>
              <w:spacing w:before="60" w:after="60"/>
              <w:rPr>
                <w:rFonts w:ascii="Arial" w:hAnsi="Arial" w:cs="Arial"/>
                <w:sz w:val="20"/>
                <w:szCs w:val="20"/>
              </w:rPr>
            </w:pPr>
            <w:r>
              <w:rPr>
                <w:rFonts w:ascii="Arial" w:hAnsi="Arial" w:cs="Arial"/>
                <w:sz w:val="20"/>
                <w:szCs w:val="20"/>
              </w:rPr>
              <w:t xml:space="preserve">Urine Protein, Random: </w:t>
            </w:r>
            <w:r w:rsidR="00F50115">
              <w:rPr>
                <w:rFonts w:ascii="Arial" w:hAnsi="Arial" w:cs="Arial"/>
                <w:sz w:val="20"/>
                <w:szCs w:val="20"/>
              </w:rPr>
              <w:t>1 – 14 mg/dL</w:t>
            </w:r>
          </w:p>
          <w:p w:rsidR="00F50115" w:rsidRDefault="00F50115" w:rsidP="006C3292">
            <w:pPr>
              <w:spacing w:before="60" w:after="60"/>
              <w:rPr>
                <w:rFonts w:ascii="Arial" w:hAnsi="Arial" w:cs="Arial"/>
                <w:sz w:val="20"/>
                <w:szCs w:val="20"/>
              </w:rPr>
            </w:pPr>
            <w:r>
              <w:rPr>
                <w:rFonts w:ascii="Arial" w:hAnsi="Arial" w:cs="Arial"/>
                <w:sz w:val="20"/>
                <w:szCs w:val="20"/>
              </w:rPr>
              <w:t>24 Hour Urine Protein: 50 – 300 mg/24hr</w:t>
            </w:r>
          </w:p>
          <w:p w:rsidR="00D00F0E" w:rsidRPr="0099245E" w:rsidRDefault="00D00F0E" w:rsidP="006C3292">
            <w:pPr>
              <w:spacing w:before="60" w:after="60"/>
              <w:rPr>
                <w:rFonts w:ascii="Arial" w:hAnsi="Arial" w:cs="Arial"/>
                <w:sz w:val="20"/>
                <w:szCs w:val="20"/>
              </w:rPr>
            </w:pPr>
          </w:p>
        </w:tc>
        <w:tc>
          <w:tcPr>
            <w:tcW w:w="2574" w:type="dxa"/>
            <w:shd w:val="clear" w:color="auto" w:fill="auto"/>
          </w:tcPr>
          <w:p w:rsidR="008C33D8" w:rsidRPr="0099245E" w:rsidRDefault="008C33D8" w:rsidP="00F10938">
            <w:pPr>
              <w:spacing w:before="60" w:after="60"/>
              <w:rPr>
                <w:rFonts w:ascii="Arial" w:hAnsi="Arial" w:cs="Arial"/>
                <w:sz w:val="20"/>
                <w:szCs w:val="20"/>
              </w:rPr>
            </w:pPr>
          </w:p>
        </w:tc>
      </w:tr>
      <w:tr w:rsidR="008C33D8" w:rsidTr="009C6F0E">
        <w:tc>
          <w:tcPr>
            <w:tcW w:w="2088" w:type="dxa"/>
            <w:vMerge/>
          </w:tcPr>
          <w:p w:rsidR="008C33D8" w:rsidRDefault="008C33D8" w:rsidP="00E12989">
            <w:pPr>
              <w:spacing w:before="60" w:after="60"/>
              <w:rPr>
                <w:b/>
              </w:rPr>
            </w:pPr>
          </w:p>
        </w:tc>
        <w:tc>
          <w:tcPr>
            <w:tcW w:w="1620" w:type="dxa"/>
            <w:shd w:val="clear" w:color="auto" w:fill="auto"/>
          </w:tcPr>
          <w:p w:rsidR="008C33D8" w:rsidRPr="002A5115" w:rsidRDefault="008C33D8" w:rsidP="00E12989">
            <w:pPr>
              <w:spacing w:before="60" w:after="60"/>
              <w:rPr>
                <w:b/>
              </w:rPr>
            </w:pPr>
            <w:r w:rsidRPr="002A5115">
              <w:rPr>
                <w:b/>
              </w:rPr>
              <w:t>Alert Values</w:t>
            </w:r>
          </w:p>
        </w:tc>
        <w:tc>
          <w:tcPr>
            <w:tcW w:w="2574" w:type="dxa"/>
            <w:shd w:val="clear" w:color="auto" w:fill="auto"/>
          </w:tcPr>
          <w:p w:rsidR="008C33D8" w:rsidRPr="0099245E" w:rsidRDefault="005944FF" w:rsidP="00A32DA2">
            <w:pPr>
              <w:spacing w:before="60" w:after="60"/>
              <w:rPr>
                <w:rFonts w:ascii="Arial" w:hAnsi="Arial" w:cs="Arial"/>
                <w:sz w:val="20"/>
                <w:szCs w:val="20"/>
              </w:rPr>
            </w:pPr>
            <w:r>
              <w:rPr>
                <w:rFonts w:ascii="Arial" w:hAnsi="Arial" w:cs="Arial"/>
                <w:sz w:val="20"/>
                <w:szCs w:val="20"/>
              </w:rPr>
              <w:t>None</w:t>
            </w:r>
          </w:p>
        </w:tc>
        <w:tc>
          <w:tcPr>
            <w:tcW w:w="2574" w:type="dxa"/>
            <w:shd w:val="clear" w:color="auto" w:fill="auto"/>
          </w:tcPr>
          <w:p w:rsidR="008C33D8" w:rsidRPr="0099245E" w:rsidRDefault="008C33D8" w:rsidP="00A32DA2">
            <w:pPr>
              <w:spacing w:before="60" w:after="60"/>
              <w:rPr>
                <w:rFonts w:ascii="Arial" w:hAnsi="Arial" w:cs="Arial"/>
                <w:sz w:val="20"/>
                <w:szCs w:val="20"/>
              </w:rPr>
            </w:pPr>
          </w:p>
        </w:tc>
      </w:tr>
    </w:tbl>
    <w:p w:rsidR="006C3292" w:rsidRPr="006C3292" w:rsidRDefault="006C3292" w:rsidP="001505A3">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6C3292" w:rsidRPr="00AB206B" w:rsidTr="00944C3E">
        <w:tc>
          <w:tcPr>
            <w:tcW w:w="2088" w:type="dxa"/>
          </w:tcPr>
          <w:p w:rsidR="006C3292" w:rsidRDefault="006C3292" w:rsidP="00944C3E">
            <w:pPr>
              <w:spacing w:before="60" w:after="60"/>
              <w:rPr>
                <w:b/>
              </w:rPr>
            </w:pPr>
            <w:r>
              <w:rPr>
                <w:b/>
              </w:rPr>
              <w:t>R</w:t>
            </w:r>
            <w:r w:rsidRPr="002A5115">
              <w:rPr>
                <w:b/>
              </w:rPr>
              <w:t>eport</w:t>
            </w:r>
            <w:r w:rsidR="00BF301E">
              <w:rPr>
                <w:b/>
              </w:rPr>
              <w:t>ing Results</w:t>
            </w:r>
          </w:p>
        </w:tc>
        <w:tc>
          <w:tcPr>
            <w:tcW w:w="6768" w:type="dxa"/>
            <w:shd w:val="clear" w:color="auto" w:fill="auto"/>
          </w:tcPr>
          <w:p w:rsidR="005944FF" w:rsidRDefault="005944FF" w:rsidP="005944FF">
            <w:pPr>
              <w:rPr>
                <w:rFonts w:ascii="Arial" w:hAnsi="Arial" w:cs="Arial"/>
                <w:sz w:val="20"/>
                <w:szCs w:val="20"/>
              </w:rPr>
            </w:pPr>
            <w:r w:rsidRPr="005944FF">
              <w:rPr>
                <w:rFonts w:ascii="Arial" w:hAnsi="Arial" w:cs="Arial"/>
                <w:sz w:val="20"/>
                <w:szCs w:val="20"/>
              </w:rPr>
              <w:t>Results are interfaced to the LIS and verified by the tech or auto-verified by the LIS as appropriate.</w:t>
            </w:r>
          </w:p>
          <w:p w:rsidR="00F50115" w:rsidRDefault="00F50115" w:rsidP="005944FF">
            <w:pPr>
              <w:rPr>
                <w:rFonts w:ascii="Arial" w:hAnsi="Arial" w:cs="Arial"/>
                <w:sz w:val="20"/>
                <w:szCs w:val="20"/>
              </w:rPr>
            </w:pPr>
            <w:r>
              <w:rPr>
                <w:rFonts w:ascii="Arial" w:hAnsi="Arial" w:cs="Arial"/>
                <w:sz w:val="20"/>
                <w:szCs w:val="20"/>
              </w:rPr>
              <w:t>Urine/CSF Protein results lower than 6.8 mg/dL are reported as &lt;6.8 mg/dL.</w:t>
            </w:r>
          </w:p>
          <w:p w:rsidR="00F50115" w:rsidRDefault="00F50115" w:rsidP="005944FF">
            <w:pPr>
              <w:rPr>
                <w:rFonts w:ascii="Arial" w:hAnsi="Arial" w:cs="Arial"/>
                <w:sz w:val="20"/>
                <w:szCs w:val="20"/>
              </w:rPr>
            </w:pPr>
            <w:r>
              <w:rPr>
                <w:rFonts w:ascii="Arial" w:hAnsi="Arial" w:cs="Arial"/>
                <w:sz w:val="20"/>
                <w:szCs w:val="20"/>
              </w:rPr>
              <w:t>CSF Protein results higher than 2,</w:t>
            </w:r>
            <w:r w:rsidR="007D0DD1">
              <w:rPr>
                <w:rFonts w:ascii="Arial" w:hAnsi="Arial" w:cs="Arial"/>
                <w:sz w:val="20"/>
                <w:szCs w:val="20"/>
              </w:rPr>
              <w:t>000.0 mg/dL are reported as &gt; 2,</w:t>
            </w:r>
            <w:r>
              <w:rPr>
                <w:rFonts w:ascii="Arial" w:hAnsi="Arial" w:cs="Arial"/>
                <w:sz w:val="20"/>
                <w:szCs w:val="20"/>
              </w:rPr>
              <w:t>000.0 mg/dL.</w:t>
            </w:r>
          </w:p>
          <w:p w:rsidR="00F50115" w:rsidRPr="005944FF" w:rsidRDefault="00F50115" w:rsidP="005944FF">
            <w:pPr>
              <w:rPr>
                <w:rFonts w:ascii="Arial" w:hAnsi="Arial" w:cs="Arial"/>
                <w:sz w:val="20"/>
                <w:szCs w:val="20"/>
              </w:rPr>
            </w:pPr>
          </w:p>
          <w:p w:rsidR="006C3292" w:rsidRPr="0099245E" w:rsidRDefault="006C3292" w:rsidP="003A5F95">
            <w:pPr>
              <w:spacing w:before="60" w:after="60"/>
              <w:rPr>
                <w:rFonts w:ascii="Arial" w:hAnsi="Arial" w:cs="Arial"/>
                <w:sz w:val="20"/>
                <w:szCs w:val="20"/>
              </w:rPr>
            </w:pPr>
          </w:p>
        </w:tc>
      </w:tr>
    </w:tbl>
    <w:p w:rsidR="00671934" w:rsidRDefault="00671934" w:rsidP="00980AF9">
      <w:pPr>
        <w:rPr>
          <w:b/>
          <w:sz w:val="22"/>
          <w:szCs w:val="22"/>
        </w:rPr>
      </w:pPr>
    </w:p>
    <w:p w:rsidR="00671934" w:rsidRDefault="00671934" w:rsidP="00980AF9">
      <w:pPr>
        <w:rPr>
          <w:b/>
          <w:sz w:val="22"/>
          <w:szCs w:val="22"/>
        </w:rPr>
      </w:pPr>
    </w:p>
    <w:p w:rsidR="00671934" w:rsidRDefault="00671934" w:rsidP="00980AF9">
      <w:pPr>
        <w:rPr>
          <w:b/>
          <w:sz w:val="22"/>
          <w:szCs w:val="22"/>
        </w:rPr>
      </w:pPr>
    </w:p>
    <w:p w:rsidR="00671934" w:rsidRDefault="00671934" w:rsidP="00980AF9">
      <w:pPr>
        <w:rPr>
          <w:b/>
          <w:sz w:val="22"/>
          <w:szCs w:val="22"/>
        </w:rPr>
      </w:pPr>
    </w:p>
    <w:p w:rsidR="00980AF9" w:rsidRDefault="00980AF9" w:rsidP="00980AF9">
      <w:pPr>
        <w:rPr>
          <w:b/>
          <w:sz w:val="22"/>
          <w:szCs w:val="22"/>
        </w:rPr>
      </w:pPr>
      <w:r w:rsidRPr="00E57CAA">
        <w:rPr>
          <w:b/>
          <w:sz w:val="22"/>
          <w:szCs w:val="22"/>
        </w:rPr>
        <w:t>Approval Signature</w:t>
      </w:r>
      <w:r>
        <w:rPr>
          <w:b/>
          <w:sz w:val="22"/>
          <w:szCs w:val="22"/>
        </w:rPr>
        <w:t>s</w:t>
      </w:r>
      <w:r w:rsidRPr="00E57CAA">
        <w:rPr>
          <w:b/>
          <w:sz w:val="22"/>
          <w:szCs w:val="22"/>
        </w:rPr>
        <w:t>:</w:t>
      </w:r>
    </w:p>
    <w:p w:rsidR="00980AF9" w:rsidRPr="00E57CAA" w:rsidRDefault="00980AF9" w:rsidP="00980AF9">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4410"/>
        <w:gridCol w:w="3960"/>
      </w:tblGrid>
      <w:tr w:rsidR="00980AF9" w:rsidRPr="00E57CAA" w:rsidTr="005944FF">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980AF9" w:rsidRPr="00E57CAA" w:rsidRDefault="00980AF9" w:rsidP="005944FF">
            <w:pPr>
              <w:spacing w:line="120" w:lineRule="exact"/>
              <w:rPr>
                <w:szCs w:val="22"/>
              </w:rPr>
            </w:pPr>
          </w:p>
          <w:p w:rsidR="00980AF9" w:rsidRPr="00E57CAA" w:rsidRDefault="00980AF9" w:rsidP="005944FF">
            <w:pPr>
              <w:spacing w:after="58"/>
              <w:jc w:val="center"/>
              <w:rPr>
                <w:szCs w:val="22"/>
              </w:rPr>
            </w:pPr>
            <w:r w:rsidRPr="00E57CAA">
              <w:rPr>
                <w:b/>
                <w:sz w:val="22"/>
                <w:szCs w:val="22"/>
              </w:rPr>
              <w:t>Date</w:t>
            </w:r>
          </w:p>
        </w:tc>
        <w:tc>
          <w:tcPr>
            <w:tcW w:w="441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980AF9" w:rsidRPr="00E57CAA" w:rsidRDefault="00980AF9" w:rsidP="005944FF">
            <w:pPr>
              <w:spacing w:line="120" w:lineRule="exact"/>
              <w:rPr>
                <w:szCs w:val="22"/>
              </w:rPr>
            </w:pPr>
          </w:p>
          <w:p w:rsidR="00980AF9" w:rsidRPr="00E57CAA" w:rsidRDefault="00980AF9" w:rsidP="005944FF">
            <w:pPr>
              <w:spacing w:after="58"/>
              <w:jc w:val="center"/>
              <w:rPr>
                <w:szCs w:val="22"/>
              </w:rPr>
            </w:pPr>
            <w:r w:rsidRPr="00E57CAA">
              <w:rPr>
                <w:b/>
                <w:sz w:val="22"/>
                <w:szCs w:val="22"/>
              </w:rPr>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980AF9" w:rsidRPr="00E57CAA" w:rsidRDefault="00980AF9" w:rsidP="005944FF">
            <w:pPr>
              <w:spacing w:line="120" w:lineRule="exact"/>
              <w:rPr>
                <w:szCs w:val="22"/>
              </w:rPr>
            </w:pPr>
          </w:p>
          <w:p w:rsidR="00980AF9" w:rsidRPr="00E57CAA" w:rsidRDefault="00980AF9" w:rsidP="005944FF">
            <w:pPr>
              <w:spacing w:after="58"/>
              <w:jc w:val="center"/>
              <w:rPr>
                <w:szCs w:val="22"/>
              </w:rPr>
            </w:pPr>
            <w:r w:rsidRPr="00E57CAA">
              <w:rPr>
                <w:b/>
                <w:sz w:val="22"/>
                <w:szCs w:val="22"/>
              </w:rPr>
              <w:t>Signature</w:t>
            </w:r>
          </w:p>
        </w:tc>
      </w:tr>
      <w:tr w:rsidR="002509D8" w:rsidRPr="00E57CAA" w:rsidTr="005944FF">
        <w:trPr>
          <w:trHeight w:val="576"/>
        </w:trPr>
        <w:tc>
          <w:tcPr>
            <w:tcW w:w="1260" w:type="dxa"/>
            <w:tcBorders>
              <w:top w:val="single" w:sz="7" w:space="0" w:color="000000"/>
              <w:left w:val="double" w:sz="7" w:space="0" w:color="000000"/>
              <w:bottom w:val="single" w:sz="7" w:space="0" w:color="000000"/>
              <w:right w:val="single" w:sz="7" w:space="0" w:color="000000"/>
            </w:tcBorders>
          </w:tcPr>
          <w:p w:rsidR="002509D8" w:rsidRDefault="002509D8" w:rsidP="00E308C8">
            <w:pPr>
              <w:spacing w:line="276" w:lineRule="auto"/>
              <w:rPr>
                <w:szCs w:val="22"/>
              </w:rPr>
            </w:pPr>
          </w:p>
        </w:tc>
        <w:tc>
          <w:tcPr>
            <w:tcW w:w="4410" w:type="dxa"/>
            <w:tcBorders>
              <w:top w:val="single" w:sz="7" w:space="0" w:color="000000"/>
              <w:left w:val="single" w:sz="7" w:space="0" w:color="000000"/>
              <w:bottom w:val="single" w:sz="7" w:space="0" w:color="000000"/>
              <w:right w:val="single" w:sz="7" w:space="0" w:color="000000"/>
            </w:tcBorders>
          </w:tcPr>
          <w:p w:rsidR="00671934" w:rsidRDefault="00671934" w:rsidP="005944FF">
            <w:pPr>
              <w:spacing w:after="58"/>
              <w:rPr>
                <w:szCs w:val="22"/>
              </w:rPr>
            </w:pPr>
          </w:p>
          <w:p w:rsidR="002509D8" w:rsidRDefault="00E308C8" w:rsidP="005944FF">
            <w:pPr>
              <w:spacing w:after="58"/>
              <w:rPr>
                <w:szCs w:val="22"/>
              </w:rPr>
            </w:pPr>
            <w:r>
              <w:rPr>
                <w:szCs w:val="22"/>
              </w:rPr>
              <w:t>Vanessa Rawlings, MHA, MT</w:t>
            </w:r>
          </w:p>
          <w:p w:rsidR="002509D8" w:rsidRDefault="002509D8" w:rsidP="005944FF">
            <w:pPr>
              <w:spacing w:after="58"/>
              <w:rPr>
                <w:szCs w:val="22"/>
              </w:rPr>
            </w:pPr>
            <w:r>
              <w:rPr>
                <w:szCs w:val="22"/>
              </w:rPr>
              <w:t>Elkins Park Supervisor</w:t>
            </w:r>
          </w:p>
        </w:tc>
        <w:tc>
          <w:tcPr>
            <w:tcW w:w="3960" w:type="dxa"/>
            <w:tcBorders>
              <w:top w:val="single" w:sz="7" w:space="0" w:color="000000"/>
              <w:left w:val="single" w:sz="7" w:space="0" w:color="000000"/>
              <w:bottom w:val="single" w:sz="7" w:space="0" w:color="000000"/>
              <w:right w:val="double" w:sz="7" w:space="0" w:color="000000"/>
            </w:tcBorders>
          </w:tcPr>
          <w:p w:rsidR="002509D8" w:rsidRPr="00E57CAA" w:rsidRDefault="002509D8" w:rsidP="005944FF">
            <w:pPr>
              <w:spacing w:line="120" w:lineRule="exact"/>
              <w:rPr>
                <w:szCs w:val="22"/>
              </w:rPr>
            </w:pPr>
          </w:p>
        </w:tc>
      </w:tr>
      <w:tr w:rsidR="00B5691E" w:rsidRPr="00E57CAA" w:rsidTr="005944FF">
        <w:trPr>
          <w:trHeight w:val="576"/>
        </w:trPr>
        <w:tc>
          <w:tcPr>
            <w:tcW w:w="1260" w:type="dxa"/>
            <w:tcBorders>
              <w:top w:val="single" w:sz="7" w:space="0" w:color="000000"/>
              <w:left w:val="double" w:sz="7" w:space="0" w:color="000000"/>
              <w:bottom w:val="single" w:sz="7" w:space="0" w:color="000000"/>
              <w:right w:val="single" w:sz="7" w:space="0" w:color="000000"/>
            </w:tcBorders>
          </w:tcPr>
          <w:p w:rsidR="00B5691E" w:rsidRDefault="00B5691E">
            <w:pPr>
              <w:spacing w:line="120" w:lineRule="exact"/>
              <w:rPr>
                <w:szCs w:val="22"/>
              </w:rPr>
            </w:pPr>
          </w:p>
          <w:p w:rsidR="00671934" w:rsidRDefault="00671934">
            <w:pPr>
              <w:spacing w:after="58"/>
              <w:rPr>
                <w:szCs w:val="22"/>
              </w:rPr>
            </w:pPr>
          </w:p>
          <w:p w:rsidR="00B5691E" w:rsidRDefault="002509D8">
            <w:pPr>
              <w:spacing w:after="58"/>
              <w:rPr>
                <w:szCs w:val="22"/>
              </w:rPr>
            </w:pPr>
            <w:r>
              <w:rPr>
                <w:szCs w:val="22"/>
              </w:rPr>
              <w:t>3/17/2014</w:t>
            </w:r>
          </w:p>
        </w:tc>
        <w:tc>
          <w:tcPr>
            <w:tcW w:w="4410" w:type="dxa"/>
            <w:tcBorders>
              <w:top w:val="single" w:sz="7" w:space="0" w:color="000000"/>
              <w:left w:val="single" w:sz="7" w:space="0" w:color="000000"/>
              <w:bottom w:val="single" w:sz="7" w:space="0" w:color="000000"/>
              <w:right w:val="single" w:sz="7" w:space="0" w:color="000000"/>
            </w:tcBorders>
          </w:tcPr>
          <w:p w:rsidR="00671934" w:rsidRDefault="00671934" w:rsidP="005944FF">
            <w:pPr>
              <w:spacing w:after="58"/>
              <w:rPr>
                <w:szCs w:val="22"/>
              </w:rPr>
            </w:pPr>
          </w:p>
          <w:p w:rsidR="00B5691E" w:rsidRPr="00B20719" w:rsidRDefault="002509D8" w:rsidP="005944FF">
            <w:pPr>
              <w:spacing w:after="58"/>
              <w:rPr>
                <w:szCs w:val="22"/>
              </w:rPr>
            </w:pPr>
            <w:r>
              <w:rPr>
                <w:szCs w:val="22"/>
              </w:rPr>
              <w:t>Jennifer Lore, MFS, MT</w:t>
            </w:r>
          </w:p>
          <w:p w:rsidR="00B5691E" w:rsidRPr="00B20719" w:rsidRDefault="00B5691E" w:rsidP="005944FF">
            <w:pPr>
              <w:rPr>
                <w:szCs w:val="22"/>
              </w:rPr>
            </w:pPr>
            <w:r>
              <w:rPr>
                <w:sz w:val="22"/>
                <w:szCs w:val="22"/>
              </w:rPr>
              <w:t>Chemistry Supervisor</w:t>
            </w:r>
          </w:p>
        </w:tc>
        <w:tc>
          <w:tcPr>
            <w:tcW w:w="3960" w:type="dxa"/>
            <w:tcBorders>
              <w:top w:val="single" w:sz="7" w:space="0" w:color="000000"/>
              <w:left w:val="single" w:sz="7" w:space="0" w:color="000000"/>
              <w:bottom w:val="single" w:sz="7" w:space="0" w:color="000000"/>
              <w:right w:val="double" w:sz="7" w:space="0" w:color="000000"/>
            </w:tcBorders>
          </w:tcPr>
          <w:p w:rsidR="00B5691E" w:rsidRPr="00E57CAA" w:rsidRDefault="00B5691E" w:rsidP="005944FF">
            <w:pPr>
              <w:spacing w:line="120" w:lineRule="exact"/>
              <w:rPr>
                <w:szCs w:val="22"/>
              </w:rPr>
            </w:pPr>
          </w:p>
          <w:p w:rsidR="00B5691E" w:rsidRPr="00E57CAA" w:rsidRDefault="00B5691E" w:rsidP="005944FF">
            <w:pPr>
              <w:spacing w:after="58"/>
              <w:rPr>
                <w:szCs w:val="22"/>
              </w:rPr>
            </w:pPr>
          </w:p>
        </w:tc>
      </w:tr>
      <w:tr w:rsidR="00B5691E" w:rsidRPr="00E57CAA" w:rsidTr="005944FF">
        <w:trPr>
          <w:trHeight w:val="658"/>
        </w:trPr>
        <w:tc>
          <w:tcPr>
            <w:tcW w:w="1260" w:type="dxa"/>
            <w:tcBorders>
              <w:top w:val="single" w:sz="7" w:space="0" w:color="000000"/>
              <w:left w:val="double" w:sz="7" w:space="0" w:color="000000"/>
              <w:bottom w:val="double" w:sz="7" w:space="0" w:color="000000"/>
              <w:right w:val="single" w:sz="7" w:space="0" w:color="000000"/>
            </w:tcBorders>
          </w:tcPr>
          <w:p w:rsidR="00B5691E" w:rsidRDefault="00B5691E">
            <w:pPr>
              <w:spacing w:line="120" w:lineRule="exact"/>
              <w:rPr>
                <w:szCs w:val="22"/>
              </w:rPr>
            </w:pPr>
          </w:p>
          <w:p w:rsidR="00B5691E" w:rsidRDefault="00B5691E">
            <w:pPr>
              <w:spacing w:after="58"/>
              <w:rPr>
                <w:szCs w:val="22"/>
              </w:rPr>
            </w:pPr>
          </w:p>
        </w:tc>
        <w:tc>
          <w:tcPr>
            <w:tcW w:w="4410" w:type="dxa"/>
            <w:tcBorders>
              <w:top w:val="single" w:sz="7" w:space="0" w:color="000000"/>
              <w:left w:val="single" w:sz="7" w:space="0" w:color="000000"/>
              <w:bottom w:val="double" w:sz="7" w:space="0" w:color="000000"/>
              <w:right w:val="single" w:sz="7" w:space="0" w:color="000000"/>
            </w:tcBorders>
          </w:tcPr>
          <w:p w:rsidR="00B5691E" w:rsidRPr="00B20719" w:rsidRDefault="00B5691E" w:rsidP="005944FF">
            <w:pPr>
              <w:spacing w:line="120" w:lineRule="exact"/>
              <w:rPr>
                <w:szCs w:val="22"/>
              </w:rPr>
            </w:pPr>
          </w:p>
          <w:p w:rsidR="00671934" w:rsidRDefault="00671934" w:rsidP="005944FF">
            <w:pPr>
              <w:rPr>
                <w:sz w:val="22"/>
                <w:szCs w:val="22"/>
              </w:rPr>
            </w:pPr>
          </w:p>
          <w:p w:rsidR="00B5691E" w:rsidRPr="00E57CAA" w:rsidRDefault="00B5691E" w:rsidP="005944FF">
            <w:pPr>
              <w:rPr>
                <w:szCs w:val="22"/>
              </w:rPr>
            </w:pPr>
            <w:r w:rsidRPr="00E57CAA">
              <w:rPr>
                <w:sz w:val="22"/>
                <w:szCs w:val="22"/>
              </w:rPr>
              <w:t>Nancy A. Young, M.D., FCAP</w:t>
            </w:r>
          </w:p>
          <w:p w:rsidR="00B5691E" w:rsidRPr="005944FF" w:rsidRDefault="00B5691E" w:rsidP="005944FF">
            <w:pPr>
              <w:pStyle w:val="Heading1"/>
              <w:rPr>
                <w:b w:val="0"/>
                <w:sz w:val="22"/>
                <w:szCs w:val="22"/>
              </w:rPr>
            </w:pPr>
            <w:r w:rsidRPr="00E57CAA">
              <w:rPr>
                <w:b w:val="0"/>
                <w:sz w:val="22"/>
                <w:szCs w:val="22"/>
              </w:rPr>
              <w:t>Medical Director</w:t>
            </w:r>
          </w:p>
        </w:tc>
        <w:tc>
          <w:tcPr>
            <w:tcW w:w="3960" w:type="dxa"/>
            <w:tcBorders>
              <w:top w:val="single" w:sz="7" w:space="0" w:color="000000"/>
              <w:left w:val="single" w:sz="7" w:space="0" w:color="000000"/>
              <w:bottom w:val="double" w:sz="7" w:space="0" w:color="000000"/>
              <w:right w:val="double" w:sz="7" w:space="0" w:color="000000"/>
            </w:tcBorders>
          </w:tcPr>
          <w:p w:rsidR="00B5691E" w:rsidRPr="00E57CAA" w:rsidRDefault="00B5691E" w:rsidP="005944FF">
            <w:pPr>
              <w:spacing w:line="120" w:lineRule="exact"/>
              <w:rPr>
                <w:szCs w:val="22"/>
              </w:rPr>
            </w:pPr>
          </w:p>
          <w:p w:rsidR="00671934" w:rsidRDefault="00671934" w:rsidP="005944FF">
            <w:pPr>
              <w:spacing w:after="58"/>
              <w:rPr>
                <w:szCs w:val="22"/>
              </w:rPr>
            </w:pPr>
          </w:p>
          <w:p w:rsidR="00B5691E" w:rsidRPr="00E57CAA" w:rsidRDefault="002509D8" w:rsidP="005944FF">
            <w:pPr>
              <w:spacing w:after="58"/>
              <w:rPr>
                <w:szCs w:val="22"/>
              </w:rPr>
            </w:pPr>
            <w:r>
              <w:rPr>
                <w:szCs w:val="22"/>
              </w:rPr>
              <w:t>N/A – New Leadership</w:t>
            </w:r>
          </w:p>
        </w:tc>
      </w:tr>
    </w:tbl>
    <w:p w:rsidR="00980AF9" w:rsidRDefault="00980AF9" w:rsidP="00980AF9"/>
    <w:p w:rsidR="00F50115" w:rsidRDefault="00671934" w:rsidP="00671934">
      <w:pPr>
        <w:rPr>
          <w:b/>
          <w:sz w:val="22"/>
          <w:szCs w:val="22"/>
          <w:u w:val="single"/>
        </w:rPr>
      </w:pPr>
      <w:r>
        <w:br w:type="page"/>
      </w:r>
    </w:p>
    <w:p w:rsidR="00980AF9" w:rsidRPr="009343A2" w:rsidRDefault="00980AF9" w:rsidP="00980AF9">
      <w:pPr>
        <w:jc w:val="center"/>
        <w:rPr>
          <w:b/>
          <w:sz w:val="22"/>
          <w:szCs w:val="22"/>
          <w:u w:val="single"/>
        </w:rPr>
      </w:pPr>
      <w:r w:rsidRPr="009343A2">
        <w:rPr>
          <w:b/>
          <w:sz w:val="22"/>
          <w:szCs w:val="22"/>
          <w:u w:val="single"/>
        </w:rPr>
        <w:t>History</w:t>
      </w:r>
      <w:r w:rsidR="00671934">
        <w:rPr>
          <w:b/>
          <w:sz w:val="22"/>
          <w:szCs w:val="22"/>
          <w:u w:val="single"/>
        </w:rPr>
        <w:t xml:space="preserve"> Review</w:t>
      </w:r>
    </w:p>
    <w:p w:rsidR="00980AF9" w:rsidRPr="00E57CAA" w:rsidRDefault="00980AF9" w:rsidP="00980AF9">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1620"/>
        <w:gridCol w:w="6750"/>
      </w:tblGrid>
      <w:tr w:rsidR="00980AF9" w:rsidRPr="00E57CAA" w:rsidTr="005944FF">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980AF9" w:rsidRPr="00E57CAA" w:rsidRDefault="00980AF9" w:rsidP="005944FF">
            <w:pPr>
              <w:spacing w:line="120" w:lineRule="exact"/>
              <w:rPr>
                <w:szCs w:val="22"/>
              </w:rPr>
            </w:pPr>
          </w:p>
          <w:p w:rsidR="00980AF9" w:rsidRPr="00E57CAA" w:rsidRDefault="00980AF9" w:rsidP="005944FF">
            <w:pPr>
              <w:spacing w:after="58"/>
              <w:jc w:val="center"/>
              <w:rPr>
                <w:b/>
                <w:szCs w:val="22"/>
              </w:rPr>
            </w:pPr>
            <w:r w:rsidRPr="00E57CAA">
              <w:rPr>
                <w:b/>
                <w:sz w:val="22"/>
                <w:szCs w:val="22"/>
              </w:rPr>
              <w:t>Date Reviewed</w:t>
            </w:r>
          </w:p>
        </w:tc>
        <w:tc>
          <w:tcPr>
            <w:tcW w:w="1620" w:type="dxa"/>
            <w:tcBorders>
              <w:top w:val="double" w:sz="7" w:space="0" w:color="000000"/>
              <w:left w:val="single" w:sz="7" w:space="0" w:color="000000"/>
              <w:bottom w:val="double" w:sz="7" w:space="0" w:color="000000"/>
              <w:right w:val="single" w:sz="7" w:space="0" w:color="000000"/>
            </w:tcBorders>
            <w:shd w:val="clear" w:color="auto" w:fill="EEECE1"/>
          </w:tcPr>
          <w:p w:rsidR="00980AF9" w:rsidRPr="00E57CAA" w:rsidRDefault="00980AF9" w:rsidP="005944FF">
            <w:pPr>
              <w:spacing w:line="120" w:lineRule="exact"/>
              <w:rPr>
                <w:b/>
                <w:szCs w:val="22"/>
              </w:rPr>
            </w:pPr>
          </w:p>
          <w:p w:rsidR="00980AF9" w:rsidRPr="00E57CAA" w:rsidRDefault="00980AF9" w:rsidP="005944FF">
            <w:pPr>
              <w:spacing w:after="58"/>
              <w:jc w:val="center"/>
              <w:rPr>
                <w:b/>
                <w:szCs w:val="22"/>
              </w:rPr>
            </w:pPr>
            <w:r w:rsidRPr="00E57CAA">
              <w:rPr>
                <w:b/>
                <w:sz w:val="22"/>
                <w:szCs w:val="22"/>
              </w:rPr>
              <w:t>Reviewed By</w:t>
            </w:r>
          </w:p>
        </w:tc>
        <w:tc>
          <w:tcPr>
            <w:tcW w:w="675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980AF9" w:rsidRPr="00E57CAA" w:rsidRDefault="00980AF9" w:rsidP="005944FF">
            <w:pPr>
              <w:spacing w:line="120" w:lineRule="exact"/>
              <w:rPr>
                <w:b/>
                <w:szCs w:val="22"/>
              </w:rPr>
            </w:pPr>
          </w:p>
          <w:p w:rsidR="00980AF9" w:rsidRPr="00E57CAA" w:rsidRDefault="00980AF9" w:rsidP="005944FF">
            <w:pPr>
              <w:spacing w:after="58"/>
              <w:jc w:val="center"/>
              <w:rPr>
                <w:b/>
                <w:szCs w:val="22"/>
              </w:rPr>
            </w:pPr>
            <w:r w:rsidRPr="00E57CAA">
              <w:rPr>
                <w:b/>
                <w:sz w:val="22"/>
                <w:szCs w:val="22"/>
              </w:rPr>
              <w:t>Revisions</w:t>
            </w: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b/>
                <w:sz w:val="20"/>
              </w:rPr>
            </w:pPr>
          </w:p>
          <w:p w:rsidR="00980AF9" w:rsidRPr="00E57CAA" w:rsidRDefault="002509D8" w:rsidP="005944FF">
            <w:pPr>
              <w:spacing w:after="58"/>
              <w:rPr>
                <w:sz w:val="20"/>
              </w:rPr>
            </w:pPr>
            <w:r>
              <w:rPr>
                <w:sz w:val="20"/>
              </w:rPr>
              <w:t>3/17/2014</w:t>
            </w: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2509D8" w:rsidP="005944FF">
            <w:pPr>
              <w:spacing w:after="58"/>
              <w:rPr>
                <w:sz w:val="20"/>
              </w:rPr>
            </w:pPr>
            <w:r>
              <w:rPr>
                <w:sz w:val="20"/>
              </w:rPr>
              <w:t>J. Lore</w:t>
            </w: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Default="002509D8" w:rsidP="005944FF">
            <w:pPr>
              <w:spacing w:after="58"/>
              <w:rPr>
                <w:sz w:val="20"/>
              </w:rPr>
            </w:pPr>
            <w:r>
              <w:rPr>
                <w:sz w:val="20"/>
              </w:rPr>
              <w:t>New Leadership</w:t>
            </w:r>
            <w:r w:rsidR="00A54EC7">
              <w:rPr>
                <w:sz w:val="20"/>
              </w:rPr>
              <w:t xml:space="preserve"> Change</w:t>
            </w:r>
          </w:p>
          <w:p w:rsidR="00A54EC7" w:rsidRPr="00E57CAA" w:rsidRDefault="00A54EC7" w:rsidP="005944FF">
            <w:pPr>
              <w:spacing w:after="58"/>
              <w:rPr>
                <w:sz w:val="20"/>
              </w:rPr>
            </w:pPr>
            <w:r>
              <w:rPr>
                <w:sz w:val="20"/>
              </w:rPr>
              <w:t>Updated QC Material Appendix</w:t>
            </w: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32370F" w:rsidP="005944FF">
            <w:pPr>
              <w:spacing w:after="58"/>
              <w:rPr>
                <w:sz w:val="20"/>
              </w:rPr>
            </w:pPr>
            <w:r>
              <w:rPr>
                <w:sz w:val="20"/>
              </w:rPr>
              <w:t>10/6/2014</w:t>
            </w: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Default="0032370F" w:rsidP="005944FF">
            <w:pPr>
              <w:spacing w:after="58"/>
              <w:rPr>
                <w:sz w:val="20"/>
              </w:rPr>
            </w:pPr>
            <w:r>
              <w:rPr>
                <w:sz w:val="20"/>
              </w:rPr>
              <w:t>J. Lore</w:t>
            </w:r>
          </w:p>
          <w:p w:rsidR="00392164" w:rsidRPr="00E57CAA" w:rsidRDefault="00392164" w:rsidP="005944FF">
            <w:pPr>
              <w:spacing w:after="58"/>
              <w:rPr>
                <w:sz w:val="20"/>
              </w:rPr>
            </w:pPr>
            <w:r>
              <w:rPr>
                <w:sz w:val="20"/>
              </w:rPr>
              <w:t>T. Cameron</w:t>
            </w: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32370F" w:rsidP="005944FF">
            <w:pPr>
              <w:spacing w:after="58"/>
              <w:rPr>
                <w:sz w:val="20"/>
              </w:rPr>
            </w:pPr>
            <w:r>
              <w:rPr>
                <w:sz w:val="20"/>
              </w:rPr>
              <w:t>No Changes</w:t>
            </w: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000A4F" w:rsidP="005944FF">
            <w:pPr>
              <w:spacing w:after="58"/>
              <w:rPr>
                <w:sz w:val="20"/>
              </w:rPr>
            </w:pPr>
            <w:r>
              <w:rPr>
                <w:sz w:val="20"/>
              </w:rPr>
              <w:t>1/30/2015</w:t>
            </w: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000A4F" w:rsidP="005944FF">
            <w:pPr>
              <w:spacing w:after="58"/>
              <w:rPr>
                <w:sz w:val="20"/>
              </w:rPr>
            </w:pPr>
            <w:r>
              <w:rPr>
                <w:sz w:val="20"/>
              </w:rPr>
              <w:t>J. Lore</w:t>
            </w: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000A4F" w:rsidRDefault="00000A4F" w:rsidP="00585069">
            <w:r>
              <w:rPr>
                <w:sz w:val="20"/>
              </w:rPr>
              <w:t>Added Calibrator CH0</w:t>
            </w:r>
            <w:r w:rsidR="00585069">
              <w:rPr>
                <w:sz w:val="20"/>
              </w:rPr>
              <w:t>3</w:t>
            </w:r>
            <w:r>
              <w:rPr>
                <w:sz w:val="20"/>
              </w:rPr>
              <w:t>-100 Appendix A.</w:t>
            </w: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390DCE" w:rsidP="005944FF">
            <w:pPr>
              <w:spacing w:after="58"/>
              <w:rPr>
                <w:sz w:val="20"/>
              </w:rPr>
            </w:pPr>
            <w:r>
              <w:rPr>
                <w:sz w:val="20"/>
              </w:rPr>
              <w:t>10/15/02015</w:t>
            </w: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390DCE" w:rsidP="005944FF">
            <w:pPr>
              <w:spacing w:after="58"/>
              <w:rPr>
                <w:sz w:val="20"/>
              </w:rPr>
            </w:pPr>
            <w:r>
              <w:rPr>
                <w:sz w:val="20"/>
              </w:rPr>
              <w:t>J. Lore</w:t>
            </w: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390DCE" w:rsidP="005944FF">
            <w:pPr>
              <w:spacing w:after="58"/>
              <w:rPr>
                <w:sz w:val="20"/>
              </w:rPr>
            </w:pPr>
            <w:r>
              <w:rPr>
                <w:sz w:val="20"/>
              </w:rPr>
              <w:t>No Changes</w:t>
            </w: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E308C8" w:rsidP="005944FF">
            <w:pPr>
              <w:spacing w:after="58"/>
              <w:rPr>
                <w:sz w:val="20"/>
              </w:rPr>
            </w:pPr>
            <w:r>
              <w:rPr>
                <w:sz w:val="20"/>
              </w:rPr>
              <w:t>10/31/2016</w:t>
            </w: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E308C8" w:rsidP="005944FF">
            <w:pPr>
              <w:spacing w:after="58"/>
              <w:rPr>
                <w:sz w:val="20"/>
              </w:rPr>
            </w:pPr>
            <w:r>
              <w:rPr>
                <w:sz w:val="20"/>
              </w:rPr>
              <w:t>J. Lore</w:t>
            </w:r>
            <w:r w:rsidR="008704E3">
              <w:rPr>
                <w:sz w:val="20"/>
              </w:rPr>
              <w:t xml:space="preserve"> V. Rawlings</w:t>
            </w:r>
            <w:bookmarkStart w:id="0" w:name="_GoBack"/>
            <w:bookmarkEnd w:id="0"/>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E308C8" w:rsidP="005944FF">
            <w:pPr>
              <w:spacing w:after="58"/>
              <w:rPr>
                <w:sz w:val="20"/>
              </w:rPr>
            </w:pPr>
            <w:r>
              <w:rPr>
                <w:sz w:val="20"/>
              </w:rPr>
              <w:t>No Changes</w:t>
            </w: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r>
      <w:tr w:rsidR="00980AF9" w:rsidRPr="00E57CAA" w:rsidTr="005944FF">
        <w:tc>
          <w:tcPr>
            <w:tcW w:w="1260" w:type="dxa"/>
            <w:tcBorders>
              <w:top w:val="single" w:sz="7" w:space="0" w:color="000000"/>
              <w:left w:val="doub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80AF9" w:rsidRPr="00E57CAA" w:rsidRDefault="00980AF9" w:rsidP="005944FF">
            <w:pPr>
              <w:spacing w:line="120" w:lineRule="exact"/>
              <w:rPr>
                <w:sz w:val="20"/>
              </w:rPr>
            </w:pPr>
          </w:p>
          <w:p w:rsidR="00980AF9" w:rsidRPr="00E57CAA" w:rsidRDefault="00980AF9" w:rsidP="005944FF">
            <w:pPr>
              <w:spacing w:after="58"/>
              <w:rPr>
                <w:sz w:val="20"/>
              </w:rPr>
            </w:pPr>
          </w:p>
        </w:tc>
      </w:tr>
    </w:tbl>
    <w:p w:rsidR="006C3292" w:rsidRPr="006C3292" w:rsidRDefault="006C3292" w:rsidP="001505A3">
      <w:pPr>
        <w:rPr>
          <w:sz w:val="28"/>
          <w:szCs w:val="28"/>
        </w:rPr>
      </w:pPr>
    </w:p>
    <w:sectPr w:rsidR="006C3292" w:rsidRPr="006C3292" w:rsidSect="00980AF9">
      <w:headerReference w:type="default" r:id="rId7"/>
      <w:footerReference w:type="default" r:id="rId8"/>
      <w:headerReference w:type="first" r:id="rId9"/>
      <w:pgSz w:w="12240" w:h="15840"/>
      <w:pgMar w:top="1440" w:right="1800" w:bottom="1440" w:left="180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0E" w:rsidRDefault="00D00F0E">
      <w:r>
        <w:separator/>
      </w:r>
    </w:p>
  </w:endnote>
  <w:endnote w:type="continuationSeparator" w:id="0">
    <w:p w:rsidR="00D00F0E" w:rsidRDefault="00D0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en Pr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enPro-Regular">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F0E" w:rsidRPr="00427B21" w:rsidRDefault="00D00F0E">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0E" w:rsidRDefault="00D00F0E">
      <w:r>
        <w:separator/>
      </w:r>
    </w:p>
  </w:footnote>
  <w:footnote w:type="continuationSeparator" w:id="0">
    <w:p w:rsidR="00D00F0E" w:rsidRDefault="00D0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4774"/>
      <w:gridCol w:w="2277"/>
    </w:tblGrid>
    <w:tr w:rsidR="00D00F0E" w:rsidRPr="0022728F" w:rsidTr="005944FF">
      <w:tc>
        <w:tcPr>
          <w:tcW w:w="2579" w:type="dxa"/>
          <w:hideMark/>
        </w:tcPr>
        <w:p w:rsidR="00D00F0E" w:rsidRPr="00697053" w:rsidRDefault="00D00F0E" w:rsidP="005944FF">
          <w:pPr>
            <w:tabs>
              <w:tab w:val="center" w:pos="1197"/>
              <w:tab w:val="center" w:pos="4320"/>
              <w:tab w:val="right" w:pos="9360"/>
            </w:tabs>
            <w:jc w:val="center"/>
            <w:rPr>
              <w:b/>
              <w:sz w:val="16"/>
              <w:szCs w:val="16"/>
            </w:rPr>
          </w:pPr>
          <w:r w:rsidRPr="00697053">
            <w:rPr>
              <w:b/>
              <w:sz w:val="16"/>
              <w:szCs w:val="16"/>
            </w:rPr>
            <w:t>EINSTEIN MEDICAL CENTER</w:t>
          </w:r>
        </w:p>
        <w:p w:rsidR="00D00F0E" w:rsidRPr="00697053" w:rsidRDefault="00D00F0E" w:rsidP="005944FF">
          <w:pPr>
            <w:tabs>
              <w:tab w:val="left" w:pos="495"/>
              <w:tab w:val="center" w:pos="1149"/>
              <w:tab w:val="center" w:pos="4320"/>
              <w:tab w:val="right" w:pos="8640"/>
            </w:tabs>
            <w:jc w:val="center"/>
            <w:rPr>
              <w:b/>
              <w:sz w:val="16"/>
              <w:szCs w:val="16"/>
            </w:rPr>
          </w:pPr>
          <w:r>
            <w:rPr>
              <w:b/>
              <w:sz w:val="16"/>
              <w:szCs w:val="16"/>
            </w:rPr>
            <w:t>CHEMISTRY POLICY &amp;</w:t>
          </w:r>
        </w:p>
        <w:p w:rsidR="00D00F0E" w:rsidRPr="0022728F" w:rsidRDefault="00D00F0E" w:rsidP="005944FF">
          <w:pPr>
            <w:pStyle w:val="Header"/>
            <w:spacing w:before="40"/>
            <w:jc w:val="center"/>
            <w:rPr>
              <w:b/>
              <w:sz w:val="16"/>
              <w:szCs w:val="16"/>
            </w:rPr>
          </w:pPr>
          <w:r w:rsidRPr="00697053">
            <w:rPr>
              <w:b/>
              <w:sz w:val="16"/>
              <w:szCs w:val="16"/>
            </w:rPr>
            <w:t>PROCEDURE MANUAL</w:t>
          </w:r>
        </w:p>
      </w:tc>
      <w:tc>
        <w:tcPr>
          <w:tcW w:w="4774" w:type="dxa"/>
          <w:vAlign w:val="center"/>
          <w:hideMark/>
        </w:tcPr>
        <w:p w:rsidR="00D00F0E" w:rsidRPr="0022728F" w:rsidRDefault="00D00F0E" w:rsidP="005944FF">
          <w:pPr>
            <w:pStyle w:val="Header"/>
            <w:spacing w:before="40"/>
            <w:jc w:val="center"/>
            <w:rPr>
              <w:b/>
              <w:sz w:val="16"/>
              <w:szCs w:val="16"/>
            </w:rPr>
          </w:pPr>
          <w:r>
            <w:rPr>
              <w:b/>
            </w:rPr>
            <w:t>Urine/CSF Protein</w:t>
          </w:r>
          <w:r w:rsidRPr="00697053">
            <w:rPr>
              <w:b/>
            </w:rPr>
            <w:t xml:space="preserve">         </w:t>
          </w:r>
          <w:r>
            <w:rPr>
              <w:b/>
            </w:rPr>
            <w:t xml:space="preserve"> </w:t>
          </w:r>
        </w:p>
      </w:tc>
      <w:tc>
        <w:tcPr>
          <w:tcW w:w="2277" w:type="dxa"/>
          <w:hideMark/>
        </w:tcPr>
        <w:p w:rsidR="00D00F0E" w:rsidRPr="0022728F" w:rsidRDefault="00D00F0E" w:rsidP="005944FF">
          <w:pPr>
            <w:pStyle w:val="Header"/>
            <w:spacing w:before="40"/>
            <w:rPr>
              <w:b/>
              <w:sz w:val="16"/>
              <w:szCs w:val="16"/>
            </w:rPr>
          </w:pPr>
          <w:r w:rsidRPr="0022728F">
            <w:rPr>
              <w:b/>
              <w:sz w:val="16"/>
              <w:szCs w:val="16"/>
            </w:rPr>
            <w:t>DOCUMENT NUMBER</w:t>
          </w:r>
        </w:p>
        <w:p w:rsidR="00D00F0E" w:rsidRPr="0022728F" w:rsidRDefault="00D00F0E" w:rsidP="005944FF">
          <w:pPr>
            <w:pStyle w:val="Header"/>
            <w:spacing w:before="40"/>
            <w:rPr>
              <w:b/>
              <w:sz w:val="20"/>
            </w:rPr>
          </w:pPr>
          <w:r>
            <w:rPr>
              <w:b/>
            </w:rPr>
            <w:t>CH03-094.01</w:t>
          </w:r>
        </w:p>
      </w:tc>
    </w:tr>
  </w:tbl>
  <w:p w:rsidR="00D00F0E" w:rsidRPr="00980AF9" w:rsidRDefault="00D00F0E" w:rsidP="00980AF9">
    <w:pPr>
      <w:tabs>
        <w:tab w:val="right" w:pos="9540"/>
      </w:tabs>
      <w:ind w:right="-270"/>
      <w:rPr>
        <w:sz w:val="22"/>
        <w:szCs w:val="22"/>
      </w:rPr>
    </w:pPr>
    <w:r>
      <w:rPr>
        <w:sz w:val="22"/>
        <w:szCs w:val="22"/>
      </w:rPr>
      <w:tab/>
    </w:r>
    <w:r w:rsidRPr="00076C18">
      <w:rPr>
        <w:sz w:val="22"/>
        <w:szCs w:val="22"/>
      </w:rPr>
      <w:t xml:space="preserve">Page </w:t>
    </w:r>
    <w:r w:rsidR="00C87CAA" w:rsidRPr="00076C18">
      <w:rPr>
        <w:sz w:val="22"/>
        <w:szCs w:val="22"/>
      </w:rPr>
      <w:fldChar w:fldCharType="begin"/>
    </w:r>
    <w:r w:rsidRPr="00076C18">
      <w:rPr>
        <w:sz w:val="22"/>
        <w:szCs w:val="22"/>
      </w:rPr>
      <w:instrText xml:space="preserve"> PAGE </w:instrText>
    </w:r>
    <w:r w:rsidR="00C87CAA" w:rsidRPr="00076C18">
      <w:rPr>
        <w:sz w:val="22"/>
        <w:szCs w:val="22"/>
      </w:rPr>
      <w:fldChar w:fldCharType="separate"/>
    </w:r>
    <w:r w:rsidR="008704E3">
      <w:rPr>
        <w:noProof/>
        <w:sz w:val="22"/>
        <w:szCs w:val="22"/>
      </w:rPr>
      <w:t>5</w:t>
    </w:r>
    <w:r w:rsidR="00C87CAA" w:rsidRPr="00076C18">
      <w:rPr>
        <w:sz w:val="22"/>
        <w:szCs w:val="22"/>
      </w:rPr>
      <w:fldChar w:fldCharType="end"/>
    </w:r>
    <w:r w:rsidRPr="00076C18">
      <w:rPr>
        <w:sz w:val="22"/>
        <w:szCs w:val="22"/>
      </w:rPr>
      <w:t xml:space="preserve"> of </w:t>
    </w:r>
    <w:r w:rsidR="00C87CAA" w:rsidRPr="00076C18">
      <w:rPr>
        <w:sz w:val="22"/>
        <w:szCs w:val="22"/>
      </w:rPr>
      <w:fldChar w:fldCharType="begin"/>
    </w:r>
    <w:r w:rsidRPr="00076C18">
      <w:rPr>
        <w:sz w:val="22"/>
        <w:szCs w:val="22"/>
      </w:rPr>
      <w:instrText xml:space="preserve"> NUMPAGES  </w:instrText>
    </w:r>
    <w:r w:rsidR="00C87CAA" w:rsidRPr="00076C18">
      <w:rPr>
        <w:sz w:val="22"/>
        <w:szCs w:val="22"/>
      </w:rPr>
      <w:fldChar w:fldCharType="separate"/>
    </w:r>
    <w:r w:rsidR="008704E3">
      <w:rPr>
        <w:noProof/>
        <w:sz w:val="22"/>
        <w:szCs w:val="22"/>
      </w:rPr>
      <w:t>5</w:t>
    </w:r>
    <w:r w:rsidR="00C87CAA" w:rsidRPr="00076C18">
      <w:rPr>
        <w:sz w:val="22"/>
        <w:szCs w:val="22"/>
      </w:rPr>
      <w:fldChar w:fldCharType="end"/>
    </w:r>
    <w:r>
      <w:rPr>
        <w:sz w:val="20"/>
        <w:szCs w:val="20"/>
      </w:rPr>
      <w:t xml:space="preserve"> </w:t>
    </w:r>
  </w:p>
  <w:p w:rsidR="00D00F0E" w:rsidRPr="00812AE0" w:rsidRDefault="00D00F0E" w:rsidP="009B1A5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D00F0E" w:rsidRPr="00697053" w:rsidTr="005944FF">
      <w:tc>
        <w:tcPr>
          <w:tcW w:w="2520" w:type="dxa"/>
          <w:tcBorders>
            <w:top w:val="double" w:sz="4" w:space="0" w:color="auto"/>
            <w:left w:val="double" w:sz="4" w:space="0" w:color="auto"/>
            <w:bottom w:val="single" w:sz="4" w:space="0" w:color="000000"/>
            <w:right w:val="single" w:sz="4" w:space="0" w:color="000000"/>
          </w:tcBorders>
        </w:tcPr>
        <w:p w:rsidR="00D00F0E" w:rsidRPr="00697053" w:rsidRDefault="00D00F0E" w:rsidP="005944FF">
          <w:pPr>
            <w:tabs>
              <w:tab w:val="center" w:pos="1197"/>
              <w:tab w:val="center" w:pos="4320"/>
              <w:tab w:val="right" w:pos="9360"/>
            </w:tabs>
            <w:jc w:val="center"/>
            <w:rPr>
              <w:b/>
              <w:sz w:val="16"/>
              <w:szCs w:val="16"/>
            </w:rPr>
          </w:pPr>
          <w:r w:rsidRPr="00697053">
            <w:rPr>
              <w:b/>
              <w:sz w:val="16"/>
              <w:szCs w:val="16"/>
            </w:rPr>
            <w:t>EINSTEIN MEDICAL CENTER</w:t>
          </w:r>
        </w:p>
        <w:p w:rsidR="00D00F0E" w:rsidRPr="00697053" w:rsidRDefault="00D00F0E" w:rsidP="005944FF">
          <w:pPr>
            <w:tabs>
              <w:tab w:val="left" w:pos="495"/>
              <w:tab w:val="center" w:pos="1149"/>
              <w:tab w:val="center" w:pos="4320"/>
              <w:tab w:val="right" w:pos="8640"/>
            </w:tabs>
            <w:jc w:val="center"/>
            <w:rPr>
              <w:b/>
              <w:sz w:val="16"/>
              <w:szCs w:val="16"/>
            </w:rPr>
          </w:pPr>
          <w:r>
            <w:rPr>
              <w:b/>
              <w:sz w:val="16"/>
              <w:szCs w:val="16"/>
            </w:rPr>
            <w:t>CHEMISTRY POLICY &amp;</w:t>
          </w:r>
        </w:p>
        <w:p w:rsidR="00D00F0E" w:rsidRPr="00697053" w:rsidRDefault="00D00F0E" w:rsidP="005944FF">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D00F0E" w:rsidRPr="00697053" w:rsidRDefault="00D00F0E" w:rsidP="005944FF">
          <w:pPr>
            <w:tabs>
              <w:tab w:val="center" w:pos="4320"/>
              <w:tab w:val="right" w:pos="8640"/>
            </w:tabs>
            <w:jc w:val="center"/>
            <w:rPr>
              <w:b/>
              <w:sz w:val="16"/>
              <w:szCs w:val="16"/>
            </w:rPr>
          </w:pPr>
          <w:r w:rsidRPr="00697053">
            <w:rPr>
              <w:b/>
              <w:sz w:val="16"/>
              <w:szCs w:val="16"/>
            </w:rPr>
            <w:t>DEPARTMENT OF PATHOLOGY &amp; LABORATORY</w:t>
          </w:r>
        </w:p>
        <w:p w:rsidR="00D00F0E" w:rsidRPr="00697053" w:rsidRDefault="00D00F0E" w:rsidP="005944FF">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D00F0E" w:rsidRPr="00697053" w:rsidRDefault="00D00F0E" w:rsidP="005944FF">
          <w:pPr>
            <w:tabs>
              <w:tab w:val="center" w:pos="4320"/>
              <w:tab w:val="right" w:pos="8640"/>
            </w:tabs>
            <w:rPr>
              <w:b/>
              <w:sz w:val="16"/>
              <w:szCs w:val="16"/>
            </w:rPr>
          </w:pPr>
          <w:r w:rsidRPr="00697053">
            <w:rPr>
              <w:b/>
              <w:sz w:val="16"/>
              <w:szCs w:val="16"/>
            </w:rPr>
            <w:t>DOCUMENT NUMBER</w:t>
          </w:r>
        </w:p>
        <w:p w:rsidR="00D00F0E" w:rsidRPr="00697053" w:rsidRDefault="00D00F0E" w:rsidP="005944FF">
          <w:pPr>
            <w:tabs>
              <w:tab w:val="center" w:pos="4320"/>
              <w:tab w:val="right" w:pos="8640"/>
            </w:tabs>
            <w:rPr>
              <w:b/>
            </w:rPr>
          </w:pPr>
          <w:r>
            <w:rPr>
              <w:b/>
            </w:rPr>
            <w:t>CH03-094.01</w:t>
          </w:r>
        </w:p>
      </w:tc>
    </w:tr>
    <w:tr w:rsidR="00D00F0E" w:rsidRPr="00697053" w:rsidTr="005944FF">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D00F0E" w:rsidRPr="00697053" w:rsidRDefault="00D00F0E" w:rsidP="005944FF">
          <w:pPr>
            <w:tabs>
              <w:tab w:val="center" w:pos="4320"/>
              <w:tab w:val="right" w:pos="8640"/>
            </w:tabs>
            <w:jc w:val="center"/>
            <w:rPr>
              <w:b/>
              <w:sz w:val="16"/>
              <w:szCs w:val="16"/>
            </w:rPr>
          </w:pPr>
        </w:p>
        <w:p w:rsidR="00D00F0E" w:rsidRPr="0032370F" w:rsidRDefault="00D00F0E" w:rsidP="005944FF">
          <w:pPr>
            <w:tabs>
              <w:tab w:val="center" w:pos="4320"/>
              <w:tab w:val="right" w:pos="8640"/>
            </w:tabs>
            <w:jc w:val="center"/>
            <w:rPr>
              <w:b/>
              <w:caps/>
              <w:color w:val="FF0000"/>
              <w:szCs w:val="22"/>
            </w:rPr>
          </w:pPr>
          <w:r>
            <w:rPr>
              <w:b/>
              <w:sz w:val="22"/>
              <w:szCs w:val="22"/>
            </w:rPr>
            <w:t>Urine/CSF Protein</w:t>
          </w:r>
        </w:p>
        <w:p w:rsidR="00D00F0E" w:rsidRPr="00A06265" w:rsidRDefault="00D00F0E" w:rsidP="005944FF">
          <w:pPr>
            <w:tabs>
              <w:tab w:val="center" w:pos="4320"/>
              <w:tab w:val="right" w:pos="8640"/>
            </w:tabs>
            <w:jc w:val="center"/>
            <w:rPr>
              <w:b/>
              <w:caps/>
              <w:szCs w:val="22"/>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D00F0E" w:rsidRDefault="00D00F0E" w:rsidP="005944FF">
          <w:pPr>
            <w:tabs>
              <w:tab w:val="center" w:pos="4320"/>
              <w:tab w:val="right" w:pos="8640"/>
            </w:tabs>
            <w:rPr>
              <w:sz w:val="16"/>
              <w:szCs w:val="16"/>
            </w:rPr>
          </w:pPr>
        </w:p>
        <w:p w:rsidR="00D00F0E" w:rsidRPr="00697053" w:rsidRDefault="00D00F0E" w:rsidP="005944FF">
          <w:pPr>
            <w:tabs>
              <w:tab w:val="center" w:pos="4320"/>
              <w:tab w:val="right" w:pos="8640"/>
            </w:tabs>
            <w:rPr>
              <w:sz w:val="16"/>
              <w:szCs w:val="16"/>
            </w:rPr>
          </w:pPr>
          <w:r w:rsidRPr="00697053">
            <w:rPr>
              <w:sz w:val="16"/>
              <w:szCs w:val="16"/>
            </w:rPr>
            <w:t>DATE OF ISSUE:</w:t>
          </w:r>
        </w:p>
        <w:p w:rsidR="00D00F0E" w:rsidRPr="00697053" w:rsidRDefault="00D00F0E" w:rsidP="005944FF">
          <w:pPr>
            <w:tabs>
              <w:tab w:val="center" w:pos="4320"/>
              <w:tab w:val="right" w:pos="8640"/>
            </w:tabs>
            <w:rPr>
              <w:sz w:val="16"/>
              <w:szCs w:val="16"/>
            </w:rPr>
          </w:pPr>
          <w:r>
            <w:rPr>
              <w:sz w:val="16"/>
              <w:szCs w:val="16"/>
            </w:rPr>
            <w:t>7/26/12</w:t>
          </w:r>
        </w:p>
      </w:tc>
    </w:tr>
    <w:tr w:rsidR="00D00F0E" w:rsidRPr="00697053" w:rsidTr="005944FF">
      <w:tc>
        <w:tcPr>
          <w:tcW w:w="7650" w:type="dxa"/>
          <w:gridSpan w:val="2"/>
          <w:tcBorders>
            <w:top w:val="single" w:sz="4" w:space="0" w:color="000000"/>
            <w:left w:val="double" w:sz="4" w:space="0" w:color="auto"/>
            <w:bottom w:val="double" w:sz="4" w:space="0" w:color="auto"/>
            <w:right w:val="single" w:sz="4" w:space="0" w:color="000000"/>
          </w:tcBorders>
          <w:vAlign w:val="center"/>
        </w:tcPr>
        <w:p w:rsidR="00D00F0E" w:rsidRPr="004958D1" w:rsidRDefault="00D00F0E" w:rsidP="005944FF">
          <w:pPr>
            <w:tabs>
              <w:tab w:val="center" w:pos="4320"/>
              <w:tab w:val="right" w:pos="8640"/>
            </w:tabs>
            <w:rPr>
              <w:sz w:val="20"/>
            </w:rPr>
          </w:pPr>
          <w:r w:rsidRPr="004958D1">
            <w:rPr>
              <w:b/>
              <w:sz w:val="20"/>
            </w:rPr>
            <w:t xml:space="preserve">POLICY OWNER: </w:t>
          </w:r>
          <w:r>
            <w:rPr>
              <w:b/>
              <w:sz w:val="20"/>
            </w:rPr>
            <w:t>CHEMISTRY SUPERVISOR</w:t>
          </w:r>
        </w:p>
      </w:tc>
      <w:tc>
        <w:tcPr>
          <w:tcW w:w="2250" w:type="dxa"/>
          <w:vMerge/>
          <w:tcBorders>
            <w:left w:val="single" w:sz="4" w:space="0" w:color="000000"/>
            <w:bottom w:val="double" w:sz="4" w:space="0" w:color="auto"/>
            <w:right w:val="double" w:sz="4" w:space="0" w:color="auto"/>
          </w:tcBorders>
        </w:tcPr>
        <w:p w:rsidR="00D00F0E" w:rsidRPr="00697053" w:rsidRDefault="00D00F0E" w:rsidP="005944FF">
          <w:pPr>
            <w:tabs>
              <w:tab w:val="center" w:pos="4320"/>
              <w:tab w:val="right" w:pos="8640"/>
            </w:tabs>
            <w:rPr>
              <w:sz w:val="16"/>
              <w:szCs w:val="16"/>
            </w:rPr>
          </w:pPr>
        </w:p>
      </w:tc>
    </w:tr>
  </w:tbl>
  <w:p w:rsidR="00D00F0E" w:rsidRDefault="00D00F0E" w:rsidP="00980AF9">
    <w:pPr>
      <w:tabs>
        <w:tab w:val="right" w:pos="9810"/>
      </w:tabs>
    </w:pPr>
    <w:r>
      <w:tab/>
    </w:r>
    <w:r w:rsidRPr="00AA4C11">
      <w:rPr>
        <w:sz w:val="22"/>
        <w:szCs w:val="22"/>
      </w:rPr>
      <w:t xml:space="preserve">Page </w:t>
    </w:r>
    <w:r w:rsidR="00C87CAA" w:rsidRPr="00AA4C11">
      <w:rPr>
        <w:sz w:val="22"/>
        <w:szCs w:val="22"/>
      </w:rPr>
      <w:fldChar w:fldCharType="begin"/>
    </w:r>
    <w:r w:rsidRPr="00AA4C11">
      <w:rPr>
        <w:sz w:val="22"/>
        <w:szCs w:val="22"/>
      </w:rPr>
      <w:instrText xml:space="preserve"> PAGE </w:instrText>
    </w:r>
    <w:r w:rsidR="00C87CAA" w:rsidRPr="00AA4C11">
      <w:rPr>
        <w:sz w:val="22"/>
        <w:szCs w:val="22"/>
      </w:rPr>
      <w:fldChar w:fldCharType="separate"/>
    </w:r>
    <w:r w:rsidR="008704E3">
      <w:rPr>
        <w:noProof/>
        <w:sz w:val="22"/>
        <w:szCs w:val="22"/>
      </w:rPr>
      <w:t>1</w:t>
    </w:r>
    <w:r w:rsidR="00C87CAA" w:rsidRPr="00AA4C11">
      <w:rPr>
        <w:sz w:val="22"/>
        <w:szCs w:val="22"/>
      </w:rPr>
      <w:fldChar w:fldCharType="end"/>
    </w:r>
    <w:r w:rsidRPr="00AA4C11">
      <w:rPr>
        <w:sz w:val="22"/>
        <w:szCs w:val="22"/>
      </w:rPr>
      <w:t xml:space="preserve"> of </w:t>
    </w:r>
    <w:r w:rsidR="00C87CAA" w:rsidRPr="00AA4C11">
      <w:rPr>
        <w:sz w:val="22"/>
        <w:szCs w:val="22"/>
      </w:rPr>
      <w:fldChar w:fldCharType="begin"/>
    </w:r>
    <w:r w:rsidRPr="00AA4C11">
      <w:rPr>
        <w:sz w:val="22"/>
        <w:szCs w:val="22"/>
      </w:rPr>
      <w:instrText xml:space="preserve"> NUMPAGES  </w:instrText>
    </w:r>
    <w:r w:rsidR="00C87CAA" w:rsidRPr="00AA4C11">
      <w:rPr>
        <w:sz w:val="22"/>
        <w:szCs w:val="22"/>
      </w:rPr>
      <w:fldChar w:fldCharType="separate"/>
    </w:r>
    <w:r w:rsidR="008704E3">
      <w:rPr>
        <w:noProof/>
        <w:sz w:val="22"/>
        <w:szCs w:val="22"/>
      </w:rPr>
      <w:t>5</w:t>
    </w:r>
    <w:r w:rsidR="00C87CAA" w:rsidRPr="00AA4C11">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7A4"/>
    <w:multiLevelType w:val="hybridMultilevel"/>
    <w:tmpl w:val="E716C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211CD"/>
    <w:multiLevelType w:val="hybridMultilevel"/>
    <w:tmpl w:val="35DCC7E8"/>
    <w:lvl w:ilvl="0" w:tplc="6FF4503E">
      <w:start w:val="1"/>
      <w:numFmt w:val="bullet"/>
      <w:lvlText w:val=""/>
      <w:lvlJc w:val="left"/>
      <w:pPr>
        <w:tabs>
          <w:tab w:val="num" w:pos="272"/>
        </w:tabs>
        <w:ind w:left="272"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2" w15:restartNumberingAfterBreak="0">
    <w:nsid w:val="09D15A91"/>
    <w:multiLevelType w:val="multilevel"/>
    <w:tmpl w:val="47DAC8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76692"/>
    <w:multiLevelType w:val="hybridMultilevel"/>
    <w:tmpl w:val="47DAC8E6"/>
    <w:lvl w:ilvl="0" w:tplc="6FDCB91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62CBE"/>
    <w:multiLevelType w:val="hybridMultilevel"/>
    <w:tmpl w:val="8278D202"/>
    <w:lvl w:ilvl="0" w:tplc="D3308036">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0646E"/>
    <w:multiLevelType w:val="hybridMultilevel"/>
    <w:tmpl w:val="4E080EBE"/>
    <w:lvl w:ilvl="0" w:tplc="D3308036">
      <w:start w:val="1"/>
      <w:numFmt w:val="bullet"/>
      <w:lvlText w:val=""/>
      <w:lvlJc w:val="left"/>
      <w:pPr>
        <w:tabs>
          <w:tab w:val="num" w:pos="272"/>
        </w:tabs>
        <w:ind w:left="272" w:firstLine="0"/>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6" w15:restartNumberingAfterBreak="0">
    <w:nsid w:val="35331154"/>
    <w:multiLevelType w:val="hybridMultilevel"/>
    <w:tmpl w:val="E862931E"/>
    <w:lvl w:ilvl="0" w:tplc="D3308036">
      <w:start w:val="1"/>
      <w:numFmt w:val="bullet"/>
      <w:lvlText w:val=""/>
      <w:lvlJc w:val="left"/>
      <w:pPr>
        <w:tabs>
          <w:tab w:val="num" w:pos="272"/>
        </w:tabs>
        <w:ind w:left="272" w:firstLine="0"/>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7" w15:restartNumberingAfterBreak="0">
    <w:nsid w:val="37224F4B"/>
    <w:multiLevelType w:val="hybridMultilevel"/>
    <w:tmpl w:val="5E5A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455DA"/>
    <w:multiLevelType w:val="hybridMultilevel"/>
    <w:tmpl w:val="AB38F10A"/>
    <w:lvl w:ilvl="0" w:tplc="40EC2D1C">
      <w:start w:val="1"/>
      <w:numFmt w:val="bullet"/>
      <w:lvlText w:val=""/>
      <w:lvlJc w:val="left"/>
      <w:pPr>
        <w:tabs>
          <w:tab w:val="num" w:pos="720"/>
        </w:tabs>
        <w:ind w:left="43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B17FB"/>
    <w:multiLevelType w:val="hybridMultilevel"/>
    <w:tmpl w:val="385A3794"/>
    <w:lvl w:ilvl="0" w:tplc="AD341682">
      <w:start w:val="1"/>
      <w:numFmt w:val="bullet"/>
      <w:lvlText w:val=""/>
      <w:lvlJc w:val="left"/>
      <w:pPr>
        <w:tabs>
          <w:tab w:val="num" w:pos="272"/>
        </w:tabs>
        <w:ind w:left="272"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10" w15:restartNumberingAfterBreak="0">
    <w:nsid w:val="4366599E"/>
    <w:multiLevelType w:val="multilevel"/>
    <w:tmpl w:val="7CF05F6C"/>
    <w:lvl w:ilvl="0">
      <w:start w:val="1"/>
      <w:numFmt w:val="bullet"/>
      <w:lvlText w:val=""/>
      <w:lvlJc w:val="left"/>
      <w:pPr>
        <w:tabs>
          <w:tab w:val="num" w:pos="544"/>
        </w:tabs>
        <w:ind w:left="544" w:hanging="272"/>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11" w15:restartNumberingAfterBreak="0">
    <w:nsid w:val="48885B1E"/>
    <w:multiLevelType w:val="hybridMultilevel"/>
    <w:tmpl w:val="B3CE59EA"/>
    <w:lvl w:ilvl="0" w:tplc="41C8EB04">
      <w:start w:val="1"/>
      <w:numFmt w:val="bullet"/>
      <w:lvlText w:val=""/>
      <w:lvlJc w:val="left"/>
      <w:pPr>
        <w:tabs>
          <w:tab w:val="num" w:pos="272"/>
        </w:tabs>
        <w:ind w:left="272"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12" w15:restartNumberingAfterBreak="0">
    <w:nsid w:val="4E3A43E4"/>
    <w:multiLevelType w:val="hybridMultilevel"/>
    <w:tmpl w:val="7CF05F6C"/>
    <w:lvl w:ilvl="0" w:tplc="6FF4503E">
      <w:start w:val="1"/>
      <w:numFmt w:val="bullet"/>
      <w:lvlText w:val=""/>
      <w:lvlJc w:val="left"/>
      <w:pPr>
        <w:tabs>
          <w:tab w:val="num" w:pos="544"/>
        </w:tabs>
        <w:ind w:left="544"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13" w15:restartNumberingAfterBreak="0">
    <w:nsid w:val="570D4CF0"/>
    <w:multiLevelType w:val="multilevel"/>
    <w:tmpl w:val="E716C9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F0E82"/>
    <w:multiLevelType w:val="multilevel"/>
    <w:tmpl w:val="4E080EBE"/>
    <w:lvl w:ilvl="0">
      <w:start w:val="1"/>
      <w:numFmt w:val="bullet"/>
      <w:lvlText w:val=""/>
      <w:lvlJc w:val="left"/>
      <w:pPr>
        <w:tabs>
          <w:tab w:val="num" w:pos="272"/>
        </w:tabs>
        <w:ind w:left="272" w:firstLine="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15" w15:restartNumberingAfterBreak="0">
    <w:nsid w:val="72742C2D"/>
    <w:multiLevelType w:val="multilevel"/>
    <w:tmpl w:val="7BC6BAEE"/>
    <w:lvl w:ilvl="0">
      <w:start w:val="1"/>
      <w:numFmt w:val="bullet"/>
      <w:lvlText w:val=""/>
      <w:lvlJc w:val="left"/>
      <w:pPr>
        <w:tabs>
          <w:tab w:val="num" w:pos="544"/>
        </w:tabs>
        <w:ind w:left="544" w:hanging="272"/>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16" w15:restartNumberingAfterBreak="0">
    <w:nsid w:val="76C942C5"/>
    <w:multiLevelType w:val="hybridMultilevel"/>
    <w:tmpl w:val="7BC6BAEE"/>
    <w:lvl w:ilvl="0" w:tplc="AD341682">
      <w:start w:val="1"/>
      <w:numFmt w:val="bullet"/>
      <w:lvlText w:val=""/>
      <w:lvlJc w:val="left"/>
      <w:pPr>
        <w:tabs>
          <w:tab w:val="num" w:pos="544"/>
        </w:tabs>
        <w:ind w:left="544"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num w:numId="1">
    <w:abstractNumId w:val="7"/>
  </w:num>
  <w:num w:numId="2">
    <w:abstractNumId w:val="0"/>
  </w:num>
  <w:num w:numId="3">
    <w:abstractNumId w:val="13"/>
  </w:num>
  <w:num w:numId="4">
    <w:abstractNumId w:val="3"/>
  </w:num>
  <w:num w:numId="5">
    <w:abstractNumId w:val="2"/>
  </w:num>
  <w:num w:numId="6">
    <w:abstractNumId w:val="4"/>
  </w:num>
  <w:num w:numId="7">
    <w:abstractNumId w:val="6"/>
  </w:num>
  <w:num w:numId="8">
    <w:abstractNumId w:val="5"/>
  </w:num>
  <w:num w:numId="9">
    <w:abstractNumId w:val="14"/>
  </w:num>
  <w:num w:numId="10">
    <w:abstractNumId w:val="9"/>
  </w:num>
  <w:num w:numId="11">
    <w:abstractNumId w:val="16"/>
  </w:num>
  <w:num w:numId="12">
    <w:abstractNumId w:val="15"/>
  </w:num>
  <w:num w:numId="13">
    <w:abstractNumId w:val="1"/>
  </w:num>
  <w:num w:numId="14">
    <w:abstractNumId w:val="12"/>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5D3"/>
    <w:rsid w:val="000003CD"/>
    <w:rsid w:val="00000A4F"/>
    <w:rsid w:val="00002EC0"/>
    <w:rsid w:val="000030C3"/>
    <w:rsid w:val="00014906"/>
    <w:rsid w:val="00030547"/>
    <w:rsid w:val="00040F43"/>
    <w:rsid w:val="00057CE3"/>
    <w:rsid w:val="000658C2"/>
    <w:rsid w:val="00073979"/>
    <w:rsid w:val="000745BD"/>
    <w:rsid w:val="0008056F"/>
    <w:rsid w:val="00083654"/>
    <w:rsid w:val="000851C0"/>
    <w:rsid w:val="00094402"/>
    <w:rsid w:val="000C6227"/>
    <w:rsid w:val="000E0EDE"/>
    <w:rsid w:val="000F15E9"/>
    <w:rsid w:val="000F68B7"/>
    <w:rsid w:val="000F7395"/>
    <w:rsid w:val="00100F26"/>
    <w:rsid w:val="00105276"/>
    <w:rsid w:val="00111163"/>
    <w:rsid w:val="001238C1"/>
    <w:rsid w:val="001505A3"/>
    <w:rsid w:val="0015287E"/>
    <w:rsid w:val="001672BD"/>
    <w:rsid w:val="00174C4D"/>
    <w:rsid w:val="001A6D42"/>
    <w:rsid w:val="001B46BA"/>
    <w:rsid w:val="001D2110"/>
    <w:rsid w:val="001D4172"/>
    <w:rsid w:val="001E3A9F"/>
    <w:rsid w:val="002223D6"/>
    <w:rsid w:val="002278D1"/>
    <w:rsid w:val="00236822"/>
    <w:rsid w:val="002509D8"/>
    <w:rsid w:val="002554F0"/>
    <w:rsid w:val="00260B32"/>
    <w:rsid w:val="00263949"/>
    <w:rsid w:val="00271F67"/>
    <w:rsid w:val="002A5115"/>
    <w:rsid w:val="002B53CE"/>
    <w:rsid w:val="002C7216"/>
    <w:rsid w:val="002F395E"/>
    <w:rsid w:val="00321A20"/>
    <w:rsid w:val="00322261"/>
    <w:rsid w:val="0032370F"/>
    <w:rsid w:val="00323E58"/>
    <w:rsid w:val="0033529B"/>
    <w:rsid w:val="00386F35"/>
    <w:rsid w:val="00390DCE"/>
    <w:rsid w:val="00392164"/>
    <w:rsid w:val="0039719A"/>
    <w:rsid w:val="003A5F95"/>
    <w:rsid w:val="003B5686"/>
    <w:rsid w:val="003C0D68"/>
    <w:rsid w:val="003C42C7"/>
    <w:rsid w:val="003D33DF"/>
    <w:rsid w:val="003D3697"/>
    <w:rsid w:val="003E091D"/>
    <w:rsid w:val="003E3B8A"/>
    <w:rsid w:val="00416C65"/>
    <w:rsid w:val="004263FB"/>
    <w:rsid w:val="00427438"/>
    <w:rsid w:val="00427B21"/>
    <w:rsid w:val="00440066"/>
    <w:rsid w:val="00451BD2"/>
    <w:rsid w:val="00453450"/>
    <w:rsid w:val="00472831"/>
    <w:rsid w:val="00480502"/>
    <w:rsid w:val="00483240"/>
    <w:rsid w:val="00493EA4"/>
    <w:rsid w:val="004D5798"/>
    <w:rsid w:val="004D7163"/>
    <w:rsid w:val="004F0500"/>
    <w:rsid w:val="00516CDC"/>
    <w:rsid w:val="00517609"/>
    <w:rsid w:val="00527185"/>
    <w:rsid w:val="0057711F"/>
    <w:rsid w:val="00585069"/>
    <w:rsid w:val="00586ED4"/>
    <w:rsid w:val="005944FF"/>
    <w:rsid w:val="005C5718"/>
    <w:rsid w:val="005D4911"/>
    <w:rsid w:val="005F30B0"/>
    <w:rsid w:val="00603B52"/>
    <w:rsid w:val="00621CC3"/>
    <w:rsid w:val="006263A6"/>
    <w:rsid w:val="006443F1"/>
    <w:rsid w:val="00655259"/>
    <w:rsid w:val="00655ECD"/>
    <w:rsid w:val="00671934"/>
    <w:rsid w:val="00671AAB"/>
    <w:rsid w:val="00675AE4"/>
    <w:rsid w:val="006760AE"/>
    <w:rsid w:val="006B6733"/>
    <w:rsid w:val="006C3292"/>
    <w:rsid w:val="006E60A4"/>
    <w:rsid w:val="006E7982"/>
    <w:rsid w:val="006F46B9"/>
    <w:rsid w:val="00702A7E"/>
    <w:rsid w:val="007459F3"/>
    <w:rsid w:val="007818AE"/>
    <w:rsid w:val="007D0DD1"/>
    <w:rsid w:val="007E1A75"/>
    <w:rsid w:val="00800BD4"/>
    <w:rsid w:val="00812AE0"/>
    <w:rsid w:val="00816F09"/>
    <w:rsid w:val="008704E3"/>
    <w:rsid w:val="00874194"/>
    <w:rsid w:val="00894FF1"/>
    <w:rsid w:val="008B2357"/>
    <w:rsid w:val="008C33D8"/>
    <w:rsid w:val="008E1DF7"/>
    <w:rsid w:val="008F4833"/>
    <w:rsid w:val="008F678D"/>
    <w:rsid w:val="00902E09"/>
    <w:rsid w:val="009203A4"/>
    <w:rsid w:val="00920D51"/>
    <w:rsid w:val="0092593F"/>
    <w:rsid w:val="00927F16"/>
    <w:rsid w:val="009367FF"/>
    <w:rsid w:val="00937A55"/>
    <w:rsid w:val="00944C3E"/>
    <w:rsid w:val="00953F41"/>
    <w:rsid w:val="00953F86"/>
    <w:rsid w:val="00971F76"/>
    <w:rsid w:val="00980AF9"/>
    <w:rsid w:val="0099245E"/>
    <w:rsid w:val="00993F63"/>
    <w:rsid w:val="009B1A58"/>
    <w:rsid w:val="009C6F0E"/>
    <w:rsid w:val="009C7BBE"/>
    <w:rsid w:val="009E6BFE"/>
    <w:rsid w:val="009F747B"/>
    <w:rsid w:val="00A32DA2"/>
    <w:rsid w:val="00A54EC7"/>
    <w:rsid w:val="00A61868"/>
    <w:rsid w:val="00A74FB5"/>
    <w:rsid w:val="00AA6F98"/>
    <w:rsid w:val="00AB206B"/>
    <w:rsid w:val="00AD48B6"/>
    <w:rsid w:val="00AE0E38"/>
    <w:rsid w:val="00AF060D"/>
    <w:rsid w:val="00B02E4B"/>
    <w:rsid w:val="00B3008A"/>
    <w:rsid w:val="00B34FA8"/>
    <w:rsid w:val="00B40CD0"/>
    <w:rsid w:val="00B5691E"/>
    <w:rsid w:val="00B60749"/>
    <w:rsid w:val="00B71E2F"/>
    <w:rsid w:val="00B819F0"/>
    <w:rsid w:val="00B92107"/>
    <w:rsid w:val="00B95DBD"/>
    <w:rsid w:val="00BD15D3"/>
    <w:rsid w:val="00BF25C8"/>
    <w:rsid w:val="00BF301E"/>
    <w:rsid w:val="00C04E29"/>
    <w:rsid w:val="00C32833"/>
    <w:rsid w:val="00C36E52"/>
    <w:rsid w:val="00C45719"/>
    <w:rsid w:val="00C542B5"/>
    <w:rsid w:val="00C722F8"/>
    <w:rsid w:val="00C75562"/>
    <w:rsid w:val="00C860A7"/>
    <w:rsid w:val="00C86A33"/>
    <w:rsid w:val="00C87CAA"/>
    <w:rsid w:val="00C87DB8"/>
    <w:rsid w:val="00C911AD"/>
    <w:rsid w:val="00CB7A49"/>
    <w:rsid w:val="00CC6B88"/>
    <w:rsid w:val="00CE0E02"/>
    <w:rsid w:val="00CE7DF1"/>
    <w:rsid w:val="00D00F0E"/>
    <w:rsid w:val="00D12F1D"/>
    <w:rsid w:val="00D1388D"/>
    <w:rsid w:val="00D21E71"/>
    <w:rsid w:val="00D30A51"/>
    <w:rsid w:val="00D420BC"/>
    <w:rsid w:val="00D434A7"/>
    <w:rsid w:val="00D454BB"/>
    <w:rsid w:val="00D45528"/>
    <w:rsid w:val="00D56981"/>
    <w:rsid w:val="00D64D9F"/>
    <w:rsid w:val="00D72DF0"/>
    <w:rsid w:val="00D85E0C"/>
    <w:rsid w:val="00D8786F"/>
    <w:rsid w:val="00DA7389"/>
    <w:rsid w:val="00DA7894"/>
    <w:rsid w:val="00DB0682"/>
    <w:rsid w:val="00DB127D"/>
    <w:rsid w:val="00DE7B4D"/>
    <w:rsid w:val="00E12989"/>
    <w:rsid w:val="00E232D9"/>
    <w:rsid w:val="00E308C8"/>
    <w:rsid w:val="00E40C57"/>
    <w:rsid w:val="00E51605"/>
    <w:rsid w:val="00E55316"/>
    <w:rsid w:val="00E568A0"/>
    <w:rsid w:val="00E60E52"/>
    <w:rsid w:val="00E65A11"/>
    <w:rsid w:val="00E85B3D"/>
    <w:rsid w:val="00E93C6A"/>
    <w:rsid w:val="00E96048"/>
    <w:rsid w:val="00EA4DF8"/>
    <w:rsid w:val="00EB0640"/>
    <w:rsid w:val="00EB56AE"/>
    <w:rsid w:val="00EC15CE"/>
    <w:rsid w:val="00EE1C2E"/>
    <w:rsid w:val="00EE4F2D"/>
    <w:rsid w:val="00F10938"/>
    <w:rsid w:val="00F20D80"/>
    <w:rsid w:val="00F21359"/>
    <w:rsid w:val="00F31426"/>
    <w:rsid w:val="00F33375"/>
    <w:rsid w:val="00F50115"/>
    <w:rsid w:val="00F64932"/>
    <w:rsid w:val="00F7308B"/>
    <w:rsid w:val="00F751E2"/>
    <w:rsid w:val="00F8126E"/>
    <w:rsid w:val="00F82A01"/>
    <w:rsid w:val="00F95E91"/>
    <w:rsid w:val="00FB626D"/>
    <w:rsid w:val="00FC70E8"/>
    <w:rsid w:val="00FD1397"/>
    <w:rsid w:val="00FE0FF5"/>
    <w:rsid w:val="00FE3F06"/>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E28EE4"/>
  <w15:docId w15:val="{57EE69CF-4EED-4FB7-BD48-74980440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8126E"/>
    <w:rPr>
      <w:sz w:val="24"/>
      <w:szCs w:val="24"/>
    </w:rPr>
  </w:style>
  <w:style w:type="paragraph" w:styleId="Heading1">
    <w:name w:val="heading 1"/>
    <w:basedOn w:val="Normal"/>
    <w:next w:val="Normal"/>
    <w:link w:val="Heading1Char"/>
    <w:qFormat/>
    <w:rsid w:val="00980AF9"/>
    <w:pPr>
      <w:keepNext/>
      <w:widowControl w:val="0"/>
      <w:spacing w:after="58"/>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F63"/>
    <w:pPr>
      <w:tabs>
        <w:tab w:val="center" w:pos="4320"/>
        <w:tab w:val="right" w:pos="8640"/>
      </w:tabs>
    </w:pPr>
  </w:style>
  <w:style w:type="paragraph" w:styleId="Footer">
    <w:name w:val="footer"/>
    <w:basedOn w:val="Normal"/>
    <w:rsid w:val="00993F63"/>
    <w:pPr>
      <w:tabs>
        <w:tab w:val="center" w:pos="4320"/>
        <w:tab w:val="right" w:pos="8640"/>
      </w:tabs>
    </w:pPr>
  </w:style>
  <w:style w:type="table" w:styleId="TableGrid">
    <w:name w:val="Table Grid"/>
    <w:basedOn w:val="TableNormal"/>
    <w:rsid w:val="0092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B46BA"/>
    <w:rPr>
      <w:rFonts w:ascii="Tahoma" w:hAnsi="Tahoma" w:cs="Tahoma"/>
      <w:sz w:val="16"/>
      <w:szCs w:val="16"/>
    </w:rPr>
  </w:style>
  <w:style w:type="paragraph" w:styleId="BodyText">
    <w:name w:val="Body Text"/>
    <w:basedOn w:val="Normal"/>
    <w:rsid w:val="00DB127D"/>
    <w:pPr>
      <w:widowControl w:val="0"/>
      <w:suppressAutoHyphens/>
      <w:autoSpaceDE w:val="0"/>
      <w:autoSpaceDN w:val="0"/>
      <w:adjustRightInd w:val="0"/>
      <w:spacing w:after="29" w:line="180" w:lineRule="atLeast"/>
      <w:jc w:val="both"/>
      <w:textAlignment w:val="center"/>
    </w:pPr>
    <w:rPr>
      <w:rFonts w:ascii="Helen Pro" w:hAnsi="Helen Pro" w:cs="Helen Pro"/>
      <w:color w:val="006B66"/>
      <w:sz w:val="16"/>
      <w:szCs w:val="16"/>
    </w:rPr>
  </w:style>
  <w:style w:type="character" w:customStyle="1" w:styleId="Superscript">
    <w:name w:val="Superscript"/>
    <w:rsid w:val="00DB127D"/>
    <w:rPr>
      <w:rFonts w:ascii="Helen Pro" w:hAnsi="Helen Pro" w:cs="Helen Pro"/>
      <w:color w:val="006B66"/>
      <w:w w:val="100"/>
      <w:position w:val="4"/>
      <w:sz w:val="14"/>
      <w:szCs w:val="14"/>
      <w:vertAlign w:val="baseline"/>
    </w:rPr>
  </w:style>
  <w:style w:type="paragraph" w:customStyle="1" w:styleId="Bullet">
    <w:name w:val="Bullet"/>
    <w:basedOn w:val="Normal"/>
    <w:rsid w:val="00AF060D"/>
    <w:pPr>
      <w:widowControl w:val="0"/>
      <w:tabs>
        <w:tab w:val="left" w:pos="272"/>
      </w:tabs>
      <w:suppressAutoHyphens/>
      <w:autoSpaceDE w:val="0"/>
      <w:autoSpaceDN w:val="0"/>
      <w:adjustRightInd w:val="0"/>
      <w:spacing w:after="29" w:line="180" w:lineRule="atLeast"/>
      <w:ind w:left="272" w:hanging="272"/>
      <w:jc w:val="both"/>
      <w:textAlignment w:val="center"/>
    </w:pPr>
    <w:rPr>
      <w:rFonts w:ascii="Helen Pro" w:hAnsi="Helen Pro" w:cs="Helen Pro"/>
      <w:color w:val="006B66"/>
      <w:sz w:val="16"/>
      <w:szCs w:val="16"/>
    </w:rPr>
  </w:style>
  <w:style w:type="character" w:customStyle="1" w:styleId="Bold">
    <w:name w:val="Bold"/>
    <w:rsid w:val="00AF060D"/>
    <w:rPr>
      <w:b/>
      <w:bCs/>
    </w:rPr>
  </w:style>
  <w:style w:type="paragraph" w:customStyle="1" w:styleId="BulletIndented">
    <w:name w:val="Bullet Indented"/>
    <w:basedOn w:val="Bullet"/>
    <w:rsid w:val="00AF060D"/>
    <w:pPr>
      <w:tabs>
        <w:tab w:val="clear" w:pos="272"/>
        <w:tab w:val="left" w:pos="540"/>
      </w:tabs>
      <w:ind w:left="544"/>
    </w:pPr>
  </w:style>
  <w:style w:type="paragraph" w:customStyle="1" w:styleId="TableLeft">
    <w:name w:val="Table Left"/>
    <w:basedOn w:val="Normal"/>
    <w:rsid w:val="00E51605"/>
    <w:pPr>
      <w:widowControl w:val="0"/>
      <w:tabs>
        <w:tab w:val="center" w:pos="2100"/>
      </w:tabs>
      <w:suppressAutoHyphens/>
      <w:autoSpaceDE w:val="0"/>
      <w:autoSpaceDN w:val="0"/>
      <w:adjustRightInd w:val="0"/>
      <w:spacing w:after="29" w:line="180" w:lineRule="atLeast"/>
      <w:textAlignment w:val="center"/>
    </w:pPr>
    <w:rPr>
      <w:rFonts w:ascii="Helen Pro" w:hAnsi="Helen Pro" w:cs="Helen Pro"/>
      <w:color w:val="006B66"/>
      <w:sz w:val="16"/>
      <w:szCs w:val="16"/>
    </w:rPr>
  </w:style>
  <w:style w:type="character" w:customStyle="1" w:styleId="Heading1Char">
    <w:name w:val="Heading 1 Char"/>
    <w:basedOn w:val="DefaultParagraphFont"/>
    <w:link w:val="Heading1"/>
    <w:rsid w:val="00980AF9"/>
    <w:rPr>
      <w:b/>
      <w:snapToGrid w:val="0"/>
    </w:rPr>
  </w:style>
  <w:style w:type="character" w:customStyle="1" w:styleId="HeaderChar">
    <w:name w:val="Header Char"/>
    <w:basedOn w:val="DefaultParagraphFont"/>
    <w:link w:val="Header"/>
    <w:rsid w:val="00980A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Analyte Attributes</vt:lpstr>
    </vt:vector>
  </TitlesOfParts>
  <Company>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Analyte Attributes</dc:title>
  <dc:subject/>
  <dc:creator>MeltonDi</dc:creator>
  <cp:keywords/>
  <dc:description/>
  <cp:lastModifiedBy>Jennifer M Lore</cp:lastModifiedBy>
  <cp:revision>3</cp:revision>
  <cp:lastPrinted>2015-02-12T15:38:00Z</cp:lastPrinted>
  <dcterms:created xsi:type="dcterms:W3CDTF">2016-11-04T14:20:00Z</dcterms:created>
  <dcterms:modified xsi:type="dcterms:W3CDTF">2016-11-04T14:20:00Z</dcterms:modified>
</cp:coreProperties>
</file>