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2FC" w:rsidRPr="00CE05A4" w:rsidRDefault="003572FC" w:rsidP="003572FC">
      <w:pPr>
        <w:rPr>
          <w:szCs w:val="24"/>
        </w:rPr>
      </w:pPr>
      <w:r w:rsidRPr="00CE05A4">
        <w:rPr>
          <w:b/>
          <w:szCs w:val="24"/>
        </w:rPr>
        <w:t xml:space="preserve">1.0 PRINCIPLE  </w:t>
      </w:r>
      <w:r w:rsidRPr="00CE05A4">
        <w:rPr>
          <w:szCs w:val="24"/>
        </w:rPr>
        <w:t xml:space="preserve"> </w:t>
      </w:r>
    </w:p>
    <w:p w:rsidR="003572FC" w:rsidRPr="00CE05A4" w:rsidRDefault="003572FC" w:rsidP="003572FC">
      <w:pPr>
        <w:rPr>
          <w:szCs w:val="24"/>
        </w:rPr>
      </w:pPr>
      <w:r w:rsidRPr="00CE05A4">
        <w:rPr>
          <w:szCs w:val="24"/>
        </w:rPr>
        <w:t>Osmometry is a technique for measuring the concentration of solute particles. When solute is dissolved in a pure solvent, the following properties of the solvent are changed:</w:t>
      </w:r>
    </w:p>
    <w:p w:rsidR="003572FC" w:rsidRPr="00CE05A4" w:rsidRDefault="003572FC" w:rsidP="003572FC">
      <w:pPr>
        <w:rPr>
          <w:szCs w:val="24"/>
        </w:rPr>
      </w:pPr>
      <w:r w:rsidRPr="00CE05A4">
        <w:rPr>
          <w:szCs w:val="24"/>
        </w:rPr>
        <w:t xml:space="preserve">            1. The freezing point is depressed</w:t>
      </w:r>
    </w:p>
    <w:p w:rsidR="003572FC" w:rsidRPr="00CE05A4" w:rsidRDefault="003572FC" w:rsidP="003572FC">
      <w:pPr>
        <w:rPr>
          <w:szCs w:val="24"/>
        </w:rPr>
      </w:pPr>
      <w:r w:rsidRPr="00CE05A4">
        <w:rPr>
          <w:szCs w:val="24"/>
        </w:rPr>
        <w:t xml:space="preserve">            2. The boiling point is raised</w:t>
      </w:r>
    </w:p>
    <w:p w:rsidR="003572FC" w:rsidRPr="00CE05A4" w:rsidRDefault="003572FC" w:rsidP="003572FC">
      <w:pPr>
        <w:rPr>
          <w:szCs w:val="24"/>
        </w:rPr>
      </w:pPr>
      <w:r w:rsidRPr="00CE05A4">
        <w:rPr>
          <w:szCs w:val="24"/>
        </w:rPr>
        <w:t xml:space="preserve">            3. The osmotic pressure is increased</w:t>
      </w:r>
    </w:p>
    <w:p w:rsidR="003572FC" w:rsidRPr="00CE05A4" w:rsidRDefault="003572FC" w:rsidP="003572FC">
      <w:pPr>
        <w:rPr>
          <w:szCs w:val="24"/>
        </w:rPr>
      </w:pPr>
      <w:r w:rsidRPr="00CE05A4">
        <w:rPr>
          <w:szCs w:val="24"/>
        </w:rPr>
        <w:t xml:space="preserve">            4. The vapor pressure is lowered   </w:t>
      </w:r>
    </w:p>
    <w:p w:rsidR="003572FC" w:rsidRPr="00CE05A4" w:rsidRDefault="003572FC" w:rsidP="003572FC">
      <w:pPr>
        <w:rPr>
          <w:szCs w:val="24"/>
        </w:rPr>
      </w:pPr>
      <w:r w:rsidRPr="00CE05A4">
        <w:rPr>
          <w:szCs w:val="24"/>
        </w:rPr>
        <w:t xml:space="preserve">       These are the so-called colligative or concentration properties of the solvent and, within reasonable limits, change in direct proportion to the solute concentration; in other words, the number of particles in solution. The proportionality constant is characteristic of the particular solvent. For water, one gram/mole (Avogadro's number) of non-ionizing solute dissolved in one kilogram of water will depress the freezing point by 1.858 </w:t>
      </w:r>
      <w:r w:rsidR="00A449E4">
        <w:rPr>
          <w:szCs w:val="24"/>
        </w:rPr>
        <w:t xml:space="preserve">degrees </w:t>
      </w:r>
      <w:r w:rsidRPr="00CE05A4">
        <w:rPr>
          <w:szCs w:val="24"/>
        </w:rPr>
        <w:t>C. If solute does dissociate, then all ionized and non-dissociated species must be counted.</w:t>
      </w:r>
    </w:p>
    <w:p w:rsidR="003572FC" w:rsidRPr="00CE05A4" w:rsidRDefault="003572FC" w:rsidP="003572FC">
      <w:pPr>
        <w:rPr>
          <w:szCs w:val="24"/>
        </w:rPr>
      </w:pPr>
      <w:r w:rsidRPr="00CE05A4">
        <w:rPr>
          <w:szCs w:val="24"/>
        </w:rPr>
        <w:t xml:space="preserve">       Freezing Point  in osmometry, is that unique temperature, at atmospheric pressure, at which the solid and liquid phases will co-exist in equilibrium. When a solute is dissolved in pure solvent the colligative or concentrative properties of the solvent change, within reasonable limits, in direct proportion to the solute concentration. Of these properties, measurement of the freezing point, allows the concentrations to be determined with the greatest precision because inherent isolation of the sample from the environment is provided in the ice blanket generated when the sample freezes.</w:t>
      </w:r>
    </w:p>
    <w:p w:rsidR="003572FC" w:rsidRPr="00CE05A4" w:rsidRDefault="003572FC" w:rsidP="003572FC">
      <w:pPr>
        <w:rPr>
          <w:szCs w:val="24"/>
        </w:rPr>
      </w:pPr>
      <w:r w:rsidRPr="00CE05A4">
        <w:rPr>
          <w:szCs w:val="24"/>
        </w:rPr>
        <w:t xml:space="preserve">      The quickest and most precise way to measure the freezing point of a solution is to cool it several degrees below its freezing point. When the sample is introduced, it goes through a fast cool.  Once the sample hits 0</w:t>
      </w:r>
      <w:r w:rsidR="00A449E4">
        <w:rPr>
          <w:szCs w:val="24"/>
        </w:rPr>
        <w:t xml:space="preserve"> degrees </w:t>
      </w:r>
      <w:r w:rsidRPr="00CE05A4">
        <w:rPr>
          <w:szCs w:val="24"/>
        </w:rPr>
        <w:t>C., the cooling of sample slows.  When the sample has been cooled a mechanical pulse induces the rise toward a plateau wherein ice/water equilibrium is maintained. As soon as the plateau is constant, the sample osmolality is locked and display reads.</w:t>
      </w:r>
    </w:p>
    <w:p w:rsidR="003572FC" w:rsidRDefault="003572FC" w:rsidP="003572FC">
      <w:pPr>
        <w:rPr>
          <w:b/>
          <w:szCs w:val="24"/>
        </w:rPr>
      </w:pPr>
    </w:p>
    <w:p w:rsidR="00A449E4" w:rsidRPr="00CE05A4" w:rsidRDefault="00A449E4" w:rsidP="003572FC">
      <w:pPr>
        <w:rPr>
          <w:b/>
          <w:szCs w:val="24"/>
        </w:rPr>
      </w:pPr>
    </w:p>
    <w:p w:rsidR="003572FC" w:rsidRPr="00CE05A4" w:rsidRDefault="003572FC" w:rsidP="003572FC">
      <w:pPr>
        <w:rPr>
          <w:b/>
          <w:szCs w:val="24"/>
        </w:rPr>
      </w:pPr>
      <w:r w:rsidRPr="00CE05A4">
        <w:rPr>
          <w:b/>
          <w:szCs w:val="24"/>
        </w:rPr>
        <w:t xml:space="preserve">2.0 </w:t>
      </w:r>
      <w:r>
        <w:rPr>
          <w:b/>
          <w:szCs w:val="24"/>
        </w:rPr>
        <w:t>PURPOSE</w:t>
      </w:r>
    </w:p>
    <w:p w:rsidR="003572FC" w:rsidRPr="00CE05A4" w:rsidRDefault="003572FC" w:rsidP="003572FC">
      <w:pPr>
        <w:rPr>
          <w:szCs w:val="24"/>
        </w:rPr>
      </w:pPr>
      <w:r w:rsidRPr="00CE05A4">
        <w:rPr>
          <w:szCs w:val="24"/>
        </w:rPr>
        <w:t xml:space="preserve">This procedure is intended to provide instructions and guidelines for performing osmolality using </w:t>
      </w:r>
      <w:r w:rsidRPr="007E0D8F">
        <w:rPr>
          <w:szCs w:val="24"/>
        </w:rPr>
        <w:t>the Advan</w:t>
      </w:r>
      <w:r w:rsidR="00C505D8" w:rsidRPr="007E0D8F">
        <w:rPr>
          <w:szCs w:val="24"/>
        </w:rPr>
        <w:t xml:space="preserve">ced Micro-Osmometer Model #3320 </w:t>
      </w:r>
      <w:r w:rsidR="00C505D8" w:rsidRPr="007E0D8F">
        <w:rPr>
          <w:b/>
          <w:szCs w:val="24"/>
        </w:rPr>
        <w:t>(EMC-P)</w:t>
      </w:r>
      <w:r w:rsidR="00C505D8" w:rsidRPr="007E0D8F">
        <w:rPr>
          <w:szCs w:val="24"/>
        </w:rPr>
        <w:t xml:space="preserve"> and Advanced Micro-Osmometer Model #3300 </w:t>
      </w:r>
      <w:r w:rsidR="00C505D8" w:rsidRPr="007E0D8F">
        <w:rPr>
          <w:b/>
          <w:szCs w:val="24"/>
        </w:rPr>
        <w:t>(EMC-EP)</w:t>
      </w:r>
    </w:p>
    <w:p w:rsidR="003572FC" w:rsidRDefault="003572FC" w:rsidP="003572FC">
      <w:pPr>
        <w:rPr>
          <w:b/>
          <w:szCs w:val="24"/>
        </w:rPr>
      </w:pPr>
    </w:p>
    <w:p w:rsidR="00A449E4" w:rsidRDefault="00A449E4" w:rsidP="003572FC">
      <w:pPr>
        <w:rPr>
          <w:b/>
          <w:szCs w:val="24"/>
        </w:rPr>
      </w:pPr>
    </w:p>
    <w:p w:rsidR="003572FC" w:rsidRPr="00CE05A4" w:rsidRDefault="003572FC" w:rsidP="003572FC">
      <w:pPr>
        <w:rPr>
          <w:b/>
          <w:szCs w:val="24"/>
        </w:rPr>
      </w:pPr>
      <w:r w:rsidRPr="00CE05A4">
        <w:rPr>
          <w:b/>
          <w:szCs w:val="24"/>
        </w:rPr>
        <w:t>3.0 SPECIMEN REQUIREMENTS</w:t>
      </w:r>
    </w:p>
    <w:p w:rsidR="003572FC" w:rsidRPr="00CE05A4" w:rsidRDefault="003572FC" w:rsidP="003572FC">
      <w:pPr>
        <w:rPr>
          <w:szCs w:val="24"/>
        </w:rPr>
      </w:pPr>
      <w:r w:rsidRPr="00CE05A4">
        <w:rPr>
          <w:szCs w:val="24"/>
        </w:rPr>
        <w:t>Serum: 0.</w:t>
      </w:r>
      <w:r w:rsidR="000F6F68">
        <w:rPr>
          <w:szCs w:val="24"/>
        </w:rPr>
        <w:t xml:space="preserve">1 ml - serum/plasma (Heparin) </w:t>
      </w:r>
      <w:r w:rsidRPr="00CE05A4">
        <w:rPr>
          <w:szCs w:val="24"/>
        </w:rPr>
        <w:t>stable up to 3</w:t>
      </w:r>
      <w:r w:rsidR="000F6F68">
        <w:rPr>
          <w:szCs w:val="24"/>
        </w:rPr>
        <w:t xml:space="preserve"> </w:t>
      </w:r>
      <w:r w:rsidRPr="00CE05A4">
        <w:rPr>
          <w:szCs w:val="24"/>
        </w:rPr>
        <w:t>hrs at room temp, after 3 hrs- refrigerate at 1-6</w:t>
      </w:r>
      <w:r w:rsidR="00A449E4">
        <w:rPr>
          <w:szCs w:val="24"/>
        </w:rPr>
        <w:t xml:space="preserve"> degrees </w:t>
      </w:r>
      <w:r w:rsidRPr="00CE05A4">
        <w:rPr>
          <w:szCs w:val="24"/>
        </w:rPr>
        <w:t>C for 24 hrs</w:t>
      </w:r>
    </w:p>
    <w:p w:rsidR="003572FC" w:rsidRPr="00CE05A4" w:rsidRDefault="003572FC" w:rsidP="003572FC">
      <w:pPr>
        <w:rPr>
          <w:szCs w:val="24"/>
        </w:rPr>
      </w:pPr>
      <w:r w:rsidRPr="00CE05A4">
        <w:rPr>
          <w:szCs w:val="24"/>
        </w:rPr>
        <w:t>Urine : 0.1 ml – random, no preservative needed / 24hr , no preservative needed. Centrifuge urine to remove all gross particulate material. If the analysis cannot be done in 3 hrs, refrigerate at 1-6</w:t>
      </w:r>
      <w:r w:rsidR="00A449E4">
        <w:rPr>
          <w:szCs w:val="24"/>
        </w:rPr>
        <w:t xml:space="preserve"> </w:t>
      </w:r>
      <w:r w:rsidR="00460A3C">
        <w:rPr>
          <w:szCs w:val="24"/>
        </w:rPr>
        <w:t>d</w:t>
      </w:r>
      <w:r w:rsidR="00A449E4">
        <w:rPr>
          <w:szCs w:val="24"/>
        </w:rPr>
        <w:t xml:space="preserve">egrees </w:t>
      </w:r>
      <w:r w:rsidRPr="00CE05A4">
        <w:rPr>
          <w:szCs w:val="24"/>
        </w:rPr>
        <w:t>C for 24 hrs.</w:t>
      </w:r>
    </w:p>
    <w:p w:rsidR="003572FC" w:rsidRDefault="003572FC" w:rsidP="003572FC">
      <w:pPr>
        <w:rPr>
          <w:szCs w:val="24"/>
        </w:rPr>
      </w:pPr>
    </w:p>
    <w:p w:rsidR="00D231BC" w:rsidRDefault="00D231BC" w:rsidP="003572FC">
      <w:pPr>
        <w:rPr>
          <w:szCs w:val="24"/>
        </w:rPr>
      </w:pPr>
    </w:p>
    <w:p w:rsidR="00A449E4" w:rsidRPr="00CE05A4" w:rsidRDefault="00A449E4" w:rsidP="003572FC">
      <w:pPr>
        <w:rPr>
          <w:szCs w:val="24"/>
        </w:rPr>
      </w:pPr>
    </w:p>
    <w:p w:rsidR="003572FC" w:rsidRPr="00CE05A4" w:rsidRDefault="003572FC" w:rsidP="003572FC">
      <w:pPr>
        <w:rPr>
          <w:b/>
          <w:szCs w:val="24"/>
        </w:rPr>
      </w:pPr>
      <w:r w:rsidRPr="00CE05A4">
        <w:rPr>
          <w:b/>
          <w:szCs w:val="24"/>
        </w:rPr>
        <w:lastRenderedPageBreak/>
        <w:t>4.0 MATERIALS AND EQUIPMENT REQUIRED</w:t>
      </w:r>
    </w:p>
    <w:p w:rsidR="003572FC" w:rsidRPr="00CE05A4" w:rsidRDefault="003572FC" w:rsidP="003572FC">
      <w:pPr>
        <w:rPr>
          <w:szCs w:val="24"/>
        </w:rPr>
      </w:pPr>
      <w:r w:rsidRPr="00CE05A4">
        <w:rPr>
          <w:szCs w:val="24"/>
        </w:rPr>
        <w:t>4.1 Standards:</w:t>
      </w:r>
    </w:p>
    <w:p w:rsidR="003572FC" w:rsidRPr="00CE05A4" w:rsidRDefault="003572FC" w:rsidP="003572FC">
      <w:pPr>
        <w:ind w:firstLine="720"/>
        <w:rPr>
          <w:szCs w:val="24"/>
        </w:rPr>
      </w:pPr>
      <w:r w:rsidRPr="00CE05A4">
        <w:rPr>
          <w:szCs w:val="24"/>
        </w:rPr>
        <w:t>50 mOsm/kg Calibration Standard   (Cat #3MA005, Advanced Instruments, Inc.)</w:t>
      </w:r>
    </w:p>
    <w:p w:rsidR="003572FC" w:rsidRPr="00CE05A4" w:rsidRDefault="003572FC" w:rsidP="003572FC">
      <w:pPr>
        <w:ind w:firstLine="720"/>
        <w:rPr>
          <w:szCs w:val="24"/>
        </w:rPr>
      </w:pPr>
      <w:r w:rsidRPr="00CE05A4">
        <w:rPr>
          <w:szCs w:val="24"/>
        </w:rPr>
        <w:t xml:space="preserve">850 mOsm/kg Calibration Standard (Cat #3MA085, Advanced Instruments, Inc.) </w:t>
      </w:r>
    </w:p>
    <w:p w:rsidR="003572FC" w:rsidRPr="00CE05A4" w:rsidRDefault="003572FC" w:rsidP="003572FC">
      <w:pPr>
        <w:ind w:firstLine="720"/>
        <w:rPr>
          <w:szCs w:val="24"/>
        </w:rPr>
      </w:pPr>
      <w:r w:rsidRPr="00CE05A4">
        <w:rPr>
          <w:szCs w:val="24"/>
        </w:rPr>
        <w:t>Clinitrol Reference Solution 290 mOsm/kg  (Cat #3MA029, Advanced Instruments, Inc.)</w:t>
      </w:r>
    </w:p>
    <w:p w:rsidR="003572FC" w:rsidRPr="00CE05A4" w:rsidRDefault="003572FC" w:rsidP="003572FC">
      <w:pPr>
        <w:rPr>
          <w:szCs w:val="24"/>
        </w:rPr>
      </w:pPr>
      <w:r w:rsidRPr="00CE05A4">
        <w:rPr>
          <w:szCs w:val="24"/>
        </w:rPr>
        <w:t xml:space="preserve">4.2 Controls: </w:t>
      </w:r>
    </w:p>
    <w:p w:rsidR="003572FC" w:rsidRPr="00CE05A4" w:rsidRDefault="003572FC" w:rsidP="003572FC">
      <w:pPr>
        <w:ind w:firstLine="720"/>
        <w:rPr>
          <w:szCs w:val="24"/>
        </w:rPr>
      </w:pPr>
      <w:r w:rsidRPr="00CE05A4">
        <w:rPr>
          <w:szCs w:val="24"/>
        </w:rPr>
        <w:t>Bio-Rad Liquichek Unassayed Chemistry Control Levels 1 and 2</w:t>
      </w:r>
      <w:r w:rsidR="00C505D8">
        <w:rPr>
          <w:szCs w:val="24"/>
        </w:rPr>
        <w:t xml:space="preserve"> </w:t>
      </w:r>
      <w:r w:rsidR="00C505D8" w:rsidRPr="00C505D8">
        <w:rPr>
          <w:b/>
          <w:szCs w:val="24"/>
        </w:rPr>
        <w:t>(EMCP-EMC-EP)</w:t>
      </w:r>
    </w:p>
    <w:p w:rsidR="003572FC" w:rsidRDefault="003572FC" w:rsidP="003572FC">
      <w:pPr>
        <w:ind w:firstLine="720"/>
        <w:rPr>
          <w:b/>
          <w:szCs w:val="24"/>
        </w:rPr>
      </w:pPr>
      <w:r w:rsidRPr="00CE05A4">
        <w:rPr>
          <w:szCs w:val="24"/>
        </w:rPr>
        <w:t>Bio-Rad Liquichek Urine Chemistry Control Level 1 and 2</w:t>
      </w:r>
      <w:r w:rsidR="00C505D8">
        <w:rPr>
          <w:szCs w:val="24"/>
        </w:rPr>
        <w:t xml:space="preserve"> </w:t>
      </w:r>
      <w:r w:rsidR="00C505D8" w:rsidRPr="00C505D8">
        <w:rPr>
          <w:b/>
          <w:szCs w:val="24"/>
        </w:rPr>
        <w:t>(EMCP)</w:t>
      </w:r>
    </w:p>
    <w:p w:rsidR="00C505D8" w:rsidRPr="00C505D8" w:rsidRDefault="00C505D8" w:rsidP="003572FC">
      <w:pPr>
        <w:ind w:firstLine="720"/>
        <w:rPr>
          <w:szCs w:val="24"/>
        </w:rPr>
      </w:pPr>
      <w:r w:rsidRPr="007E0D8F">
        <w:rPr>
          <w:szCs w:val="24"/>
        </w:rPr>
        <w:t xml:space="preserve">MAS Urine Control Level 1 and 3 </w:t>
      </w:r>
      <w:r w:rsidRPr="007E0D8F">
        <w:rPr>
          <w:b/>
          <w:szCs w:val="24"/>
        </w:rPr>
        <w:t>(EMCP-EP)</w:t>
      </w:r>
    </w:p>
    <w:p w:rsidR="003572FC" w:rsidRPr="00CE05A4" w:rsidRDefault="003572FC" w:rsidP="003572FC">
      <w:pPr>
        <w:rPr>
          <w:szCs w:val="24"/>
        </w:rPr>
      </w:pPr>
      <w:r w:rsidRPr="00CE05A4">
        <w:rPr>
          <w:szCs w:val="24"/>
        </w:rPr>
        <w:t>4.3 Calibration verification:</w:t>
      </w:r>
    </w:p>
    <w:p w:rsidR="003572FC" w:rsidRPr="00CE05A4" w:rsidRDefault="003572FC" w:rsidP="003572FC">
      <w:pPr>
        <w:ind w:firstLine="720"/>
        <w:rPr>
          <w:szCs w:val="24"/>
        </w:rPr>
      </w:pPr>
      <w:r w:rsidRPr="00CE05A4">
        <w:rPr>
          <w:szCs w:val="24"/>
        </w:rPr>
        <w:t xml:space="preserve">5-Value Osmolality Linearity Set (Cat#3LAO28, Advanced Instruments, Inc) </w:t>
      </w:r>
    </w:p>
    <w:p w:rsidR="003572FC" w:rsidRPr="00CE05A4" w:rsidRDefault="003572FC" w:rsidP="003572FC">
      <w:pPr>
        <w:rPr>
          <w:szCs w:val="24"/>
        </w:rPr>
      </w:pPr>
      <w:r w:rsidRPr="00CE05A4">
        <w:rPr>
          <w:szCs w:val="24"/>
        </w:rPr>
        <w:t>4.4 Supplies:</w:t>
      </w:r>
    </w:p>
    <w:p w:rsidR="003572FC" w:rsidRPr="00CE05A4" w:rsidRDefault="003572FC" w:rsidP="003572FC">
      <w:pPr>
        <w:ind w:left="720"/>
        <w:rPr>
          <w:szCs w:val="24"/>
        </w:rPr>
      </w:pPr>
      <w:r w:rsidRPr="00CE05A4">
        <w:rPr>
          <w:szCs w:val="24"/>
        </w:rPr>
        <w:t>Micro-Sampler Kit: 500 disposable chamber cleaner and 500 sampler tips (Cat# 3MA800, Advanced Instruments, Inc)</w:t>
      </w:r>
    </w:p>
    <w:p w:rsidR="003572FC" w:rsidRPr="00CE05A4" w:rsidRDefault="003572FC" w:rsidP="003572FC">
      <w:pPr>
        <w:ind w:firstLine="720"/>
        <w:rPr>
          <w:szCs w:val="24"/>
        </w:rPr>
      </w:pPr>
      <w:r w:rsidRPr="00CE05A4">
        <w:rPr>
          <w:szCs w:val="24"/>
        </w:rPr>
        <w:t>20 microliter Ease-Eject Sampler (Cat #3M0825, Advanced Instruments, Inc)</w:t>
      </w:r>
    </w:p>
    <w:p w:rsidR="003572FC" w:rsidRPr="00CE05A4" w:rsidRDefault="003572FC" w:rsidP="003572FC">
      <w:pPr>
        <w:ind w:firstLine="720"/>
        <w:rPr>
          <w:szCs w:val="24"/>
        </w:rPr>
      </w:pPr>
      <w:r w:rsidRPr="00CE05A4">
        <w:rPr>
          <w:szCs w:val="24"/>
        </w:rPr>
        <w:t>Kim-Wipes (Cat# 3455, Kimberly-Clark)</w:t>
      </w:r>
    </w:p>
    <w:p w:rsidR="003572FC" w:rsidRPr="00CE05A4" w:rsidRDefault="003572FC" w:rsidP="003572FC">
      <w:pPr>
        <w:rPr>
          <w:szCs w:val="24"/>
        </w:rPr>
      </w:pPr>
    </w:p>
    <w:p w:rsidR="003572FC" w:rsidRPr="00CE05A4" w:rsidRDefault="003572FC" w:rsidP="003572FC">
      <w:pPr>
        <w:rPr>
          <w:szCs w:val="24"/>
        </w:rPr>
      </w:pPr>
    </w:p>
    <w:p w:rsidR="003572FC" w:rsidRPr="00CE05A4" w:rsidRDefault="003572FC" w:rsidP="003572FC">
      <w:pPr>
        <w:pStyle w:val="ListParagraph"/>
        <w:numPr>
          <w:ilvl w:val="0"/>
          <w:numId w:val="1"/>
        </w:numPr>
        <w:rPr>
          <w:rFonts w:ascii="Times New Roman" w:hAnsi="Times New Roman" w:cs="Times New Roman"/>
          <w:b/>
          <w:sz w:val="24"/>
          <w:szCs w:val="24"/>
        </w:rPr>
      </w:pPr>
      <w:r w:rsidRPr="00CE05A4">
        <w:rPr>
          <w:rFonts w:ascii="Times New Roman" w:hAnsi="Times New Roman" w:cs="Times New Roman"/>
          <w:b/>
          <w:sz w:val="24"/>
          <w:szCs w:val="24"/>
        </w:rPr>
        <w:t>CALIBRATION</w:t>
      </w:r>
    </w:p>
    <w:p w:rsidR="003572FC" w:rsidRPr="00CE05A4" w:rsidRDefault="003572FC" w:rsidP="003572FC">
      <w:pPr>
        <w:pStyle w:val="ListParagraph"/>
        <w:numPr>
          <w:ilvl w:val="1"/>
          <w:numId w:val="1"/>
        </w:numPr>
        <w:rPr>
          <w:rFonts w:ascii="Times New Roman" w:hAnsi="Times New Roman" w:cs="Times New Roman"/>
          <w:sz w:val="24"/>
          <w:szCs w:val="24"/>
        </w:rPr>
      </w:pPr>
      <w:r w:rsidRPr="00CE05A4">
        <w:rPr>
          <w:rFonts w:ascii="Times New Roman" w:hAnsi="Times New Roman" w:cs="Times New Roman"/>
          <w:sz w:val="24"/>
          <w:szCs w:val="24"/>
        </w:rPr>
        <w:t xml:space="preserve">Calibration is required: </w:t>
      </w:r>
    </w:p>
    <w:p w:rsidR="003572FC" w:rsidRPr="00CE05A4" w:rsidRDefault="003572FC" w:rsidP="003572FC">
      <w:pPr>
        <w:pStyle w:val="ListParagraph"/>
        <w:numPr>
          <w:ilvl w:val="2"/>
          <w:numId w:val="1"/>
        </w:numPr>
        <w:rPr>
          <w:rFonts w:ascii="Times New Roman" w:hAnsi="Times New Roman" w:cs="Times New Roman"/>
          <w:sz w:val="24"/>
          <w:szCs w:val="24"/>
        </w:rPr>
      </w:pPr>
      <w:r w:rsidRPr="00CE05A4">
        <w:rPr>
          <w:rFonts w:ascii="Times New Roman" w:hAnsi="Times New Roman" w:cs="Times New Roman"/>
          <w:sz w:val="24"/>
          <w:szCs w:val="24"/>
        </w:rPr>
        <w:t>At least every 6 months</w:t>
      </w:r>
    </w:p>
    <w:p w:rsidR="003572FC" w:rsidRPr="00CE05A4" w:rsidRDefault="003572FC" w:rsidP="003572FC">
      <w:pPr>
        <w:pStyle w:val="ListParagraph"/>
        <w:numPr>
          <w:ilvl w:val="2"/>
          <w:numId w:val="1"/>
        </w:numPr>
        <w:rPr>
          <w:rFonts w:ascii="Times New Roman" w:hAnsi="Times New Roman" w:cs="Times New Roman"/>
          <w:sz w:val="24"/>
          <w:szCs w:val="24"/>
        </w:rPr>
      </w:pPr>
      <w:r w:rsidRPr="00CE05A4">
        <w:rPr>
          <w:rFonts w:ascii="Times New Roman" w:hAnsi="Times New Roman" w:cs="Times New Roman"/>
          <w:sz w:val="24"/>
          <w:szCs w:val="24"/>
        </w:rPr>
        <w:t>When requested by instrument</w:t>
      </w:r>
    </w:p>
    <w:p w:rsidR="003572FC" w:rsidRPr="00CE05A4" w:rsidRDefault="003572FC" w:rsidP="003572FC">
      <w:pPr>
        <w:pStyle w:val="ListParagraph"/>
        <w:numPr>
          <w:ilvl w:val="2"/>
          <w:numId w:val="1"/>
        </w:numPr>
        <w:rPr>
          <w:rFonts w:ascii="Times New Roman" w:hAnsi="Times New Roman" w:cs="Times New Roman"/>
          <w:sz w:val="24"/>
          <w:szCs w:val="24"/>
        </w:rPr>
      </w:pPr>
      <w:r w:rsidRPr="00CE05A4">
        <w:rPr>
          <w:rFonts w:ascii="Times New Roman" w:hAnsi="Times New Roman" w:cs="Times New Roman"/>
          <w:sz w:val="24"/>
          <w:szCs w:val="24"/>
        </w:rPr>
        <w:t>When 290 mOsm/kg standard is out of range</w:t>
      </w:r>
    </w:p>
    <w:p w:rsidR="003572FC" w:rsidRPr="00CE05A4" w:rsidRDefault="003572FC" w:rsidP="003572FC">
      <w:pPr>
        <w:pStyle w:val="ListParagraph"/>
        <w:numPr>
          <w:ilvl w:val="2"/>
          <w:numId w:val="1"/>
        </w:numPr>
        <w:rPr>
          <w:rFonts w:ascii="Times New Roman" w:hAnsi="Times New Roman" w:cs="Times New Roman"/>
          <w:sz w:val="24"/>
          <w:szCs w:val="24"/>
        </w:rPr>
      </w:pPr>
      <w:r w:rsidRPr="00CE05A4">
        <w:rPr>
          <w:rFonts w:ascii="Times New Roman" w:hAnsi="Times New Roman" w:cs="Times New Roman"/>
          <w:sz w:val="24"/>
          <w:szCs w:val="24"/>
        </w:rPr>
        <w:t>When controls fall outside of acceptable range</w:t>
      </w:r>
    </w:p>
    <w:p w:rsidR="003572FC" w:rsidRPr="00E51227" w:rsidRDefault="003572FC" w:rsidP="003572FC">
      <w:pPr>
        <w:pStyle w:val="ListParagraph"/>
        <w:numPr>
          <w:ilvl w:val="2"/>
          <w:numId w:val="1"/>
        </w:numPr>
        <w:rPr>
          <w:rFonts w:ascii="Times New Roman" w:hAnsi="Times New Roman" w:cs="Times New Roman"/>
          <w:sz w:val="24"/>
          <w:szCs w:val="24"/>
        </w:rPr>
      </w:pPr>
      <w:r w:rsidRPr="00CE05A4">
        <w:rPr>
          <w:rFonts w:ascii="Times New Roman" w:hAnsi="Times New Roman" w:cs="Times New Roman"/>
          <w:sz w:val="24"/>
          <w:szCs w:val="24"/>
        </w:rPr>
        <w:t>After major maintenance is performed</w:t>
      </w:r>
      <w:r w:rsidRPr="00E51227">
        <w:rPr>
          <w:rFonts w:ascii="Times New Roman" w:hAnsi="Times New Roman" w:cs="Times New Roman"/>
          <w:sz w:val="24"/>
          <w:szCs w:val="24"/>
        </w:rPr>
        <w:t>.</w:t>
      </w:r>
      <w:r w:rsidR="00052128" w:rsidRPr="00E51227">
        <w:rPr>
          <w:rFonts w:ascii="Times New Roman" w:hAnsi="Times New Roman" w:cs="Times New Roman"/>
          <w:sz w:val="24"/>
          <w:szCs w:val="24"/>
        </w:rPr>
        <w:t xml:space="preserve"> (i.e. Plunger Wire Replacement, see 7.5 for instructions on replacement of sample plunger wire.)</w:t>
      </w:r>
    </w:p>
    <w:p w:rsidR="003572FC" w:rsidRPr="00CE05A4" w:rsidRDefault="003572FC" w:rsidP="003572FC">
      <w:pPr>
        <w:pStyle w:val="ListParagraph"/>
        <w:numPr>
          <w:ilvl w:val="1"/>
          <w:numId w:val="1"/>
        </w:numPr>
        <w:rPr>
          <w:rFonts w:ascii="Times New Roman" w:hAnsi="Times New Roman" w:cs="Times New Roman"/>
          <w:sz w:val="24"/>
          <w:szCs w:val="24"/>
        </w:rPr>
      </w:pPr>
      <w:r w:rsidRPr="00CE05A4">
        <w:rPr>
          <w:rFonts w:ascii="Times New Roman" w:hAnsi="Times New Roman" w:cs="Times New Roman"/>
          <w:sz w:val="24"/>
          <w:szCs w:val="24"/>
        </w:rPr>
        <w:t xml:space="preserve">Calibration is menu driven, prompting the user to run a series of tests that measures reproducible results at the 50 mOsm level and at the 850 mOsm level. When the testing is complete, the Advanced Instrument model </w:t>
      </w:r>
      <w:r w:rsidRPr="007E0D8F">
        <w:rPr>
          <w:rFonts w:ascii="Times New Roman" w:hAnsi="Times New Roman" w:cs="Times New Roman"/>
          <w:sz w:val="24"/>
          <w:szCs w:val="24"/>
        </w:rPr>
        <w:t>#3320</w:t>
      </w:r>
      <w:r w:rsidR="00C505D8" w:rsidRPr="007E0D8F">
        <w:rPr>
          <w:rFonts w:ascii="Times New Roman" w:hAnsi="Times New Roman" w:cs="Times New Roman"/>
          <w:sz w:val="24"/>
          <w:szCs w:val="24"/>
        </w:rPr>
        <w:t>/#3300</w:t>
      </w:r>
      <w:r w:rsidRPr="00CE05A4">
        <w:rPr>
          <w:rFonts w:ascii="Times New Roman" w:hAnsi="Times New Roman" w:cs="Times New Roman"/>
          <w:sz w:val="24"/>
          <w:szCs w:val="24"/>
        </w:rPr>
        <w:t xml:space="preserve"> then calculates and stores the calibration coefficients. </w:t>
      </w:r>
    </w:p>
    <w:p w:rsidR="003572FC" w:rsidRPr="00CE05A4" w:rsidRDefault="003572FC" w:rsidP="003572FC">
      <w:pPr>
        <w:pStyle w:val="ListParagraph"/>
        <w:numPr>
          <w:ilvl w:val="1"/>
          <w:numId w:val="1"/>
        </w:numPr>
        <w:rPr>
          <w:rFonts w:ascii="Times New Roman" w:hAnsi="Times New Roman" w:cs="Times New Roman"/>
          <w:sz w:val="24"/>
          <w:szCs w:val="24"/>
        </w:rPr>
      </w:pPr>
      <w:r w:rsidRPr="00CE05A4">
        <w:rPr>
          <w:rFonts w:ascii="Times New Roman" w:hAnsi="Times New Roman" w:cs="Times New Roman"/>
          <w:sz w:val="24"/>
          <w:szCs w:val="24"/>
        </w:rPr>
        <w:t>Calibration Procedure:</w:t>
      </w:r>
    </w:p>
    <w:p w:rsidR="003572FC" w:rsidRPr="00CE05A4" w:rsidRDefault="003572FC" w:rsidP="003572FC">
      <w:pPr>
        <w:pStyle w:val="ListParagraph"/>
        <w:ind w:left="2160" w:hanging="720"/>
        <w:rPr>
          <w:rFonts w:ascii="Times New Roman" w:hAnsi="Times New Roman" w:cs="Times New Roman"/>
          <w:sz w:val="24"/>
          <w:szCs w:val="24"/>
        </w:rPr>
      </w:pPr>
      <w:r w:rsidRPr="00CE05A4">
        <w:rPr>
          <w:rFonts w:ascii="Times New Roman" w:hAnsi="Times New Roman" w:cs="Times New Roman"/>
          <w:sz w:val="24"/>
          <w:szCs w:val="24"/>
        </w:rPr>
        <w:t xml:space="preserve">5.3.1   </w:t>
      </w:r>
      <w:r w:rsidRPr="00CE05A4">
        <w:rPr>
          <w:rFonts w:ascii="Times New Roman" w:hAnsi="Times New Roman" w:cs="Times New Roman"/>
          <w:sz w:val="24"/>
          <w:szCs w:val="24"/>
        </w:rPr>
        <w:tab/>
        <w:t>When display reads “Osmometer Ready”, press [next] button until [calib] appears over the left button. Press to initiate the calibration procedure.</w:t>
      </w:r>
    </w:p>
    <w:p w:rsidR="003572FC" w:rsidRPr="00CE05A4" w:rsidRDefault="003572FC" w:rsidP="003572FC">
      <w:pPr>
        <w:pStyle w:val="ListParagraph"/>
        <w:numPr>
          <w:ilvl w:val="2"/>
          <w:numId w:val="2"/>
        </w:numPr>
        <w:rPr>
          <w:rFonts w:ascii="Times New Roman" w:hAnsi="Times New Roman" w:cs="Times New Roman"/>
          <w:sz w:val="24"/>
          <w:szCs w:val="24"/>
        </w:rPr>
      </w:pPr>
      <w:r w:rsidRPr="00CE05A4">
        <w:rPr>
          <w:rFonts w:ascii="Times New Roman" w:hAnsi="Times New Roman" w:cs="Times New Roman"/>
          <w:sz w:val="24"/>
          <w:szCs w:val="24"/>
        </w:rPr>
        <w:t xml:space="preserve">Display will show “50 mOsm calibration”. Clean the chamber with chamber cleaner (white straw) by rotating two or three times with clean end of white straw. Draw up the 50mOsm standard in sample syringe </w:t>
      </w:r>
      <w:r w:rsidRPr="00CE05A4">
        <w:rPr>
          <w:rFonts w:ascii="Times New Roman" w:hAnsi="Times New Roman" w:cs="Times New Roman"/>
          <w:sz w:val="24"/>
          <w:szCs w:val="24"/>
        </w:rPr>
        <w:lastRenderedPageBreak/>
        <w:t>(20ul). Wipe all excess sample from the outside of the sample tip with a clean, no-lint, paper tissue (Kim-Wipes). Insert syringe. Press start.</w:t>
      </w:r>
    </w:p>
    <w:p w:rsidR="003572FC" w:rsidRPr="00CE05A4" w:rsidRDefault="003572FC" w:rsidP="003572FC">
      <w:pPr>
        <w:pStyle w:val="ListParagraph"/>
        <w:numPr>
          <w:ilvl w:val="2"/>
          <w:numId w:val="2"/>
        </w:numPr>
        <w:rPr>
          <w:rFonts w:ascii="Times New Roman" w:hAnsi="Times New Roman" w:cs="Times New Roman"/>
          <w:sz w:val="24"/>
          <w:szCs w:val="24"/>
        </w:rPr>
      </w:pPr>
      <w:r w:rsidRPr="00CE05A4">
        <w:rPr>
          <w:rFonts w:ascii="Times New Roman" w:hAnsi="Times New Roman" w:cs="Times New Roman"/>
          <w:sz w:val="24"/>
          <w:szCs w:val="24"/>
        </w:rPr>
        <w:t xml:space="preserve">Run the 50 standard until the display reads “850 mOsm Calibration”. The process will repeat 2-3 times before the instrument accepts the calibration. </w:t>
      </w:r>
      <w:r w:rsidR="00CD2B3D">
        <w:rPr>
          <w:rFonts w:ascii="Times New Roman" w:hAnsi="Times New Roman" w:cs="Times New Roman"/>
          <w:sz w:val="24"/>
          <w:szCs w:val="24"/>
        </w:rPr>
        <w:t>After each</w:t>
      </w:r>
      <w:r w:rsidRPr="00CE05A4">
        <w:rPr>
          <w:rFonts w:ascii="Times New Roman" w:hAnsi="Times New Roman" w:cs="Times New Roman"/>
          <w:sz w:val="24"/>
          <w:szCs w:val="24"/>
        </w:rPr>
        <w:t xml:space="preserve"> repeat the old tip is discarded, replaced with new tip, and excess from the outside of sample tip is wiped.</w:t>
      </w:r>
    </w:p>
    <w:p w:rsidR="003572FC" w:rsidRPr="00CE05A4" w:rsidRDefault="003572FC" w:rsidP="003572FC">
      <w:pPr>
        <w:pStyle w:val="ListParagraph"/>
        <w:numPr>
          <w:ilvl w:val="2"/>
          <w:numId w:val="2"/>
        </w:numPr>
        <w:rPr>
          <w:rFonts w:ascii="Times New Roman" w:hAnsi="Times New Roman" w:cs="Times New Roman"/>
          <w:sz w:val="24"/>
          <w:szCs w:val="24"/>
        </w:rPr>
      </w:pPr>
      <w:r w:rsidRPr="00CE05A4">
        <w:rPr>
          <w:rFonts w:ascii="Times New Roman" w:hAnsi="Times New Roman" w:cs="Times New Roman"/>
          <w:sz w:val="24"/>
          <w:szCs w:val="24"/>
        </w:rPr>
        <w:t xml:space="preserve">Following the procedure technique, when display reads “850 mOsm  Calibration”, clean the chamber , and draw up the 850mOsm standard in the sample tip, wipe, and insert syringe. Repeat the process with this standard, until display reads “Calibration Complete”. </w:t>
      </w:r>
    </w:p>
    <w:p w:rsidR="003572FC" w:rsidRPr="00CE05A4" w:rsidRDefault="003572FC" w:rsidP="003572FC">
      <w:pPr>
        <w:pStyle w:val="ListParagraph"/>
        <w:numPr>
          <w:ilvl w:val="2"/>
          <w:numId w:val="2"/>
        </w:numPr>
        <w:rPr>
          <w:rFonts w:ascii="Times New Roman" w:hAnsi="Times New Roman" w:cs="Times New Roman"/>
          <w:sz w:val="24"/>
          <w:szCs w:val="24"/>
        </w:rPr>
      </w:pPr>
      <w:r w:rsidRPr="00CE05A4">
        <w:rPr>
          <w:rFonts w:ascii="Times New Roman" w:hAnsi="Times New Roman" w:cs="Times New Roman"/>
          <w:sz w:val="24"/>
          <w:szCs w:val="24"/>
        </w:rPr>
        <w:t>After completing, run Clinitrol 290 mOsm/kg reference soluti</w:t>
      </w:r>
      <w:r w:rsidR="003C4D62">
        <w:rPr>
          <w:rFonts w:ascii="Times New Roman" w:hAnsi="Times New Roman" w:cs="Times New Roman"/>
          <w:sz w:val="24"/>
          <w:szCs w:val="24"/>
        </w:rPr>
        <w:t>on. The range is 290 mOsm/</w:t>
      </w:r>
      <w:r w:rsidR="003C4D62" w:rsidRPr="00D231BC">
        <w:rPr>
          <w:rFonts w:ascii="Times New Roman" w:hAnsi="Times New Roman" w:cs="Times New Roman"/>
          <w:sz w:val="24"/>
          <w:szCs w:val="24"/>
        </w:rPr>
        <w:t>kg ± 2</w:t>
      </w:r>
      <w:r w:rsidRPr="00D231BC">
        <w:rPr>
          <w:rFonts w:ascii="Times New Roman" w:hAnsi="Times New Roman" w:cs="Times New Roman"/>
          <w:sz w:val="24"/>
          <w:szCs w:val="24"/>
        </w:rPr>
        <w:t>.</w:t>
      </w:r>
      <w:r w:rsidRPr="00CE05A4">
        <w:rPr>
          <w:rFonts w:ascii="Times New Roman" w:hAnsi="Times New Roman" w:cs="Times New Roman"/>
          <w:sz w:val="24"/>
          <w:szCs w:val="24"/>
        </w:rPr>
        <w:t xml:space="preserve"> Verify calibration by running urine and serum QC specimens. Document QC in the Osmolality log book and in computer. Document calibration</w:t>
      </w:r>
      <w:r w:rsidR="00BF1A70">
        <w:rPr>
          <w:rFonts w:ascii="Times New Roman" w:hAnsi="Times New Roman" w:cs="Times New Roman"/>
          <w:sz w:val="24"/>
          <w:szCs w:val="24"/>
        </w:rPr>
        <w:t xml:space="preserve"> on the </w:t>
      </w:r>
      <w:r w:rsidR="00BF1A70" w:rsidRPr="00472506">
        <w:rPr>
          <w:rFonts w:ascii="Times New Roman" w:hAnsi="Times New Roman" w:cs="Times New Roman"/>
          <w:sz w:val="24"/>
          <w:szCs w:val="24"/>
        </w:rPr>
        <w:t>Osmometer QC log.</w:t>
      </w:r>
      <w:r w:rsidR="00BF1A70">
        <w:rPr>
          <w:rFonts w:ascii="Times New Roman" w:hAnsi="Times New Roman" w:cs="Times New Roman"/>
          <w:sz w:val="24"/>
          <w:szCs w:val="24"/>
        </w:rPr>
        <w:t xml:space="preserve"> </w:t>
      </w:r>
      <w:r w:rsidRPr="00CE05A4">
        <w:rPr>
          <w:rFonts w:ascii="Times New Roman" w:hAnsi="Times New Roman" w:cs="Times New Roman"/>
          <w:sz w:val="24"/>
          <w:szCs w:val="24"/>
        </w:rPr>
        <w:t xml:space="preserve"> </w:t>
      </w:r>
    </w:p>
    <w:p w:rsidR="003572FC" w:rsidRPr="00CE05A4" w:rsidRDefault="003572FC" w:rsidP="003572FC">
      <w:pPr>
        <w:pStyle w:val="ListParagraph"/>
        <w:numPr>
          <w:ilvl w:val="1"/>
          <w:numId w:val="2"/>
        </w:numPr>
        <w:rPr>
          <w:rFonts w:ascii="Times New Roman" w:hAnsi="Times New Roman" w:cs="Times New Roman"/>
          <w:sz w:val="24"/>
          <w:szCs w:val="24"/>
        </w:rPr>
      </w:pPr>
      <w:r w:rsidRPr="00CE05A4">
        <w:rPr>
          <w:rFonts w:ascii="Times New Roman" w:hAnsi="Times New Roman" w:cs="Times New Roman"/>
          <w:sz w:val="24"/>
          <w:szCs w:val="24"/>
        </w:rPr>
        <w:t>Calibration Verification</w:t>
      </w:r>
    </w:p>
    <w:p w:rsidR="003572FC" w:rsidRPr="00CE05A4" w:rsidRDefault="003572FC" w:rsidP="003572FC">
      <w:pPr>
        <w:ind w:left="1080"/>
        <w:rPr>
          <w:szCs w:val="24"/>
        </w:rPr>
      </w:pPr>
      <w:r w:rsidRPr="00CE05A4">
        <w:rPr>
          <w:szCs w:val="24"/>
        </w:rPr>
        <w:t>5.4.1    Used to verify the analytical measurement range (AMR) of the osmometer semi-annually.</w:t>
      </w:r>
    </w:p>
    <w:p w:rsidR="003572FC" w:rsidRPr="00CE05A4" w:rsidRDefault="003572FC" w:rsidP="003572FC">
      <w:pPr>
        <w:ind w:left="1080"/>
        <w:rPr>
          <w:szCs w:val="24"/>
        </w:rPr>
      </w:pPr>
      <w:r w:rsidRPr="00CE05A4">
        <w:rPr>
          <w:szCs w:val="24"/>
        </w:rPr>
        <w:t xml:space="preserve">5.4.2     Run the 5-value Osmolality Linearity set (10 x 5ml ampules, 2 of each value: 100, 500, 900, 1500 and 2000 mOsm/kg) in triplicate. </w:t>
      </w:r>
    </w:p>
    <w:p w:rsidR="003572FC" w:rsidRPr="00CE05A4" w:rsidRDefault="003572FC" w:rsidP="003572FC">
      <w:pPr>
        <w:pStyle w:val="ListParagraph"/>
        <w:numPr>
          <w:ilvl w:val="2"/>
          <w:numId w:val="3"/>
        </w:numPr>
        <w:rPr>
          <w:rFonts w:ascii="Times New Roman" w:hAnsi="Times New Roman" w:cs="Times New Roman"/>
          <w:sz w:val="24"/>
          <w:szCs w:val="24"/>
        </w:rPr>
      </w:pPr>
      <w:r w:rsidRPr="00CE05A4">
        <w:rPr>
          <w:rFonts w:ascii="Times New Roman" w:hAnsi="Times New Roman" w:cs="Times New Roman"/>
          <w:sz w:val="24"/>
          <w:szCs w:val="24"/>
        </w:rPr>
        <w:t>Procedure: Carefully snap off the top of the ampule. Follow proper sampling technique and obtain samples using a new sample tip for each test. Run each level three times. Average the three results and plot on a linearity curve.</w:t>
      </w:r>
    </w:p>
    <w:p w:rsidR="003572FC" w:rsidRPr="00CE05A4" w:rsidRDefault="003572FC" w:rsidP="003572FC">
      <w:pPr>
        <w:pStyle w:val="ListParagraph"/>
        <w:numPr>
          <w:ilvl w:val="2"/>
          <w:numId w:val="3"/>
        </w:numPr>
        <w:rPr>
          <w:rFonts w:ascii="Times New Roman" w:hAnsi="Times New Roman" w:cs="Times New Roman"/>
          <w:sz w:val="24"/>
          <w:szCs w:val="24"/>
        </w:rPr>
      </w:pPr>
      <w:r w:rsidRPr="00CE05A4">
        <w:rPr>
          <w:rFonts w:ascii="Times New Roman" w:hAnsi="Times New Roman" w:cs="Times New Roman"/>
          <w:sz w:val="24"/>
          <w:szCs w:val="24"/>
        </w:rPr>
        <w:t xml:space="preserve"> </w:t>
      </w:r>
      <w:r w:rsidR="00CD2B3D">
        <w:rPr>
          <w:rFonts w:ascii="Times New Roman" w:hAnsi="Times New Roman" w:cs="Times New Roman"/>
          <w:sz w:val="24"/>
          <w:szCs w:val="24"/>
        </w:rPr>
        <w:t>Expected</w:t>
      </w:r>
      <w:r w:rsidRPr="00CE05A4">
        <w:rPr>
          <w:rFonts w:ascii="Times New Roman" w:hAnsi="Times New Roman" w:cs="Times New Roman"/>
          <w:sz w:val="24"/>
          <w:szCs w:val="24"/>
        </w:rPr>
        <w:t xml:space="preserve"> values:   50 mOsm/kg--  48-52 mOsm/kg</w:t>
      </w:r>
    </w:p>
    <w:p w:rsidR="003572FC" w:rsidRPr="00CE05A4" w:rsidRDefault="003572FC" w:rsidP="003572FC">
      <w:pPr>
        <w:rPr>
          <w:szCs w:val="24"/>
        </w:rPr>
      </w:pPr>
      <w:r w:rsidRPr="00CE05A4">
        <w:rPr>
          <w:szCs w:val="24"/>
        </w:rPr>
        <w:t xml:space="preserve">                                      100 mOsm/kg—98-102 mOsm/kg</w:t>
      </w:r>
    </w:p>
    <w:p w:rsidR="003572FC" w:rsidRPr="00CE05A4" w:rsidRDefault="003572FC" w:rsidP="003572FC">
      <w:pPr>
        <w:rPr>
          <w:szCs w:val="24"/>
        </w:rPr>
      </w:pPr>
      <w:r w:rsidRPr="00CE05A4">
        <w:rPr>
          <w:szCs w:val="24"/>
        </w:rPr>
        <w:t xml:space="preserve">                                      500 mOsm/kg—497.5-502.5 m0sm/kg</w:t>
      </w:r>
    </w:p>
    <w:p w:rsidR="003572FC" w:rsidRPr="00CE05A4" w:rsidRDefault="003572FC" w:rsidP="003572FC">
      <w:pPr>
        <w:rPr>
          <w:szCs w:val="24"/>
        </w:rPr>
      </w:pPr>
      <w:r w:rsidRPr="00CE05A4">
        <w:rPr>
          <w:szCs w:val="24"/>
        </w:rPr>
        <w:t xml:space="preserve">                                       900 mOsm/kg—895.5-904.5 m0sm/kg</w:t>
      </w:r>
    </w:p>
    <w:p w:rsidR="00CD2B3D" w:rsidRDefault="003572FC" w:rsidP="00CD2B3D">
      <w:pPr>
        <w:rPr>
          <w:szCs w:val="24"/>
        </w:rPr>
      </w:pPr>
      <w:r w:rsidRPr="00CE05A4">
        <w:rPr>
          <w:szCs w:val="24"/>
        </w:rPr>
        <w:t xml:space="preserve">                                      1500 mOsm/kg—1492.5-1507.5 mOsm/kg    </w:t>
      </w:r>
    </w:p>
    <w:p w:rsidR="003572FC" w:rsidRPr="00CD2B3D" w:rsidRDefault="00CD2B3D" w:rsidP="00CD2B3D">
      <w:pPr>
        <w:rPr>
          <w:szCs w:val="24"/>
        </w:rPr>
      </w:pPr>
      <w:r>
        <w:rPr>
          <w:szCs w:val="24"/>
        </w:rPr>
        <w:t xml:space="preserve">                                      2000 </w:t>
      </w:r>
      <w:r w:rsidRPr="00CD2B3D">
        <w:rPr>
          <w:szCs w:val="24"/>
        </w:rPr>
        <w:t>mO</w:t>
      </w:r>
      <w:r w:rsidR="003572FC" w:rsidRPr="00CD2B3D">
        <w:rPr>
          <w:szCs w:val="24"/>
        </w:rPr>
        <w:t xml:space="preserve">sm/kg—1990-2010 mOsm/kg </w:t>
      </w:r>
    </w:p>
    <w:p w:rsidR="003572FC" w:rsidRDefault="003572FC" w:rsidP="003572FC">
      <w:pPr>
        <w:ind w:left="2070" w:hanging="1035"/>
        <w:rPr>
          <w:szCs w:val="24"/>
        </w:rPr>
      </w:pPr>
      <w:r w:rsidRPr="00CE05A4">
        <w:rPr>
          <w:szCs w:val="24"/>
        </w:rPr>
        <w:t>5.4.5       Interpretation-Osmometer results are evaluated with respect to the total expected range, which combines the effects of the osmometer standard expected range. If results fall o</w:t>
      </w:r>
      <w:r w:rsidR="00B70218">
        <w:rPr>
          <w:szCs w:val="24"/>
        </w:rPr>
        <w:t>utside the total expected range</w:t>
      </w:r>
      <w:r w:rsidRPr="00CE05A4">
        <w:rPr>
          <w:szCs w:val="24"/>
        </w:rPr>
        <w:t>, it may indicate unsatisfactory calibration, operator error, contamination of reagents , or faulty performance of equipment.</w:t>
      </w:r>
    </w:p>
    <w:p w:rsidR="00A449E4" w:rsidRDefault="00A449E4" w:rsidP="003572FC">
      <w:pPr>
        <w:ind w:left="2070" w:hanging="1035"/>
        <w:rPr>
          <w:szCs w:val="24"/>
        </w:rPr>
      </w:pPr>
    </w:p>
    <w:p w:rsidR="00A449E4" w:rsidRDefault="00A449E4" w:rsidP="003572FC">
      <w:pPr>
        <w:ind w:left="2070" w:hanging="1035"/>
        <w:rPr>
          <w:szCs w:val="24"/>
        </w:rPr>
      </w:pPr>
    </w:p>
    <w:p w:rsidR="00A449E4" w:rsidRDefault="00A449E4" w:rsidP="003572FC">
      <w:pPr>
        <w:ind w:left="2070" w:hanging="1035"/>
        <w:rPr>
          <w:szCs w:val="24"/>
        </w:rPr>
      </w:pPr>
    </w:p>
    <w:p w:rsidR="00A449E4" w:rsidRPr="00CE05A4" w:rsidRDefault="00A449E4" w:rsidP="003572FC">
      <w:pPr>
        <w:ind w:left="2070" w:hanging="1035"/>
        <w:rPr>
          <w:szCs w:val="24"/>
        </w:rPr>
      </w:pPr>
    </w:p>
    <w:p w:rsidR="003572FC" w:rsidRPr="00CE05A4" w:rsidRDefault="003572FC" w:rsidP="003572FC">
      <w:pPr>
        <w:pStyle w:val="ListParagraph"/>
        <w:numPr>
          <w:ilvl w:val="0"/>
          <w:numId w:val="1"/>
        </w:numPr>
        <w:rPr>
          <w:rFonts w:ascii="Times New Roman" w:hAnsi="Times New Roman" w:cs="Times New Roman"/>
          <w:b/>
          <w:sz w:val="24"/>
          <w:szCs w:val="24"/>
        </w:rPr>
      </w:pPr>
      <w:r w:rsidRPr="00CE05A4">
        <w:rPr>
          <w:rFonts w:ascii="Times New Roman" w:hAnsi="Times New Roman" w:cs="Times New Roman"/>
          <w:b/>
          <w:sz w:val="24"/>
          <w:szCs w:val="24"/>
        </w:rPr>
        <w:lastRenderedPageBreak/>
        <w:t>QUALITY CONTROL</w:t>
      </w:r>
    </w:p>
    <w:p w:rsidR="003572FC" w:rsidRPr="00D231BC" w:rsidRDefault="003572FC" w:rsidP="003572FC">
      <w:pPr>
        <w:pStyle w:val="ListParagraph"/>
        <w:numPr>
          <w:ilvl w:val="1"/>
          <w:numId w:val="1"/>
        </w:numPr>
        <w:rPr>
          <w:rFonts w:ascii="Times New Roman" w:hAnsi="Times New Roman" w:cs="Times New Roman"/>
          <w:b/>
          <w:sz w:val="24"/>
          <w:szCs w:val="24"/>
        </w:rPr>
      </w:pPr>
      <w:r w:rsidRPr="00D231BC">
        <w:rPr>
          <w:rFonts w:ascii="Times New Roman" w:hAnsi="Times New Roman" w:cs="Times New Roman"/>
          <w:sz w:val="24"/>
          <w:szCs w:val="24"/>
        </w:rPr>
        <w:t>Run two levels of appropriate controls on each osmometer once daily</w:t>
      </w:r>
      <w:r w:rsidR="00914C27" w:rsidRPr="00D231BC">
        <w:rPr>
          <w:rFonts w:ascii="Times New Roman" w:hAnsi="Times New Roman" w:cs="Times New Roman"/>
          <w:sz w:val="24"/>
          <w:szCs w:val="24"/>
        </w:rPr>
        <w:t xml:space="preserve"> (EMCP)</w:t>
      </w:r>
      <w:r w:rsidR="001A2E8A" w:rsidRPr="00D231BC">
        <w:rPr>
          <w:rFonts w:ascii="Times New Roman" w:hAnsi="Times New Roman" w:cs="Times New Roman"/>
          <w:sz w:val="24"/>
          <w:szCs w:val="24"/>
        </w:rPr>
        <w:t>.</w:t>
      </w:r>
      <w:r w:rsidRPr="00D231BC">
        <w:rPr>
          <w:rFonts w:ascii="Times New Roman" w:hAnsi="Times New Roman" w:cs="Times New Roman"/>
          <w:sz w:val="24"/>
          <w:szCs w:val="24"/>
        </w:rPr>
        <w:t xml:space="preserve"> </w:t>
      </w:r>
      <w:r w:rsidR="001A2E8A" w:rsidRPr="00D231BC">
        <w:rPr>
          <w:rFonts w:ascii="Times New Roman" w:hAnsi="Times New Roman" w:cs="Times New Roman"/>
          <w:sz w:val="24"/>
          <w:szCs w:val="24"/>
        </w:rPr>
        <w:t>R</w:t>
      </w:r>
      <w:r w:rsidR="00914C27" w:rsidRPr="00D231BC">
        <w:rPr>
          <w:rFonts w:ascii="Times New Roman" w:hAnsi="Times New Roman" w:cs="Times New Roman"/>
          <w:sz w:val="24"/>
          <w:szCs w:val="24"/>
        </w:rPr>
        <w:t>un two levels of appropriate controls</w:t>
      </w:r>
      <w:r w:rsidR="001A2E8A" w:rsidRPr="00D231BC">
        <w:rPr>
          <w:rFonts w:ascii="Times New Roman" w:hAnsi="Times New Roman" w:cs="Times New Roman"/>
          <w:sz w:val="24"/>
          <w:szCs w:val="24"/>
        </w:rPr>
        <w:t xml:space="preserve"> as per test request, </w:t>
      </w:r>
      <w:r w:rsidR="00B763F7" w:rsidRPr="00D231BC">
        <w:rPr>
          <w:rFonts w:ascii="Times New Roman" w:hAnsi="Times New Roman" w:cs="Times New Roman"/>
          <w:sz w:val="24"/>
          <w:szCs w:val="24"/>
        </w:rPr>
        <w:t>once per calendar day</w:t>
      </w:r>
      <w:r w:rsidR="007D110A" w:rsidRPr="00D231BC">
        <w:rPr>
          <w:rFonts w:ascii="Times New Roman" w:hAnsi="Times New Roman" w:cs="Times New Roman"/>
          <w:sz w:val="24"/>
          <w:szCs w:val="24"/>
        </w:rPr>
        <w:t xml:space="preserve"> at</w:t>
      </w:r>
      <w:r w:rsidR="001A2E8A" w:rsidRPr="00D231BC">
        <w:rPr>
          <w:rFonts w:ascii="Times New Roman" w:hAnsi="Times New Roman" w:cs="Times New Roman"/>
          <w:sz w:val="24"/>
          <w:szCs w:val="24"/>
        </w:rPr>
        <w:t>(</w:t>
      </w:r>
      <w:r w:rsidR="001A2E8A" w:rsidRPr="00D231BC">
        <w:rPr>
          <w:rFonts w:ascii="Times New Roman" w:hAnsi="Times New Roman" w:cs="Times New Roman"/>
          <w:b/>
          <w:sz w:val="24"/>
          <w:szCs w:val="24"/>
        </w:rPr>
        <w:t>EMC-EP</w:t>
      </w:r>
      <w:r w:rsidR="001A2E8A" w:rsidRPr="00D231BC">
        <w:rPr>
          <w:rFonts w:ascii="Times New Roman" w:hAnsi="Times New Roman" w:cs="Times New Roman"/>
          <w:sz w:val="24"/>
          <w:szCs w:val="24"/>
        </w:rPr>
        <w:t>).  Controls are run</w:t>
      </w:r>
      <w:r w:rsidR="00067336" w:rsidRPr="00D231BC">
        <w:rPr>
          <w:rFonts w:ascii="Times New Roman" w:hAnsi="Times New Roman" w:cs="Times New Roman"/>
          <w:sz w:val="24"/>
          <w:szCs w:val="24"/>
        </w:rPr>
        <w:t xml:space="preserve"> </w:t>
      </w:r>
      <w:r w:rsidRPr="00D231BC">
        <w:rPr>
          <w:rFonts w:ascii="Times New Roman" w:hAnsi="Times New Roman" w:cs="Times New Roman"/>
          <w:sz w:val="24"/>
          <w:szCs w:val="24"/>
        </w:rPr>
        <w:t>after calibration or after any service procedure</w:t>
      </w:r>
      <w:r w:rsidR="000372B8" w:rsidRPr="00D231BC">
        <w:rPr>
          <w:rFonts w:ascii="Times New Roman" w:hAnsi="Times New Roman" w:cs="Times New Roman"/>
          <w:sz w:val="24"/>
          <w:szCs w:val="24"/>
        </w:rPr>
        <w:t xml:space="preserve"> and record on </w:t>
      </w:r>
      <w:r w:rsidR="000372B8" w:rsidRPr="00D231BC">
        <w:rPr>
          <w:rFonts w:ascii="Times New Roman" w:hAnsi="Times New Roman" w:cs="Times New Roman"/>
          <w:b/>
          <w:sz w:val="24"/>
          <w:szCs w:val="24"/>
        </w:rPr>
        <w:t>CH04-001 Form A</w:t>
      </w:r>
      <w:r w:rsidR="003C4D62" w:rsidRPr="00D231BC">
        <w:rPr>
          <w:rFonts w:ascii="Times New Roman" w:hAnsi="Times New Roman" w:cs="Times New Roman"/>
          <w:b/>
          <w:sz w:val="24"/>
          <w:szCs w:val="24"/>
        </w:rPr>
        <w:t>1</w:t>
      </w:r>
      <w:r w:rsidR="00E84EDB" w:rsidRPr="00D231BC">
        <w:rPr>
          <w:rFonts w:ascii="Times New Roman" w:hAnsi="Times New Roman" w:cs="Times New Roman"/>
          <w:sz w:val="24"/>
          <w:szCs w:val="24"/>
        </w:rPr>
        <w:t xml:space="preserve"> and </w:t>
      </w:r>
      <w:r w:rsidR="00E84EDB" w:rsidRPr="00D231BC">
        <w:rPr>
          <w:rFonts w:ascii="Times New Roman" w:hAnsi="Times New Roman" w:cs="Times New Roman"/>
          <w:b/>
          <w:sz w:val="24"/>
          <w:szCs w:val="24"/>
        </w:rPr>
        <w:t xml:space="preserve">CH04-001 Form </w:t>
      </w:r>
      <w:r w:rsidR="00E84EDB" w:rsidRPr="00472506">
        <w:rPr>
          <w:rFonts w:ascii="Times New Roman" w:hAnsi="Times New Roman" w:cs="Times New Roman"/>
          <w:b/>
          <w:sz w:val="24"/>
          <w:szCs w:val="24"/>
        </w:rPr>
        <w:t>B</w:t>
      </w:r>
      <w:r w:rsidR="009865A4" w:rsidRPr="00472506">
        <w:rPr>
          <w:rFonts w:ascii="Times New Roman" w:hAnsi="Times New Roman" w:cs="Times New Roman"/>
          <w:b/>
          <w:sz w:val="24"/>
          <w:szCs w:val="24"/>
        </w:rPr>
        <w:t>2</w:t>
      </w:r>
      <w:r w:rsidR="00127E77" w:rsidRPr="00D231BC">
        <w:rPr>
          <w:rFonts w:ascii="Times New Roman" w:hAnsi="Times New Roman" w:cs="Times New Roman"/>
          <w:b/>
          <w:sz w:val="24"/>
          <w:szCs w:val="24"/>
        </w:rPr>
        <w:t xml:space="preserve"> (EMCP) </w:t>
      </w:r>
      <w:r w:rsidR="00127E77" w:rsidRPr="00D231BC">
        <w:rPr>
          <w:rFonts w:ascii="Times New Roman" w:hAnsi="Times New Roman" w:cs="Times New Roman"/>
          <w:sz w:val="24"/>
          <w:szCs w:val="24"/>
        </w:rPr>
        <w:t xml:space="preserve">and </w:t>
      </w:r>
      <w:r w:rsidR="00127E77" w:rsidRPr="00D231BC">
        <w:rPr>
          <w:rFonts w:ascii="Times New Roman" w:hAnsi="Times New Roman" w:cs="Times New Roman"/>
          <w:b/>
          <w:sz w:val="24"/>
          <w:szCs w:val="24"/>
        </w:rPr>
        <w:t>CH0</w:t>
      </w:r>
      <w:r w:rsidR="00067336" w:rsidRPr="00D231BC">
        <w:rPr>
          <w:rFonts w:ascii="Times New Roman" w:hAnsi="Times New Roman" w:cs="Times New Roman"/>
          <w:b/>
          <w:sz w:val="24"/>
          <w:szCs w:val="24"/>
        </w:rPr>
        <w:t>4</w:t>
      </w:r>
      <w:r w:rsidR="00127E77" w:rsidRPr="00D231BC">
        <w:rPr>
          <w:rFonts w:ascii="Times New Roman" w:hAnsi="Times New Roman" w:cs="Times New Roman"/>
          <w:b/>
          <w:sz w:val="24"/>
          <w:szCs w:val="24"/>
        </w:rPr>
        <w:t>-001 Form C</w:t>
      </w:r>
      <w:r w:rsidR="00394426" w:rsidRPr="00D231BC">
        <w:rPr>
          <w:rFonts w:ascii="Times New Roman" w:hAnsi="Times New Roman" w:cs="Times New Roman"/>
          <w:b/>
          <w:sz w:val="24"/>
          <w:szCs w:val="24"/>
        </w:rPr>
        <w:t>1</w:t>
      </w:r>
      <w:r w:rsidR="006A3279" w:rsidRPr="00D231BC">
        <w:rPr>
          <w:rFonts w:ascii="Times New Roman" w:hAnsi="Times New Roman" w:cs="Times New Roman"/>
          <w:b/>
          <w:sz w:val="24"/>
          <w:szCs w:val="24"/>
        </w:rPr>
        <w:t xml:space="preserve"> (EMC-EP), </w:t>
      </w:r>
      <w:r w:rsidR="00127E77" w:rsidRPr="00D231BC">
        <w:rPr>
          <w:rFonts w:ascii="Times New Roman" w:hAnsi="Times New Roman" w:cs="Times New Roman"/>
          <w:sz w:val="24"/>
          <w:szCs w:val="24"/>
        </w:rPr>
        <w:t xml:space="preserve"> </w:t>
      </w:r>
      <w:r w:rsidR="00127E77" w:rsidRPr="00D231BC">
        <w:rPr>
          <w:rFonts w:ascii="Times New Roman" w:hAnsi="Times New Roman" w:cs="Times New Roman"/>
          <w:b/>
          <w:sz w:val="24"/>
          <w:szCs w:val="24"/>
        </w:rPr>
        <w:t>CH04-001 Form D</w:t>
      </w:r>
      <w:r w:rsidR="00394426" w:rsidRPr="00D231BC">
        <w:rPr>
          <w:rFonts w:ascii="Times New Roman" w:hAnsi="Times New Roman" w:cs="Times New Roman"/>
          <w:b/>
          <w:sz w:val="24"/>
          <w:szCs w:val="24"/>
        </w:rPr>
        <w:t>1</w:t>
      </w:r>
      <w:r w:rsidR="00127E77" w:rsidRPr="00D231BC">
        <w:rPr>
          <w:rFonts w:ascii="Times New Roman" w:hAnsi="Times New Roman" w:cs="Times New Roman"/>
          <w:sz w:val="24"/>
          <w:szCs w:val="24"/>
        </w:rPr>
        <w:t xml:space="preserve"> </w:t>
      </w:r>
      <w:r w:rsidR="00127E77" w:rsidRPr="00D231BC">
        <w:rPr>
          <w:rFonts w:ascii="Times New Roman" w:hAnsi="Times New Roman" w:cs="Times New Roman"/>
          <w:b/>
          <w:sz w:val="24"/>
          <w:szCs w:val="24"/>
        </w:rPr>
        <w:t>(EMC-EP)</w:t>
      </w:r>
      <w:r w:rsidR="003A75C1">
        <w:rPr>
          <w:rFonts w:ascii="Times New Roman" w:hAnsi="Times New Roman" w:cs="Times New Roman"/>
          <w:b/>
          <w:sz w:val="24"/>
          <w:szCs w:val="24"/>
        </w:rPr>
        <w:t xml:space="preserve"> </w:t>
      </w:r>
      <w:r w:rsidR="003A75C1" w:rsidRPr="00213513">
        <w:rPr>
          <w:rFonts w:ascii="Times New Roman" w:hAnsi="Times New Roman" w:cs="Times New Roman"/>
          <w:b/>
          <w:sz w:val="24"/>
          <w:szCs w:val="24"/>
        </w:rPr>
        <w:t>and results are entered into Cerner</w:t>
      </w:r>
      <w:r w:rsidR="00127E77" w:rsidRPr="00213513">
        <w:rPr>
          <w:rFonts w:ascii="Times New Roman" w:hAnsi="Times New Roman" w:cs="Times New Roman"/>
          <w:b/>
          <w:sz w:val="24"/>
          <w:szCs w:val="24"/>
        </w:rPr>
        <w:t xml:space="preserve"> </w:t>
      </w:r>
      <w:r w:rsidRPr="00213513">
        <w:rPr>
          <w:rFonts w:ascii="Times New Roman" w:hAnsi="Times New Roman" w:cs="Times New Roman"/>
          <w:b/>
          <w:sz w:val="24"/>
          <w:szCs w:val="24"/>
        </w:rPr>
        <w:t>.</w:t>
      </w:r>
    </w:p>
    <w:p w:rsidR="003572FC" w:rsidRPr="007E0D8F" w:rsidRDefault="003572FC" w:rsidP="003572FC">
      <w:pPr>
        <w:pStyle w:val="ListParagraph"/>
        <w:numPr>
          <w:ilvl w:val="2"/>
          <w:numId w:val="1"/>
        </w:numPr>
        <w:rPr>
          <w:rFonts w:ascii="Times New Roman" w:hAnsi="Times New Roman" w:cs="Times New Roman"/>
          <w:sz w:val="24"/>
          <w:szCs w:val="24"/>
        </w:rPr>
      </w:pPr>
      <w:r w:rsidRPr="007E0D8F">
        <w:rPr>
          <w:rFonts w:ascii="Times New Roman" w:hAnsi="Times New Roman" w:cs="Times New Roman"/>
          <w:sz w:val="24"/>
          <w:szCs w:val="24"/>
        </w:rPr>
        <w:t xml:space="preserve">Run Biorad Unassayed Serum Level 1 and 2 on the Osmometer named </w:t>
      </w:r>
      <w:r w:rsidR="00460A3C" w:rsidRPr="007E0D8F">
        <w:rPr>
          <w:rFonts w:ascii="Times New Roman" w:hAnsi="Times New Roman" w:cs="Times New Roman"/>
          <w:b/>
          <w:sz w:val="24"/>
          <w:szCs w:val="24"/>
        </w:rPr>
        <w:t>Osmo</w:t>
      </w:r>
      <w:r w:rsidR="008749B8" w:rsidRPr="007E0D8F">
        <w:rPr>
          <w:rFonts w:ascii="Times New Roman" w:hAnsi="Times New Roman" w:cs="Times New Roman"/>
          <w:b/>
          <w:sz w:val="24"/>
          <w:szCs w:val="24"/>
        </w:rPr>
        <w:t xml:space="preserve"> (EMCP</w:t>
      </w:r>
      <w:r w:rsidR="00597A33" w:rsidRPr="007E0D8F">
        <w:rPr>
          <w:rFonts w:ascii="Times New Roman" w:hAnsi="Times New Roman" w:cs="Times New Roman"/>
          <w:b/>
          <w:sz w:val="24"/>
          <w:szCs w:val="24"/>
        </w:rPr>
        <w:t xml:space="preserve"> only</w:t>
      </w:r>
      <w:r w:rsidR="008749B8" w:rsidRPr="007E0D8F">
        <w:rPr>
          <w:rFonts w:ascii="Times New Roman" w:hAnsi="Times New Roman" w:cs="Times New Roman"/>
          <w:b/>
          <w:sz w:val="24"/>
          <w:szCs w:val="24"/>
        </w:rPr>
        <w:t>)</w:t>
      </w:r>
    </w:p>
    <w:p w:rsidR="003572FC" w:rsidRPr="007E0D8F" w:rsidRDefault="003572FC" w:rsidP="003572FC">
      <w:pPr>
        <w:pStyle w:val="ListParagraph"/>
        <w:numPr>
          <w:ilvl w:val="2"/>
          <w:numId w:val="1"/>
        </w:numPr>
        <w:rPr>
          <w:rFonts w:ascii="Times New Roman" w:hAnsi="Times New Roman" w:cs="Times New Roman"/>
          <w:sz w:val="24"/>
          <w:szCs w:val="24"/>
        </w:rPr>
      </w:pPr>
      <w:r w:rsidRPr="007E0D8F">
        <w:rPr>
          <w:rFonts w:ascii="Times New Roman" w:hAnsi="Times New Roman" w:cs="Times New Roman"/>
          <w:sz w:val="24"/>
          <w:szCs w:val="24"/>
        </w:rPr>
        <w:t xml:space="preserve">Run Biorad Urine Chemistry Level 1 and 2 on the Osmometer name </w:t>
      </w:r>
      <w:r w:rsidR="00460A3C" w:rsidRPr="007E0D8F">
        <w:rPr>
          <w:rFonts w:ascii="Times New Roman" w:hAnsi="Times New Roman" w:cs="Times New Roman"/>
          <w:b/>
          <w:sz w:val="24"/>
          <w:szCs w:val="24"/>
        </w:rPr>
        <w:t>Osmo2.</w:t>
      </w:r>
      <w:r w:rsidR="00597A33" w:rsidRPr="007E0D8F">
        <w:rPr>
          <w:rFonts w:ascii="Times New Roman" w:hAnsi="Times New Roman" w:cs="Times New Roman"/>
          <w:b/>
          <w:sz w:val="24"/>
          <w:szCs w:val="24"/>
        </w:rPr>
        <w:t xml:space="preserve"> (EMCP only</w:t>
      </w:r>
      <w:r w:rsidR="00720F14">
        <w:rPr>
          <w:rFonts w:ascii="Times New Roman" w:hAnsi="Times New Roman" w:cs="Times New Roman"/>
          <w:b/>
          <w:sz w:val="24"/>
          <w:szCs w:val="24"/>
        </w:rPr>
        <w:t>)</w:t>
      </w:r>
    </w:p>
    <w:p w:rsidR="00597A33" w:rsidRPr="007E0D8F" w:rsidRDefault="00597A33" w:rsidP="003572FC">
      <w:pPr>
        <w:pStyle w:val="ListParagraph"/>
        <w:numPr>
          <w:ilvl w:val="2"/>
          <w:numId w:val="1"/>
        </w:numPr>
        <w:rPr>
          <w:rFonts w:ascii="Times New Roman" w:hAnsi="Times New Roman" w:cs="Times New Roman"/>
          <w:sz w:val="24"/>
          <w:szCs w:val="24"/>
        </w:rPr>
      </w:pPr>
      <w:r w:rsidRPr="007E0D8F">
        <w:rPr>
          <w:rFonts w:ascii="Times New Roman" w:hAnsi="Times New Roman" w:cs="Times New Roman"/>
          <w:sz w:val="24"/>
          <w:szCs w:val="24"/>
        </w:rPr>
        <w:t xml:space="preserve">Run Biorad Unassayed Serum Level 1 and 2 on Osmometer as per test request. </w:t>
      </w:r>
      <w:r w:rsidRPr="007E0D8F">
        <w:rPr>
          <w:rFonts w:ascii="Times New Roman" w:hAnsi="Times New Roman" w:cs="Times New Roman"/>
          <w:b/>
          <w:sz w:val="24"/>
          <w:szCs w:val="24"/>
        </w:rPr>
        <w:t>(EMC-EP only)</w:t>
      </w:r>
    </w:p>
    <w:p w:rsidR="00597A33" w:rsidRPr="007E0D8F" w:rsidRDefault="00597A33" w:rsidP="003572FC">
      <w:pPr>
        <w:pStyle w:val="ListParagraph"/>
        <w:numPr>
          <w:ilvl w:val="2"/>
          <w:numId w:val="1"/>
        </w:numPr>
        <w:rPr>
          <w:rFonts w:ascii="Times New Roman" w:hAnsi="Times New Roman" w:cs="Times New Roman"/>
          <w:sz w:val="24"/>
          <w:szCs w:val="24"/>
        </w:rPr>
      </w:pPr>
      <w:r w:rsidRPr="007E0D8F">
        <w:rPr>
          <w:rFonts w:ascii="Times New Roman" w:hAnsi="Times New Roman" w:cs="Times New Roman"/>
          <w:sz w:val="24"/>
          <w:szCs w:val="24"/>
        </w:rPr>
        <w:t xml:space="preserve">Run MAS Urine Controls Level 1 and 3 on Osmometer as per test request. </w:t>
      </w:r>
      <w:r w:rsidRPr="007E0D8F">
        <w:rPr>
          <w:rFonts w:ascii="Times New Roman" w:hAnsi="Times New Roman" w:cs="Times New Roman"/>
          <w:b/>
          <w:sz w:val="24"/>
          <w:szCs w:val="24"/>
        </w:rPr>
        <w:t>(EMC-EP only)</w:t>
      </w:r>
    </w:p>
    <w:p w:rsidR="003572FC" w:rsidRPr="007E0D8F" w:rsidRDefault="003572FC" w:rsidP="003572FC">
      <w:pPr>
        <w:pStyle w:val="ListParagraph"/>
        <w:numPr>
          <w:ilvl w:val="2"/>
          <w:numId w:val="1"/>
        </w:numPr>
        <w:rPr>
          <w:rFonts w:ascii="Times New Roman" w:hAnsi="Times New Roman" w:cs="Times New Roman"/>
          <w:sz w:val="24"/>
          <w:szCs w:val="24"/>
        </w:rPr>
      </w:pPr>
      <w:r w:rsidRPr="007E0D8F">
        <w:rPr>
          <w:rFonts w:ascii="Times New Roman" w:hAnsi="Times New Roman" w:cs="Times New Roman"/>
          <w:sz w:val="24"/>
          <w:szCs w:val="24"/>
        </w:rPr>
        <w:t>Note: When an osmometer is removed from service, run both levels of each control, serum and urine, on th</w:t>
      </w:r>
      <w:r w:rsidR="00914C27" w:rsidRPr="007E0D8F">
        <w:rPr>
          <w:rFonts w:ascii="Times New Roman" w:hAnsi="Times New Roman" w:cs="Times New Roman"/>
          <w:sz w:val="24"/>
          <w:szCs w:val="24"/>
        </w:rPr>
        <w:t>e remaining osmometer in use (</w:t>
      </w:r>
      <w:r w:rsidR="00914C27" w:rsidRPr="00EC2A51">
        <w:rPr>
          <w:rFonts w:ascii="Times New Roman" w:hAnsi="Times New Roman" w:cs="Times New Roman"/>
          <w:b/>
          <w:sz w:val="24"/>
          <w:szCs w:val="24"/>
        </w:rPr>
        <w:t>EMCP</w:t>
      </w:r>
      <w:r w:rsidR="00914C27" w:rsidRPr="007E0D8F">
        <w:rPr>
          <w:rFonts w:ascii="Times New Roman" w:hAnsi="Times New Roman" w:cs="Times New Roman"/>
          <w:sz w:val="24"/>
          <w:szCs w:val="24"/>
        </w:rPr>
        <w:t>).</w:t>
      </w:r>
    </w:p>
    <w:p w:rsidR="003572FC" w:rsidRPr="00646623" w:rsidRDefault="003572FC" w:rsidP="003572FC">
      <w:pPr>
        <w:pStyle w:val="ListParagraph"/>
        <w:numPr>
          <w:ilvl w:val="1"/>
          <w:numId w:val="1"/>
        </w:numPr>
        <w:rPr>
          <w:rFonts w:ascii="Times New Roman" w:hAnsi="Times New Roman" w:cs="Times New Roman"/>
          <w:sz w:val="24"/>
          <w:szCs w:val="24"/>
        </w:rPr>
      </w:pPr>
      <w:r w:rsidRPr="00646623">
        <w:rPr>
          <w:rFonts w:ascii="Times New Roman" w:hAnsi="Times New Roman" w:cs="Times New Roman"/>
          <w:sz w:val="24"/>
          <w:szCs w:val="24"/>
        </w:rPr>
        <w:t>Run the 290 mOsm/kg reference solution once per shift on both instruments</w:t>
      </w:r>
      <w:r w:rsidR="00597A33" w:rsidRPr="00646623">
        <w:rPr>
          <w:rFonts w:ascii="Times New Roman" w:hAnsi="Times New Roman" w:cs="Times New Roman"/>
          <w:sz w:val="24"/>
          <w:szCs w:val="24"/>
        </w:rPr>
        <w:t>(</w:t>
      </w:r>
      <w:r w:rsidR="00597A33" w:rsidRPr="00646623">
        <w:rPr>
          <w:rFonts w:ascii="Times New Roman" w:hAnsi="Times New Roman" w:cs="Times New Roman"/>
          <w:b/>
          <w:sz w:val="24"/>
          <w:szCs w:val="24"/>
        </w:rPr>
        <w:t>EMC-P</w:t>
      </w:r>
      <w:r w:rsidR="00597A33" w:rsidRPr="00646623">
        <w:rPr>
          <w:rFonts w:ascii="Times New Roman" w:hAnsi="Times New Roman" w:cs="Times New Roman"/>
          <w:sz w:val="24"/>
          <w:szCs w:val="24"/>
        </w:rPr>
        <w:t>) or as per test request at (</w:t>
      </w:r>
      <w:r w:rsidR="00597A33" w:rsidRPr="00646623">
        <w:rPr>
          <w:rFonts w:ascii="Times New Roman" w:hAnsi="Times New Roman" w:cs="Times New Roman"/>
          <w:b/>
          <w:sz w:val="24"/>
          <w:szCs w:val="24"/>
        </w:rPr>
        <w:t>EMC-EP</w:t>
      </w:r>
      <w:r w:rsidR="00597A33" w:rsidRPr="00646623">
        <w:rPr>
          <w:rFonts w:ascii="Times New Roman" w:hAnsi="Times New Roman" w:cs="Times New Roman"/>
          <w:sz w:val="24"/>
          <w:szCs w:val="24"/>
        </w:rPr>
        <w:t>) .</w:t>
      </w:r>
      <w:r w:rsidR="00EC2A51" w:rsidRPr="00646623">
        <w:rPr>
          <w:rFonts w:ascii="Times New Roman" w:hAnsi="Times New Roman" w:cs="Times New Roman"/>
          <w:sz w:val="24"/>
          <w:szCs w:val="24"/>
        </w:rPr>
        <w:t xml:space="preserve"> </w:t>
      </w:r>
      <w:r w:rsidR="00EC2A51" w:rsidRPr="00646623">
        <w:rPr>
          <w:rFonts w:ascii="Times New Roman" w:hAnsi="Times New Roman" w:cs="Times New Roman"/>
          <w:b/>
          <w:sz w:val="24"/>
          <w:szCs w:val="24"/>
        </w:rPr>
        <w:t>Note</w:t>
      </w:r>
      <w:r w:rsidR="006A3279" w:rsidRPr="00646623">
        <w:rPr>
          <w:rFonts w:ascii="Times New Roman" w:hAnsi="Times New Roman" w:cs="Times New Roman"/>
          <w:sz w:val="24"/>
          <w:szCs w:val="24"/>
        </w:rPr>
        <w:t xml:space="preserve">: </w:t>
      </w:r>
      <w:r w:rsidR="00307DEF" w:rsidRPr="00646623">
        <w:rPr>
          <w:rFonts w:ascii="Times New Roman" w:hAnsi="Times New Roman" w:cs="Times New Roman"/>
          <w:sz w:val="24"/>
          <w:szCs w:val="24"/>
        </w:rPr>
        <w:t xml:space="preserve">290 reference solution </w:t>
      </w:r>
      <w:r w:rsidR="006A3279" w:rsidRPr="00646623">
        <w:rPr>
          <w:rFonts w:ascii="Times New Roman" w:hAnsi="Times New Roman" w:cs="Times New Roman"/>
          <w:sz w:val="24"/>
          <w:szCs w:val="24"/>
        </w:rPr>
        <w:t xml:space="preserve">must be performed on each shift as per test request record </w:t>
      </w:r>
      <w:r w:rsidR="00307DEF" w:rsidRPr="00646623">
        <w:rPr>
          <w:rFonts w:ascii="Times New Roman" w:hAnsi="Times New Roman" w:cs="Times New Roman"/>
          <w:sz w:val="24"/>
          <w:szCs w:val="24"/>
        </w:rPr>
        <w:t xml:space="preserve">results on CH04-001 Form C and CH04-001 Form </w:t>
      </w:r>
      <w:r w:rsidR="008A1598">
        <w:rPr>
          <w:rFonts w:ascii="Times New Roman" w:hAnsi="Times New Roman" w:cs="Times New Roman"/>
          <w:sz w:val="24"/>
          <w:szCs w:val="24"/>
        </w:rPr>
        <w:t xml:space="preserve">D </w:t>
      </w:r>
      <w:r w:rsidR="00D10007" w:rsidRPr="00646623">
        <w:rPr>
          <w:rFonts w:ascii="Times New Roman" w:hAnsi="Times New Roman" w:cs="Times New Roman"/>
          <w:sz w:val="24"/>
          <w:szCs w:val="24"/>
        </w:rPr>
        <w:t>at (</w:t>
      </w:r>
      <w:r w:rsidR="00D10007" w:rsidRPr="00646623">
        <w:rPr>
          <w:rFonts w:ascii="Times New Roman" w:hAnsi="Times New Roman" w:cs="Times New Roman"/>
          <w:b/>
          <w:sz w:val="24"/>
          <w:szCs w:val="24"/>
        </w:rPr>
        <w:t>EMC-EP)</w:t>
      </w:r>
      <w:r w:rsidR="00307DEF" w:rsidRPr="00646623">
        <w:rPr>
          <w:rFonts w:ascii="Times New Roman" w:hAnsi="Times New Roman" w:cs="Times New Roman"/>
          <w:b/>
          <w:sz w:val="24"/>
          <w:szCs w:val="24"/>
        </w:rPr>
        <w:t>.</w:t>
      </w:r>
      <w:r w:rsidR="00EC2A51" w:rsidRPr="00646623">
        <w:rPr>
          <w:rFonts w:ascii="Times New Roman" w:hAnsi="Times New Roman" w:cs="Times New Roman"/>
          <w:sz w:val="24"/>
          <w:szCs w:val="24"/>
        </w:rPr>
        <w:t xml:space="preserve"> </w:t>
      </w:r>
      <w:r w:rsidR="003A75C1" w:rsidRPr="00213513">
        <w:rPr>
          <w:rFonts w:ascii="Times New Roman" w:hAnsi="Times New Roman" w:cs="Times New Roman"/>
          <w:b/>
          <w:sz w:val="24"/>
          <w:szCs w:val="24"/>
        </w:rPr>
        <w:t>Results will only be entered on manual log and not entered into Cerner for the 290 STD.</w:t>
      </w:r>
      <w:r w:rsidR="003A75C1" w:rsidRPr="00213513">
        <w:rPr>
          <w:rFonts w:ascii="Times New Roman" w:hAnsi="Times New Roman" w:cs="Times New Roman"/>
          <w:sz w:val="24"/>
          <w:szCs w:val="24"/>
        </w:rPr>
        <w:t xml:space="preserve"> </w:t>
      </w:r>
    </w:p>
    <w:p w:rsidR="003572FC" w:rsidRPr="00CE05A4" w:rsidRDefault="003572FC" w:rsidP="003572FC">
      <w:pPr>
        <w:rPr>
          <w:color w:val="FF0000"/>
          <w:szCs w:val="24"/>
        </w:rPr>
      </w:pPr>
      <w:r w:rsidRPr="00CE05A4">
        <w:rPr>
          <w:color w:val="FF0000"/>
          <w:szCs w:val="24"/>
        </w:rPr>
        <w:t xml:space="preserve"> </w:t>
      </w:r>
    </w:p>
    <w:p w:rsidR="003572FC" w:rsidRPr="00CE05A4" w:rsidRDefault="003572FC" w:rsidP="003572FC">
      <w:pPr>
        <w:ind w:left="720"/>
        <w:rPr>
          <w:szCs w:val="24"/>
        </w:rPr>
      </w:pPr>
      <w:r w:rsidRPr="00CE05A4">
        <w:rPr>
          <w:szCs w:val="24"/>
        </w:rPr>
        <w:t>6.3 Run controls in the same manner as patient samples. The run is acceptable if one control is within ± 2SD, and alternate control is between 2-3 SD. If neither control is within ± 2 SD, calibrate and repeat analysis.</w:t>
      </w:r>
    </w:p>
    <w:p w:rsidR="003572FC" w:rsidRPr="00CE05A4" w:rsidRDefault="003572FC" w:rsidP="003572FC">
      <w:pPr>
        <w:rPr>
          <w:szCs w:val="24"/>
        </w:rPr>
      </w:pPr>
    </w:p>
    <w:p w:rsidR="003572FC" w:rsidRPr="00CE05A4" w:rsidRDefault="003572FC" w:rsidP="003572FC">
      <w:pPr>
        <w:rPr>
          <w:b/>
          <w:szCs w:val="24"/>
        </w:rPr>
      </w:pPr>
      <w:r w:rsidRPr="00CE05A4">
        <w:rPr>
          <w:b/>
          <w:szCs w:val="24"/>
        </w:rPr>
        <w:t xml:space="preserve">7.0  </w:t>
      </w:r>
      <w:r w:rsidRPr="00CE05A4">
        <w:rPr>
          <w:b/>
          <w:i/>
          <w:szCs w:val="24"/>
        </w:rPr>
        <w:t>EASE-EJECT</w:t>
      </w:r>
      <w:r w:rsidRPr="00CE05A4">
        <w:rPr>
          <w:b/>
          <w:szCs w:val="24"/>
        </w:rPr>
        <w:t xml:space="preserve"> ™ 20-µL SAMPLER OPERATION</w:t>
      </w:r>
    </w:p>
    <w:p w:rsidR="003572FC" w:rsidRPr="00CE05A4" w:rsidRDefault="003572FC" w:rsidP="003572FC">
      <w:pPr>
        <w:ind w:left="720"/>
        <w:rPr>
          <w:szCs w:val="24"/>
        </w:rPr>
      </w:pPr>
      <w:r w:rsidRPr="00CE05A4">
        <w:rPr>
          <w:szCs w:val="24"/>
        </w:rPr>
        <w:t>7.1 Sampler Tip installation</w:t>
      </w:r>
    </w:p>
    <w:p w:rsidR="003572FC" w:rsidRPr="00CE05A4" w:rsidRDefault="003572FC" w:rsidP="003572FC">
      <w:pPr>
        <w:ind w:left="1440"/>
        <w:rPr>
          <w:szCs w:val="24"/>
        </w:rPr>
      </w:pPr>
      <w:r w:rsidRPr="00CE05A4">
        <w:rPr>
          <w:szCs w:val="24"/>
        </w:rPr>
        <w:t xml:space="preserve">7.1.2  Slide one sample tip over plunger wire and mount firmly on the sampler </w:t>
      </w:r>
      <w:r>
        <w:rPr>
          <w:szCs w:val="24"/>
        </w:rPr>
        <w:t xml:space="preserve">body. </w:t>
      </w:r>
      <w:r w:rsidRPr="00CE05A4">
        <w:rPr>
          <w:szCs w:val="24"/>
        </w:rPr>
        <w:t xml:space="preserve">Be sure the sampler tip is straight and seated tightly. </w:t>
      </w:r>
    </w:p>
    <w:p w:rsidR="003572FC" w:rsidRPr="00CE05A4" w:rsidRDefault="003572FC" w:rsidP="003572FC">
      <w:pPr>
        <w:rPr>
          <w:szCs w:val="24"/>
        </w:rPr>
      </w:pPr>
      <w:r w:rsidRPr="00CE05A4">
        <w:rPr>
          <w:szCs w:val="24"/>
        </w:rPr>
        <w:t xml:space="preserve">  </w:t>
      </w:r>
      <w:r w:rsidRPr="00CE05A4">
        <w:rPr>
          <w:szCs w:val="24"/>
        </w:rPr>
        <w:tab/>
        <w:t xml:space="preserve">7.2. Sampling </w:t>
      </w:r>
    </w:p>
    <w:p w:rsidR="003572FC" w:rsidRPr="00CE05A4" w:rsidRDefault="003572FC" w:rsidP="003572FC">
      <w:pPr>
        <w:ind w:left="1440"/>
        <w:rPr>
          <w:szCs w:val="24"/>
        </w:rPr>
      </w:pPr>
      <w:r w:rsidRPr="00CE05A4">
        <w:rPr>
          <w:szCs w:val="24"/>
        </w:rPr>
        <w:t xml:space="preserve">7.2.1 Depress the plunger knob and insert the sample tip into the sample at least ¼ below the fluid surface. </w:t>
      </w:r>
    </w:p>
    <w:p w:rsidR="003572FC" w:rsidRPr="00CE05A4" w:rsidRDefault="003572FC" w:rsidP="003572FC">
      <w:pPr>
        <w:ind w:left="1440"/>
        <w:rPr>
          <w:szCs w:val="24"/>
        </w:rPr>
      </w:pPr>
      <w:r w:rsidRPr="00CE05A4">
        <w:rPr>
          <w:szCs w:val="24"/>
        </w:rPr>
        <w:t xml:space="preserve">7.2.2 Gently release the plunger to draw 20-ul of sample into sample tip and remove the sampler from the sample. </w:t>
      </w:r>
      <w:r w:rsidRPr="00CE05A4">
        <w:rPr>
          <w:szCs w:val="24"/>
        </w:rPr>
        <w:br/>
      </w:r>
      <w:r w:rsidRPr="00CE05A4">
        <w:rPr>
          <w:szCs w:val="24"/>
        </w:rPr>
        <w:lastRenderedPageBreak/>
        <w:t xml:space="preserve">7.2.3 Visually inspect the sample for any large voids or bubbles. If any, expel and redraw sample. </w:t>
      </w:r>
    </w:p>
    <w:p w:rsidR="003572FC" w:rsidRPr="00CE05A4" w:rsidRDefault="003572FC" w:rsidP="003572FC">
      <w:pPr>
        <w:ind w:left="1440"/>
        <w:rPr>
          <w:szCs w:val="24"/>
        </w:rPr>
      </w:pPr>
      <w:r w:rsidRPr="00CE05A4">
        <w:rPr>
          <w:szCs w:val="24"/>
        </w:rPr>
        <w:t>7.2.4 Wipe and/or blot all excess sample from the outside of sample tip with a clean, no-lint, nonionic paper tissue to remove any clinging droplets. But be careful, not to wick out the sample. The sample should not extend beyond the end of the sample tip. If you are in doubt, leave a slightly concave meniscus. Use a fresh sample tip for each sample.</w:t>
      </w:r>
    </w:p>
    <w:p w:rsidR="003572FC" w:rsidRPr="00CE05A4" w:rsidRDefault="003572FC" w:rsidP="003572FC">
      <w:pPr>
        <w:ind w:left="720"/>
        <w:rPr>
          <w:szCs w:val="24"/>
        </w:rPr>
      </w:pPr>
      <w:r w:rsidRPr="00CE05A4">
        <w:rPr>
          <w:szCs w:val="24"/>
        </w:rPr>
        <w:t>7. 3 Sample Tip removal- Press down on plunger knob or apply a slight bending force using the thumb and forefinger where tip is pressed onto sampler to dislodge the tip. Remove it from the plunger wire with a lint-free tissue to avoid contaminating the next sample.</w:t>
      </w:r>
    </w:p>
    <w:p w:rsidR="003572FC" w:rsidRPr="00CE05A4" w:rsidRDefault="003572FC" w:rsidP="003572FC">
      <w:pPr>
        <w:ind w:firstLine="720"/>
        <w:rPr>
          <w:szCs w:val="24"/>
        </w:rPr>
      </w:pPr>
      <w:r w:rsidRPr="00CE05A4">
        <w:rPr>
          <w:szCs w:val="24"/>
        </w:rPr>
        <w:t>7.4 Between runs, rinse the plunger tip with water or alcohol and wipe dry.</w:t>
      </w:r>
    </w:p>
    <w:p w:rsidR="003572FC" w:rsidRPr="00CE05A4" w:rsidRDefault="003572FC" w:rsidP="003572FC">
      <w:pPr>
        <w:ind w:firstLine="720"/>
        <w:rPr>
          <w:szCs w:val="24"/>
        </w:rPr>
      </w:pPr>
      <w:r w:rsidRPr="00CE05A4">
        <w:rPr>
          <w:szCs w:val="24"/>
        </w:rPr>
        <w:t xml:space="preserve">7.5 Replace the sampler plunger wire with each new test kit (500 samples). </w:t>
      </w:r>
    </w:p>
    <w:p w:rsidR="003572FC" w:rsidRPr="00CE05A4" w:rsidRDefault="003572FC" w:rsidP="003572FC">
      <w:pPr>
        <w:pStyle w:val="ListParagraph"/>
        <w:numPr>
          <w:ilvl w:val="1"/>
          <w:numId w:val="5"/>
        </w:numPr>
        <w:rPr>
          <w:rFonts w:ascii="Times New Roman" w:hAnsi="Times New Roman" w:cs="Times New Roman"/>
          <w:sz w:val="24"/>
          <w:szCs w:val="24"/>
        </w:rPr>
      </w:pPr>
      <w:r w:rsidRPr="00CE05A4">
        <w:rPr>
          <w:rFonts w:ascii="Times New Roman" w:hAnsi="Times New Roman" w:cs="Times New Roman"/>
          <w:sz w:val="24"/>
          <w:szCs w:val="24"/>
        </w:rPr>
        <w:t>Plunger Wire replacement:</w:t>
      </w:r>
    </w:p>
    <w:p w:rsidR="003572FC" w:rsidRPr="00CE05A4" w:rsidRDefault="003572FC" w:rsidP="003572FC">
      <w:pPr>
        <w:pStyle w:val="ListParagraph"/>
        <w:numPr>
          <w:ilvl w:val="2"/>
          <w:numId w:val="5"/>
        </w:numPr>
        <w:rPr>
          <w:rFonts w:ascii="Times New Roman" w:hAnsi="Times New Roman" w:cs="Times New Roman"/>
          <w:sz w:val="24"/>
          <w:szCs w:val="24"/>
        </w:rPr>
      </w:pPr>
      <w:r w:rsidRPr="00CE05A4">
        <w:rPr>
          <w:rFonts w:ascii="Times New Roman" w:hAnsi="Times New Roman" w:cs="Times New Roman"/>
          <w:sz w:val="24"/>
          <w:szCs w:val="24"/>
        </w:rPr>
        <w:t>Unscrew the calibration gauge and key</w:t>
      </w:r>
    </w:p>
    <w:p w:rsidR="003572FC" w:rsidRPr="00CE05A4" w:rsidRDefault="003572FC" w:rsidP="003572FC">
      <w:pPr>
        <w:ind w:left="1440"/>
        <w:rPr>
          <w:szCs w:val="24"/>
        </w:rPr>
      </w:pPr>
      <w:r w:rsidRPr="00CE05A4">
        <w:rPr>
          <w:szCs w:val="24"/>
        </w:rPr>
        <w:t xml:space="preserve">7.6.2     Rotate the shaft until the calibration setscrew appears beneath the access </w:t>
      </w:r>
      <w:r w:rsidR="00812056">
        <w:rPr>
          <w:szCs w:val="24"/>
        </w:rPr>
        <w:t xml:space="preserve">    </w:t>
      </w:r>
      <w:r w:rsidRPr="00CE05A4">
        <w:rPr>
          <w:szCs w:val="24"/>
        </w:rPr>
        <w:t>hole in the side of sampler body.</w:t>
      </w:r>
    </w:p>
    <w:p w:rsidR="003572FC" w:rsidRPr="00CE05A4" w:rsidRDefault="003572FC" w:rsidP="003572FC">
      <w:pPr>
        <w:pStyle w:val="ListParagraph"/>
        <w:numPr>
          <w:ilvl w:val="2"/>
          <w:numId w:val="6"/>
        </w:numPr>
        <w:rPr>
          <w:rFonts w:ascii="Times New Roman" w:hAnsi="Times New Roman" w:cs="Times New Roman"/>
          <w:sz w:val="24"/>
          <w:szCs w:val="24"/>
        </w:rPr>
      </w:pPr>
      <w:r w:rsidRPr="00CE05A4">
        <w:rPr>
          <w:rFonts w:ascii="Times New Roman" w:hAnsi="Times New Roman" w:cs="Times New Roman"/>
          <w:sz w:val="24"/>
          <w:szCs w:val="24"/>
        </w:rPr>
        <w:t>Use the calibration key to loosen the setscrew.</w:t>
      </w:r>
    </w:p>
    <w:p w:rsidR="003572FC" w:rsidRPr="00CE05A4" w:rsidRDefault="003572FC" w:rsidP="003572FC">
      <w:pPr>
        <w:ind w:left="1440"/>
        <w:rPr>
          <w:szCs w:val="24"/>
        </w:rPr>
      </w:pPr>
      <w:r w:rsidRPr="00CE05A4">
        <w:rPr>
          <w:szCs w:val="24"/>
        </w:rPr>
        <w:t>7.6.4     Carefully remove the old sampler plunger wire. If it contains a plastic sleeve, save and install on the new plunger.</w:t>
      </w:r>
    </w:p>
    <w:p w:rsidR="003572FC" w:rsidRPr="00CE05A4" w:rsidRDefault="003572FC" w:rsidP="003572FC">
      <w:pPr>
        <w:pStyle w:val="ListParagraph"/>
        <w:numPr>
          <w:ilvl w:val="2"/>
          <w:numId w:val="7"/>
        </w:numPr>
        <w:rPr>
          <w:rFonts w:ascii="Times New Roman" w:hAnsi="Times New Roman" w:cs="Times New Roman"/>
          <w:sz w:val="24"/>
          <w:szCs w:val="24"/>
        </w:rPr>
      </w:pPr>
      <w:r w:rsidRPr="00CE05A4">
        <w:rPr>
          <w:rFonts w:ascii="Times New Roman" w:hAnsi="Times New Roman" w:cs="Times New Roman"/>
          <w:sz w:val="24"/>
          <w:szCs w:val="24"/>
        </w:rPr>
        <w:t>Slip a new sampler plunger wire into a new sample tip so the Teflon plunger tip protrudes about 1/16” or 1.6mm.</w:t>
      </w:r>
    </w:p>
    <w:p w:rsidR="003572FC" w:rsidRPr="00CE05A4" w:rsidRDefault="003572FC" w:rsidP="003572FC">
      <w:pPr>
        <w:pStyle w:val="ListParagraph"/>
        <w:numPr>
          <w:ilvl w:val="2"/>
          <w:numId w:val="7"/>
        </w:numPr>
        <w:rPr>
          <w:rFonts w:ascii="Times New Roman" w:hAnsi="Times New Roman" w:cs="Times New Roman"/>
          <w:sz w:val="24"/>
          <w:szCs w:val="24"/>
        </w:rPr>
      </w:pPr>
      <w:r w:rsidRPr="00CE05A4">
        <w:rPr>
          <w:rFonts w:ascii="Times New Roman" w:hAnsi="Times New Roman" w:cs="Times New Roman"/>
          <w:sz w:val="24"/>
          <w:szCs w:val="24"/>
        </w:rPr>
        <w:t>Using the calibration gauge and key, push the plunger into sampler as far as it will go.</w:t>
      </w:r>
    </w:p>
    <w:p w:rsidR="003572FC" w:rsidRPr="00CE05A4" w:rsidRDefault="003572FC" w:rsidP="003572FC">
      <w:pPr>
        <w:pStyle w:val="ListParagraph"/>
        <w:numPr>
          <w:ilvl w:val="2"/>
          <w:numId w:val="7"/>
        </w:numPr>
        <w:rPr>
          <w:rFonts w:ascii="Times New Roman" w:hAnsi="Times New Roman" w:cs="Times New Roman"/>
          <w:sz w:val="24"/>
          <w:szCs w:val="24"/>
        </w:rPr>
      </w:pPr>
      <w:r w:rsidRPr="00CE05A4">
        <w:rPr>
          <w:rFonts w:ascii="Times New Roman" w:hAnsi="Times New Roman" w:cs="Times New Roman"/>
          <w:sz w:val="24"/>
          <w:szCs w:val="24"/>
        </w:rPr>
        <w:t>Tighten the calibration setscrew with the calibration gauge.</w:t>
      </w:r>
    </w:p>
    <w:p w:rsidR="003572FC" w:rsidRPr="00CE05A4" w:rsidRDefault="003572FC" w:rsidP="003572FC">
      <w:pPr>
        <w:pStyle w:val="ListParagraph"/>
        <w:numPr>
          <w:ilvl w:val="2"/>
          <w:numId w:val="7"/>
        </w:numPr>
        <w:rPr>
          <w:rFonts w:ascii="Times New Roman" w:hAnsi="Times New Roman" w:cs="Times New Roman"/>
          <w:sz w:val="24"/>
          <w:szCs w:val="24"/>
        </w:rPr>
      </w:pPr>
      <w:r w:rsidRPr="00CE05A4">
        <w:rPr>
          <w:rFonts w:ascii="Times New Roman" w:hAnsi="Times New Roman" w:cs="Times New Roman"/>
          <w:sz w:val="24"/>
          <w:szCs w:val="24"/>
        </w:rPr>
        <w:t>Screw the calibration gauge and key back into the top of the sampler.</w:t>
      </w:r>
    </w:p>
    <w:p w:rsidR="003572FC" w:rsidRPr="00CE05A4" w:rsidRDefault="003572FC" w:rsidP="003572FC">
      <w:pPr>
        <w:pStyle w:val="ListParagraph"/>
        <w:numPr>
          <w:ilvl w:val="2"/>
          <w:numId w:val="7"/>
        </w:numPr>
        <w:rPr>
          <w:rFonts w:ascii="Times New Roman" w:hAnsi="Times New Roman" w:cs="Times New Roman"/>
          <w:sz w:val="24"/>
          <w:szCs w:val="24"/>
        </w:rPr>
      </w:pPr>
      <w:r w:rsidRPr="00CE05A4">
        <w:rPr>
          <w:rFonts w:ascii="Times New Roman" w:hAnsi="Times New Roman" w:cs="Times New Roman"/>
          <w:sz w:val="24"/>
          <w:szCs w:val="24"/>
        </w:rPr>
        <w:t>The sampler is now calibrated and ready to go.</w:t>
      </w:r>
    </w:p>
    <w:p w:rsidR="003572FC" w:rsidRPr="00CE05A4" w:rsidRDefault="003572FC" w:rsidP="003572FC">
      <w:pPr>
        <w:rPr>
          <w:szCs w:val="24"/>
        </w:rPr>
      </w:pPr>
      <w:r w:rsidRPr="00CE05A4">
        <w:rPr>
          <w:szCs w:val="24"/>
        </w:rPr>
        <w:tab/>
        <w:t>7.7</w:t>
      </w:r>
      <w:r w:rsidRPr="00CE05A4">
        <w:rPr>
          <w:szCs w:val="24"/>
        </w:rPr>
        <w:tab/>
        <w:t xml:space="preserve">Sampler Calibration </w:t>
      </w:r>
    </w:p>
    <w:p w:rsidR="003572FC" w:rsidRPr="00CE05A4" w:rsidRDefault="003572FC" w:rsidP="003572FC">
      <w:pPr>
        <w:rPr>
          <w:szCs w:val="24"/>
        </w:rPr>
      </w:pPr>
      <w:r w:rsidRPr="00CE05A4">
        <w:rPr>
          <w:szCs w:val="24"/>
        </w:rPr>
        <w:t xml:space="preserve">        </w:t>
      </w:r>
      <w:r w:rsidRPr="00CE05A4">
        <w:rPr>
          <w:szCs w:val="24"/>
        </w:rPr>
        <w:tab/>
      </w:r>
      <w:r w:rsidRPr="00CE05A4">
        <w:rPr>
          <w:szCs w:val="24"/>
        </w:rPr>
        <w:tab/>
        <w:t>For calibration only, follow steps 1, 2, 3, 6, 7 and 8 above.</w:t>
      </w:r>
    </w:p>
    <w:p w:rsidR="003572FC" w:rsidRPr="00CE05A4" w:rsidRDefault="003572FC" w:rsidP="003572FC">
      <w:pPr>
        <w:rPr>
          <w:szCs w:val="24"/>
        </w:rPr>
      </w:pPr>
    </w:p>
    <w:p w:rsidR="003572FC" w:rsidRPr="00CE05A4" w:rsidRDefault="003572FC" w:rsidP="003572FC">
      <w:pPr>
        <w:rPr>
          <w:b/>
          <w:szCs w:val="24"/>
        </w:rPr>
      </w:pPr>
      <w:r w:rsidRPr="00CE05A4">
        <w:rPr>
          <w:b/>
          <w:szCs w:val="24"/>
        </w:rPr>
        <w:t>8.0 SAMPLE TEST PROCEDURE</w:t>
      </w:r>
    </w:p>
    <w:p w:rsidR="003572FC" w:rsidRPr="00CE05A4" w:rsidRDefault="003572FC" w:rsidP="003572FC">
      <w:pPr>
        <w:pStyle w:val="ListParagraph"/>
        <w:numPr>
          <w:ilvl w:val="1"/>
          <w:numId w:val="8"/>
        </w:numPr>
        <w:rPr>
          <w:rFonts w:ascii="Times New Roman" w:hAnsi="Times New Roman" w:cs="Times New Roman"/>
          <w:sz w:val="24"/>
          <w:szCs w:val="24"/>
        </w:rPr>
      </w:pPr>
      <w:r w:rsidRPr="00CE05A4">
        <w:rPr>
          <w:rFonts w:ascii="Times New Roman" w:hAnsi="Times New Roman" w:cs="Times New Roman"/>
          <w:sz w:val="24"/>
          <w:szCs w:val="24"/>
        </w:rPr>
        <w:t>Insert a sampler tip into place on the sampler. The sampler tip must be straight and firmly seated.</w:t>
      </w:r>
    </w:p>
    <w:p w:rsidR="003572FC" w:rsidRPr="00CE05A4" w:rsidRDefault="003572FC" w:rsidP="003572FC">
      <w:pPr>
        <w:pStyle w:val="ListParagraph"/>
        <w:numPr>
          <w:ilvl w:val="1"/>
          <w:numId w:val="8"/>
        </w:numPr>
        <w:rPr>
          <w:rFonts w:ascii="Times New Roman" w:hAnsi="Times New Roman" w:cs="Times New Roman"/>
          <w:sz w:val="24"/>
          <w:szCs w:val="24"/>
        </w:rPr>
      </w:pPr>
      <w:r w:rsidRPr="00CE05A4">
        <w:rPr>
          <w:rFonts w:ascii="Times New Roman" w:hAnsi="Times New Roman" w:cs="Times New Roman"/>
          <w:sz w:val="24"/>
          <w:szCs w:val="24"/>
        </w:rPr>
        <w:t>Acquire sample following proper sampling technique. Visually inspect sample.</w:t>
      </w:r>
    </w:p>
    <w:p w:rsidR="003572FC" w:rsidRPr="00CE05A4" w:rsidRDefault="003572FC" w:rsidP="003572FC">
      <w:pPr>
        <w:pStyle w:val="ListParagraph"/>
        <w:numPr>
          <w:ilvl w:val="1"/>
          <w:numId w:val="8"/>
        </w:numPr>
        <w:rPr>
          <w:rFonts w:ascii="Times New Roman" w:hAnsi="Times New Roman" w:cs="Times New Roman"/>
          <w:sz w:val="24"/>
          <w:szCs w:val="24"/>
        </w:rPr>
      </w:pPr>
      <w:r w:rsidRPr="00CE05A4">
        <w:rPr>
          <w:rFonts w:ascii="Times New Roman" w:hAnsi="Times New Roman" w:cs="Times New Roman"/>
          <w:sz w:val="24"/>
          <w:szCs w:val="24"/>
        </w:rPr>
        <w:t xml:space="preserve">Wipe off excess sample of the loaded sampler tip with a soft, no-lint paper tissue (Kim Wipes). </w:t>
      </w:r>
    </w:p>
    <w:p w:rsidR="003572FC" w:rsidRPr="00CE05A4" w:rsidRDefault="003572FC" w:rsidP="003572FC">
      <w:pPr>
        <w:ind w:firstLine="360"/>
        <w:rPr>
          <w:szCs w:val="24"/>
        </w:rPr>
      </w:pPr>
      <w:r w:rsidRPr="00CE05A4">
        <w:rPr>
          <w:szCs w:val="24"/>
        </w:rPr>
        <w:lastRenderedPageBreak/>
        <w:t>8.4 Remove the chamber cleaner from the sample port and discard</w:t>
      </w:r>
    </w:p>
    <w:p w:rsidR="003572FC" w:rsidRPr="00CE05A4" w:rsidRDefault="003572FC" w:rsidP="003572FC">
      <w:pPr>
        <w:ind w:left="360"/>
        <w:rPr>
          <w:szCs w:val="24"/>
        </w:rPr>
      </w:pPr>
      <w:r w:rsidRPr="00CE05A4">
        <w:rPr>
          <w:szCs w:val="24"/>
        </w:rPr>
        <w:t>8.5 Holding the sampler by the barrel, insert the tip into the sample port, then rest the sampler in the operating cradle.</w:t>
      </w:r>
    </w:p>
    <w:p w:rsidR="003572FC" w:rsidRPr="00CE05A4" w:rsidRDefault="003572FC" w:rsidP="003572FC">
      <w:pPr>
        <w:ind w:left="360"/>
        <w:rPr>
          <w:szCs w:val="24"/>
        </w:rPr>
      </w:pPr>
      <w:r w:rsidRPr="00CE05A4">
        <w:rPr>
          <w:szCs w:val="24"/>
        </w:rPr>
        <w:t>8.6 To start test, push the operating cradle in until it reaches a positive stop. The instrument will run the test for approximately one minute and display the result in the format “Osmolality xxx mOsm”.</w:t>
      </w:r>
    </w:p>
    <w:p w:rsidR="003572FC" w:rsidRPr="00CE05A4" w:rsidRDefault="003572FC" w:rsidP="00A31A6F">
      <w:pPr>
        <w:ind w:left="360"/>
        <w:rPr>
          <w:szCs w:val="24"/>
        </w:rPr>
      </w:pPr>
      <w:r w:rsidRPr="00CE05A4">
        <w:rPr>
          <w:szCs w:val="24"/>
        </w:rPr>
        <w:t>8.7 Record results in the stat lab</w:t>
      </w:r>
      <w:r w:rsidR="00A02CAE">
        <w:rPr>
          <w:szCs w:val="24"/>
        </w:rPr>
        <w:t xml:space="preserve"> </w:t>
      </w:r>
      <w:r w:rsidR="00A02CAE" w:rsidRPr="00472506">
        <w:rPr>
          <w:szCs w:val="24"/>
        </w:rPr>
        <w:t>patient log sheets</w:t>
      </w:r>
      <w:r w:rsidRPr="00CE05A4">
        <w:rPr>
          <w:szCs w:val="24"/>
        </w:rPr>
        <w:t xml:space="preserve"> and pull back the operating cradle to a positive stop</w:t>
      </w:r>
    </w:p>
    <w:p w:rsidR="003572FC" w:rsidRPr="00CE05A4" w:rsidRDefault="003572FC" w:rsidP="003572FC">
      <w:pPr>
        <w:ind w:left="360"/>
        <w:rPr>
          <w:szCs w:val="24"/>
        </w:rPr>
      </w:pPr>
      <w:r w:rsidRPr="00CE05A4">
        <w:rPr>
          <w:szCs w:val="24"/>
        </w:rPr>
        <w:t>8.8 Remove the sampler from the operating cradle and insert a clean, dry chamber cleaner into the sample port and rotate a few times</w:t>
      </w:r>
    </w:p>
    <w:p w:rsidR="003572FC" w:rsidRPr="00CE05A4" w:rsidRDefault="003572FC" w:rsidP="003572FC">
      <w:pPr>
        <w:ind w:left="360"/>
        <w:rPr>
          <w:szCs w:val="24"/>
        </w:rPr>
      </w:pPr>
      <w:r w:rsidRPr="00CE05A4">
        <w:rPr>
          <w:szCs w:val="24"/>
        </w:rPr>
        <w:t>8.9 Withdraw the chamber cleaner and insert the opposite end to leave in sample port until next test.  Proper cleaning of the cooling chamber between tests is very important.  Never inject anything into the cooling chamber.</w:t>
      </w:r>
    </w:p>
    <w:p w:rsidR="003572FC" w:rsidRPr="00CE05A4" w:rsidRDefault="003572FC" w:rsidP="00A31A6F">
      <w:pPr>
        <w:ind w:left="360"/>
        <w:rPr>
          <w:szCs w:val="24"/>
        </w:rPr>
      </w:pPr>
      <w:r w:rsidRPr="00646623">
        <w:rPr>
          <w:szCs w:val="24"/>
        </w:rPr>
        <w:t xml:space="preserve">8.9.1 </w:t>
      </w:r>
      <w:r w:rsidR="00A31A6F" w:rsidRPr="00646623">
        <w:rPr>
          <w:szCs w:val="24"/>
        </w:rPr>
        <w:t xml:space="preserve">Record results on patient test logs CH04-001 Form E and CH04-001 Form F (EMC-EP) </w:t>
      </w:r>
      <w:r w:rsidR="00A02CAE">
        <w:rPr>
          <w:szCs w:val="24"/>
        </w:rPr>
        <w:t xml:space="preserve">and </w:t>
      </w:r>
      <w:r w:rsidR="00A02CAE" w:rsidRPr="00472506">
        <w:rPr>
          <w:szCs w:val="24"/>
        </w:rPr>
        <w:t>CH04-002 Form C2 at EMCP</w:t>
      </w:r>
      <w:r w:rsidR="00A02CAE">
        <w:rPr>
          <w:szCs w:val="24"/>
        </w:rPr>
        <w:t xml:space="preserve"> </w:t>
      </w:r>
      <w:r w:rsidR="00A31A6F" w:rsidRPr="00646623">
        <w:rPr>
          <w:szCs w:val="24"/>
        </w:rPr>
        <w:t xml:space="preserve">and </w:t>
      </w:r>
      <w:r w:rsidRPr="00646623">
        <w:rPr>
          <w:szCs w:val="24"/>
        </w:rPr>
        <w:t>Enter results in laboratory computer.</w:t>
      </w:r>
    </w:p>
    <w:p w:rsidR="003572FC" w:rsidRPr="00CE05A4" w:rsidRDefault="003572FC" w:rsidP="003572FC">
      <w:pPr>
        <w:ind w:left="180" w:firstLine="180"/>
        <w:rPr>
          <w:szCs w:val="24"/>
        </w:rPr>
      </w:pPr>
    </w:p>
    <w:p w:rsidR="003572FC" w:rsidRPr="00CE05A4" w:rsidRDefault="003572FC" w:rsidP="003572FC">
      <w:pPr>
        <w:ind w:left="180" w:firstLine="180"/>
        <w:rPr>
          <w:szCs w:val="24"/>
        </w:rPr>
      </w:pPr>
    </w:p>
    <w:p w:rsidR="003572FC" w:rsidRPr="00CE05A4" w:rsidRDefault="003572FC" w:rsidP="003572FC">
      <w:pPr>
        <w:rPr>
          <w:b/>
          <w:szCs w:val="24"/>
        </w:rPr>
      </w:pPr>
      <w:r w:rsidRPr="00CE05A4">
        <w:rPr>
          <w:b/>
          <w:szCs w:val="24"/>
        </w:rPr>
        <w:t>9.0 Reference Range</w:t>
      </w:r>
    </w:p>
    <w:p w:rsidR="003572FC" w:rsidRPr="00CE05A4" w:rsidRDefault="003572FC" w:rsidP="003572FC">
      <w:pPr>
        <w:rPr>
          <w:szCs w:val="24"/>
        </w:rPr>
      </w:pPr>
      <w:r w:rsidRPr="00CE05A4">
        <w:rPr>
          <w:szCs w:val="24"/>
        </w:rPr>
        <w:t xml:space="preserve">     Urine: 300-1090 mOsm/kg</w:t>
      </w:r>
    </w:p>
    <w:p w:rsidR="003572FC" w:rsidRPr="00CE05A4" w:rsidRDefault="003572FC" w:rsidP="003572FC">
      <w:pPr>
        <w:rPr>
          <w:szCs w:val="24"/>
        </w:rPr>
      </w:pPr>
      <w:r w:rsidRPr="00CE05A4">
        <w:rPr>
          <w:szCs w:val="24"/>
        </w:rPr>
        <w:t xml:space="preserve">    </w:t>
      </w:r>
      <w:r w:rsidR="00200DE5">
        <w:rPr>
          <w:szCs w:val="24"/>
        </w:rPr>
        <w:t xml:space="preserve"> </w:t>
      </w:r>
      <w:r w:rsidRPr="00CE05A4">
        <w:rPr>
          <w:szCs w:val="24"/>
        </w:rPr>
        <w:t>Serum: 270-310 mOsm/kg</w:t>
      </w:r>
    </w:p>
    <w:p w:rsidR="00A449E4" w:rsidRDefault="00A449E4" w:rsidP="003572FC">
      <w:pPr>
        <w:rPr>
          <w:b/>
          <w:szCs w:val="24"/>
        </w:rPr>
      </w:pPr>
    </w:p>
    <w:p w:rsidR="003572FC" w:rsidRDefault="003572FC" w:rsidP="003572FC">
      <w:pPr>
        <w:rPr>
          <w:b/>
          <w:szCs w:val="24"/>
        </w:rPr>
      </w:pPr>
      <w:r>
        <w:rPr>
          <w:b/>
          <w:szCs w:val="24"/>
        </w:rPr>
        <w:t xml:space="preserve">10.0 Critical Values: </w:t>
      </w:r>
      <w:r>
        <w:rPr>
          <w:b/>
          <w:szCs w:val="24"/>
        </w:rPr>
        <w:tab/>
      </w:r>
    </w:p>
    <w:p w:rsidR="003572FC" w:rsidRDefault="003572FC" w:rsidP="003572FC">
      <w:pPr>
        <w:ind w:firstLine="720"/>
        <w:rPr>
          <w:szCs w:val="24"/>
        </w:rPr>
      </w:pPr>
      <w:r>
        <w:rPr>
          <w:b/>
          <w:szCs w:val="24"/>
        </w:rPr>
        <w:t xml:space="preserve">CV Low: </w:t>
      </w:r>
      <w:r w:rsidRPr="00EE1C09">
        <w:rPr>
          <w:szCs w:val="24"/>
        </w:rPr>
        <w:t>S</w:t>
      </w:r>
      <w:r>
        <w:rPr>
          <w:szCs w:val="24"/>
        </w:rPr>
        <w:t>erum Osmolality less than 250 mO</w:t>
      </w:r>
      <w:r w:rsidRPr="00EE1C09">
        <w:rPr>
          <w:szCs w:val="24"/>
        </w:rPr>
        <w:t>sm/kg</w:t>
      </w:r>
    </w:p>
    <w:p w:rsidR="003572FC" w:rsidRPr="00EE1C09" w:rsidRDefault="003572FC" w:rsidP="003572FC">
      <w:pPr>
        <w:ind w:firstLine="720"/>
        <w:rPr>
          <w:szCs w:val="24"/>
        </w:rPr>
      </w:pPr>
      <w:r>
        <w:rPr>
          <w:b/>
          <w:szCs w:val="24"/>
        </w:rPr>
        <w:t xml:space="preserve">CV High: </w:t>
      </w:r>
      <w:r>
        <w:rPr>
          <w:szCs w:val="24"/>
        </w:rPr>
        <w:t>Serum Osmolality equal to or greater than 335 mOsm/kg</w:t>
      </w:r>
    </w:p>
    <w:p w:rsidR="003572FC" w:rsidRPr="00EE1C09" w:rsidRDefault="003572FC" w:rsidP="003572FC">
      <w:pPr>
        <w:rPr>
          <w:b/>
          <w:szCs w:val="24"/>
        </w:rPr>
      </w:pPr>
      <w:r>
        <w:rPr>
          <w:szCs w:val="24"/>
        </w:rPr>
        <w:t xml:space="preserve">        </w:t>
      </w:r>
    </w:p>
    <w:p w:rsidR="003572FC" w:rsidRPr="00EE1C09" w:rsidRDefault="003572FC" w:rsidP="003572FC">
      <w:pPr>
        <w:rPr>
          <w:b/>
          <w:szCs w:val="24"/>
        </w:rPr>
      </w:pPr>
      <w:r>
        <w:rPr>
          <w:b/>
          <w:szCs w:val="24"/>
        </w:rPr>
        <w:t>10.0</w:t>
      </w:r>
      <w:r w:rsidRPr="00EE1C09">
        <w:rPr>
          <w:b/>
          <w:szCs w:val="24"/>
        </w:rPr>
        <w:t xml:space="preserve">  Calculations: N/A</w:t>
      </w:r>
    </w:p>
    <w:p w:rsidR="003572FC" w:rsidRPr="005A1145" w:rsidRDefault="003572FC" w:rsidP="003572FC">
      <w:pPr>
        <w:spacing w:before="240"/>
        <w:ind w:left="750"/>
        <w:jc w:val="both"/>
        <w:rPr>
          <w:szCs w:val="24"/>
        </w:rPr>
      </w:pPr>
    </w:p>
    <w:p w:rsidR="003572FC" w:rsidRPr="005A1145" w:rsidRDefault="003572FC" w:rsidP="003572FC">
      <w:pPr>
        <w:spacing w:before="240"/>
        <w:jc w:val="both"/>
        <w:rPr>
          <w:szCs w:val="24"/>
        </w:rPr>
      </w:pPr>
      <w:r>
        <w:rPr>
          <w:b/>
          <w:bCs/>
          <w:szCs w:val="24"/>
        </w:rPr>
        <w:t xml:space="preserve">11.0 </w:t>
      </w:r>
      <w:r w:rsidRPr="005A1145">
        <w:rPr>
          <w:b/>
          <w:bCs/>
          <w:szCs w:val="24"/>
        </w:rPr>
        <w:t>LIMITATIONS OF PROCEDURE</w:t>
      </w:r>
    </w:p>
    <w:p w:rsidR="003572FC" w:rsidRPr="005A1145" w:rsidRDefault="003572FC" w:rsidP="003572FC">
      <w:pPr>
        <w:widowControl/>
        <w:numPr>
          <w:ilvl w:val="0"/>
          <w:numId w:val="9"/>
        </w:numPr>
        <w:tabs>
          <w:tab w:val="left" w:pos="750"/>
        </w:tabs>
        <w:spacing w:before="240"/>
        <w:jc w:val="both"/>
        <w:rPr>
          <w:szCs w:val="24"/>
        </w:rPr>
      </w:pPr>
      <w:r w:rsidRPr="005A1145">
        <w:rPr>
          <w:szCs w:val="24"/>
        </w:rPr>
        <w:t>Serum osmolality should be approximately twice the serum Na</w:t>
      </w:r>
      <w:r w:rsidRPr="005A1145">
        <w:rPr>
          <w:szCs w:val="24"/>
          <w:vertAlign w:val="superscript"/>
        </w:rPr>
        <w:t>+</w:t>
      </w:r>
      <w:r w:rsidRPr="005A1145">
        <w:rPr>
          <w:szCs w:val="24"/>
        </w:rPr>
        <w:t xml:space="preserve"> value.</w:t>
      </w:r>
    </w:p>
    <w:p w:rsidR="003572FC" w:rsidRPr="005A1145" w:rsidRDefault="003572FC" w:rsidP="003572FC">
      <w:pPr>
        <w:widowControl/>
        <w:numPr>
          <w:ilvl w:val="0"/>
          <w:numId w:val="9"/>
        </w:numPr>
        <w:tabs>
          <w:tab w:val="left" w:pos="750"/>
          <w:tab w:val="left" w:pos="1275"/>
        </w:tabs>
        <w:spacing w:before="240"/>
        <w:jc w:val="both"/>
        <w:rPr>
          <w:szCs w:val="24"/>
        </w:rPr>
      </w:pPr>
      <w:r w:rsidRPr="005A1145">
        <w:rPr>
          <w:szCs w:val="24"/>
        </w:rPr>
        <w:t>Linearity:   0-2000 mOsm/kg H</w:t>
      </w:r>
      <w:r w:rsidRPr="005A1145">
        <w:rPr>
          <w:szCs w:val="24"/>
          <w:vertAlign w:val="subscript"/>
        </w:rPr>
        <w:t>2</w:t>
      </w:r>
      <w:r w:rsidRPr="005A1145">
        <w:rPr>
          <w:szCs w:val="24"/>
        </w:rPr>
        <w:t>O.  Linearity is verified semi-annually.  Report samples that test greater than 2000 as “Greater than 2000”.</w:t>
      </w:r>
    </w:p>
    <w:p w:rsidR="003572FC" w:rsidRPr="005A1145" w:rsidRDefault="003572FC" w:rsidP="003572FC">
      <w:pPr>
        <w:widowControl/>
        <w:numPr>
          <w:ilvl w:val="0"/>
          <w:numId w:val="9"/>
        </w:numPr>
        <w:tabs>
          <w:tab w:val="left" w:pos="750"/>
          <w:tab w:val="left" w:pos="1275"/>
        </w:tabs>
        <w:spacing w:before="240"/>
        <w:jc w:val="both"/>
        <w:rPr>
          <w:szCs w:val="24"/>
        </w:rPr>
      </w:pPr>
      <w:r w:rsidRPr="005A1145">
        <w:rPr>
          <w:szCs w:val="24"/>
        </w:rPr>
        <w:t>Heparinized plasma samples can be substituted for serum, but other plasma anticoagulants may add measurable solute to the blood and make interpretation difficult.</w:t>
      </w:r>
    </w:p>
    <w:p w:rsidR="003572FC" w:rsidRPr="005A1145" w:rsidRDefault="003572FC" w:rsidP="003572FC">
      <w:pPr>
        <w:tabs>
          <w:tab w:val="left" w:pos="750"/>
          <w:tab w:val="left" w:pos="1275"/>
        </w:tabs>
        <w:ind w:left="1875"/>
        <w:jc w:val="both"/>
        <w:rPr>
          <w:szCs w:val="24"/>
        </w:rPr>
      </w:pPr>
    </w:p>
    <w:p w:rsidR="003572FC" w:rsidRPr="00EE1C09" w:rsidRDefault="003572FC" w:rsidP="003572FC">
      <w:pPr>
        <w:pStyle w:val="ListParagraph"/>
        <w:numPr>
          <w:ilvl w:val="0"/>
          <w:numId w:val="10"/>
        </w:numPr>
        <w:tabs>
          <w:tab w:val="left" w:pos="1275"/>
        </w:tabs>
        <w:spacing w:before="240"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E1C09">
        <w:rPr>
          <w:rFonts w:ascii="Times New Roman" w:hAnsi="Times New Roman" w:cs="Times New Roman"/>
          <w:b/>
          <w:bCs/>
          <w:sz w:val="24"/>
          <w:szCs w:val="24"/>
        </w:rPr>
        <w:t>REFERENCES</w:t>
      </w:r>
    </w:p>
    <w:p w:rsidR="003572FC" w:rsidRPr="005A1145" w:rsidRDefault="003572FC" w:rsidP="003572FC">
      <w:pPr>
        <w:tabs>
          <w:tab w:val="left" w:pos="750"/>
          <w:tab w:val="left" w:pos="1275"/>
        </w:tabs>
        <w:spacing w:before="240"/>
        <w:ind w:left="750"/>
        <w:jc w:val="both"/>
        <w:rPr>
          <w:szCs w:val="24"/>
        </w:rPr>
      </w:pPr>
      <w:r w:rsidRPr="005A1145">
        <w:rPr>
          <w:szCs w:val="24"/>
        </w:rPr>
        <w:t xml:space="preserve">Advanced Micro-Osmometer </w:t>
      </w:r>
      <w:r>
        <w:rPr>
          <w:szCs w:val="24"/>
        </w:rPr>
        <w:t>Model 3320 Users’ Guide, 2005</w:t>
      </w:r>
      <w:r w:rsidRPr="005A1145">
        <w:rPr>
          <w:szCs w:val="24"/>
        </w:rPr>
        <w:t>.</w:t>
      </w:r>
    </w:p>
    <w:p w:rsidR="003572FC" w:rsidRPr="005A1145" w:rsidRDefault="003572FC" w:rsidP="003572FC">
      <w:pPr>
        <w:tabs>
          <w:tab w:val="left" w:pos="750"/>
          <w:tab w:val="left" w:pos="1275"/>
        </w:tabs>
        <w:ind w:left="750"/>
        <w:jc w:val="both"/>
        <w:rPr>
          <w:szCs w:val="24"/>
        </w:rPr>
      </w:pPr>
      <w:r w:rsidRPr="005A1145">
        <w:rPr>
          <w:szCs w:val="24"/>
        </w:rPr>
        <w:t xml:space="preserve">Kaplan, </w:t>
      </w:r>
      <w:r w:rsidRPr="005A1145">
        <w:rPr>
          <w:i/>
          <w:iCs/>
          <w:szCs w:val="24"/>
        </w:rPr>
        <w:t>et al, Clinical Chemistry:  Theory, Analysis and Correlation</w:t>
      </w:r>
      <w:r w:rsidRPr="005A1145">
        <w:rPr>
          <w:szCs w:val="24"/>
        </w:rPr>
        <w:t>, 3</w:t>
      </w:r>
      <w:r w:rsidRPr="005A1145">
        <w:rPr>
          <w:szCs w:val="24"/>
          <w:vertAlign w:val="superscript"/>
        </w:rPr>
        <w:t>rd</w:t>
      </w:r>
      <w:r w:rsidRPr="005A1145">
        <w:rPr>
          <w:szCs w:val="24"/>
        </w:rPr>
        <w:t xml:space="preserve"> ed., 1996.</w:t>
      </w:r>
    </w:p>
    <w:p w:rsidR="003572FC" w:rsidRPr="005A1145" w:rsidRDefault="003572FC" w:rsidP="003572FC">
      <w:pPr>
        <w:tabs>
          <w:tab w:val="left" w:pos="750"/>
          <w:tab w:val="left" w:pos="1275"/>
        </w:tabs>
        <w:ind w:left="750"/>
        <w:jc w:val="both"/>
        <w:rPr>
          <w:szCs w:val="24"/>
        </w:rPr>
      </w:pPr>
      <w:r w:rsidRPr="005A1145">
        <w:rPr>
          <w:szCs w:val="24"/>
        </w:rPr>
        <w:t xml:space="preserve">Tilton, </w:t>
      </w:r>
      <w:r w:rsidRPr="005A1145">
        <w:rPr>
          <w:i/>
          <w:iCs/>
          <w:szCs w:val="24"/>
        </w:rPr>
        <w:t>et al</w:t>
      </w:r>
      <w:r w:rsidRPr="005A1145">
        <w:rPr>
          <w:szCs w:val="24"/>
        </w:rPr>
        <w:t>, Clinical Laboratory Medicine, 1</w:t>
      </w:r>
      <w:r w:rsidRPr="005A1145">
        <w:rPr>
          <w:szCs w:val="24"/>
          <w:vertAlign w:val="superscript"/>
        </w:rPr>
        <w:t>st</w:t>
      </w:r>
      <w:r w:rsidRPr="005A1145">
        <w:rPr>
          <w:szCs w:val="24"/>
        </w:rPr>
        <w:t xml:space="preserve"> ed., 1992.</w:t>
      </w:r>
    </w:p>
    <w:p w:rsidR="003572FC" w:rsidRDefault="003572FC"/>
    <w:p w:rsidR="00F341D3" w:rsidRDefault="00F341D3" w:rsidP="00F341D3">
      <w:pPr>
        <w:rPr>
          <w:b/>
          <w:sz w:val="22"/>
          <w:szCs w:val="22"/>
        </w:rPr>
      </w:pPr>
      <w:r w:rsidRPr="00E57CAA">
        <w:rPr>
          <w:b/>
          <w:sz w:val="22"/>
          <w:szCs w:val="22"/>
        </w:rPr>
        <w:t>Approval Signature</w:t>
      </w:r>
      <w:r>
        <w:rPr>
          <w:b/>
          <w:sz w:val="22"/>
          <w:szCs w:val="22"/>
        </w:rPr>
        <w:t>s</w:t>
      </w:r>
      <w:r w:rsidRPr="00E57CAA">
        <w:rPr>
          <w:b/>
          <w:sz w:val="22"/>
          <w:szCs w:val="22"/>
        </w:rPr>
        <w:t>:</w:t>
      </w:r>
    </w:p>
    <w:p w:rsidR="00F341D3" w:rsidRPr="00E57CAA" w:rsidRDefault="00F341D3" w:rsidP="00F341D3">
      <w:pPr>
        <w:rPr>
          <w:sz w:val="22"/>
          <w:szCs w:val="22"/>
        </w:rPr>
      </w:pPr>
    </w:p>
    <w:tbl>
      <w:tblPr>
        <w:tblW w:w="9630" w:type="dxa"/>
        <w:tblInd w:w="120" w:type="dxa"/>
        <w:tblLayout w:type="fixed"/>
        <w:tblCellMar>
          <w:left w:w="120" w:type="dxa"/>
          <w:right w:w="120" w:type="dxa"/>
        </w:tblCellMar>
        <w:tblLook w:val="0000" w:firstRow="0" w:lastRow="0" w:firstColumn="0" w:lastColumn="0" w:noHBand="0" w:noVBand="0"/>
      </w:tblPr>
      <w:tblGrid>
        <w:gridCol w:w="1260"/>
        <w:gridCol w:w="4410"/>
        <w:gridCol w:w="3960"/>
      </w:tblGrid>
      <w:tr w:rsidR="00F341D3" w:rsidRPr="00E57CAA" w:rsidTr="003572FC">
        <w:tc>
          <w:tcPr>
            <w:tcW w:w="1260" w:type="dxa"/>
            <w:tcBorders>
              <w:top w:val="double" w:sz="7" w:space="0" w:color="000000"/>
              <w:left w:val="double" w:sz="7" w:space="0" w:color="000000"/>
              <w:bottom w:val="double" w:sz="7" w:space="0" w:color="000000"/>
              <w:right w:val="single" w:sz="7" w:space="0" w:color="000000"/>
            </w:tcBorders>
            <w:shd w:val="clear" w:color="auto" w:fill="EEECE1"/>
          </w:tcPr>
          <w:p w:rsidR="00F341D3" w:rsidRPr="00E57CAA" w:rsidRDefault="00F341D3" w:rsidP="003572FC">
            <w:pPr>
              <w:spacing w:line="120" w:lineRule="exact"/>
              <w:rPr>
                <w:szCs w:val="22"/>
              </w:rPr>
            </w:pPr>
          </w:p>
          <w:p w:rsidR="00F341D3" w:rsidRPr="00E57CAA" w:rsidRDefault="00F341D3" w:rsidP="003572FC">
            <w:pPr>
              <w:spacing w:after="58"/>
              <w:jc w:val="center"/>
              <w:rPr>
                <w:szCs w:val="22"/>
              </w:rPr>
            </w:pPr>
            <w:r w:rsidRPr="00E57CAA">
              <w:rPr>
                <w:b/>
                <w:sz w:val="22"/>
                <w:szCs w:val="22"/>
              </w:rPr>
              <w:t>Date</w:t>
            </w:r>
          </w:p>
        </w:tc>
        <w:tc>
          <w:tcPr>
            <w:tcW w:w="4410" w:type="dxa"/>
            <w:tcBorders>
              <w:top w:val="double" w:sz="7" w:space="0" w:color="000000"/>
              <w:left w:val="single" w:sz="7" w:space="0" w:color="000000"/>
              <w:bottom w:val="double" w:sz="7" w:space="0" w:color="000000"/>
              <w:right w:val="single" w:sz="7" w:space="0" w:color="000000"/>
            </w:tcBorders>
            <w:shd w:val="clear" w:color="auto" w:fill="EEECE1"/>
            <w:vAlign w:val="bottom"/>
          </w:tcPr>
          <w:p w:rsidR="00F341D3" w:rsidRPr="00E57CAA" w:rsidRDefault="00F341D3" w:rsidP="003572FC">
            <w:pPr>
              <w:spacing w:line="120" w:lineRule="exact"/>
              <w:rPr>
                <w:szCs w:val="22"/>
              </w:rPr>
            </w:pPr>
          </w:p>
          <w:p w:rsidR="00F341D3" w:rsidRPr="00E57CAA" w:rsidRDefault="00F341D3" w:rsidP="003572FC">
            <w:pPr>
              <w:spacing w:after="58"/>
              <w:jc w:val="center"/>
              <w:rPr>
                <w:szCs w:val="22"/>
              </w:rPr>
            </w:pPr>
            <w:r w:rsidRPr="00E57CAA">
              <w:rPr>
                <w:b/>
                <w:sz w:val="22"/>
                <w:szCs w:val="22"/>
              </w:rPr>
              <w:t>Printed Name</w:t>
            </w:r>
          </w:p>
        </w:tc>
        <w:tc>
          <w:tcPr>
            <w:tcW w:w="396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F341D3" w:rsidRPr="00E57CAA" w:rsidRDefault="00F341D3" w:rsidP="003572FC">
            <w:pPr>
              <w:spacing w:line="120" w:lineRule="exact"/>
              <w:rPr>
                <w:szCs w:val="22"/>
              </w:rPr>
            </w:pPr>
          </w:p>
          <w:p w:rsidR="00F341D3" w:rsidRPr="00E57CAA" w:rsidRDefault="00F341D3" w:rsidP="003572FC">
            <w:pPr>
              <w:spacing w:after="58"/>
              <w:jc w:val="center"/>
              <w:rPr>
                <w:szCs w:val="22"/>
              </w:rPr>
            </w:pPr>
            <w:r w:rsidRPr="00E57CAA">
              <w:rPr>
                <w:b/>
                <w:sz w:val="22"/>
                <w:szCs w:val="22"/>
              </w:rPr>
              <w:t>Signature</w:t>
            </w:r>
          </w:p>
        </w:tc>
      </w:tr>
      <w:tr w:rsidR="00F341D3" w:rsidRPr="00E57CAA" w:rsidTr="003572FC">
        <w:trPr>
          <w:trHeight w:val="576"/>
        </w:trPr>
        <w:tc>
          <w:tcPr>
            <w:tcW w:w="1260" w:type="dxa"/>
            <w:tcBorders>
              <w:top w:val="single" w:sz="7" w:space="0" w:color="000000"/>
              <w:left w:val="double" w:sz="7" w:space="0" w:color="000000"/>
              <w:bottom w:val="single" w:sz="7" w:space="0" w:color="000000"/>
              <w:right w:val="single" w:sz="7" w:space="0" w:color="000000"/>
            </w:tcBorders>
          </w:tcPr>
          <w:p w:rsidR="00F341D3" w:rsidRPr="00E57CAA" w:rsidRDefault="00F341D3" w:rsidP="003572FC">
            <w:pPr>
              <w:spacing w:line="120" w:lineRule="exact"/>
              <w:rPr>
                <w:szCs w:val="22"/>
              </w:rPr>
            </w:pPr>
          </w:p>
          <w:p w:rsidR="00F341D3" w:rsidRPr="00E57CAA" w:rsidRDefault="003A56EC" w:rsidP="003572FC">
            <w:pPr>
              <w:spacing w:after="58"/>
              <w:rPr>
                <w:szCs w:val="22"/>
              </w:rPr>
            </w:pPr>
            <w:r>
              <w:rPr>
                <w:szCs w:val="22"/>
              </w:rPr>
              <w:t>7/16/14</w:t>
            </w:r>
          </w:p>
        </w:tc>
        <w:tc>
          <w:tcPr>
            <w:tcW w:w="4410" w:type="dxa"/>
            <w:tcBorders>
              <w:top w:val="single" w:sz="7" w:space="0" w:color="000000"/>
              <w:left w:val="single" w:sz="7" w:space="0" w:color="000000"/>
              <w:bottom w:val="single" w:sz="7" w:space="0" w:color="000000"/>
              <w:right w:val="single" w:sz="7" w:space="0" w:color="000000"/>
            </w:tcBorders>
          </w:tcPr>
          <w:p w:rsidR="00F341D3" w:rsidRPr="00B20719" w:rsidRDefault="00227C70" w:rsidP="003572FC">
            <w:pPr>
              <w:spacing w:after="58"/>
              <w:rPr>
                <w:szCs w:val="22"/>
              </w:rPr>
            </w:pPr>
            <w:r>
              <w:rPr>
                <w:szCs w:val="22"/>
              </w:rPr>
              <w:t>Jennifer Lore, MFS, MT</w:t>
            </w:r>
          </w:p>
          <w:p w:rsidR="00F341D3" w:rsidRPr="00B20719" w:rsidRDefault="00227C70" w:rsidP="003572FC">
            <w:pPr>
              <w:rPr>
                <w:szCs w:val="22"/>
              </w:rPr>
            </w:pPr>
            <w:r>
              <w:rPr>
                <w:sz w:val="22"/>
                <w:szCs w:val="22"/>
              </w:rPr>
              <w:t>Chemistry Supervisor</w:t>
            </w:r>
          </w:p>
        </w:tc>
        <w:tc>
          <w:tcPr>
            <w:tcW w:w="3960" w:type="dxa"/>
            <w:tcBorders>
              <w:top w:val="single" w:sz="7" w:space="0" w:color="000000"/>
              <w:left w:val="single" w:sz="7" w:space="0" w:color="000000"/>
              <w:bottom w:val="single" w:sz="7" w:space="0" w:color="000000"/>
              <w:right w:val="double" w:sz="7" w:space="0" w:color="000000"/>
            </w:tcBorders>
          </w:tcPr>
          <w:p w:rsidR="00F341D3" w:rsidRPr="00E57CAA" w:rsidRDefault="00F341D3" w:rsidP="003572FC">
            <w:pPr>
              <w:spacing w:line="120" w:lineRule="exact"/>
              <w:rPr>
                <w:szCs w:val="22"/>
              </w:rPr>
            </w:pPr>
          </w:p>
          <w:p w:rsidR="00F341D3" w:rsidRPr="00E57CAA" w:rsidRDefault="00BF1D34" w:rsidP="003572FC">
            <w:pPr>
              <w:spacing w:after="58"/>
              <w:rPr>
                <w:szCs w:val="22"/>
              </w:rPr>
            </w:pPr>
            <w:r>
              <w:rPr>
                <w:szCs w:val="22"/>
              </w:rPr>
              <w:t>N/A – New Leadership Change</w:t>
            </w:r>
          </w:p>
        </w:tc>
      </w:tr>
      <w:tr w:rsidR="00006DEE" w:rsidRPr="00E57CAA" w:rsidTr="003572FC">
        <w:trPr>
          <w:trHeight w:val="576"/>
        </w:trPr>
        <w:tc>
          <w:tcPr>
            <w:tcW w:w="1260" w:type="dxa"/>
            <w:tcBorders>
              <w:top w:val="single" w:sz="7" w:space="0" w:color="000000"/>
              <w:left w:val="double" w:sz="7" w:space="0" w:color="000000"/>
              <w:bottom w:val="single" w:sz="7" w:space="0" w:color="000000"/>
              <w:right w:val="single" w:sz="7" w:space="0" w:color="000000"/>
            </w:tcBorders>
          </w:tcPr>
          <w:p w:rsidR="00006DEE" w:rsidRDefault="00006DEE" w:rsidP="003572FC">
            <w:pPr>
              <w:spacing w:line="120" w:lineRule="exact"/>
              <w:rPr>
                <w:szCs w:val="22"/>
              </w:rPr>
            </w:pPr>
          </w:p>
          <w:p w:rsidR="00006DEE" w:rsidRPr="00E57CAA" w:rsidRDefault="00A02CAE" w:rsidP="00A02CAE">
            <w:pPr>
              <w:spacing w:line="276" w:lineRule="auto"/>
              <w:rPr>
                <w:szCs w:val="22"/>
              </w:rPr>
            </w:pPr>
            <w:r>
              <w:rPr>
                <w:szCs w:val="22"/>
              </w:rPr>
              <w:t>2/10/2016</w:t>
            </w:r>
          </w:p>
        </w:tc>
        <w:tc>
          <w:tcPr>
            <w:tcW w:w="4410" w:type="dxa"/>
            <w:tcBorders>
              <w:top w:val="single" w:sz="7" w:space="0" w:color="000000"/>
              <w:left w:val="single" w:sz="7" w:space="0" w:color="000000"/>
              <w:bottom w:val="single" w:sz="7" w:space="0" w:color="000000"/>
              <w:right w:val="single" w:sz="7" w:space="0" w:color="000000"/>
            </w:tcBorders>
          </w:tcPr>
          <w:p w:rsidR="00BF1D34" w:rsidRDefault="00A02CAE" w:rsidP="00BF1D34">
            <w:pPr>
              <w:rPr>
                <w:szCs w:val="22"/>
              </w:rPr>
            </w:pPr>
            <w:r>
              <w:rPr>
                <w:szCs w:val="22"/>
              </w:rPr>
              <w:t xml:space="preserve">Vanessa Rawlings, </w:t>
            </w:r>
            <w:r w:rsidR="00BF1D34">
              <w:rPr>
                <w:szCs w:val="22"/>
              </w:rPr>
              <w:t>MHA, MT</w:t>
            </w:r>
          </w:p>
          <w:p w:rsidR="00190597" w:rsidRDefault="00BF1D34" w:rsidP="00BF1D34">
            <w:pPr>
              <w:spacing w:after="58"/>
              <w:rPr>
                <w:szCs w:val="22"/>
              </w:rPr>
            </w:pPr>
            <w:r>
              <w:rPr>
                <w:szCs w:val="22"/>
              </w:rPr>
              <w:t>Elkins Park Supervisor</w:t>
            </w:r>
          </w:p>
        </w:tc>
        <w:tc>
          <w:tcPr>
            <w:tcW w:w="3960" w:type="dxa"/>
            <w:tcBorders>
              <w:top w:val="single" w:sz="7" w:space="0" w:color="000000"/>
              <w:left w:val="single" w:sz="7" w:space="0" w:color="000000"/>
              <w:bottom w:val="single" w:sz="7" w:space="0" w:color="000000"/>
              <w:right w:val="double" w:sz="7" w:space="0" w:color="000000"/>
            </w:tcBorders>
          </w:tcPr>
          <w:p w:rsidR="00006DEE" w:rsidRDefault="00006DEE" w:rsidP="003572FC">
            <w:pPr>
              <w:spacing w:line="120" w:lineRule="exact"/>
              <w:rPr>
                <w:szCs w:val="22"/>
              </w:rPr>
            </w:pPr>
          </w:p>
          <w:p w:rsidR="00BF1D34" w:rsidRPr="00E57CAA" w:rsidRDefault="00BF1D34" w:rsidP="003572FC">
            <w:pPr>
              <w:spacing w:line="120" w:lineRule="exact"/>
              <w:rPr>
                <w:szCs w:val="22"/>
              </w:rPr>
            </w:pPr>
          </w:p>
        </w:tc>
      </w:tr>
      <w:tr w:rsidR="00F341D3" w:rsidRPr="00E57CAA" w:rsidTr="003572FC">
        <w:trPr>
          <w:trHeight w:val="658"/>
        </w:trPr>
        <w:tc>
          <w:tcPr>
            <w:tcW w:w="1260" w:type="dxa"/>
            <w:tcBorders>
              <w:top w:val="single" w:sz="7" w:space="0" w:color="000000"/>
              <w:left w:val="double" w:sz="7" w:space="0" w:color="000000"/>
              <w:bottom w:val="double" w:sz="7" w:space="0" w:color="000000"/>
              <w:right w:val="single" w:sz="7" w:space="0" w:color="000000"/>
            </w:tcBorders>
          </w:tcPr>
          <w:p w:rsidR="00F341D3" w:rsidRPr="00E57CAA" w:rsidRDefault="003A56EC" w:rsidP="00190597">
            <w:pPr>
              <w:spacing w:line="276" w:lineRule="auto"/>
              <w:rPr>
                <w:szCs w:val="22"/>
              </w:rPr>
            </w:pPr>
            <w:r>
              <w:rPr>
                <w:szCs w:val="22"/>
              </w:rPr>
              <w:t>7/16/14</w:t>
            </w:r>
          </w:p>
        </w:tc>
        <w:tc>
          <w:tcPr>
            <w:tcW w:w="4410" w:type="dxa"/>
            <w:tcBorders>
              <w:top w:val="single" w:sz="7" w:space="0" w:color="000000"/>
              <w:left w:val="single" w:sz="7" w:space="0" w:color="000000"/>
              <w:bottom w:val="double" w:sz="7" w:space="0" w:color="000000"/>
              <w:right w:val="single" w:sz="7" w:space="0" w:color="000000"/>
            </w:tcBorders>
          </w:tcPr>
          <w:p w:rsidR="00F341D3" w:rsidRPr="00E57CAA" w:rsidRDefault="00F341D3" w:rsidP="003572FC">
            <w:pPr>
              <w:spacing w:line="120" w:lineRule="exact"/>
              <w:rPr>
                <w:szCs w:val="22"/>
              </w:rPr>
            </w:pPr>
          </w:p>
          <w:p w:rsidR="00F341D3" w:rsidRPr="00E57CAA" w:rsidRDefault="00F341D3" w:rsidP="003572FC">
            <w:pPr>
              <w:rPr>
                <w:szCs w:val="22"/>
              </w:rPr>
            </w:pPr>
            <w:r w:rsidRPr="00E57CAA">
              <w:rPr>
                <w:sz w:val="22"/>
                <w:szCs w:val="22"/>
              </w:rPr>
              <w:t>Nancy A. Young, M.D., FCAP</w:t>
            </w:r>
          </w:p>
          <w:p w:rsidR="00F341D3" w:rsidRPr="00E57CAA" w:rsidRDefault="00F341D3" w:rsidP="003572FC">
            <w:pPr>
              <w:pStyle w:val="Heading1"/>
              <w:rPr>
                <w:b w:val="0"/>
                <w:sz w:val="22"/>
                <w:szCs w:val="22"/>
              </w:rPr>
            </w:pPr>
            <w:r w:rsidRPr="00E57CAA">
              <w:rPr>
                <w:b w:val="0"/>
                <w:sz w:val="22"/>
                <w:szCs w:val="22"/>
              </w:rPr>
              <w:t>Medical Director</w:t>
            </w:r>
          </w:p>
          <w:p w:rsidR="00F341D3" w:rsidRPr="00E57CAA" w:rsidRDefault="00F341D3" w:rsidP="003572FC">
            <w:pPr>
              <w:spacing w:line="120" w:lineRule="exact"/>
              <w:rPr>
                <w:szCs w:val="22"/>
              </w:rPr>
            </w:pPr>
          </w:p>
        </w:tc>
        <w:tc>
          <w:tcPr>
            <w:tcW w:w="3960" w:type="dxa"/>
            <w:tcBorders>
              <w:top w:val="single" w:sz="7" w:space="0" w:color="000000"/>
              <w:left w:val="single" w:sz="7" w:space="0" w:color="000000"/>
              <w:bottom w:val="double" w:sz="7" w:space="0" w:color="000000"/>
              <w:right w:val="double" w:sz="7" w:space="0" w:color="000000"/>
            </w:tcBorders>
          </w:tcPr>
          <w:p w:rsidR="00F341D3" w:rsidRPr="00E57CAA" w:rsidRDefault="00BF1D34" w:rsidP="00227C70">
            <w:pPr>
              <w:spacing w:line="276" w:lineRule="auto"/>
              <w:rPr>
                <w:szCs w:val="22"/>
              </w:rPr>
            </w:pPr>
            <w:r>
              <w:rPr>
                <w:szCs w:val="22"/>
              </w:rPr>
              <w:t>N/A – New Leadership Change</w:t>
            </w:r>
          </w:p>
        </w:tc>
      </w:tr>
    </w:tbl>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F341D3" w:rsidRDefault="00F341D3"/>
    <w:p w:rsidR="00630948" w:rsidRDefault="00630948"/>
    <w:p w:rsidR="00630948" w:rsidRDefault="00630948"/>
    <w:p w:rsidR="00630948" w:rsidRDefault="00630948"/>
    <w:p w:rsidR="00630948" w:rsidRDefault="00630948"/>
    <w:p w:rsidR="00BB10BD" w:rsidRDefault="00BB10BD"/>
    <w:p w:rsidR="00BB10BD" w:rsidRDefault="00BB10BD"/>
    <w:p w:rsidR="00BB10BD" w:rsidRDefault="00BB10BD"/>
    <w:p w:rsidR="00BB10BD" w:rsidRDefault="00BB10BD"/>
    <w:p w:rsidR="00630948" w:rsidRDefault="00630948"/>
    <w:p w:rsidR="00A449E4" w:rsidRDefault="00A449E4" w:rsidP="008E5714">
      <w:pPr>
        <w:rPr>
          <w:b/>
          <w:sz w:val="22"/>
          <w:szCs w:val="22"/>
          <w:u w:val="single"/>
        </w:rPr>
      </w:pPr>
    </w:p>
    <w:p w:rsidR="00F341D3" w:rsidRPr="009343A2" w:rsidRDefault="00F341D3" w:rsidP="00F341D3">
      <w:pPr>
        <w:jc w:val="center"/>
        <w:rPr>
          <w:b/>
          <w:sz w:val="22"/>
          <w:szCs w:val="22"/>
          <w:u w:val="single"/>
        </w:rPr>
      </w:pPr>
      <w:r w:rsidRPr="009343A2">
        <w:rPr>
          <w:b/>
          <w:sz w:val="22"/>
          <w:szCs w:val="22"/>
          <w:u w:val="single"/>
        </w:rPr>
        <w:t>Review History</w:t>
      </w:r>
    </w:p>
    <w:p w:rsidR="00F341D3" w:rsidRPr="00E57CAA" w:rsidRDefault="00F341D3" w:rsidP="00F341D3">
      <w:pPr>
        <w:rPr>
          <w:sz w:val="22"/>
          <w:szCs w:val="22"/>
        </w:rPr>
      </w:pPr>
    </w:p>
    <w:tbl>
      <w:tblPr>
        <w:tblW w:w="9630" w:type="dxa"/>
        <w:tblInd w:w="120" w:type="dxa"/>
        <w:tblLayout w:type="fixed"/>
        <w:tblCellMar>
          <w:left w:w="120" w:type="dxa"/>
          <w:right w:w="120" w:type="dxa"/>
        </w:tblCellMar>
        <w:tblLook w:val="0000" w:firstRow="0" w:lastRow="0" w:firstColumn="0" w:lastColumn="0" w:noHBand="0" w:noVBand="0"/>
      </w:tblPr>
      <w:tblGrid>
        <w:gridCol w:w="1260"/>
        <w:gridCol w:w="1620"/>
        <w:gridCol w:w="6750"/>
      </w:tblGrid>
      <w:tr w:rsidR="00F341D3" w:rsidRPr="00E57CAA" w:rsidTr="003572FC">
        <w:tc>
          <w:tcPr>
            <w:tcW w:w="1260" w:type="dxa"/>
            <w:tcBorders>
              <w:top w:val="double" w:sz="7" w:space="0" w:color="000000"/>
              <w:left w:val="double" w:sz="7" w:space="0" w:color="000000"/>
              <w:bottom w:val="double" w:sz="7" w:space="0" w:color="000000"/>
              <w:right w:val="single" w:sz="7" w:space="0" w:color="000000"/>
            </w:tcBorders>
            <w:shd w:val="clear" w:color="auto" w:fill="EEECE1"/>
          </w:tcPr>
          <w:p w:rsidR="00F341D3" w:rsidRPr="00E57CAA" w:rsidRDefault="00F341D3" w:rsidP="003572FC">
            <w:pPr>
              <w:spacing w:line="120" w:lineRule="exact"/>
              <w:rPr>
                <w:szCs w:val="22"/>
              </w:rPr>
            </w:pPr>
          </w:p>
          <w:p w:rsidR="00F341D3" w:rsidRPr="00E57CAA" w:rsidRDefault="00F341D3" w:rsidP="003572FC">
            <w:pPr>
              <w:spacing w:after="58"/>
              <w:jc w:val="center"/>
              <w:rPr>
                <w:b/>
                <w:szCs w:val="22"/>
              </w:rPr>
            </w:pPr>
            <w:r w:rsidRPr="00E57CAA">
              <w:rPr>
                <w:b/>
                <w:sz w:val="22"/>
                <w:szCs w:val="22"/>
              </w:rPr>
              <w:t>Date Reviewed</w:t>
            </w:r>
          </w:p>
        </w:tc>
        <w:tc>
          <w:tcPr>
            <w:tcW w:w="1620" w:type="dxa"/>
            <w:tcBorders>
              <w:top w:val="double" w:sz="7" w:space="0" w:color="000000"/>
              <w:left w:val="single" w:sz="7" w:space="0" w:color="000000"/>
              <w:bottom w:val="double" w:sz="7" w:space="0" w:color="000000"/>
              <w:right w:val="single" w:sz="7" w:space="0" w:color="000000"/>
            </w:tcBorders>
            <w:shd w:val="clear" w:color="auto" w:fill="EEECE1"/>
          </w:tcPr>
          <w:p w:rsidR="00F341D3" w:rsidRPr="00E57CAA" w:rsidRDefault="00F341D3" w:rsidP="003572FC">
            <w:pPr>
              <w:spacing w:line="120" w:lineRule="exact"/>
              <w:rPr>
                <w:b/>
                <w:szCs w:val="22"/>
              </w:rPr>
            </w:pPr>
          </w:p>
          <w:p w:rsidR="00F341D3" w:rsidRPr="00E57CAA" w:rsidRDefault="00F341D3" w:rsidP="003572FC">
            <w:pPr>
              <w:spacing w:after="58"/>
              <w:jc w:val="center"/>
              <w:rPr>
                <w:b/>
                <w:szCs w:val="22"/>
              </w:rPr>
            </w:pPr>
            <w:r w:rsidRPr="00E57CAA">
              <w:rPr>
                <w:b/>
                <w:sz w:val="22"/>
                <w:szCs w:val="22"/>
              </w:rPr>
              <w:t>Reviewed By</w:t>
            </w:r>
          </w:p>
        </w:tc>
        <w:tc>
          <w:tcPr>
            <w:tcW w:w="6750" w:type="dxa"/>
            <w:tcBorders>
              <w:top w:val="double" w:sz="7" w:space="0" w:color="000000"/>
              <w:left w:val="single" w:sz="7" w:space="0" w:color="000000"/>
              <w:bottom w:val="double" w:sz="7" w:space="0" w:color="000000"/>
              <w:right w:val="double" w:sz="7" w:space="0" w:color="000000"/>
            </w:tcBorders>
            <w:shd w:val="clear" w:color="auto" w:fill="EEECE1"/>
            <w:vAlign w:val="bottom"/>
          </w:tcPr>
          <w:p w:rsidR="00F341D3" w:rsidRPr="00E57CAA" w:rsidRDefault="00F341D3" w:rsidP="003572FC">
            <w:pPr>
              <w:spacing w:line="120" w:lineRule="exact"/>
              <w:rPr>
                <w:b/>
                <w:szCs w:val="22"/>
              </w:rPr>
            </w:pPr>
          </w:p>
          <w:p w:rsidR="00F341D3" w:rsidRPr="00E57CAA" w:rsidRDefault="00F341D3" w:rsidP="003572FC">
            <w:pPr>
              <w:spacing w:after="58"/>
              <w:jc w:val="center"/>
              <w:rPr>
                <w:b/>
                <w:szCs w:val="22"/>
              </w:rPr>
            </w:pPr>
            <w:r w:rsidRPr="00E57CAA">
              <w:rPr>
                <w:b/>
                <w:sz w:val="22"/>
                <w:szCs w:val="22"/>
              </w:rPr>
              <w:t>Revisions</w:t>
            </w:r>
          </w:p>
        </w:tc>
      </w:tr>
      <w:tr w:rsidR="00F341D3" w:rsidRPr="00E57CAA" w:rsidTr="003572FC">
        <w:tc>
          <w:tcPr>
            <w:tcW w:w="1260" w:type="dxa"/>
            <w:tcBorders>
              <w:top w:val="single" w:sz="7" w:space="0" w:color="000000"/>
              <w:left w:val="double" w:sz="7" w:space="0" w:color="000000"/>
              <w:bottom w:val="single" w:sz="7" w:space="0" w:color="000000"/>
              <w:right w:val="single" w:sz="7" w:space="0" w:color="000000"/>
            </w:tcBorders>
          </w:tcPr>
          <w:p w:rsidR="00F341D3" w:rsidRPr="00E57CAA" w:rsidRDefault="00F341D3" w:rsidP="003572FC">
            <w:pPr>
              <w:spacing w:line="120" w:lineRule="exact"/>
              <w:rPr>
                <w:sz w:val="20"/>
              </w:rPr>
            </w:pPr>
          </w:p>
          <w:p w:rsidR="00F341D3" w:rsidRPr="00E57CAA" w:rsidRDefault="00E51227" w:rsidP="003572FC">
            <w:pPr>
              <w:spacing w:after="58"/>
              <w:rPr>
                <w:sz w:val="20"/>
              </w:rPr>
            </w:pPr>
            <w:r>
              <w:rPr>
                <w:sz w:val="20"/>
              </w:rPr>
              <w:t>7/30/2015</w:t>
            </w:r>
          </w:p>
        </w:tc>
        <w:tc>
          <w:tcPr>
            <w:tcW w:w="1620" w:type="dxa"/>
            <w:tcBorders>
              <w:top w:val="single" w:sz="7" w:space="0" w:color="000000"/>
              <w:left w:val="single" w:sz="7" w:space="0" w:color="000000"/>
              <w:bottom w:val="single" w:sz="7" w:space="0" w:color="000000"/>
              <w:right w:val="single" w:sz="7" w:space="0" w:color="000000"/>
            </w:tcBorders>
          </w:tcPr>
          <w:p w:rsidR="00F341D3" w:rsidRPr="00E57CAA" w:rsidRDefault="00E51227" w:rsidP="00E51227">
            <w:pPr>
              <w:spacing w:line="276" w:lineRule="auto"/>
              <w:rPr>
                <w:sz w:val="20"/>
              </w:rPr>
            </w:pPr>
            <w:r>
              <w:rPr>
                <w:sz w:val="20"/>
              </w:rPr>
              <w:t>J. Lore/ T. Cameron</w:t>
            </w:r>
          </w:p>
        </w:tc>
        <w:tc>
          <w:tcPr>
            <w:tcW w:w="6750" w:type="dxa"/>
            <w:tcBorders>
              <w:top w:val="single" w:sz="7" w:space="0" w:color="000000"/>
              <w:left w:val="single" w:sz="7" w:space="0" w:color="000000"/>
              <w:bottom w:val="single" w:sz="7" w:space="0" w:color="000000"/>
              <w:right w:val="double" w:sz="7" w:space="0" w:color="000000"/>
            </w:tcBorders>
          </w:tcPr>
          <w:p w:rsidR="00F341D3" w:rsidRPr="00E57CAA" w:rsidRDefault="00F341D3" w:rsidP="003572FC">
            <w:pPr>
              <w:spacing w:line="120" w:lineRule="exact"/>
              <w:rPr>
                <w:sz w:val="20"/>
              </w:rPr>
            </w:pPr>
          </w:p>
          <w:p w:rsidR="00F341D3" w:rsidRPr="00E57CAA" w:rsidRDefault="00E51227" w:rsidP="003572FC">
            <w:pPr>
              <w:spacing w:after="58"/>
              <w:rPr>
                <w:sz w:val="20"/>
              </w:rPr>
            </w:pPr>
            <w:r>
              <w:rPr>
                <w:sz w:val="20"/>
              </w:rPr>
              <w:t xml:space="preserve">Added minor example to 5.1.5 of what is considered major maintenance. </w:t>
            </w:r>
          </w:p>
        </w:tc>
      </w:tr>
      <w:tr w:rsidR="00F341D3" w:rsidRPr="00E57CAA" w:rsidTr="003572FC">
        <w:tc>
          <w:tcPr>
            <w:tcW w:w="1260" w:type="dxa"/>
            <w:tcBorders>
              <w:top w:val="single" w:sz="7" w:space="0" w:color="000000"/>
              <w:left w:val="double" w:sz="7" w:space="0" w:color="000000"/>
              <w:bottom w:val="single" w:sz="7" w:space="0" w:color="000000"/>
              <w:right w:val="single" w:sz="7" w:space="0" w:color="000000"/>
            </w:tcBorders>
          </w:tcPr>
          <w:p w:rsidR="00F341D3" w:rsidRPr="00E57CAA" w:rsidRDefault="00F341D3" w:rsidP="003572FC">
            <w:pPr>
              <w:spacing w:line="120" w:lineRule="exact"/>
              <w:rPr>
                <w:sz w:val="20"/>
              </w:rPr>
            </w:pPr>
          </w:p>
          <w:p w:rsidR="00F341D3" w:rsidRPr="00E57CAA" w:rsidRDefault="00BF1D34" w:rsidP="003572FC">
            <w:pPr>
              <w:spacing w:after="58"/>
              <w:rPr>
                <w:sz w:val="20"/>
              </w:rPr>
            </w:pPr>
            <w:r>
              <w:rPr>
                <w:sz w:val="20"/>
              </w:rPr>
              <w:t>2/10/2016</w:t>
            </w:r>
          </w:p>
        </w:tc>
        <w:tc>
          <w:tcPr>
            <w:tcW w:w="1620" w:type="dxa"/>
            <w:tcBorders>
              <w:top w:val="single" w:sz="7" w:space="0" w:color="000000"/>
              <w:left w:val="single" w:sz="7" w:space="0" w:color="000000"/>
              <w:bottom w:val="single" w:sz="7" w:space="0" w:color="000000"/>
              <w:right w:val="single" w:sz="7" w:space="0" w:color="000000"/>
            </w:tcBorders>
          </w:tcPr>
          <w:p w:rsidR="00F341D3" w:rsidRPr="00E57CAA" w:rsidRDefault="00BF1D34" w:rsidP="00BF1D34">
            <w:pPr>
              <w:spacing w:line="276" w:lineRule="auto"/>
              <w:rPr>
                <w:sz w:val="20"/>
              </w:rPr>
            </w:pPr>
            <w:r>
              <w:rPr>
                <w:sz w:val="20"/>
              </w:rPr>
              <w:t>J. Lore/ V. Rawlings</w:t>
            </w:r>
          </w:p>
          <w:p w:rsidR="00F341D3" w:rsidRPr="00E57CAA" w:rsidRDefault="00F341D3" w:rsidP="003572FC">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F341D3" w:rsidRPr="00E57CAA" w:rsidRDefault="00F341D3" w:rsidP="003572FC">
            <w:pPr>
              <w:spacing w:line="120" w:lineRule="exact"/>
              <w:rPr>
                <w:sz w:val="20"/>
              </w:rPr>
            </w:pPr>
          </w:p>
          <w:p w:rsidR="00F341D3" w:rsidRPr="00E57CAA" w:rsidRDefault="00BF1D34" w:rsidP="003572FC">
            <w:pPr>
              <w:spacing w:after="58"/>
              <w:rPr>
                <w:sz w:val="20"/>
              </w:rPr>
            </w:pPr>
            <w:r>
              <w:rPr>
                <w:sz w:val="20"/>
              </w:rPr>
              <w:t xml:space="preserve">Updated EMCP Patient form to CH04-002 Form C2. </w:t>
            </w:r>
          </w:p>
        </w:tc>
      </w:tr>
      <w:tr w:rsidR="00F341D3" w:rsidRPr="00E57CAA" w:rsidTr="003572FC">
        <w:tc>
          <w:tcPr>
            <w:tcW w:w="1260" w:type="dxa"/>
            <w:tcBorders>
              <w:top w:val="single" w:sz="7" w:space="0" w:color="000000"/>
              <w:left w:val="double" w:sz="7" w:space="0" w:color="000000"/>
              <w:bottom w:val="single" w:sz="7" w:space="0" w:color="000000"/>
              <w:right w:val="single" w:sz="7" w:space="0" w:color="000000"/>
            </w:tcBorders>
          </w:tcPr>
          <w:p w:rsidR="00F341D3" w:rsidRPr="00E57CAA" w:rsidRDefault="00F341D3" w:rsidP="003572FC">
            <w:pPr>
              <w:spacing w:line="120" w:lineRule="exact"/>
              <w:rPr>
                <w:sz w:val="20"/>
              </w:rPr>
            </w:pPr>
          </w:p>
          <w:p w:rsidR="00F341D3" w:rsidRPr="00E57CAA" w:rsidRDefault="00213513" w:rsidP="003572FC">
            <w:pPr>
              <w:spacing w:after="58"/>
              <w:rPr>
                <w:sz w:val="20"/>
              </w:rPr>
            </w:pPr>
            <w:r>
              <w:rPr>
                <w:sz w:val="20"/>
              </w:rPr>
              <w:t>9/14/2016</w:t>
            </w:r>
          </w:p>
        </w:tc>
        <w:tc>
          <w:tcPr>
            <w:tcW w:w="1620" w:type="dxa"/>
            <w:tcBorders>
              <w:top w:val="single" w:sz="7" w:space="0" w:color="000000"/>
              <w:left w:val="single" w:sz="7" w:space="0" w:color="000000"/>
              <w:bottom w:val="single" w:sz="7" w:space="0" w:color="000000"/>
              <w:right w:val="single" w:sz="7" w:space="0" w:color="000000"/>
            </w:tcBorders>
          </w:tcPr>
          <w:p w:rsidR="00F341D3" w:rsidRPr="00E57CAA" w:rsidRDefault="00213513" w:rsidP="00213513">
            <w:pPr>
              <w:spacing w:line="276" w:lineRule="auto"/>
              <w:rPr>
                <w:sz w:val="20"/>
              </w:rPr>
            </w:pPr>
            <w:r>
              <w:rPr>
                <w:sz w:val="20"/>
              </w:rPr>
              <w:t>J. Lore/ V. Rawlings</w:t>
            </w:r>
          </w:p>
        </w:tc>
        <w:tc>
          <w:tcPr>
            <w:tcW w:w="6750" w:type="dxa"/>
            <w:tcBorders>
              <w:top w:val="single" w:sz="7" w:space="0" w:color="000000"/>
              <w:left w:val="single" w:sz="7" w:space="0" w:color="000000"/>
              <w:bottom w:val="single" w:sz="7" w:space="0" w:color="000000"/>
              <w:right w:val="double" w:sz="7" w:space="0" w:color="000000"/>
            </w:tcBorders>
          </w:tcPr>
          <w:p w:rsidR="00F341D3" w:rsidRPr="00E57CAA" w:rsidRDefault="00F341D3" w:rsidP="003572FC">
            <w:pPr>
              <w:spacing w:line="120" w:lineRule="exact"/>
              <w:rPr>
                <w:sz w:val="20"/>
              </w:rPr>
            </w:pPr>
          </w:p>
          <w:p w:rsidR="00F341D3" w:rsidRPr="00E57CAA" w:rsidRDefault="00213513" w:rsidP="003572FC">
            <w:pPr>
              <w:spacing w:after="58"/>
              <w:rPr>
                <w:sz w:val="20"/>
              </w:rPr>
            </w:pPr>
            <w:r>
              <w:rPr>
                <w:sz w:val="20"/>
              </w:rPr>
              <w:t xml:space="preserve">Added details to entering of QC, minor revision. </w:t>
            </w:r>
            <w:bookmarkStart w:id="0" w:name="_GoBack"/>
            <w:bookmarkEnd w:id="0"/>
          </w:p>
        </w:tc>
      </w:tr>
      <w:tr w:rsidR="00F341D3" w:rsidRPr="00E57CAA" w:rsidTr="003572FC">
        <w:tc>
          <w:tcPr>
            <w:tcW w:w="1260" w:type="dxa"/>
            <w:tcBorders>
              <w:top w:val="single" w:sz="7" w:space="0" w:color="000000"/>
              <w:left w:val="double" w:sz="7" w:space="0" w:color="000000"/>
              <w:bottom w:val="single" w:sz="7" w:space="0" w:color="000000"/>
              <w:right w:val="sing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r>
      <w:tr w:rsidR="00F341D3" w:rsidRPr="00E57CAA" w:rsidTr="003572FC">
        <w:tc>
          <w:tcPr>
            <w:tcW w:w="1260" w:type="dxa"/>
            <w:tcBorders>
              <w:top w:val="single" w:sz="7" w:space="0" w:color="000000"/>
              <w:left w:val="double" w:sz="7" w:space="0" w:color="000000"/>
              <w:bottom w:val="single" w:sz="7" w:space="0" w:color="000000"/>
              <w:right w:val="sing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r>
      <w:tr w:rsidR="00F341D3" w:rsidRPr="00E57CAA" w:rsidTr="003572FC">
        <w:tc>
          <w:tcPr>
            <w:tcW w:w="1260" w:type="dxa"/>
            <w:tcBorders>
              <w:top w:val="single" w:sz="7" w:space="0" w:color="000000"/>
              <w:left w:val="double" w:sz="7" w:space="0" w:color="000000"/>
              <w:bottom w:val="single" w:sz="7" w:space="0" w:color="000000"/>
              <w:right w:val="sing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r>
      <w:tr w:rsidR="00F341D3" w:rsidRPr="00E57CAA" w:rsidTr="003572FC">
        <w:tc>
          <w:tcPr>
            <w:tcW w:w="1260" w:type="dxa"/>
            <w:tcBorders>
              <w:top w:val="single" w:sz="7" w:space="0" w:color="000000"/>
              <w:left w:val="double" w:sz="7" w:space="0" w:color="000000"/>
              <w:bottom w:val="single" w:sz="7" w:space="0" w:color="000000"/>
              <w:right w:val="sing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r>
      <w:tr w:rsidR="00F341D3" w:rsidRPr="00E57CAA" w:rsidTr="003572FC">
        <w:tc>
          <w:tcPr>
            <w:tcW w:w="1260" w:type="dxa"/>
            <w:tcBorders>
              <w:top w:val="single" w:sz="7" w:space="0" w:color="000000"/>
              <w:left w:val="double" w:sz="7" w:space="0" w:color="000000"/>
              <w:bottom w:val="single" w:sz="7" w:space="0" w:color="000000"/>
              <w:right w:val="sing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r>
      <w:tr w:rsidR="00F341D3" w:rsidRPr="00E57CAA" w:rsidTr="003572FC">
        <w:tc>
          <w:tcPr>
            <w:tcW w:w="1260" w:type="dxa"/>
            <w:tcBorders>
              <w:top w:val="single" w:sz="7" w:space="0" w:color="000000"/>
              <w:left w:val="double" w:sz="7" w:space="0" w:color="000000"/>
              <w:bottom w:val="single" w:sz="7" w:space="0" w:color="000000"/>
              <w:right w:val="sing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c>
          <w:tcPr>
            <w:tcW w:w="1620" w:type="dxa"/>
            <w:tcBorders>
              <w:top w:val="single" w:sz="7" w:space="0" w:color="000000"/>
              <w:left w:val="single" w:sz="7" w:space="0" w:color="000000"/>
              <w:bottom w:val="single" w:sz="7" w:space="0" w:color="000000"/>
              <w:right w:val="sing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c>
          <w:tcPr>
            <w:tcW w:w="6750" w:type="dxa"/>
            <w:tcBorders>
              <w:top w:val="single" w:sz="7" w:space="0" w:color="000000"/>
              <w:left w:val="single" w:sz="7" w:space="0" w:color="000000"/>
              <w:bottom w:val="single" w:sz="7" w:space="0" w:color="000000"/>
              <w:right w:val="double" w:sz="7" w:space="0" w:color="000000"/>
            </w:tcBorders>
          </w:tcPr>
          <w:p w:rsidR="00F341D3" w:rsidRPr="00E57CAA" w:rsidRDefault="00F341D3" w:rsidP="003572FC">
            <w:pPr>
              <w:spacing w:line="120" w:lineRule="exact"/>
              <w:rPr>
                <w:sz w:val="20"/>
              </w:rPr>
            </w:pPr>
          </w:p>
          <w:p w:rsidR="00F341D3" w:rsidRPr="00E57CAA" w:rsidRDefault="00F341D3" w:rsidP="003572FC">
            <w:pPr>
              <w:spacing w:after="58"/>
              <w:rPr>
                <w:sz w:val="20"/>
              </w:rPr>
            </w:pPr>
          </w:p>
        </w:tc>
      </w:tr>
      <w:tr w:rsidR="00BB10BD" w:rsidRPr="00E57CAA" w:rsidTr="003572FC">
        <w:tc>
          <w:tcPr>
            <w:tcW w:w="1260" w:type="dxa"/>
            <w:tcBorders>
              <w:top w:val="single" w:sz="7" w:space="0" w:color="000000"/>
              <w:left w:val="double" w:sz="7" w:space="0" w:color="000000"/>
              <w:bottom w:val="single" w:sz="7" w:space="0" w:color="000000"/>
              <w:right w:val="single" w:sz="7" w:space="0" w:color="000000"/>
            </w:tcBorders>
          </w:tcPr>
          <w:p w:rsidR="00BB10BD" w:rsidRDefault="00BB10BD" w:rsidP="003572FC">
            <w:pPr>
              <w:spacing w:line="120" w:lineRule="exact"/>
              <w:rPr>
                <w:sz w:val="20"/>
              </w:rPr>
            </w:pPr>
          </w:p>
          <w:p w:rsidR="00BB10BD" w:rsidRDefault="00BB10BD" w:rsidP="003572FC">
            <w:pPr>
              <w:spacing w:line="120" w:lineRule="exact"/>
              <w:rPr>
                <w:sz w:val="20"/>
              </w:rPr>
            </w:pPr>
          </w:p>
          <w:p w:rsidR="00BB10BD" w:rsidRPr="00E57CAA" w:rsidRDefault="00BB10BD" w:rsidP="003572FC">
            <w:pPr>
              <w:spacing w:line="120" w:lineRule="exact"/>
              <w:rPr>
                <w:sz w:val="20"/>
              </w:rPr>
            </w:pPr>
          </w:p>
        </w:tc>
        <w:tc>
          <w:tcPr>
            <w:tcW w:w="1620" w:type="dxa"/>
            <w:tcBorders>
              <w:top w:val="single" w:sz="7" w:space="0" w:color="000000"/>
              <w:left w:val="single" w:sz="7" w:space="0" w:color="000000"/>
              <w:bottom w:val="single" w:sz="7" w:space="0" w:color="000000"/>
              <w:right w:val="single" w:sz="7" w:space="0" w:color="000000"/>
            </w:tcBorders>
          </w:tcPr>
          <w:p w:rsidR="00BB10BD" w:rsidRPr="00E57CAA" w:rsidRDefault="00BB10BD" w:rsidP="003572FC">
            <w:pPr>
              <w:spacing w:line="120" w:lineRule="exact"/>
              <w:rPr>
                <w:sz w:val="20"/>
              </w:rPr>
            </w:pPr>
          </w:p>
        </w:tc>
        <w:tc>
          <w:tcPr>
            <w:tcW w:w="6750" w:type="dxa"/>
            <w:tcBorders>
              <w:top w:val="single" w:sz="7" w:space="0" w:color="000000"/>
              <w:left w:val="single" w:sz="7" w:space="0" w:color="000000"/>
              <w:bottom w:val="single" w:sz="7" w:space="0" w:color="000000"/>
              <w:right w:val="double" w:sz="7" w:space="0" w:color="000000"/>
            </w:tcBorders>
          </w:tcPr>
          <w:p w:rsidR="00BB10BD" w:rsidRPr="00E57CAA" w:rsidRDefault="00BB10BD" w:rsidP="003572FC">
            <w:pPr>
              <w:spacing w:line="120" w:lineRule="exact"/>
              <w:rPr>
                <w:sz w:val="20"/>
              </w:rPr>
            </w:pPr>
          </w:p>
        </w:tc>
      </w:tr>
      <w:tr w:rsidR="00BB10BD" w:rsidRPr="00E57CAA" w:rsidTr="003572FC">
        <w:tc>
          <w:tcPr>
            <w:tcW w:w="1260" w:type="dxa"/>
            <w:tcBorders>
              <w:top w:val="single" w:sz="7" w:space="0" w:color="000000"/>
              <w:left w:val="double" w:sz="7" w:space="0" w:color="000000"/>
              <w:bottom w:val="single" w:sz="7" w:space="0" w:color="000000"/>
              <w:right w:val="single" w:sz="7" w:space="0" w:color="000000"/>
            </w:tcBorders>
          </w:tcPr>
          <w:p w:rsidR="00BB10BD" w:rsidRDefault="00BB10BD" w:rsidP="003572FC">
            <w:pPr>
              <w:spacing w:line="120" w:lineRule="exact"/>
              <w:rPr>
                <w:sz w:val="20"/>
              </w:rPr>
            </w:pPr>
          </w:p>
          <w:p w:rsidR="00BB10BD" w:rsidRDefault="00BB10BD" w:rsidP="003572FC">
            <w:pPr>
              <w:spacing w:line="120" w:lineRule="exact"/>
              <w:rPr>
                <w:sz w:val="20"/>
              </w:rPr>
            </w:pPr>
          </w:p>
          <w:p w:rsidR="00BB10BD" w:rsidRPr="00E57CAA" w:rsidRDefault="00BB10BD" w:rsidP="003572FC">
            <w:pPr>
              <w:spacing w:line="120" w:lineRule="exact"/>
              <w:rPr>
                <w:sz w:val="20"/>
              </w:rPr>
            </w:pPr>
          </w:p>
        </w:tc>
        <w:tc>
          <w:tcPr>
            <w:tcW w:w="1620" w:type="dxa"/>
            <w:tcBorders>
              <w:top w:val="single" w:sz="7" w:space="0" w:color="000000"/>
              <w:left w:val="single" w:sz="7" w:space="0" w:color="000000"/>
              <w:bottom w:val="single" w:sz="7" w:space="0" w:color="000000"/>
              <w:right w:val="single" w:sz="7" w:space="0" w:color="000000"/>
            </w:tcBorders>
          </w:tcPr>
          <w:p w:rsidR="00BB10BD" w:rsidRPr="00E57CAA" w:rsidRDefault="00BB10BD" w:rsidP="003572FC">
            <w:pPr>
              <w:spacing w:line="120" w:lineRule="exact"/>
              <w:rPr>
                <w:sz w:val="20"/>
              </w:rPr>
            </w:pPr>
          </w:p>
        </w:tc>
        <w:tc>
          <w:tcPr>
            <w:tcW w:w="6750" w:type="dxa"/>
            <w:tcBorders>
              <w:top w:val="single" w:sz="7" w:space="0" w:color="000000"/>
              <w:left w:val="single" w:sz="7" w:space="0" w:color="000000"/>
              <w:bottom w:val="single" w:sz="7" w:space="0" w:color="000000"/>
              <w:right w:val="double" w:sz="7" w:space="0" w:color="000000"/>
            </w:tcBorders>
          </w:tcPr>
          <w:p w:rsidR="00BB10BD" w:rsidRPr="00E57CAA" w:rsidRDefault="00BB10BD" w:rsidP="003572FC">
            <w:pPr>
              <w:spacing w:line="120" w:lineRule="exact"/>
              <w:rPr>
                <w:sz w:val="20"/>
              </w:rPr>
            </w:pPr>
          </w:p>
        </w:tc>
      </w:tr>
      <w:tr w:rsidR="00BB10BD" w:rsidRPr="00E57CAA" w:rsidTr="003572FC">
        <w:tc>
          <w:tcPr>
            <w:tcW w:w="1260" w:type="dxa"/>
            <w:tcBorders>
              <w:top w:val="single" w:sz="7" w:space="0" w:color="000000"/>
              <w:left w:val="double" w:sz="7" w:space="0" w:color="000000"/>
              <w:bottom w:val="single" w:sz="7" w:space="0" w:color="000000"/>
              <w:right w:val="single" w:sz="7" w:space="0" w:color="000000"/>
            </w:tcBorders>
          </w:tcPr>
          <w:p w:rsidR="00BB10BD" w:rsidRDefault="00BB10BD" w:rsidP="003572FC">
            <w:pPr>
              <w:spacing w:line="120" w:lineRule="exact"/>
              <w:rPr>
                <w:sz w:val="20"/>
              </w:rPr>
            </w:pPr>
          </w:p>
          <w:p w:rsidR="00BB10BD" w:rsidRDefault="00BB10BD" w:rsidP="003572FC">
            <w:pPr>
              <w:spacing w:line="120" w:lineRule="exact"/>
              <w:rPr>
                <w:sz w:val="20"/>
              </w:rPr>
            </w:pPr>
          </w:p>
          <w:p w:rsidR="00BB10BD" w:rsidRDefault="00BB10BD" w:rsidP="003572FC">
            <w:pPr>
              <w:spacing w:line="120" w:lineRule="exact"/>
              <w:rPr>
                <w:sz w:val="20"/>
              </w:rPr>
            </w:pPr>
          </w:p>
        </w:tc>
        <w:tc>
          <w:tcPr>
            <w:tcW w:w="1620" w:type="dxa"/>
            <w:tcBorders>
              <w:top w:val="single" w:sz="7" w:space="0" w:color="000000"/>
              <w:left w:val="single" w:sz="7" w:space="0" w:color="000000"/>
              <w:bottom w:val="single" w:sz="7" w:space="0" w:color="000000"/>
              <w:right w:val="single" w:sz="7" w:space="0" w:color="000000"/>
            </w:tcBorders>
          </w:tcPr>
          <w:p w:rsidR="00BB10BD" w:rsidRPr="00E57CAA" w:rsidRDefault="00BB10BD" w:rsidP="003572FC">
            <w:pPr>
              <w:spacing w:line="120" w:lineRule="exact"/>
              <w:rPr>
                <w:sz w:val="20"/>
              </w:rPr>
            </w:pPr>
          </w:p>
        </w:tc>
        <w:tc>
          <w:tcPr>
            <w:tcW w:w="6750" w:type="dxa"/>
            <w:tcBorders>
              <w:top w:val="single" w:sz="7" w:space="0" w:color="000000"/>
              <w:left w:val="single" w:sz="7" w:space="0" w:color="000000"/>
              <w:bottom w:val="single" w:sz="7" w:space="0" w:color="000000"/>
              <w:right w:val="double" w:sz="7" w:space="0" w:color="000000"/>
            </w:tcBorders>
          </w:tcPr>
          <w:p w:rsidR="00BB10BD" w:rsidRPr="00E57CAA" w:rsidRDefault="00BB10BD" w:rsidP="003572FC">
            <w:pPr>
              <w:spacing w:line="120" w:lineRule="exact"/>
              <w:rPr>
                <w:sz w:val="20"/>
              </w:rPr>
            </w:pPr>
          </w:p>
        </w:tc>
      </w:tr>
      <w:tr w:rsidR="00BB10BD" w:rsidRPr="00E57CAA" w:rsidTr="003572FC">
        <w:tc>
          <w:tcPr>
            <w:tcW w:w="1260" w:type="dxa"/>
            <w:tcBorders>
              <w:top w:val="single" w:sz="7" w:space="0" w:color="000000"/>
              <w:left w:val="double" w:sz="7" w:space="0" w:color="000000"/>
              <w:bottom w:val="single" w:sz="7" w:space="0" w:color="000000"/>
              <w:right w:val="single" w:sz="7" w:space="0" w:color="000000"/>
            </w:tcBorders>
          </w:tcPr>
          <w:p w:rsidR="00BB10BD" w:rsidRDefault="00BB10BD" w:rsidP="003572FC">
            <w:pPr>
              <w:spacing w:line="120" w:lineRule="exact"/>
              <w:rPr>
                <w:sz w:val="20"/>
              </w:rPr>
            </w:pPr>
          </w:p>
          <w:p w:rsidR="00BB10BD" w:rsidRDefault="00BB10BD" w:rsidP="003572FC">
            <w:pPr>
              <w:spacing w:line="120" w:lineRule="exact"/>
              <w:rPr>
                <w:sz w:val="20"/>
              </w:rPr>
            </w:pPr>
          </w:p>
          <w:p w:rsidR="00BB10BD" w:rsidRDefault="00BB10BD" w:rsidP="003572FC">
            <w:pPr>
              <w:spacing w:line="120" w:lineRule="exact"/>
              <w:rPr>
                <w:sz w:val="20"/>
              </w:rPr>
            </w:pPr>
          </w:p>
        </w:tc>
        <w:tc>
          <w:tcPr>
            <w:tcW w:w="1620" w:type="dxa"/>
            <w:tcBorders>
              <w:top w:val="single" w:sz="7" w:space="0" w:color="000000"/>
              <w:left w:val="single" w:sz="7" w:space="0" w:color="000000"/>
              <w:bottom w:val="single" w:sz="7" w:space="0" w:color="000000"/>
              <w:right w:val="single" w:sz="7" w:space="0" w:color="000000"/>
            </w:tcBorders>
          </w:tcPr>
          <w:p w:rsidR="00BB10BD" w:rsidRPr="00E57CAA" w:rsidRDefault="00BB10BD" w:rsidP="003572FC">
            <w:pPr>
              <w:spacing w:line="120" w:lineRule="exact"/>
              <w:rPr>
                <w:sz w:val="20"/>
              </w:rPr>
            </w:pPr>
          </w:p>
        </w:tc>
        <w:tc>
          <w:tcPr>
            <w:tcW w:w="6750" w:type="dxa"/>
            <w:tcBorders>
              <w:top w:val="single" w:sz="7" w:space="0" w:color="000000"/>
              <w:left w:val="single" w:sz="7" w:space="0" w:color="000000"/>
              <w:bottom w:val="single" w:sz="7" w:space="0" w:color="000000"/>
              <w:right w:val="double" w:sz="7" w:space="0" w:color="000000"/>
            </w:tcBorders>
          </w:tcPr>
          <w:p w:rsidR="00BB10BD" w:rsidRPr="00E57CAA" w:rsidRDefault="00BB10BD" w:rsidP="003572FC">
            <w:pPr>
              <w:spacing w:line="120" w:lineRule="exact"/>
              <w:rPr>
                <w:sz w:val="20"/>
              </w:rPr>
            </w:pPr>
          </w:p>
        </w:tc>
      </w:tr>
    </w:tbl>
    <w:p w:rsidR="00F341D3" w:rsidRPr="00E57CAA" w:rsidRDefault="00F341D3" w:rsidP="00F341D3">
      <w:pPr>
        <w:rPr>
          <w:sz w:val="22"/>
          <w:szCs w:val="22"/>
        </w:rPr>
      </w:pPr>
    </w:p>
    <w:p w:rsidR="00F341D3" w:rsidRDefault="00F341D3" w:rsidP="00F341D3">
      <w:pPr>
        <w:rPr>
          <w:rFonts w:ascii="Arial" w:hAnsi="Arial" w:cs="Arial"/>
          <w:b/>
        </w:rPr>
      </w:pPr>
    </w:p>
    <w:p w:rsidR="00F341D3" w:rsidRDefault="00F341D3"/>
    <w:p w:rsidR="00F341D3" w:rsidRDefault="00F341D3"/>
    <w:p w:rsidR="00F341D3" w:rsidRDefault="00F341D3"/>
    <w:p w:rsidR="00F341D3" w:rsidRDefault="00F341D3"/>
    <w:sectPr w:rsidR="00F341D3" w:rsidSect="00F341D3">
      <w:headerReference w:type="default" r:id="rId8"/>
      <w:headerReference w:type="first" r:id="rId9"/>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CAE" w:rsidRDefault="00A02CAE" w:rsidP="00F341D3">
      <w:r>
        <w:separator/>
      </w:r>
    </w:p>
  </w:endnote>
  <w:endnote w:type="continuationSeparator" w:id="0">
    <w:p w:rsidR="00A02CAE" w:rsidRDefault="00A02CAE" w:rsidP="00F3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CAE" w:rsidRDefault="00A02CAE" w:rsidP="00F341D3">
      <w:r>
        <w:separator/>
      </w:r>
    </w:p>
  </w:footnote>
  <w:footnote w:type="continuationSeparator" w:id="0">
    <w:p w:rsidR="00A02CAE" w:rsidRDefault="00A02CAE" w:rsidP="00F3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0"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579"/>
      <w:gridCol w:w="4774"/>
      <w:gridCol w:w="2277"/>
    </w:tblGrid>
    <w:tr w:rsidR="00A02CAE" w:rsidRPr="0022728F" w:rsidTr="003572FC">
      <w:tc>
        <w:tcPr>
          <w:tcW w:w="2579" w:type="dxa"/>
          <w:hideMark/>
        </w:tcPr>
        <w:p w:rsidR="00A02CAE" w:rsidRPr="00697053" w:rsidRDefault="00A02CAE" w:rsidP="00F341D3">
          <w:pPr>
            <w:tabs>
              <w:tab w:val="center" w:pos="1197"/>
              <w:tab w:val="center" w:pos="4320"/>
              <w:tab w:val="right" w:pos="9360"/>
            </w:tabs>
            <w:jc w:val="center"/>
            <w:rPr>
              <w:b/>
              <w:sz w:val="16"/>
              <w:szCs w:val="16"/>
            </w:rPr>
          </w:pPr>
          <w:r w:rsidRPr="00697053">
            <w:rPr>
              <w:b/>
              <w:sz w:val="16"/>
              <w:szCs w:val="16"/>
            </w:rPr>
            <w:t>EINSTEIN MEDICAL CENTER</w:t>
          </w:r>
        </w:p>
        <w:p w:rsidR="00A02CAE" w:rsidRPr="00697053" w:rsidRDefault="00A02CAE" w:rsidP="00F341D3">
          <w:pPr>
            <w:tabs>
              <w:tab w:val="left" w:pos="495"/>
              <w:tab w:val="center" w:pos="1149"/>
              <w:tab w:val="center" w:pos="4320"/>
              <w:tab w:val="right" w:pos="8640"/>
            </w:tabs>
            <w:jc w:val="center"/>
            <w:rPr>
              <w:b/>
              <w:sz w:val="16"/>
              <w:szCs w:val="16"/>
            </w:rPr>
          </w:pPr>
          <w:r>
            <w:rPr>
              <w:b/>
              <w:sz w:val="16"/>
              <w:szCs w:val="16"/>
            </w:rPr>
            <w:t>STAT CHEMISTRY POLICY &amp;</w:t>
          </w:r>
        </w:p>
        <w:p w:rsidR="00A02CAE" w:rsidRPr="0022728F" w:rsidRDefault="00A02CAE" w:rsidP="00F341D3">
          <w:pPr>
            <w:pStyle w:val="Header"/>
            <w:spacing w:before="40"/>
            <w:jc w:val="center"/>
            <w:rPr>
              <w:b/>
              <w:sz w:val="16"/>
              <w:szCs w:val="16"/>
            </w:rPr>
          </w:pPr>
          <w:r w:rsidRPr="00697053">
            <w:rPr>
              <w:b/>
              <w:sz w:val="16"/>
              <w:szCs w:val="16"/>
            </w:rPr>
            <w:t>PROCEDURE MANUAL</w:t>
          </w:r>
        </w:p>
      </w:tc>
      <w:tc>
        <w:tcPr>
          <w:tcW w:w="4774" w:type="dxa"/>
          <w:vAlign w:val="center"/>
          <w:hideMark/>
        </w:tcPr>
        <w:p w:rsidR="00A02CAE" w:rsidRDefault="00A02CAE" w:rsidP="00A449E4">
          <w:pPr>
            <w:tabs>
              <w:tab w:val="center" w:pos="4320"/>
              <w:tab w:val="right" w:pos="8640"/>
            </w:tabs>
            <w:jc w:val="center"/>
            <w:rPr>
              <w:b/>
              <w:caps/>
              <w:szCs w:val="22"/>
            </w:rPr>
          </w:pPr>
          <w:r w:rsidRPr="00697053">
            <w:rPr>
              <w:b/>
            </w:rPr>
            <w:t xml:space="preserve">  </w:t>
          </w:r>
          <w:r>
            <w:rPr>
              <w:b/>
              <w:sz w:val="22"/>
              <w:szCs w:val="22"/>
            </w:rPr>
            <w:t>OSMOLALITY</w:t>
          </w:r>
        </w:p>
        <w:p w:rsidR="00A02CAE" w:rsidRPr="0022728F" w:rsidRDefault="00A02CAE" w:rsidP="00F341D3">
          <w:pPr>
            <w:pStyle w:val="Header"/>
            <w:spacing w:before="40"/>
            <w:jc w:val="center"/>
            <w:rPr>
              <w:b/>
              <w:sz w:val="16"/>
              <w:szCs w:val="16"/>
            </w:rPr>
          </w:pPr>
          <w:r w:rsidRPr="00697053">
            <w:rPr>
              <w:b/>
            </w:rPr>
            <w:t xml:space="preserve">       </w:t>
          </w:r>
          <w:r>
            <w:rPr>
              <w:b/>
            </w:rPr>
            <w:t xml:space="preserve"> </w:t>
          </w:r>
        </w:p>
      </w:tc>
      <w:tc>
        <w:tcPr>
          <w:tcW w:w="2277" w:type="dxa"/>
          <w:hideMark/>
        </w:tcPr>
        <w:p w:rsidR="00A02CAE" w:rsidRPr="0022728F" w:rsidRDefault="00A02CAE" w:rsidP="00F341D3">
          <w:pPr>
            <w:pStyle w:val="Header"/>
            <w:spacing w:before="40"/>
            <w:rPr>
              <w:b/>
              <w:sz w:val="16"/>
              <w:szCs w:val="16"/>
            </w:rPr>
          </w:pPr>
          <w:r w:rsidRPr="0022728F">
            <w:rPr>
              <w:b/>
              <w:sz w:val="16"/>
              <w:szCs w:val="16"/>
            </w:rPr>
            <w:t>DOCUMENT NUMBER</w:t>
          </w:r>
        </w:p>
        <w:p w:rsidR="00A02CAE" w:rsidRPr="0022728F" w:rsidRDefault="00A02CAE" w:rsidP="00F341D3">
          <w:pPr>
            <w:pStyle w:val="Header"/>
            <w:spacing w:before="40"/>
            <w:rPr>
              <w:b/>
              <w:sz w:val="20"/>
            </w:rPr>
          </w:pPr>
          <w:r>
            <w:rPr>
              <w:b/>
            </w:rPr>
            <w:t>CH04-001.04</w:t>
          </w:r>
        </w:p>
      </w:tc>
    </w:tr>
  </w:tbl>
  <w:p w:rsidR="00A02CAE" w:rsidRPr="00076C18" w:rsidRDefault="00A02CAE" w:rsidP="00F341D3">
    <w:pPr>
      <w:tabs>
        <w:tab w:val="right" w:pos="9540"/>
      </w:tabs>
      <w:ind w:right="-270"/>
      <w:rPr>
        <w:sz w:val="22"/>
        <w:szCs w:val="22"/>
      </w:rPr>
    </w:pPr>
    <w:r>
      <w:rPr>
        <w:sz w:val="22"/>
        <w:szCs w:val="22"/>
      </w:rPr>
      <w:tab/>
    </w:r>
    <w:r w:rsidRPr="00076C18">
      <w:rPr>
        <w:sz w:val="22"/>
        <w:szCs w:val="22"/>
      </w:rPr>
      <w:t xml:space="preserve">Page </w:t>
    </w:r>
    <w:r w:rsidRPr="00076C18">
      <w:rPr>
        <w:sz w:val="22"/>
        <w:szCs w:val="22"/>
      </w:rPr>
      <w:fldChar w:fldCharType="begin"/>
    </w:r>
    <w:r w:rsidRPr="00076C18">
      <w:rPr>
        <w:sz w:val="22"/>
        <w:szCs w:val="22"/>
      </w:rPr>
      <w:instrText xml:space="preserve"> PAGE </w:instrText>
    </w:r>
    <w:r w:rsidRPr="00076C18">
      <w:rPr>
        <w:sz w:val="22"/>
        <w:szCs w:val="22"/>
      </w:rPr>
      <w:fldChar w:fldCharType="separate"/>
    </w:r>
    <w:r w:rsidR="00213513">
      <w:rPr>
        <w:noProof/>
        <w:sz w:val="22"/>
        <w:szCs w:val="22"/>
      </w:rPr>
      <w:t>7</w:t>
    </w:r>
    <w:r w:rsidRPr="00076C18">
      <w:rPr>
        <w:sz w:val="22"/>
        <w:szCs w:val="22"/>
      </w:rPr>
      <w:fldChar w:fldCharType="end"/>
    </w:r>
    <w:r w:rsidRPr="00076C18">
      <w:rPr>
        <w:sz w:val="22"/>
        <w:szCs w:val="22"/>
      </w:rPr>
      <w:t xml:space="preserve"> of </w:t>
    </w:r>
    <w:r w:rsidRPr="00076C18">
      <w:rPr>
        <w:sz w:val="22"/>
        <w:szCs w:val="22"/>
      </w:rPr>
      <w:fldChar w:fldCharType="begin"/>
    </w:r>
    <w:r w:rsidRPr="00076C18">
      <w:rPr>
        <w:sz w:val="22"/>
        <w:szCs w:val="22"/>
      </w:rPr>
      <w:instrText xml:space="preserve"> NUMPAGES  </w:instrText>
    </w:r>
    <w:r w:rsidRPr="00076C18">
      <w:rPr>
        <w:sz w:val="22"/>
        <w:szCs w:val="22"/>
      </w:rPr>
      <w:fldChar w:fldCharType="separate"/>
    </w:r>
    <w:r w:rsidR="00213513">
      <w:rPr>
        <w:noProof/>
        <w:sz w:val="22"/>
        <w:szCs w:val="22"/>
      </w:rPr>
      <w:t>8</w:t>
    </w:r>
    <w:r w:rsidRPr="00076C18">
      <w:rPr>
        <w:sz w:val="22"/>
        <w:szCs w:val="22"/>
      </w:rPr>
      <w:fldChar w:fldCharType="end"/>
    </w:r>
  </w:p>
  <w:p w:rsidR="00A02CAE" w:rsidRDefault="00A02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5130"/>
      <w:gridCol w:w="2250"/>
    </w:tblGrid>
    <w:tr w:rsidR="00A02CAE" w:rsidRPr="00697053" w:rsidTr="003572FC">
      <w:tc>
        <w:tcPr>
          <w:tcW w:w="2520" w:type="dxa"/>
          <w:tcBorders>
            <w:top w:val="double" w:sz="4" w:space="0" w:color="auto"/>
            <w:left w:val="double" w:sz="4" w:space="0" w:color="auto"/>
            <w:bottom w:val="single" w:sz="4" w:space="0" w:color="000000"/>
            <w:right w:val="single" w:sz="4" w:space="0" w:color="000000"/>
          </w:tcBorders>
        </w:tcPr>
        <w:p w:rsidR="00A02CAE" w:rsidRPr="00697053" w:rsidRDefault="00A02CAE" w:rsidP="00F341D3">
          <w:pPr>
            <w:tabs>
              <w:tab w:val="center" w:pos="1197"/>
              <w:tab w:val="center" w:pos="4320"/>
              <w:tab w:val="right" w:pos="9360"/>
            </w:tabs>
            <w:jc w:val="center"/>
            <w:rPr>
              <w:b/>
              <w:sz w:val="16"/>
              <w:szCs w:val="16"/>
            </w:rPr>
          </w:pPr>
          <w:r w:rsidRPr="00697053">
            <w:rPr>
              <w:b/>
              <w:sz w:val="16"/>
              <w:szCs w:val="16"/>
            </w:rPr>
            <w:t>EINSTEIN MEDICAL CENTER</w:t>
          </w:r>
        </w:p>
        <w:p w:rsidR="00A02CAE" w:rsidRPr="00697053" w:rsidRDefault="00A02CAE" w:rsidP="00F341D3">
          <w:pPr>
            <w:tabs>
              <w:tab w:val="left" w:pos="495"/>
              <w:tab w:val="center" w:pos="1149"/>
              <w:tab w:val="center" w:pos="4320"/>
              <w:tab w:val="right" w:pos="8640"/>
            </w:tabs>
            <w:jc w:val="center"/>
            <w:rPr>
              <w:b/>
              <w:sz w:val="16"/>
              <w:szCs w:val="16"/>
            </w:rPr>
          </w:pPr>
          <w:r>
            <w:rPr>
              <w:b/>
              <w:sz w:val="16"/>
              <w:szCs w:val="16"/>
            </w:rPr>
            <w:t>STAT CHEMISTRY POLICY &amp;</w:t>
          </w:r>
        </w:p>
        <w:p w:rsidR="00A02CAE" w:rsidRPr="00697053" w:rsidRDefault="00A02CAE" w:rsidP="00F341D3">
          <w:pPr>
            <w:tabs>
              <w:tab w:val="center" w:pos="4320"/>
              <w:tab w:val="right" w:pos="8640"/>
            </w:tabs>
            <w:jc w:val="center"/>
            <w:rPr>
              <w:b/>
              <w:sz w:val="16"/>
              <w:szCs w:val="16"/>
            </w:rPr>
          </w:pPr>
          <w:r w:rsidRPr="00697053">
            <w:rPr>
              <w:b/>
              <w:sz w:val="16"/>
              <w:szCs w:val="16"/>
            </w:rPr>
            <w:t>PROCEDURE MANUAL</w:t>
          </w:r>
        </w:p>
      </w:tc>
      <w:tc>
        <w:tcPr>
          <w:tcW w:w="5130" w:type="dxa"/>
          <w:tcBorders>
            <w:top w:val="double" w:sz="4" w:space="0" w:color="auto"/>
            <w:left w:val="single" w:sz="4" w:space="0" w:color="000000"/>
            <w:bottom w:val="single" w:sz="4" w:space="0" w:color="000000"/>
            <w:right w:val="single" w:sz="4" w:space="0" w:color="000000"/>
          </w:tcBorders>
          <w:vAlign w:val="center"/>
        </w:tcPr>
        <w:p w:rsidR="00A02CAE" w:rsidRPr="00697053" w:rsidRDefault="00A02CAE" w:rsidP="00F341D3">
          <w:pPr>
            <w:tabs>
              <w:tab w:val="center" w:pos="4320"/>
              <w:tab w:val="right" w:pos="8640"/>
            </w:tabs>
            <w:jc w:val="center"/>
            <w:rPr>
              <w:b/>
              <w:sz w:val="16"/>
              <w:szCs w:val="16"/>
            </w:rPr>
          </w:pPr>
          <w:r w:rsidRPr="00697053">
            <w:rPr>
              <w:b/>
              <w:sz w:val="16"/>
              <w:szCs w:val="16"/>
            </w:rPr>
            <w:t>DEPARTMENT OF PATHOLOGY &amp; LABORATORY</w:t>
          </w:r>
        </w:p>
        <w:p w:rsidR="00A02CAE" w:rsidRPr="00697053" w:rsidRDefault="00A02CAE" w:rsidP="00F341D3">
          <w:pPr>
            <w:tabs>
              <w:tab w:val="center" w:pos="4320"/>
              <w:tab w:val="right" w:pos="8640"/>
            </w:tabs>
            <w:jc w:val="center"/>
            <w:rPr>
              <w:b/>
              <w:sz w:val="16"/>
              <w:szCs w:val="16"/>
            </w:rPr>
          </w:pPr>
          <w:r w:rsidRPr="00697053">
            <w:rPr>
              <w:b/>
              <w:sz w:val="16"/>
              <w:szCs w:val="16"/>
            </w:rPr>
            <w:t>MEDICINE</w:t>
          </w:r>
        </w:p>
      </w:tc>
      <w:tc>
        <w:tcPr>
          <w:tcW w:w="2250" w:type="dxa"/>
          <w:tcBorders>
            <w:top w:val="double" w:sz="4" w:space="0" w:color="auto"/>
            <w:left w:val="single" w:sz="4" w:space="0" w:color="000000"/>
            <w:bottom w:val="single" w:sz="4" w:space="0" w:color="000000"/>
            <w:right w:val="double" w:sz="4" w:space="0" w:color="auto"/>
          </w:tcBorders>
        </w:tcPr>
        <w:p w:rsidR="00A02CAE" w:rsidRPr="00697053" w:rsidRDefault="00A02CAE" w:rsidP="00F341D3">
          <w:pPr>
            <w:tabs>
              <w:tab w:val="center" w:pos="4320"/>
              <w:tab w:val="right" w:pos="8640"/>
            </w:tabs>
            <w:rPr>
              <w:b/>
              <w:sz w:val="16"/>
              <w:szCs w:val="16"/>
            </w:rPr>
          </w:pPr>
          <w:r w:rsidRPr="00697053">
            <w:rPr>
              <w:b/>
              <w:sz w:val="16"/>
              <w:szCs w:val="16"/>
            </w:rPr>
            <w:t>DOCUMENT NUMBER</w:t>
          </w:r>
        </w:p>
        <w:p w:rsidR="00A02CAE" w:rsidRPr="00697053" w:rsidRDefault="00A02CAE" w:rsidP="00F341D3">
          <w:pPr>
            <w:tabs>
              <w:tab w:val="center" w:pos="4320"/>
              <w:tab w:val="right" w:pos="8640"/>
            </w:tabs>
            <w:rPr>
              <w:b/>
            </w:rPr>
          </w:pPr>
          <w:r>
            <w:rPr>
              <w:b/>
            </w:rPr>
            <w:t>CH04-001.04</w:t>
          </w:r>
        </w:p>
      </w:tc>
    </w:tr>
    <w:tr w:rsidR="00A02CAE" w:rsidRPr="00697053" w:rsidTr="003572FC">
      <w:trPr>
        <w:trHeight w:val="447"/>
      </w:trPr>
      <w:tc>
        <w:tcPr>
          <w:tcW w:w="7650" w:type="dxa"/>
          <w:gridSpan w:val="2"/>
          <w:tcBorders>
            <w:top w:val="single" w:sz="4" w:space="0" w:color="000000"/>
            <w:left w:val="double" w:sz="4" w:space="0" w:color="auto"/>
            <w:bottom w:val="single" w:sz="4" w:space="0" w:color="000000"/>
            <w:right w:val="single" w:sz="4" w:space="0" w:color="000000"/>
          </w:tcBorders>
        </w:tcPr>
        <w:p w:rsidR="00A02CAE" w:rsidRPr="00697053" w:rsidRDefault="00A02CAE" w:rsidP="00F341D3">
          <w:pPr>
            <w:tabs>
              <w:tab w:val="center" w:pos="4320"/>
              <w:tab w:val="right" w:pos="8640"/>
            </w:tabs>
            <w:jc w:val="center"/>
            <w:rPr>
              <w:b/>
              <w:sz w:val="16"/>
              <w:szCs w:val="16"/>
            </w:rPr>
          </w:pPr>
        </w:p>
        <w:p w:rsidR="00A02CAE" w:rsidRPr="003A75C1" w:rsidRDefault="00A02CAE" w:rsidP="00F341D3">
          <w:pPr>
            <w:tabs>
              <w:tab w:val="center" w:pos="4320"/>
              <w:tab w:val="right" w:pos="8640"/>
            </w:tabs>
            <w:jc w:val="center"/>
            <w:rPr>
              <w:b/>
              <w:caps/>
              <w:color w:val="FF0000"/>
              <w:szCs w:val="22"/>
            </w:rPr>
          </w:pPr>
          <w:r>
            <w:rPr>
              <w:b/>
              <w:sz w:val="22"/>
              <w:szCs w:val="22"/>
            </w:rPr>
            <w:t>OSMOLALITY</w:t>
          </w:r>
          <w:r w:rsidR="00213513">
            <w:rPr>
              <w:b/>
              <w:sz w:val="22"/>
              <w:szCs w:val="22"/>
            </w:rPr>
            <w:t xml:space="preserve"> </w:t>
          </w:r>
        </w:p>
        <w:p w:rsidR="00A02CAE" w:rsidRPr="00A06265" w:rsidRDefault="00A02CAE" w:rsidP="007E0D8F">
          <w:pPr>
            <w:tabs>
              <w:tab w:val="center" w:pos="4320"/>
              <w:tab w:val="right" w:pos="8640"/>
            </w:tabs>
            <w:rPr>
              <w:b/>
              <w:caps/>
              <w:szCs w:val="22"/>
            </w:rPr>
          </w:pPr>
        </w:p>
      </w:tc>
      <w:tc>
        <w:tcPr>
          <w:tcW w:w="2250" w:type="dxa"/>
          <w:vMerge w:val="restart"/>
          <w:tcBorders>
            <w:top w:val="single" w:sz="4" w:space="0" w:color="000000"/>
            <w:left w:val="single" w:sz="4" w:space="0" w:color="000000"/>
            <w:bottom w:val="single" w:sz="4" w:space="0" w:color="000000"/>
            <w:right w:val="double" w:sz="4" w:space="0" w:color="auto"/>
          </w:tcBorders>
        </w:tcPr>
        <w:p w:rsidR="00A02CAE" w:rsidRDefault="00A02CAE" w:rsidP="00F341D3">
          <w:pPr>
            <w:tabs>
              <w:tab w:val="center" w:pos="4320"/>
              <w:tab w:val="right" w:pos="8640"/>
            </w:tabs>
            <w:rPr>
              <w:sz w:val="16"/>
              <w:szCs w:val="16"/>
            </w:rPr>
          </w:pPr>
        </w:p>
        <w:p w:rsidR="00A02CAE" w:rsidRPr="00697053" w:rsidRDefault="00A02CAE" w:rsidP="00F341D3">
          <w:pPr>
            <w:tabs>
              <w:tab w:val="center" w:pos="4320"/>
              <w:tab w:val="right" w:pos="8640"/>
            </w:tabs>
            <w:rPr>
              <w:sz w:val="16"/>
              <w:szCs w:val="16"/>
            </w:rPr>
          </w:pPr>
          <w:r w:rsidRPr="00697053">
            <w:rPr>
              <w:sz w:val="16"/>
              <w:szCs w:val="16"/>
            </w:rPr>
            <w:t>DATE OF ISSUE:</w:t>
          </w:r>
        </w:p>
        <w:p w:rsidR="00A02CAE" w:rsidRPr="00697053" w:rsidRDefault="00A02CAE" w:rsidP="00F341D3">
          <w:pPr>
            <w:tabs>
              <w:tab w:val="center" w:pos="4320"/>
              <w:tab w:val="right" w:pos="8640"/>
            </w:tabs>
            <w:rPr>
              <w:sz w:val="16"/>
              <w:szCs w:val="16"/>
            </w:rPr>
          </w:pPr>
          <w:r>
            <w:rPr>
              <w:sz w:val="16"/>
              <w:szCs w:val="16"/>
            </w:rPr>
            <w:t>7/16/2014</w:t>
          </w:r>
        </w:p>
      </w:tc>
    </w:tr>
    <w:tr w:rsidR="00A02CAE" w:rsidRPr="00697053" w:rsidTr="003572FC">
      <w:tc>
        <w:tcPr>
          <w:tcW w:w="7650" w:type="dxa"/>
          <w:gridSpan w:val="2"/>
          <w:tcBorders>
            <w:top w:val="single" w:sz="4" w:space="0" w:color="000000"/>
            <w:left w:val="double" w:sz="4" w:space="0" w:color="auto"/>
            <w:bottom w:val="double" w:sz="4" w:space="0" w:color="auto"/>
            <w:right w:val="single" w:sz="4" w:space="0" w:color="000000"/>
          </w:tcBorders>
          <w:vAlign w:val="center"/>
        </w:tcPr>
        <w:p w:rsidR="00A02CAE" w:rsidRPr="004958D1" w:rsidRDefault="00A02CAE" w:rsidP="00F341D3">
          <w:pPr>
            <w:tabs>
              <w:tab w:val="center" w:pos="4320"/>
              <w:tab w:val="right" w:pos="8640"/>
            </w:tabs>
            <w:rPr>
              <w:sz w:val="20"/>
            </w:rPr>
          </w:pPr>
          <w:r w:rsidRPr="004958D1">
            <w:rPr>
              <w:b/>
              <w:sz w:val="20"/>
            </w:rPr>
            <w:t xml:space="preserve">POLICY OWNER: </w:t>
          </w:r>
          <w:r>
            <w:rPr>
              <w:b/>
              <w:sz w:val="20"/>
            </w:rPr>
            <w:t>CHEMISTRY SUPERVISOR/Laboratory Supervisor</w:t>
          </w:r>
        </w:p>
      </w:tc>
      <w:tc>
        <w:tcPr>
          <w:tcW w:w="2250" w:type="dxa"/>
          <w:vMerge/>
          <w:tcBorders>
            <w:left w:val="single" w:sz="4" w:space="0" w:color="000000"/>
            <w:bottom w:val="double" w:sz="4" w:space="0" w:color="auto"/>
            <w:right w:val="double" w:sz="4" w:space="0" w:color="auto"/>
          </w:tcBorders>
        </w:tcPr>
        <w:p w:rsidR="00A02CAE" w:rsidRPr="00697053" w:rsidRDefault="00A02CAE" w:rsidP="00F341D3">
          <w:pPr>
            <w:tabs>
              <w:tab w:val="center" w:pos="4320"/>
              <w:tab w:val="right" w:pos="8640"/>
            </w:tabs>
            <w:rPr>
              <w:sz w:val="16"/>
              <w:szCs w:val="16"/>
            </w:rPr>
          </w:pPr>
        </w:p>
      </w:tc>
    </w:tr>
  </w:tbl>
  <w:p w:rsidR="00A02CAE" w:rsidRPr="008C13A0" w:rsidRDefault="00A02CAE" w:rsidP="00D231BC">
    <w:pPr>
      <w:tabs>
        <w:tab w:val="right" w:pos="9810"/>
      </w:tabs>
      <w:rPr>
        <w:color w:val="8DB3E2" w:themeColor="text2" w:themeTint="66"/>
      </w:rPr>
    </w:pPr>
    <w:r>
      <w:rPr>
        <w:color w:val="8DB3E2" w:themeColor="text2" w:themeTint="6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993"/>
    <w:multiLevelType w:val="multilevel"/>
    <w:tmpl w:val="F2DCAA4E"/>
    <w:lvl w:ilvl="0">
      <w:start w:val="5"/>
      <w:numFmt w:val="decimal"/>
      <w:lvlText w:val="%1"/>
      <w:lvlJc w:val="left"/>
      <w:pPr>
        <w:ind w:left="435" w:hanging="435"/>
      </w:pPr>
      <w:rPr>
        <w:rFonts w:hint="default"/>
        <w:u w:val="single"/>
      </w:rPr>
    </w:lvl>
    <w:lvl w:ilvl="1">
      <w:start w:val="3"/>
      <w:numFmt w:val="decimal"/>
      <w:lvlText w:val="%1.%2"/>
      <w:lvlJc w:val="left"/>
      <w:pPr>
        <w:ind w:left="1155" w:hanging="435"/>
      </w:pPr>
      <w:rPr>
        <w:rFonts w:hint="default"/>
        <w:u w:val="none"/>
      </w:rPr>
    </w:lvl>
    <w:lvl w:ilvl="2">
      <w:start w:val="2"/>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1" w15:restartNumberingAfterBreak="0">
    <w:nsid w:val="14CE5399"/>
    <w:multiLevelType w:val="multilevel"/>
    <w:tmpl w:val="ACFA9BCE"/>
    <w:lvl w:ilvl="0">
      <w:start w:val="7"/>
      <w:numFmt w:val="decimal"/>
      <w:lvlText w:val="%1"/>
      <w:lvlJc w:val="left"/>
      <w:pPr>
        <w:ind w:left="435" w:hanging="435"/>
      </w:pPr>
      <w:rPr>
        <w:rFonts w:hint="default"/>
      </w:rPr>
    </w:lvl>
    <w:lvl w:ilvl="1">
      <w:start w:val="6"/>
      <w:numFmt w:val="decimal"/>
      <w:lvlText w:val="%1.%2"/>
      <w:lvlJc w:val="left"/>
      <w:pPr>
        <w:ind w:left="1155" w:hanging="43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8E96647"/>
    <w:multiLevelType w:val="multilevel"/>
    <w:tmpl w:val="01A2DC92"/>
    <w:lvl w:ilvl="0">
      <w:start w:val="7"/>
      <w:numFmt w:val="decimal"/>
      <w:lvlText w:val="%1"/>
      <w:lvlJc w:val="left"/>
      <w:pPr>
        <w:ind w:left="435" w:hanging="435"/>
      </w:pPr>
      <w:rPr>
        <w:rFonts w:hint="default"/>
      </w:rPr>
    </w:lvl>
    <w:lvl w:ilvl="1">
      <w:start w:val="6"/>
      <w:numFmt w:val="decimal"/>
      <w:lvlText w:val="%1.%2"/>
      <w:lvlJc w:val="left"/>
      <w:pPr>
        <w:ind w:left="1155" w:hanging="43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B6F1F0F"/>
    <w:multiLevelType w:val="multilevel"/>
    <w:tmpl w:val="526684AC"/>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74928D8"/>
    <w:multiLevelType w:val="hybridMultilevel"/>
    <w:tmpl w:val="6B1EE308"/>
    <w:lvl w:ilvl="0" w:tplc="5B007074">
      <w:start w:val="2000"/>
      <w:numFmt w:val="decimal"/>
      <w:lvlText w:val="%1"/>
      <w:lvlJc w:val="left"/>
      <w:pPr>
        <w:ind w:left="2490" w:hanging="4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41C44E0D"/>
    <w:multiLevelType w:val="hybridMultilevel"/>
    <w:tmpl w:val="F056AC48"/>
    <w:lvl w:ilvl="0" w:tplc="803AA1D6">
      <w:start w:val="1"/>
      <w:numFmt w:val="decimal"/>
      <w:lvlText w:val="%1."/>
      <w:lvlJc w:val="left"/>
      <w:pPr>
        <w:tabs>
          <w:tab w:val="num" w:pos="1275"/>
        </w:tabs>
        <w:ind w:left="1275" w:hanging="555"/>
      </w:pPr>
      <w:rPr>
        <w:rFonts w:hint="default"/>
      </w:rPr>
    </w:lvl>
    <w:lvl w:ilvl="1" w:tplc="B3BCDB5E">
      <w:start w:val="1"/>
      <w:numFmt w:val="lowerLetter"/>
      <w:lvlText w:val="%2."/>
      <w:lvlJc w:val="left"/>
      <w:pPr>
        <w:tabs>
          <w:tab w:val="num" w:pos="1965"/>
        </w:tabs>
        <w:ind w:left="1965" w:hanging="52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76645C0"/>
    <w:multiLevelType w:val="multilevel"/>
    <w:tmpl w:val="57B6365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6F956C7E"/>
    <w:multiLevelType w:val="multilevel"/>
    <w:tmpl w:val="BB6CD874"/>
    <w:lvl w:ilvl="0">
      <w:start w:val="8"/>
      <w:numFmt w:val="decimal"/>
      <w:lvlText w:val="%1"/>
      <w:lvlJc w:val="left"/>
      <w:pPr>
        <w:ind w:left="54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58443A"/>
    <w:multiLevelType w:val="multilevel"/>
    <w:tmpl w:val="33326A94"/>
    <w:lvl w:ilvl="0">
      <w:start w:val="5"/>
      <w:numFmt w:val="decimal"/>
      <w:lvlText w:val="%1"/>
      <w:lvlJc w:val="left"/>
      <w:pPr>
        <w:ind w:left="435" w:hanging="435"/>
      </w:pPr>
      <w:rPr>
        <w:rFonts w:hint="default"/>
      </w:rPr>
    </w:lvl>
    <w:lvl w:ilvl="1">
      <w:start w:val="4"/>
      <w:numFmt w:val="decimal"/>
      <w:lvlText w:val="%1.%2"/>
      <w:lvlJc w:val="left"/>
      <w:pPr>
        <w:ind w:left="975" w:hanging="43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9" w15:restartNumberingAfterBreak="0">
    <w:nsid w:val="78686D1F"/>
    <w:multiLevelType w:val="multilevel"/>
    <w:tmpl w:val="06987652"/>
    <w:lvl w:ilvl="0">
      <w:start w:val="12"/>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6"/>
  </w:num>
  <w:num w:numId="2">
    <w:abstractNumId w:val="0"/>
  </w:num>
  <w:num w:numId="3">
    <w:abstractNumId w:val="8"/>
  </w:num>
  <w:num w:numId="4">
    <w:abstractNumId w:val="4"/>
  </w:num>
  <w:num w:numId="5">
    <w:abstractNumId w:val="3"/>
  </w:num>
  <w:num w:numId="6">
    <w:abstractNumId w:val="2"/>
  </w:num>
  <w:num w:numId="7">
    <w:abstractNumId w:val="1"/>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F341D3"/>
    <w:rsid w:val="00006DEE"/>
    <w:rsid w:val="000253FA"/>
    <w:rsid w:val="000372B8"/>
    <w:rsid w:val="00052128"/>
    <w:rsid w:val="00067336"/>
    <w:rsid w:val="000C32A2"/>
    <w:rsid w:val="000E443D"/>
    <w:rsid w:val="000F6F68"/>
    <w:rsid w:val="00127E77"/>
    <w:rsid w:val="00135AD8"/>
    <w:rsid w:val="00166A3C"/>
    <w:rsid w:val="00190597"/>
    <w:rsid w:val="001A2E8A"/>
    <w:rsid w:val="001C4673"/>
    <w:rsid w:val="001D290D"/>
    <w:rsid w:val="001F0948"/>
    <w:rsid w:val="00200DE5"/>
    <w:rsid w:val="00213513"/>
    <w:rsid w:val="00214042"/>
    <w:rsid w:val="00227C70"/>
    <w:rsid w:val="0023485F"/>
    <w:rsid w:val="00307DEF"/>
    <w:rsid w:val="003572FC"/>
    <w:rsid w:val="00362235"/>
    <w:rsid w:val="00394426"/>
    <w:rsid w:val="003A56EC"/>
    <w:rsid w:val="003A75C1"/>
    <w:rsid w:val="003C4D62"/>
    <w:rsid w:val="00460A3C"/>
    <w:rsid w:val="00472506"/>
    <w:rsid w:val="00480CD7"/>
    <w:rsid w:val="00487A8C"/>
    <w:rsid w:val="004F2672"/>
    <w:rsid w:val="00541E7D"/>
    <w:rsid w:val="00597A33"/>
    <w:rsid w:val="005A315C"/>
    <w:rsid w:val="00617897"/>
    <w:rsid w:val="00623FA0"/>
    <w:rsid w:val="0062621E"/>
    <w:rsid w:val="00630948"/>
    <w:rsid w:val="00646623"/>
    <w:rsid w:val="006833C7"/>
    <w:rsid w:val="006A3279"/>
    <w:rsid w:val="006B2AE2"/>
    <w:rsid w:val="006C335B"/>
    <w:rsid w:val="00720F14"/>
    <w:rsid w:val="007353D4"/>
    <w:rsid w:val="00756997"/>
    <w:rsid w:val="00773949"/>
    <w:rsid w:val="007D110A"/>
    <w:rsid w:val="007E0D8F"/>
    <w:rsid w:val="00812056"/>
    <w:rsid w:val="0081451C"/>
    <w:rsid w:val="008749B8"/>
    <w:rsid w:val="008A1598"/>
    <w:rsid w:val="008B00D8"/>
    <w:rsid w:val="008C13A0"/>
    <w:rsid w:val="008E5714"/>
    <w:rsid w:val="00914C27"/>
    <w:rsid w:val="0097296D"/>
    <w:rsid w:val="009865A4"/>
    <w:rsid w:val="00A02CAE"/>
    <w:rsid w:val="00A02FC8"/>
    <w:rsid w:val="00A31A6F"/>
    <w:rsid w:val="00A449E4"/>
    <w:rsid w:val="00A84E3E"/>
    <w:rsid w:val="00B13772"/>
    <w:rsid w:val="00B25ACD"/>
    <w:rsid w:val="00B37007"/>
    <w:rsid w:val="00B70218"/>
    <w:rsid w:val="00B763F7"/>
    <w:rsid w:val="00BA6EAD"/>
    <w:rsid w:val="00BA73C5"/>
    <w:rsid w:val="00BB10BD"/>
    <w:rsid w:val="00BD061F"/>
    <w:rsid w:val="00BE25B6"/>
    <w:rsid w:val="00BF1A70"/>
    <w:rsid w:val="00BF1D34"/>
    <w:rsid w:val="00C06B8A"/>
    <w:rsid w:val="00C505D8"/>
    <w:rsid w:val="00CD2B3D"/>
    <w:rsid w:val="00D10007"/>
    <w:rsid w:val="00D231BC"/>
    <w:rsid w:val="00D3350A"/>
    <w:rsid w:val="00D57528"/>
    <w:rsid w:val="00E51227"/>
    <w:rsid w:val="00E84EDB"/>
    <w:rsid w:val="00E91336"/>
    <w:rsid w:val="00EA0641"/>
    <w:rsid w:val="00EC2A51"/>
    <w:rsid w:val="00F341D3"/>
    <w:rsid w:val="00F93B07"/>
    <w:rsid w:val="00F97AF1"/>
    <w:rsid w:val="00FE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660792C"/>
  <w15:docId w15:val="{5F21BF55-E453-4E97-84AF-08EACB81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341D3"/>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F341D3"/>
    <w:pPr>
      <w:keepNext/>
      <w:spacing w:after="58"/>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341D3"/>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rsid w:val="00F341D3"/>
  </w:style>
  <w:style w:type="paragraph" w:styleId="Footer">
    <w:name w:val="footer"/>
    <w:basedOn w:val="Normal"/>
    <w:link w:val="FooterChar"/>
    <w:uiPriority w:val="99"/>
    <w:unhideWhenUsed/>
    <w:rsid w:val="00F341D3"/>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F341D3"/>
  </w:style>
  <w:style w:type="character" w:customStyle="1" w:styleId="Heading1Char">
    <w:name w:val="Heading 1 Char"/>
    <w:basedOn w:val="DefaultParagraphFont"/>
    <w:link w:val="Heading1"/>
    <w:rsid w:val="00F341D3"/>
    <w:rPr>
      <w:rFonts w:ascii="Times New Roman" w:eastAsia="Times New Roman" w:hAnsi="Times New Roman" w:cs="Times New Roman"/>
      <w:b/>
      <w:snapToGrid w:val="0"/>
      <w:sz w:val="20"/>
      <w:szCs w:val="20"/>
    </w:rPr>
  </w:style>
  <w:style w:type="paragraph" w:styleId="ListParagraph">
    <w:name w:val="List Paragraph"/>
    <w:basedOn w:val="Normal"/>
    <w:uiPriority w:val="34"/>
    <w:qFormat/>
    <w:rsid w:val="003572FC"/>
    <w:pPr>
      <w:widowControl/>
      <w:spacing w:after="200" w:line="276" w:lineRule="auto"/>
      <w:ind w:left="720"/>
    </w:pPr>
    <w:rPr>
      <w:rFonts w:asciiTheme="minorHAnsi" w:eastAsiaTheme="minorHAnsi" w:hAnsiTheme="minorHAnsi" w:cstheme="minorBidi"/>
      <w:snapToGrid/>
      <w:sz w:val="22"/>
      <w:szCs w:val="22"/>
    </w:rPr>
  </w:style>
  <w:style w:type="paragraph" w:styleId="BalloonText">
    <w:name w:val="Balloon Text"/>
    <w:basedOn w:val="Normal"/>
    <w:link w:val="BalloonTextChar"/>
    <w:uiPriority w:val="99"/>
    <w:semiHidden/>
    <w:unhideWhenUsed/>
    <w:rsid w:val="00E51227"/>
    <w:rPr>
      <w:rFonts w:ascii="Tahoma" w:hAnsi="Tahoma" w:cs="Tahoma"/>
      <w:sz w:val="16"/>
      <w:szCs w:val="16"/>
    </w:rPr>
  </w:style>
  <w:style w:type="character" w:customStyle="1" w:styleId="BalloonTextChar">
    <w:name w:val="Balloon Text Char"/>
    <w:basedOn w:val="DefaultParagraphFont"/>
    <w:link w:val="BalloonText"/>
    <w:uiPriority w:val="99"/>
    <w:semiHidden/>
    <w:rsid w:val="00E51227"/>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57827-223E-455A-8ACE-BD3FD4B2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MeltonDi</dc:creator>
  <cp:lastModifiedBy>Jennifer M Lore</cp:lastModifiedBy>
  <cp:revision>2</cp:revision>
  <cp:lastPrinted>2016-12-22T20:00:00Z</cp:lastPrinted>
  <dcterms:created xsi:type="dcterms:W3CDTF">2016-12-22T20:01:00Z</dcterms:created>
  <dcterms:modified xsi:type="dcterms:W3CDTF">2016-12-22T20:01:00Z</dcterms:modified>
</cp:coreProperties>
</file>