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A6ED" w14:textId="77777777" w:rsidR="00E33FAF" w:rsidRDefault="00E33FAF"/>
    <w:tbl>
      <w:tblPr>
        <w:tblpPr w:leftFromText="180" w:rightFromText="180" w:horzAnchor="margin" w:tblpXSpec="center" w:tblpY="-326"/>
        <w:tblW w:w="0" w:type="auto"/>
        <w:tblLook w:val="0000" w:firstRow="0" w:lastRow="0" w:firstColumn="0" w:lastColumn="0" w:noHBand="0" w:noVBand="0"/>
      </w:tblPr>
      <w:tblGrid>
        <w:gridCol w:w="10944"/>
      </w:tblGrid>
      <w:tr w:rsidR="00DB689C" w14:paraId="2CACBC2D" w14:textId="77777777" w:rsidTr="00E33FAF">
        <w:trPr>
          <w:cantSplit/>
          <w:trHeight w:hRule="exact" w:val="357"/>
        </w:trPr>
        <w:tc>
          <w:tcPr>
            <w:tcW w:w="11160" w:type="dxa"/>
            <w:vAlign w:val="center"/>
          </w:tcPr>
          <w:p w14:paraId="28DFCC48" w14:textId="77777777" w:rsidR="00DB689C" w:rsidRDefault="000B66D7">
            <w:pPr>
              <w:pStyle w:val="Title"/>
              <w:tabs>
                <w:tab w:val="left" w:pos="180"/>
              </w:tabs>
              <w:rPr>
                <w:color w:val="333333"/>
                <w:sz w:val="18"/>
              </w:rPr>
            </w:pPr>
            <w:r>
              <w:rPr>
                <w:b/>
                <w:sz w:val="26"/>
              </w:rPr>
              <w:t xml:space="preserve">EINSTEIN MEDICAL CENTER </w:t>
            </w:r>
            <w:r w:rsidR="00DB689C">
              <w:rPr>
                <w:b/>
                <w:sz w:val="26"/>
              </w:rPr>
              <w:t>HOSPITAL LABORATORIES</w:t>
            </w:r>
          </w:p>
        </w:tc>
      </w:tr>
      <w:tr w:rsidR="00DB689C" w14:paraId="357076AA" w14:textId="77777777" w:rsidTr="00E33FAF">
        <w:trPr>
          <w:cantSplit/>
          <w:trHeight w:hRule="exact" w:val="357"/>
        </w:trPr>
        <w:tc>
          <w:tcPr>
            <w:tcW w:w="11160" w:type="dxa"/>
            <w:vAlign w:val="center"/>
          </w:tcPr>
          <w:p w14:paraId="79BBD1E7" w14:textId="7116244E" w:rsidR="00DB689C" w:rsidRDefault="00BA0C7A" w:rsidP="000B66D7">
            <w:pPr>
              <w:pStyle w:val="Title"/>
              <w:tabs>
                <w:tab w:val="left" w:pos="180"/>
              </w:tabs>
              <w:rPr>
                <w:sz w:val="18"/>
              </w:rPr>
            </w:pPr>
            <w:r>
              <w:rPr>
                <w:color w:val="333333"/>
                <w:sz w:val="20"/>
              </w:rPr>
              <w:t>X</w:t>
            </w:r>
            <w:r w:rsidR="000B66D7">
              <w:rPr>
                <w:color w:val="333333"/>
                <w:sz w:val="20"/>
              </w:rPr>
              <w:t xml:space="preserve"> EMCP</w:t>
            </w:r>
            <w:r w:rsidR="00DB689C">
              <w:rPr>
                <w:color w:val="333333"/>
                <w:sz w:val="20"/>
              </w:rPr>
              <w:t xml:space="preserve">           </w:t>
            </w:r>
            <w:r w:rsidR="00DB689C">
              <w:rPr>
                <w:color w:val="333333"/>
                <w:sz w:val="20"/>
              </w:rPr>
              <w:fldChar w:fldCharType="begin">
                <w:ffData>
                  <w:name w:val="Check6"/>
                  <w:enabled/>
                  <w:calcOnExit w:val="0"/>
                  <w:checkBox>
                    <w:sizeAuto/>
                    <w:default w:val="0"/>
                  </w:checkBox>
                </w:ffData>
              </w:fldChar>
            </w:r>
            <w:bookmarkStart w:id="0" w:name="Check6"/>
            <w:r w:rsidR="00DB689C">
              <w:rPr>
                <w:color w:val="333333"/>
                <w:sz w:val="20"/>
              </w:rPr>
              <w:instrText xml:space="preserve"> FORMCHECKBOX </w:instrText>
            </w:r>
            <w:r w:rsidR="00FF2575">
              <w:rPr>
                <w:color w:val="333333"/>
                <w:sz w:val="20"/>
              </w:rPr>
            </w:r>
            <w:r w:rsidR="00FF2575">
              <w:rPr>
                <w:color w:val="333333"/>
                <w:sz w:val="20"/>
              </w:rPr>
              <w:fldChar w:fldCharType="separate"/>
            </w:r>
            <w:r w:rsidR="00DB689C">
              <w:rPr>
                <w:color w:val="333333"/>
                <w:sz w:val="20"/>
              </w:rPr>
              <w:fldChar w:fldCharType="end"/>
            </w:r>
            <w:bookmarkEnd w:id="0"/>
            <w:r w:rsidR="000B66D7">
              <w:rPr>
                <w:color w:val="333333"/>
                <w:sz w:val="20"/>
              </w:rPr>
              <w:t xml:space="preserve"> EMC-EP</w:t>
            </w:r>
            <w:r w:rsidR="00DB689C">
              <w:rPr>
                <w:color w:val="333333"/>
                <w:sz w:val="20"/>
              </w:rPr>
              <w:t xml:space="preserve">           </w:t>
            </w:r>
          </w:p>
        </w:tc>
      </w:tr>
    </w:tbl>
    <w:p w14:paraId="139AA7A2" w14:textId="50E24449" w:rsidR="00E33FAF" w:rsidRPr="00E33FAF" w:rsidRDefault="00487B8B" w:rsidP="00E33FAF">
      <w:pPr>
        <w:pStyle w:val="Heading1"/>
        <w:rPr>
          <w:sz w:val="6"/>
        </w:rPr>
      </w:pPr>
      <w:r>
        <w:rPr>
          <w:sz w:val="28"/>
        </w:rPr>
        <w:t>LABORATO</w:t>
      </w:r>
      <w:r w:rsidR="003B6659">
        <w:rPr>
          <w:sz w:val="28"/>
        </w:rPr>
        <w:t>RY HUDDLE</w:t>
      </w:r>
      <w:r w:rsidR="003A189E">
        <w:rPr>
          <w:sz w:val="28"/>
        </w:rPr>
        <w:t>-</w:t>
      </w:r>
      <w:r w:rsidR="003A189E" w:rsidRPr="003A189E">
        <w:rPr>
          <w:color w:val="7030A0"/>
          <w:sz w:val="28"/>
        </w:rPr>
        <w:t>MINUTES</w:t>
      </w:r>
      <w:r w:rsidR="003B6659" w:rsidRPr="003A189E">
        <w:rPr>
          <w:color w:val="7030A0"/>
          <w:sz w:val="28"/>
        </w:rPr>
        <w:t xml:space="preserve"> </w:t>
      </w:r>
      <w:r w:rsidR="003B6659">
        <w:rPr>
          <w:sz w:val="28"/>
        </w:rPr>
        <w:t>CHECK-IN</w:t>
      </w:r>
    </w:p>
    <w:p w14:paraId="59A250AD" w14:textId="77777777" w:rsidR="00741240" w:rsidRPr="00741240" w:rsidRDefault="00741240" w:rsidP="00741240">
      <w:pPr>
        <w:rPr>
          <w:rFonts w:ascii="Arial" w:hAnsi="Arial" w:cs="Arial"/>
        </w:rPr>
      </w:pP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1800"/>
        <w:gridCol w:w="14"/>
        <w:gridCol w:w="346"/>
        <w:gridCol w:w="6227"/>
      </w:tblGrid>
      <w:tr w:rsidR="00930EFE" w:rsidRPr="00A67171" w14:paraId="33E4E6F2" w14:textId="77777777" w:rsidTr="0014791D">
        <w:trPr>
          <w:trHeight w:val="422"/>
          <w:jc w:val="center"/>
        </w:trPr>
        <w:tc>
          <w:tcPr>
            <w:tcW w:w="2488" w:type="dxa"/>
            <w:tcBorders>
              <w:top w:val="single" w:sz="4" w:space="0" w:color="auto"/>
              <w:left w:val="single" w:sz="4" w:space="0" w:color="auto"/>
              <w:bottom w:val="single" w:sz="4" w:space="0" w:color="auto"/>
              <w:right w:val="single" w:sz="4" w:space="0" w:color="auto"/>
            </w:tcBorders>
            <w:vAlign w:val="bottom"/>
          </w:tcPr>
          <w:p w14:paraId="42FDD9FC" w14:textId="77777777" w:rsidR="00930EFE" w:rsidRPr="00A67171" w:rsidRDefault="009B1446" w:rsidP="00930EFE">
            <w:pPr>
              <w:rPr>
                <w:rFonts w:ascii="Arial" w:hAnsi="Arial" w:cs="Arial"/>
                <w:b/>
                <w:sz w:val="20"/>
                <w:szCs w:val="20"/>
              </w:rPr>
            </w:pPr>
            <w:r>
              <w:rPr>
                <w:rFonts w:ascii="Arial" w:hAnsi="Arial" w:cs="Arial"/>
                <w:b/>
                <w:sz w:val="20"/>
                <w:szCs w:val="20"/>
              </w:rPr>
              <w:t>Laboratory Huddle</w:t>
            </w:r>
            <w:r w:rsidR="00930EFE" w:rsidRPr="00A67171">
              <w:rPr>
                <w:rFonts w:ascii="Arial" w:hAnsi="Arial" w:cs="Arial"/>
                <w:b/>
                <w:sz w:val="20"/>
                <w:szCs w:val="20"/>
              </w:rPr>
              <w:t xml:space="preserve"> Date:</w:t>
            </w:r>
          </w:p>
        </w:tc>
        <w:tc>
          <w:tcPr>
            <w:tcW w:w="1800" w:type="dxa"/>
            <w:tcBorders>
              <w:top w:val="single" w:sz="4" w:space="0" w:color="auto"/>
              <w:left w:val="single" w:sz="4" w:space="0" w:color="auto"/>
              <w:bottom w:val="single" w:sz="4" w:space="0" w:color="auto"/>
              <w:right w:val="nil"/>
            </w:tcBorders>
            <w:vAlign w:val="bottom"/>
          </w:tcPr>
          <w:p w14:paraId="1FA069EC" w14:textId="2C33DC70" w:rsidR="00930EFE" w:rsidRPr="00A67171" w:rsidRDefault="00BA0C7A" w:rsidP="005C615D">
            <w:pPr>
              <w:rPr>
                <w:rFonts w:ascii="Arial" w:hAnsi="Arial" w:cs="Arial"/>
                <w:b/>
                <w:sz w:val="20"/>
                <w:szCs w:val="20"/>
              </w:rPr>
            </w:pPr>
            <w:r>
              <w:rPr>
                <w:rFonts w:ascii="Arial" w:hAnsi="Arial" w:cs="Arial"/>
                <w:b/>
                <w:sz w:val="20"/>
                <w:szCs w:val="20"/>
              </w:rPr>
              <w:t>8/29/17</w:t>
            </w:r>
          </w:p>
        </w:tc>
        <w:tc>
          <w:tcPr>
            <w:tcW w:w="360" w:type="dxa"/>
            <w:gridSpan w:val="2"/>
            <w:tcBorders>
              <w:top w:val="single" w:sz="4" w:space="0" w:color="auto"/>
              <w:left w:val="nil"/>
              <w:bottom w:val="single" w:sz="4" w:space="0" w:color="auto"/>
              <w:right w:val="nil"/>
            </w:tcBorders>
            <w:vAlign w:val="bottom"/>
          </w:tcPr>
          <w:p w14:paraId="680C4040" w14:textId="77777777" w:rsidR="00930EFE" w:rsidRPr="00A67171" w:rsidRDefault="00930EFE" w:rsidP="005C615D">
            <w:pPr>
              <w:rPr>
                <w:rFonts w:ascii="Arial" w:hAnsi="Arial" w:cs="Arial"/>
                <w:b/>
                <w:sz w:val="20"/>
                <w:szCs w:val="20"/>
              </w:rPr>
            </w:pPr>
          </w:p>
        </w:tc>
        <w:tc>
          <w:tcPr>
            <w:tcW w:w="6227" w:type="dxa"/>
            <w:vMerge w:val="restart"/>
            <w:tcBorders>
              <w:top w:val="single" w:sz="4" w:space="0" w:color="auto"/>
              <w:left w:val="single" w:sz="4" w:space="0" w:color="auto"/>
              <w:right w:val="single" w:sz="4" w:space="0" w:color="auto"/>
            </w:tcBorders>
          </w:tcPr>
          <w:p w14:paraId="3909B5F6" w14:textId="77777777" w:rsidR="00930EFE" w:rsidRPr="00C973FF" w:rsidRDefault="00930EFE" w:rsidP="00C973FF">
            <w:pPr>
              <w:ind w:left="397" w:hanging="397"/>
              <w:rPr>
                <w:rFonts w:ascii="Arial" w:hAnsi="Arial" w:cs="Arial"/>
                <w:b/>
                <w:bCs/>
                <w:sz w:val="18"/>
                <w:szCs w:val="20"/>
              </w:rPr>
            </w:pPr>
          </w:p>
          <w:p w14:paraId="4496689F" w14:textId="77777777" w:rsidR="00930EFE" w:rsidRPr="00C973FF" w:rsidRDefault="009B1446" w:rsidP="00C973FF">
            <w:pPr>
              <w:ind w:left="397" w:hanging="397"/>
              <w:rPr>
                <w:rFonts w:ascii="Arial" w:hAnsi="Arial" w:cs="Arial"/>
                <w:b/>
                <w:sz w:val="18"/>
                <w:szCs w:val="20"/>
              </w:rPr>
            </w:pPr>
            <w:r>
              <w:rPr>
                <w:rFonts w:ascii="Arial" w:hAnsi="Arial" w:cs="Arial"/>
                <w:b/>
                <w:sz w:val="18"/>
                <w:szCs w:val="20"/>
              </w:rPr>
              <w:t>The purpose of the huddle</w:t>
            </w:r>
            <w:r w:rsidR="00930EFE" w:rsidRPr="00C973FF">
              <w:rPr>
                <w:rFonts w:ascii="Arial" w:hAnsi="Arial" w:cs="Arial"/>
                <w:b/>
                <w:sz w:val="18"/>
                <w:szCs w:val="20"/>
              </w:rPr>
              <w:t xml:space="preserve"> is to:</w:t>
            </w:r>
          </w:p>
          <w:p w14:paraId="593875D3" w14:textId="77777777" w:rsidR="00930EFE" w:rsidRPr="00C973FF" w:rsidRDefault="00930EFE" w:rsidP="00C973FF">
            <w:pPr>
              <w:ind w:left="397" w:hanging="397"/>
              <w:rPr>
                <w:rFonts w:ascii="Arial" w:hAnsi="Arial" w:cs="Arial"/>
                <w:sz w:val="18"/>
                <w:szCs w:val="20"/>
              </w:rPr>
            </w:pPr>
          </w:p>
          <w:p w14:paraId="5FFAC837" w14:textId="4270D0BB" w:rsidR="00930EFE" w:rsidRDefault="003B6659" w:rsidP="003B6659">
            <w:pPr>
              <w:numPr>
                <w:ilvl w:val="0"/>
                <w:numId w:val="11"/>
              </w:numPr>
              <w:rPr>
                <w:rFonts w:ascii="Arial" w:hAnsi="Arial" w:cs="Arial"/>
                <w:sz w:val="18"/>
                <w:szCs w:val="20"/>
              </w:rPr>
            </w:pPr>
            <w:r>
              <w:rPr>
                <w:rFonts w:ascii="Arial" w:hAnsi="Arial" w:cs="Arial"/>
                <w:sz w:val="18"/>
                <w:szCs w:val="20"/>
              </w:rPr>
              <w:t>T</w:t>
            </w:r>
            <w:r w:rsidRPr="003B6659">
              <w:rPr>
                <w:rFonts w:ascii="Arial" w:hAnsi="Arial" w:cs="Arial"/>
                <w:sz w:val="18"/>
                <w:szCs w:val="20"/>
              </w:rPr>
              <w:t>eam member shares their number one priority of the day and important updates.</w:t>
            </w:r>
          </w:p>
          <w:p w14:paraId="7D047983" w14:textId="1A7049C6" w:rsidR="003B6659" w:rsidRDefault="003B6659" w:rsidP="003B6659">
            <w:pPr>
              <w:numPr>
                <w:ilvl w:val="0"/>
                <w:numId w:val="11"/>
              </w:numPr>
              <w:rPr>
                <w:rFonts w:ascii="Arial" w:hAnsi="Arial" w:cs="Arial"/>
                <w:sz w:val="18"/>
                <w:szCs w:val="20"/>
              </w:rPr>
            </w:pPr>
            <w:r w:rsidRPr="003B6659">
              <w:rPr>
                <w:rFonts w:ascii="Arial" w:hAnsi="Arial" w:cs="Arial"/>
                <w:sz w:val="18"/>
                <w:szCs w:val="20"/>
              </w:rPr>
              <w:t>These meetings keep team members informed of important information, help hold people accountable, and allow for sharing of collective intelligence</w:t>
            </w:r>
            <w:r>
              <w:rPr>
                <w:rFonts w:ascii="Arial" w:hAnsi="Arial" w:cs="Arial"/>
                <w:sz w:val="18"/>
                <w:szCs w:val="20"/>
              </w:rPr>
              <w:t>.</w:t>
            </w:r>
          </w:p>
          <w:p w14:paraId="60CAE7A0" w14:textId="7C3FBB68" w:rsidR="003B6659" w:rsidRPr="00C973FF" w:rsidRDefault="003B6659" w:rsidP="003B6659">
            <w:pPr>
              <w:numPr>
                <w:ilvl w:val="0"/>
                <w:numId w:val="11"/>
              </w:numPr>
              <w:rPr>
                <w:rFonts w:ascii="Arial" w:hAnsi="Arial" w:cs="Arial"/>
                <w:sz w:val="18"/>
                <w:szCs w:val="20"/>
              </w:rPr>
            </w:pPr>
            <w:r w:rsidRPr="003B6659">
              <w:rPr>
                <w:rFonts w:ascii="Arial" w:hAnsi="Arial" w:cs="Arial"/>
                <w:sz w:val="18"/>
                <w:szCs w:val="20"/>
              </w:rPr>
              <w:t>This is not the time to solve problems, however sharing issues or priorities with the team will lead to sharing of ideas and solutions by others once the meeting is over.</w:t>
            </w:r>
          </w:p>
          <w:p w14:paraId="32DFCD88" w14:textId="77777777" w:rsidR="00930EFE" w:rsidRPr="00C973FF" w:rsidRDefault="00930EFE" w:rsidP="00C973FF">
            <w:pPr>
              <w:ind w:left="397" w:hanging="397"/>
              <w:rPr>
                <w:rFonts w:ascii="Arial" w:hAnsi="Arial" w:cs="Arial"/>
                <w:b/>
                <w:bCs/>
                <w:sz w:val="18"/>
                <w:szCs w:val="20"/>
              </w:rPr>
            </w:pPr>
          </w:p>
          <w:p w14:paraId="22410837" w14:textId="0968F1DA" w:rsidR="00930EFE" w:rsidRPr="00C973FF" w:rsidRDefault="00930EFE" w:rsidP="00E33FAF">
            <w:pPr>
              <w:ind w:left="397" w:hanging="360"/>
              <w:jc w:val="center"/>
              <w:rPr>
                <w:rFonts w:ascii="Arial" w:hAnsi="Arial" w:cs="Arial"/>
                <w:b/>
                <w:sz w:val="18"/>
                <w:szCs w:val="20"/>
              </w:rPr>
            </w:pPr>
          </w:p>
        </w:tc>
      </w:tr>
      <w:tr w:rsidR="00930EFE" w:rsidRPr="00A67171" w14:paraId="509EA75F" w14:textId="77777777" w:rsidTr="0014791D">
        <w:trPr>
          <w:trHeight w:val="701"/>
          <w:jc w:val="center"/>
        </w:trPr>
        <w:tc>
          <w:tcPr>
            <w:tcW w:w="2488" w:type="dxa"/>
            <w:tcBorders>
              <w:top w:val="single" w:sz="4" w:space="0" w:color="auto"/>
              <w:left w:val="single" w:sz="4" w:space="0" w:color="auto"/>
              <w:bottom w:val="single" w:sz="4" w:space="0" w:color="auto"/>
              <w:right w:val="single" w:sz="4" w:space="0" w:color="auto"/>
            </w:tcBorders>
            <w:vAlign w:val="bottom"/>
          </w:tcPr>
          <w:p w14:paraId="6F7C97E5" w14:textId="2C971E7C" w:rsidR="00930EFE" w:rsidRPr="00CE4F50" w:rsidRDefault="00930EFE" w:rsidP="00930EFE">
            <w:pPr>
              <w:ind w:right="252"/>
              <w:rPr>
                <w:rFonts w:ascii="Arial" w:hAnsi="Arial" w:cs="Arial"/>
                <w:b/>
                <w:sz w:val="18"/>
                <w:szCs w:val="20"/>
              </w:rPr>
            </w:pPr>
            <w:r w:rsidRPr="00CE4F50">
              <w:rPr>
                <w:rFonts w:ascii="Arial" w:hAnsi="Arial" w:cs="Arial"/>
                <w:b/>
                <w:sz w:val="18"/>
                <w:szCs w:val="20"/>
              </w:rPr>
              <w:t>Days Sin</w:t>
            </w:r>
            <w:r w:rsidR="00EC1C06">
              <w:rPr>
                <w:rFonts w:ascii="Arial" w:hAnsi="Arial" w:cs="Arial"/>
                <w:b/>
                <w:sz w:val="18"/>
                <w:szCs w:val="20"/>
              </w:rPr>
              <w:t>ce Last Lab Huddle</w:t>
            </w:r>
            <w:r w:rsidRPr="00CE4F50">
              <w:rPr>
                <w:rFonts w:ascii="Arial" w:hAnsi="Arial" w:cs="Arial"/>
                <w:b/>
                <w:sz w:val="18"/>
                <w:szCs w:val="20"/>
              </w:rPr>
              <w:t>:</w:t>
            </w:r>
          </w:p>
        </w:tc>
        <w:tc>
          <w:tcPr>
            <w:tcW w:w="1814" w:type="dxa"/>
            <w:gridSpan w:val="2"/>
            <w:tcBorders>
              <w:top w:val="single" w:sz="4" w:space="0" w:color="auto"/>
              <w:left w:val="single" w:sz="4" w:space="0" w:color="auto"/>
              <w:bottom w:val="single" w:sz="4" w:space="0" w:color="auto"/>
              <w:right w:val="nil"/>
            </w:tcBorders>
            <w:vAlign w:val="bottom"/>
          </w:tcPr>
          <w:p w14:paraId="19DC1F0F" w14:textId="4FABF4F5" w:rsidR="00930EFE" w:rsidRPr="004F7EE4" w:rsidRDefault="00BA0C7A" w:rsidP="00930EFE">
            <w:pPr>
              <w:ind w:right="252"/>
              <w:rPr>
                <w:rFonts w:ascii="Arial" w:hAnsi="Arial" w:cs="Arial"/>
                <w:sz w:val="20"/>
                <w:szCs w:val="20"/>
              </w:rPr>
            </w:pPr>
            <w:r>
              <w:rPr>
                <w:rFonts w:ascii="Arial" w:hAnsi="Arial" w:cs="Arial"/>
                <w:sz w:val="20"/>
                <w:szCs w:val="20"/>
              </w:rPr>
              <w:t>180</w:t>
            </w:r>
          </w:p>
        </w:tc>
        <w:tc>
          <w:tcPr>
            <w:tcW w:w="346" w:type="dxa"/>
            <w:tcBorders>
              <w:top w:val="single" w:sz="4" w:space="0" w:color="auto"/>
              <w:left w:val="nil"/>
              <w:bottom w:val="single" w:sz="4" w:space="0" w:color="auto"/>
              <w:right w:val="single" w:sz="4" w:space="0" w:color="auto"/>
            </w:tcBorders>
          </w:tcPr>
          <w:p w14:paraId="2CA04776" w14:textId="77777777" w:rsidR="00930EFE" w:rsidRPr="00A67171" w:rsidRDefault="00930EFE"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1BE23883" w14:textId="77777777" w:rsidR="00930EFE" w:rsidRPr="00A67171" w:rsidRDefault="00930EFE" w:rsidP="00A67171">
            <w:pPr>
              <w:spacing w:before="120"/>
              <w:rPr>
                <w:rFonts w:ascii="Arial" w:hAnsi="Arial" w:cs="Arial"/>
                <w:b/>
                <w:sz w:val="16"/>
                <w:szCs w:val="16"/>
              </w:rPr>
            </w:pPr>
          </w:p>
        </w:tc>
      </w:tr>
      <w:tr w:rsidR="00930EFE" w:rsidRPr="00A67171" w14:paraId="69D6169D" w14:textId="77777777" w:rsidTr="0014791D">
        <w:trPr>
          <w:trHeight w:val="539"/>
          <w:jc w:val="center"/>
        </w:trPr>
        <w:tc>
          <w:tcPr>
            <w:tcW w:w="2488" w:type="dxa"/>
            <w:tcBorders>
              <w:top w:val="single" w:sz="4" w:space="0" w:color="auto"/>
              <w:left w:val="single" w:sz="4" w:space="0" w:color="auto"/>
              <w:bottom w:val="single" w:sz="4" w:space="0" w:color="auto"/>
              <w:right w:val="single" w:sz="4" w:space="0" w:color="auto"/>
            </w:tcBorders>
            <w:vAlign w:val="bottom"/>
          </w:tcPr>
          <w:p w14:paraId="7187C0AC" w14:textId="77777777" w:rsidR="00930EFE" w:rsidRPr="004F7EE4" w:rsidRDefault="00930EFE" w:rsidP="00930EFE">
            <w:pPr>
              <w:rPr>
                <w:rFonts w:ascii="Arial" w:hAnsi="Arial" w:cs="Arial"/>
                <w:b/>
                <w:sz w:val="20"/>
                <w:szCs w:val="20"/>
              </w:rPr>
            </w:pPr>
            <w:r w:rsidRPr="004F7EE4">
              <w:rPr>
                <w:rFonts w:ascii="Arial" w:hAnsi="Arial" w:cs="Arial"/>
                <w:b/>
                <w:sz w:val="20"/>
                <w:szCs w:val="20"/>
              </w:rPr>
              <w:t>Section:</w:t>
            </w:r>
          </w:p>
        </w:tc>
        <w:tc>
          <w:tcPr>
            <w:tcW w:w="1814" w:type="dxa"/>
            <w:gridSpan w:val="2"/>
            <w:tcBorders>
              <w:top w:val="single" w:sz="4" w:space="0" w:color="auto"/>
              <w:left w:val="single" w:sz="4" w:space="0" w:color="auto"/>
              <w:bottom w:val="single" w:sz="4" w:space="0" w:color="auto"/>
              <w:right w:val="nil"/>
            </w:tcBorders>
            <w:vAlign w:val="bottom"/>
          </w:tcPr>
          <w:p w14:paraId="7FF78C87" w14:textId="219C9078" w:rsidR="00930EFE" w:rsidRPr="004F7EE4" w:rsidRDefault="00BA0C7A" w:rsidP="00930EFE">
            <w:pPr>
              <w:rPr>
                <w:rFonts w:ascii="Arial" w:hAnsi="Arial" w:cs="Arial"/>
                <w:b/>
                <w:sz w:val="20"/>
                <w:szCs w:val="20"/>
              </w:rPr>
            </w:pPr>
            <w:r>
              <w:rPr>
                <w:rFonts w:ascii="Arial" w:hAnsi="Arial" w:cs="Arial"/>
                <w:b/>
                <w:sz w:val="20"/>
                <w:szCs w:val="20"/>
              </w:rPr>
              <w:t>Blood bank</w:t>
            </w:r>
          </w:p>
        </w:tc>
        <w:tc>
          <w:tcPr>
            <w:tcW w:w="346" w:type="dxa"/>
            <w:tcBorders>
              <w:top w:val="single" w:sz="4" w:space="0" w:color="auto"/>
              <w:left w:val="nil"/>
              <w:bottom w:val="single" w:sz="4" w:space="0" w:color="auto"/>
              <w:right w:val="single" w:sz="4" w:space="0" w:color="auto"/>
            </w:tcBorders>
          </w:tcPr>
          <w:p w14:paraId="56D71599" w14:textId="77777777" w:rsidR="00930EFE" w:rsidRPr="00A67171" w:rsidRDefault="00930EFE"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1464607B" w14:textId="77777777" w:rsidR="00930EFE" w:rsidRPr="00A67171" w:rsidRDefault="00930EFE" w:rsidP="00A67171">
            <w:pPr>
              <w:spacing w:before="120"/>
              <w:rPr>
                <w:rFonts w:ascii="Arial" w:hAnsi="Arial" w:cs="Arial"/>
                <w:b/>
                <w:sz w:val="16"/>
                <w:szCs w:val="16"/>
              </w:rPr>
            </w:pPr>
          </w:p>
        </w:tc>
      </w:tr>
      <w:tr w:rsidR="0014791D" w:rsidRPr="00A67171" w14:paraId="18004A4B" w14:textId="77777777" w:rsidTr="00AA7063">
        <w:trPr>
          <w:trHeight w:val="431"/>
          <w:jc w:val="center"/>
        </w:trPr>
        <w:tc>
          <w:tcPr>
            <w:tcW w:w="2488" w:type="dxa"/>
            <w:vMerge w:val="restart"/>
            <w:tcBorders>
              <w:top w:val="single" w:sz="4" w:space="0" w:color="auto"/>
              <w:left w:val="single" w:sz="4" w:space="0" w:color="auto"/>
              <w:bottom w:val="single" w:sz="4" w:space="0" w:color="auto"/>
              <w:right w:val="single" w:sz="4" w:space="0" w:color="auto"/>
            </w:tcBorders>
            <w:vAlign w:val="center"/>
          </w:tcPr>
          <w:p w14:paraId="552E6D42" w14:textId="77777777" w:rsidR="0014791D" w:rsidRPr="00CE4F50" w:rsidRDefault="0014791D" w:rsidP="00930EFE">
            <w:pPr>
              <w:ind w:right="252"/>
              <w:rPr>
                <w:rFonts w:ascii="Arial" w:hAnsi="Arial" w:cs="Arial"/>
                <w:b/>
                <w:sz w:val="18"/>
                <w:szCs w:val="20"/>
              </w:rPr>
            </w:pPr>
            <w:r>
              <w:rPr>
                <w:rFonts w:ascii="Arial" w:hAnsi="Arial" w:cs="Arial"/>
                <w:b/>
                <w:sz w:val="18"/>
                <w:szCs w:val="20"/>
              </w:rPr>
              <w:t>Reporting Lab Staff Name(s)</w:t>
            </w:r>
          </w:p>
        </w:tc>
        <w:tc>
          <w:tcPr>
            <w:tcW w:w="1814" w:type="dxa"/>
            <w:gridSpan w:val="2"/>
            <w:tcBorders>
              <w:top w:val="single" w:sz="4" w:space="0" w:color="auto"/>
              <w:left w:val="single" w:sz="4" w:space="0" w:color="auto"/>
              <w:bottom w:val="single" w:sz="4" w:space="0" w:color="auto"/>
              <w:right w:val="nil"/>
            </w:tcBorders>
            <w:vAlign w:val="bottom"/>
          </w:tcPr>
          <w:p w14:paraId="71227037" w14:textId="77777777" w:rsidR="0014791D" w:rsidRPr="00A67171" w:rsidRDefault="0014791D" w:rsidP="00B660F1">
            <w:pPr>
              <w:rPr>
                <w:rFonts w:ascii="Arial" w:hAnsi="Arial" w:cs="Arial"/>
                <w:sz w:val="20"/>
                <w:szCs w:val="20"/>
              </w:rPr>
            </w:pPr>
            <w:r w:rsidRPr="00930EFE">
              <w:rPr>
                <w:rFonts w:ascii="Arial" w:hAnsi="Arial" w:cs="Arial"/>
                <w:b/>
                <w:sz w:val="20"/>
                <w:szCs w:val="20"/>
              </w:rPr>
              <w:fldChar w:fldCharType="begin">
                <w:ffData>
                  <w:name w:val="Text1"/>
                  <w:enabled/>
                  <w:calcOnExit w:val="0"/>
                  <w:textInput/>
                </w:ffData>
              </w:fldChar>
            </w:r>
            <w:r w:rsidRPr="00930EFE">
              <w:rPr>
                <w:rFonts w:ascii="Arial" w:hAnsi="Arial" w:cs="Arial"/>
                <w:b/>
                <w:sz w:val="20"/>
                <w:szCs w:val="20"/>
              </w:rPr>
              <w:instrText xml:space="preserve"> FORMTEXT </w:instrText>
            </w:r>
            <w:r w:rsidRPr="00930EFE">
              <w:rPr>
                <w:rFonts w:ascii="Arial" w:hAnsi="Arial" w:cs="Arial"/>
                <w:b/>
                <w:sz w:val="20"/>
                <w:szCs w:val="20"/>
              </w:rPr>
            </w:r>
            <w:r w:rsidRPr="00930EFE">
              <w:rPr>
                <w:rFonts w:ascii="Arial" w:hAnsi="Arial" w:cs="Arial"/>
                <w:b/>
                <w:sz w:val="20"/>
                <w:szCs w:val="20"/>
              </w:rPr>
              <w:fldChar w:fldCharType="separate"/>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sz w:val="20"/>
                <w:szCs w:val="20"/>
              </w:rPr>
              <w:fldChar w:fldCharType="end"/>
            </w:r>
          </w:p>
        </w:tc>
        <w:tc>
          <w:tcPr>
            <w:tcW w:w="346" w:type="dxa"/>
            <w:tcBorders>
              <w:top w:val="single" w:sz="4" w:space="0" w:color="auto"/>
              <w:left w:val="nil"/>
              <w:right w:val="single" w:sz="4" w:space="0" w:color="auto"/>
            </w:tcBorders>
          </w:tcPr>
          <w:p w14:paraId="5137D5C1"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66103CFB" w14:textId="77777777" w:rsidR="0014791D" w:rsidRPr="00A67171" w:rsidRDefault="0014791D" w:rsidP="00A67171">
            <w:pPr>
              <w:spacing w:before="120"/>
              <w:rPr>
                <w:rFonts w:ascii="Arial" w:hAnsi="Arial" w:cs="Arial"/>
                <w:b/>
                <w:sz w:val="16"/>
                <w:szCs w:val="16"/>
              </w:rPr>
            </w:pPr>
          </w:p>
        </w:tc>
      </w:tr>
      <w:tr w:rsidR="0014791D" w:rsidRPr="00A67171" w14:paraId="49A5C37C" w14:textId="77777777" w:rsidTr="00AA7063">
        <w:trPr>
          <w:trHeight w:val="375"/>
          <w:jc w:val="center"/>
        </w:trPr>
        <w:tc>
          <w:tcPr>
            <w:tcW w:w="2488" w:type="dxa"/>
            <w:vMerge/>
            <w:tcBorders>
              <w:left w:val="single" w:sz="4" w:space="0" w:color="auto"/>
              <w:bottom w:val="single" w:sz="4" w:space="0" w:color="auto"/>
              <w:right w:val="single" w:sz="4" w:space="0" w:color="auto"/>
            </w:tcBorders>
            <w:vAlign w:val="center"/>
          </w:tcPr>
          <w:p w14:paraId="5E2EE24E" w14:textId="77777777" w:rsidR="0014791D" w:rsidRDefault="0014791D" w:rsidP="00930EFE">
            <w:pPr>
              <w:ind w:right="252"/>
              <w:rPr>
                <w:rFonts w:ascii="Arial" w:hAnsi="Arial" w:cs="Arial"/>
                <w:b/>
                <w:sz w:val="18"/>
                <w:szCs w:val="20"/>
              </w:rPr>
            </w:pPr>
          </w:p>
        </w:tc>
        <w:tc>
          <w:tcPr>
            <w:tcW w:w="1814" w:type="dxa"/>
            <w:gridSpan w:val="2"/>
            <w:tcBorders>
              <w:top w:val="single" w:sz="4" w:space="0" w:color="auto"/>
              <w:left w:val="single" w:sz="4" w:space="0" w:color="auto"/>
              <w:bottom w:val="single" w:sz="4" w:space="0" w:color="auto"/>
              <w:right w:val="nil"/>
            </w:tcBorders>
            <w:vAlign w:val="bottom"/>
          </w:tcPr>
          <w:p w14:paraId="47ACB9FB" w14:textId="77777777" w:rsidR="0014791D" w:rsidRPr="00A67171" w:rsidRDefault="0014791D" w:rsidP="00B660F1">
            <w:pPr>
              <w:rPr>
                <w:rFonts w:ascii="Arial" w:hAnsi="Arial" w:cs="Arial"/>
                <w:sz w:val="20"/>
                <w:szCs w:val="20"/>
              </w:rPr>
            </w:pPr>
            <w:r w:rsidRPr="00930EFE">
              <w:rPr>
                <w:rFonts w:ascii="Arial" w:hAnsi="Arial" w:cs="Arial"/>
                <w:b/>
                <w:sz w:val="20"/>
                <w:szCs w:val="20"/>
              </w:rPr>
              <w:fldChar w:fldCharType="begin">
                <w:ffData>
                  <w:name w:val="Text1"/>
                  <w:enabled/>
                  <w:calcOnExit w:val="0"/>
                  <w:textInput/>
                </w:ffData>
              </w:fldChar>
            </w:r>
            <w:r w:rsidRPr="00930EFE">
              <w:rPr>
                <w:rFonts w:ascii="Arial" w:hAnsi="Arial" w:cs="Arial"/>
                <w:b/>
                <w:sz w:val="20"/>
                <w:szCs w:val="20"/>
              </w:rPr>
              <w:instrText xml:space="preserve"> FORMTEXT </w:instrText>
            </w:r>
            <w:r w:rsidRPr="00930EFE">
              <w:rPr>
                <w:rFonts w:ascii="Arial" w:hAnsi="Arial" w:cs="Arial"/>
                <w:b/>
                <w:sz w:val="20"/>
                <w:szCs w:val="20"/>
              </w:rPr>
            </w:r>
            <w:r w:rsidRPr="00930EFE">
              <w:rPr>
                <w:rFonts w:ascii="Arial" w:hAnsi="Arial" w:cs="Arial"/>
                <w:b/>
                <w:sz w:val="20"/>
                <w:szCs w:val="20"/>
              </w:rPr>
              <w:fldChar w:fldCharType="separate"/>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b/>
                <w:sz w:val="20"/>
                <w:szCs w:val="20"/>
              </w:rPr>
              <w:t> </w:t>
            </w:r>
            <w:r w:rsidRPr="00930EFE">
              <w:rPr>
                <w:rFonts w:ascii="Arial" w:hAnsi="Arial" w:cs="Arial"/>
                <w:sz w:val="20"/>
                <w:szCs w:val="20"/>
              </w:rPr>
              <w:fldChar w:fldCharType="end"/>
            </w:r>
          </w:p>
        </w:tc>
        <w:tc>
          <w:tcPr>
            <w:tcW w:w="346" w:type="dxa"/>
            <w:tcBorders>
              <w:left w:val="nil"/>
              <w:right w:val="single" w:sz="4" w:space="0" w:color="auto"/>
            </w:tcBorders>
          </w:tcPr>
          <w:p w14:paraId="48679E63"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right w:val="single" w:sz="4" w:space="0" w:color="auto"/>
            </w:tcBorders>
          </w:tcPr>
          <w:p w14:paraId="4A340B63" w14:textId="77777777" w:rsidR="0014791D" w:rsidRPr="00A67171" w:rsidRDefault="0014791D" w:rsidP="00A67171">
            <w:pPr>
              <w:spacing w:before="120"/>
              <w:rPr>
                <w:rFonts w:ascii="Arial" w:hAnsi="Arial" w:cs="Arial"/>
                <w:b/>
                <w:sz w:val="16"/>
                <w:szCs w:val="16"/>
              </w:rPr>
            </w:pPr>
          </w:p>
        </w:tc>
      </w:tr>
      <w:tr w:rsidR="0014791D" w:rsidRPr="00A67171" w14:paraId="52A89DC9" w14:textId="77777777" w:rsidTr="00930EFE">
        <w:trPr>
          <w:trHeight w:val="375"/>
          <w:jc w:val="center"/>
        </w:trPr>
        <w:tc>
          <w:tcPr>
            <w:tcW w:w="2488" w:type="dxa"/>
            <w:vMerge/>
            <w:tcBorders>
              <w:left w:val="single" w:sz="4" w:space="0" w:color="auto"/>
              <w:bottom w:val="single" w:sz="4" w:space="0" w:color="auto"/>
              <w:right w:val="single" w:sz="4" w:space="0" w:color="auto"/>
            </w:tcBorders>
            <w:vAlign w:val="center"/>
          </w:tcPr>
          <w:p w14:paraId="774942D0" w14:textId="77777777" w:rsidR="0014791D" w:rsidRDefault="0014791D" w:rsidP="00930EFE">
            <w:pPr>
              <w:ind w:right="252"/>
              <w:rPr>
                <w:rFonts w:ascii="Arial" w:hAnsi="Arial" w:cs="Arial"/>
                <w:b/>
                <w:sz w:val="18"/>
                <w:szCs w:val="20"/>
              </w:rPr>
            </w:pPr>
          </w:p>
        </w:tc>
        <w:tc>
          <w:tcPr>
            <w:tcW w:w="1814" w:type="dxa"/>
            <w:gridSpan w:val="2"/>
            <w:tcBorders>
              <w:top w:val="single" w:sz="4" w:space="0" w:color="auto"/>
              <w:left w:val="single" w:sz="4" w:space="0" w:color="auto"/>
              <w:bottom w:val="single" w:sz="4" w:space="0" w:color="auto"/>
              <w:right w:val="nil"/>
            </w:tcBorders>
            <w:vAlign w:val="bottom"/>
          </w:tcPr>
          <w:p w14:paraId="50950C70" w14:textId="47F61A38" w:rsidR="0014791D" w:rsidRPr="00A67171" w:rsidRDefault="0014791D" w:rsidP="00B660F1">
            <w:pPr>
              <w:rPr>
                <w:rFonts w:ascii="Arial" w:hAnsi="Arial" w:cs="Arial"/>
                <w:sz w:val="20"/>
                <w:szCs w:val="20"/>
              </w:rPr>
            </w:pPr>
          </w:p>
        </w:tc>
        <w:tc>
          <w:tcPr>
            <w:tcW w:w="346" w:type="dxa"/>
            <w:tcBorders>
              <w:left w:val="nil"/>
              <w:bottom w:val="single" w:sz="4" w:space="0" w:color="auto"/>
              <w:right w:val="single" w:sz="4" w:space="0" w:color="auto"/>
            </w:tcBorders>
          </w:tcPr>
          <w:p w14:paraId="010B0DAB" w14:textId="77777777" w:rsidR="0014791D" w:rsidRPr="00A67171" w:rsidRDefault="0014791D" w:rsidP="00A67171">
            <w:pPr>
              <w:spacing w:before="120"/>
              <w:rPr>
                <w:rFonts w:ascii="Arial" w:hAnsi="Arial" w:cs="Arial"/>
                <w:b/>
                <w:sz w:val="16"/>
                <w:szCs w:val="16"/>
              </w:rPr>
            </w:pPr>
          </w:p>
        </w:tc>
        <w:tc>
          <w:tcPr>
            <w:tcW w:w="6227" w:type="dxa"/>
            <w:vMerge/>
            <w:tcBorders>
              <w:left w:val="single" w:sz="4" w:space="0" w:color="auto"/>
              <w:bottom w:val="single" w:sz="4" w:space="0" w:color="auto"/>
              <w:right w:val="single" w:sz="4" w:space="0" w:color="auto"/>
            </w:tcBorders>
          </w:tcPr>
          <w:p w14:paraId="2017F898" w14:textId="77777777" w:rsidR="0014791D" w:rsidRPr="00A67171" w:rsidRDefault="0014791D" w:rsidP="00A67171">
            <w:pPr>
              <w:spacing w:before="120"/>
              <w:rPr>
                <w:rFonts w:ascii="Arial" w:hAnsi="Arial" w:cs="Arial"/>
                <w:b/>
                <w:sz w:val="16"/>
                <w:szCs w:val="16"/>
              </w:rPr>
            </w:pPr>
          </w:p>
        </w:tc>
      </w:tr>
    </w:tbl>
    <w:p w14:paraId="29BA00B3" w14:textId="77777777" w:rsidR="00495736" w:rsidRPr="00E927A5" w:rsidRDefault="00495736" w:rsidP="0002516C">
      <w:pPr>
        <w:ind w:left="1080" w:firstLine="720"/>
        <w:rPr>
          <w:rFonts w:ascii="Arial" w:hAnsi="Arial" w:cs="Arial"/>
          <w:sz w:val="16"/>
          <w:szCs w:val="16"/>
          <w:lang w:val="en"/>
        </w:rPr>
      </w:pPr>
    </w:p>
    <w:tbl>
      <w:tblPr>
        <w:tblW w:w="10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gridCol w:w="1377"/>
      </w:tblGrid>
      <w:tr w:rsidR="00B660F1" w14:paraId="265514D0" w14:textId="77777777" w:rsidTr="00A67171">
        <w:trPr>
          <w:trHeight w:val="386"/>
          <w:jc w:val="center"/>
        </w:trPr>
        <w:tc>
          <w:tcPr>
            <w:tcW w:w="9450" w:type="dxa"/>
            <w:vAlign w:val="center"/>
          </w:tcPr>
          <w:p w14:paraId="6EE50E3F" w14:textId="647D5DD1" w:rsidR="00B660F1" w:rsidRDefault="003B6659" w:rsidP="003B6659">
            <w:pPr>
              <w:rPr>
                <w:b/>
              </w:rPr>
            </w:pPr>
            <w:r>
              <w:rPr>
                <w:b/>
              </w:rPr>
              <w:t>Good News to Share</w:t>
            </w:r>
            <w:r w:rsidRPr="003B6659">
              <w:rPr>
                <w:b/>
              </w:rPr>
              <w:t>:</w:t>
            </w:r>
            <w:r w:rsidR="00BA0C7A">
              <w:rPr>
                <w:b/>
              </w:rPr>
              <w:t xml:space="preserve"> Mock Trauma </w:t>
            </w:r>
          </w:p>
          <w:p w14:paraId="082E9EDF" w14:textId="608267C1" w:rsidR="00E350EA" w:rsidRDefault="00BA0C7A" w:rsidP="003B6659">
            <w:pPr>
              <w:rPr>
                <w:b/>
                <w:color w:val="7030A0"/>
              </w:rPr>
            </w:pPr>
            <w:r w:rsidRPr="00BA0C7A">
              <w:rPr>
                <w:b/>
                <w:color w:val="FF0000"/>
              </w:rPr>
              <w:t xml:space="preserve">Feel a part of the ED team: be persistent: Get in </w:t>
            </w:r>
            <w:r w:rsidR="00E350EA" w:rsidRPr="00BA0C7A">
              <w:rPr>
                <w:b/>
                <w:color w:val="FF0000"/>
              </w:rPr>
              <w:t>there!</w:t>
            </w:r>
            <w:r w:rsidR="00E350EA">
              <w:rPr>
                <w:b/>
                <w:color w:val="7030A0"/>
              </w:rPr>
              <w:t xml:space="preserve"> -</w:t>
            </w:r>
          </w:p>
          <w:p w14:paraId="6C58A988" w14:textId="104F7D9A" w:rsidR="00E350EA" w:rsidRPr="00FF2575" w:rsidRDefault="00E350EA" w:rsidP="00FF2575">
            <w:pPr>
              <w:pStyle w:val="ListParagraph"/>
              <w:numPr>
                <w:ilvl w:val="0"/>
                <w:numId w:val="14"/>
              </w:numPr>
              <w:rPr>
                <w:b/>
                <w:color w:val="7030A0"/>
              </w:rPr>
            </w:pPr>
            <w:r w:rsidRPr="00FF2575">
              <w:rPr>
                <w:b/>
                <w:color w:val="7030A0"/>
              </w:rPr>
              <w:t>BB staff reported that doctors are referring to exsanguination as a MTP.</w:t>
            </w:r>
          </w:p>
          <w:p w14:paraId="0BE528F9" w14:textId="329B495F" w:rsidR="00E350EA" w:rsidRPr="00FF2575" w:rsidRDefault="00E350EA" w:rsidP="00FF2575">
            <w:pPr>
              <w:pStyle w:val="ListParagraph"/>
              <w:numPr>
                <w:ilvl w:val="0"/>
                <w:numId w:val="14"/>
              </w:numPr>
              <w:rPr>
                <w:b/>
                <w:color w:val="7030A0"/>
              </w:rPr>
            </w:pPr>
            <w:r w:rsidRPr="00FF2575">
              <w:rPr>
                <w:b/>
                <w:color w:val="7030A0"/>
              </w:rPr>
              <w:t>BB staff suggested that there is a designated nurse to handle the blood with the blood bank when blood is requested.</w:t>
            </w:r>
          </w:p>
          <w:p w14:paraId="380F363D" w14:textId="3F055685" w:rsidR="00E350EA" w:rsidRPr="00FF2575" w:rsidRDefault="00E350EA" w:rsidP="00FF2575">
            <w:pPr>
              <w:pStyle w:val="ListParagraph"/>
              <w:numPr>
                <w:ilvl w:val="0"/>
                <w:numId w:val="14"/>
              </w:numPr>
              <w:rPr>
                <w:b/>
                <w:color w:val="7030A0"/>
              </w:rPr>
            </w:pPr>
            <w:r w:rsidRPr="00FF2575">
              <w:rPr>
                <w:b/>
                <w:color w:val="7030A0"/>
              </w:rPr>
              <w:t>BB staff on 3</w:t>
            </w:r>
            <w:r w:rsidRPr="00FF2575">
              <w:rPr>
                <w:b/>
                <w:color w:val="7030A0"/>
                <w:vertAlign w:val="superscript"/>
              </w:rPr>
              <w:t>rd</w:t>
            </w:r>
            <w:r w:rsidRPr="00FF2575">
              <w:rPr>
                <w:b/>
                <w:color w:val="7030A0"/>
              </w:rPr>
              <w:t xml:space="preserve"> shift said that there are often 2-3 officers in the ED during traumas. </w:t>
            </w:r>
          </w:p>
          <w:p w14:paraId="4AD4FF43" w14:textId="1F343B48" w:rsidR="00D22902" w:rsidRPr="00FF2575" w:rsidRDefault="00D22902" w:rsidP="00FF2575">
            <w:pPr>
              <w:pStyle w:val="ListParagraph"/>
              <w:numPr>
                <w:ilvl w:val="0"/>
                <w:numId w:val="13"/>
              </w:numPr>
              <w:rPr>
                <w:b/>
                <w:color w:val="7030A0"/>
              </w:rPr>
            </w:pPr>
            <w:r w:rsidRPr="00FF2575">
              <w:rPr>
                <w:b/>
                <w:color w:val="7030A0"/>
              </w:rPr>
              <w:t>Pettina will create an audit checklist for traumas in order to have someone observe when their fellow co-worker is the point person in a trauma. We would like to make sure our processes are actually working. Pettina will create the checklist once the new label verify process is established.</w:t>
            </w:r>
          </w:p>
          <w:p w14:paraId="31D2FCE5" w14:textId="0A18DC72" w:rsidR="00D22902" w:rsidRPr="00FF2575" w:rsidRDefault="00D22902" w:rsidP="00FF2575">
            <w:pPr>
              <w:pStyle w:val="ListParagraph"/>
              <w:numPr>
                <w:ilvl w:val="0"/>
                <w:numId w:val="13"/>
              </w:numPr>
              <w:rPr>
                <w:b/>
                <w:color w:val="7030A0"/>
              </w:rPr>
            </w:pPr>
            <w:r w:rsidRPr="00FF2575">
              <w:rPr>
                <w:b/>
                <w:color w:val="7030A0"/>
              </w:rPr>
              <w:t>Pettina to contact Karen Swartz so that we can educate the staff on 2</w:t>
            </w:r>
            <w:r w:rsidRPr="00FF2575">
              <w:rPr>
                <w:b/>
                <w:color w:val="7030A0"/>
                <w:vertAlign w:val="superscript"/>
              </w:rPr>
              <w:t>nd</w:t>
            </w:r>
            <w:r w:rsidRPr="00FF2575">
              <w:rPr>
                <w:b/>
                <w:color w:val="7030A0"/>
              </w:rPr>
              <w:t xml:space="preserve"> specimen.  </w:t>
            </w:r>
          </w:p>
          <w:p w14:paraId="23EE43CD" w14:textId="7ED4A686" w:rsidR="00D22902" w:rsidRPr="00E350EA" w:rsidRDefault="004970FF" w:rsidP="003B6659">
            <w:pPr>
              <w:rPr>
                <w:b/>
                <w:color w:val="7030A0"/>
              </w:rPr>
            </w:pPr>
            <w:r>
              <w:rPr>
                <w:b/>
                <w:color w:val="FF0000"/>
              </w:rPr>
              <w:t>AABB Inspection</w:t>
            </w:r>
            <w:r w:rsidR="00E350EA">
              <w:rPr>
                <w:b/>
                <w:color w:val="FF0000"/>
              </w:rPr>
              <w:t>-</w:t>
            </w:r>
            <w:r w:rsidR="00E350EA" w:rsidRPr="00E350EA">
              <w:rPr>
                <w:b/>
                <w:color w:val="7030A0"/>
              </w:rPr>
              <w:t>Window opens Jan 2018-Mar 2018</w:t>
            </w:r>
            <w:r w:rsidR="00E350EA">
              <w:rPr>
                <w:b/>
                <w:color w:val="7030A0"/>
              </w:rPr>
              <w:t>. Staff will assist in preparation.</w:t>
            </w:r>
          </w:p>
          <w:p w14:paraId="16AECA93" w14:textId="77777777" w:rsidR="00FF2575" w:rsidRDefault="004970FF" w:rsidP="003B6659">
            <w:pPr>
              <w:rPr>
                <w:b/>
                <w:color w:val="FF0000"/>
              </w:rPr>
            </w:pPr>
            <w:r>
              <w:rPr>
                <w:b/>
                <w:color w:val="FF0000"/>
              </w:rPr>
              <w:t xml:space="preserve">Physicians requesting to know if they need 2 </w:t>
            </w:r>
            <w:r w:rsidR="00E350EA">
              <w:rPr>
                <w:b/>
                <w:color w:val="FF0000"/>
              </w:rPr>
              <w:t>Specimens</w:t>
            </w:r>
            <w:r w:rsidR="005F4C3B">
              <w:rPr>
                <w:b/>
                <w:color w:val="FF0000"/>
              </w:rPr>
              <w:t xml:space="preserve">-How do we </w:t>
            </w:r>
            <w:r w:rsidR="00E350EA">
              <w:rPr>
                <w:b/>
                <w:color w:val="FF0000"/>
              </w:rPr>
              <w:t xml:space="preserve">respond? </w:t>
            </w:r>
            <w:r w:rsidR="00FF2575">
              <w:rPr>
                <w:b/>
                <w:color w:val="FF0000"/>
              </w:rPr>
              <w:t>–</w:t>
            </w:r>
            <w:r w:rsidR="00E350EA">
              <w:rPr>
                <w:b/>
                <w:color w:val="FF0000"/>
              </w:rPr>
              <w:t xml:space="preserve"> </w:t>
            </w:r>
          </w:p>
          <w:p w14:paraId="1B8360F2" w14:textId="71885842" w:rsidR="004970FF" w:rsidRPr="00FF2575" w:rsidRDefault="00FF2575" w:rsidP="00FF2575">
            <w:pPr>
              <w:pStyle w:val="ListParagraph"/>
              <w:numPr>
                <w:ilvl w:val="0"/>
                <w:numId w:val="12"/>
              </w:numPr>
              <w:rPr>
                <w:b/>
                <w:color w:val="7030A0"/>
              </w:rPr>
            </w:pPr>
            <w:r w:rsidRPr="00FF2575">
              <w:rPr>
                <w:b/>
                <w:color w:val="7030A0"/>
              </w:rPr>
              <w:t xml:space="preserve">Please continue to say that once we receive the type &amp; screen if you need blood we will call and let you know. NEVER tell them if they need 2 specimens as they may collect them at the same time and therefore defeat the purpose of the verify specimen. </w:t>
            </w:r>
            <w:r w:rsidR="00E350EA" w:rsidRPr="00FF2575">
              <w:rPr>
                <w:b/>
                <w:color w:val="7030A0"/>
              </w:rPr>
              <w:t xml:space="preserve">If you have </w:t>
            </w:r>
            <w:bookmarkStart w:id="1" w:name="_GoBack"/>
            <w:bookmarkEnd w:id="1"/>
            <w:r w:rsidR="00E350EA" w:rsidRPr="00FF2575">
              <w:rPr>
                <w:b/>
                <w:color w:val="7030A0"/>
              </w:rPr>
              <w:t xml:space="preserve">issues that you feel you cannot </w:t>
            </w:r>
            <w:r w:rsidRPr="00FF2575">
              <w:rPr>
                <w:b/>
                <w:color w:val="7030A0"/>
              </w:rPr>
              <w:t>handle,</w:t>
            </w:r>
            <w:r w:rsidR="00E350EA" w:rsidRPr="00FF2575">
              <w:rPr>
                <w:b/>
                <w:color w:val="7030A0"/>
              </w:rPr>
              <w:t xml:space="preserve"> please contact blood bank supervisor or Dr. </w:t>
            </w:r>
            <w:proofErr w:type="spellStart"/>
            <w:r w:rsidR="00E350EA" w:rsidRPr="00FF2575">
              <w:rPr>
                <w:b/>
                <w:color w:val="7030A0"/>
              </w:rPr>
              <w:t>Bala</w:t>
            </w:r>
            <w:proofErr w:type="spellEnd"/>
            <w:r w:rsidR="00E350EA" w:rsidRPr="00FF2575">
              <w:rPr>
                <w:b/>
                <w:color w:val="7030A0"/>
              </w:rPr>
              <w:t xml:space="preserve"> if she is on-call.</w:t>
            </w:r>
          </w:p>
          <w:p w14:paraId="6D485BF2" w14:textId="1DD6F1F7" w:rsidR="00FF2575" w:rsidRPr="00FF2575" w:rsidRDefault="00FF2575" w:rsidP="00FF2575">
            <w:pPr>
              <w:pStyle w:val="ListParagraph"/>
              <w:numPr>
                <w:ilvl w:val="0"/>
                <w:numId w:val="12"/>
              </w:numPr>
              <w:rPr>
                <w:b/>
                <w:color w:val="7030A0"/>
              </w:rPr>
            </w:pPr>
            <w:r w:rsidRPr="00FF2575">
              <w:rPr>
                <w:b/>
                <w:color w:val="7030A0"/>
              </w:rPr>
              <w:t>If you have complete the ABORH and retype on a one tube process specimen you can give type specific uncross matched.</w:t>
            </w:r>
          </w:p>
          <w:p w14:paraId="5FB9988F" w14:textId="224E34F1" w:rsidR="00FF2575" w:rsidRPr="00FF2575" w:rsidRDefault="00FF2575" w:rsidP="00FF2575">
            <w:pPr>
              <w:pStyle w:val="ListParagraph"/>
              <w:numPr>
                <w:ilvl w:val="0"/>
                <w:numId w:val="12"/>
              </w:numPr>
              <w:rPr>
                <w:b/>
                <w:color w:val="FF0000"/>
              </w:rPr>
            </w:pPr>
            <w:r w:rsidRPr="00FF2575">
              <w:rPr>
                <w:b/>
                <w:color w:val="7030A0"/>
              </w:rPr>
              <w:t>We will ask “why” the next type labor and delivery ask what the previous blood type is. We would like to know if they are just asking to know if they will need a 2</w:t>
            </w:r>
            <w:r w:rsidRPr="00FF2575">
              <w:rPr>
                <w:b/>
                <w:color w:val="7030A0"/>
                <w:vertAlign w:val="superscript"/>
              </w:rPr>
              <w:t>nd</w:t>
            </w:r>
            <w:r w:rsidRPr="00FF2575">
              <w:rPr>
                <w:b/>
                <w:color w:val="7030A0"/>
              </w:rPr>
              <w:t xml:space="preserve"> specimen or if they need to know as part of labor &amp; delivery protocol. </w:t>
            </w:r>
          </w:p>
        </w:tc>
        <w:tc>
          <w:tcPr>
            <w:tcW w:w="1377" w:type="dxa"/>
            <w:vAlign w:val="center"/>
          </w:tcPr>
          <w:p w14:paraId="6E1E955D" w14:textId="7DA7DAA7" w:rsidR="00B660F1" w:rsidRPr="00A67171" w:rsidRDefault="003B6659" w:rsidP="00A67171">
            <w:pPr>
              <w:jc w:val="center"/>
              <w:rPr>
                <w:b/>
                <w:sz w:val="16"/>
                <w:szCs w:val="16"/>
              </w:rPr>
            </w:pPr>
            <w:r>
              <w:fldChar w:fldCharType="begin">
                <w:ffData>
                  <w:name w:val="Check8"/>
                  <w:enabled/>
                  <w:calcOnExit w:val="0"/>
                  <w:checkBox>
                    <w:sizeAuto/>
                    <w:default w:val="0"/>
                  </w:checkBox>
                </w:ffData>
              </w:fldChar>
            </w:r>
            <w:r>
              <w:instrText xml:space="preserve"> FORMCHECKBOX </w:instrText>
            </w:r>
            <w:r w:rsidR="00FF2575">
              <w:fldChar w:fldCharType="separate"/>
            </w:r>
            <w:r>
              <w:fldChar w:fldCharType="end"/>
            </w:r>
          </w:p>
        </w:tc>
      </w:tr>
      <w:tr w:rsidR="00FE42D8" w14:paraId="133A3499" w14:textId="77777777" w:rsidTr="00A67171">
        <w:trPr>
          <w:trHeight w:val="386"/>
          <w:jc w:val="center"/>
        </w:trPr>
        <w:tc>
          <w:tcPr>
            <w:tcW w:w="9450" w:type="dxa"/>
            <w:vAlign w:val="center"/>
          </w:tcPr>
          <w:p w14:paraId="6B24B590" w14:textId="4DD8020E" w:rsidR="00FE42D8" w:rsidRDefault="00FE42D8" w:rsidP="003B6659">
            <w:pPr>
              <w:rPr>
                <w:b/>
              </w:rPr>
            </w:pPr>
            <w:r>
              <w:rPr>
                <w:b/>
              </w:rPr>
              <w:t xml:space="preserve">Recognition: </w:t>
            </w:r>
          </w:p>
          <w:p w14:paraId="5913890D" w14:textId="77777777" w:rsidR="00FE42D8" w:rsidRDefault="00FE42D8" w:rsidP="003B6659">
            <w:pPr>
              <w:rPr>
                <w:b/>
              </w:rPr>
            </w:pPr>
          </w:p>
          <w:p w14:paraId="38766E42" w14:textId="77777777" w:rsidR="00FE42D8" w:rsidRDefault="00FE42D8" w:rsidP="003B6659">
            <w:pPr>
              <w:rPr>
                <w:b/>
              </w:rPr>
            </w:pPr>
          </w:p>
          <w:p w14:paraId="3166CC7F" w14:textId="5D7DA6D7" w:rsidR="00FE42D8" w:rsidRDefault="00FE42D8" w:rsidP="003B6659">
            <w:pPr>
              <w:rPr>
                <w:b/>
              </w:rPr>
            </w:pPr>
          </w:p>
        </w:tc>
        <w:tc>
          <w:tcPr>
            <w:tcW w:w="1377" w:type="dxa"/>
            <w:vAlign w:val="center"/>
          </w:tcPr>
          <w:p w14:paraId="4FBFFC2D" w14:textId="3EF69E71" w:rsidR="00FE42D8" w:rsidRDefault="00FE42D8" w:rsidP="00A67171">
            <w:pPr>
              <w:jc w:val="center"/>
            </w:pPr>
            <w:r>
              <w:fldChar w:fldCharType="begin">
                <w:ffData>
                  <w:name w:val="Check8"/>
                  <w:enabled/>
                  <w:calcOnExit w:val="0"/>
                  <w:checkBox>
                    <w:sizeAuto/>
                    <w:default w:val="0"/>
                  </w:checkBox>
                </w:ffData>
              </w:fldChar>
            </w:r>
            <w:r>
              <w:instrText xml:space="preserve"> FORMCHECKBOX </w:instrText>
            </w:r>
            <w:r w:rsidR="00FF2575">
              <w:fldChar w:fldCharType="separate"/>
            </w:r>
            <w:r>
              <w:fldChar w:fldCharType="end"/>
            </w:r>
          </w:p>
        </w:tc>
      </w:tr>
      <w:tr w:rsidR="00B660F1" w14:paraId="6C6406A9" w14:textId="77777777" w:rsidTr="00A67171">
        <w:trPr>
          <w:trHeight w:val="920"/>
          <w:jc w:val="center"/>
        </w:trPr>
        <w:tc>
          <w:tcPr>
            <w:tcW w:w="9450" w:type="dxa"/>
          </w:tcPr>
          <w:p w14:paraId="6F2C480F" w14:textId="77777777" w:rsidR="00B660F1" w:rsidRDefault="00B660F1" w:rsidP="005C5BD1">
            <w:pPr>
              <w:rPr>
                <w:b/>
              </w:rPr>
            </w:pPr>
            <w:r w:rsidRPr="00A67171">
              <w:rPr>
                <w:b/>
              </w:rPr>
              <w:t>Staffing Issues:</w:t>
            </w:r>
          </w:p>
          <w:p w14:paraId="290C2523" w14:textId="019829B4" w:rsidR="00BA0C7A" w:rsidRPr="00BA0C7A" w:rsidRDefault="00BA0C7A" w:rsidP="005C5BD1">
            <w:pPr>
              <w:rPr>
                <w:color w:val="FF0000"/>
              </w:rPr>
            </w:pPr>
            <w:r w:rsidRPr="00BA0C7A">
              <w:rPr>
                <w:b/>
                <w:color w:val="FF0000"/>
              </w:rPr>
              <w:t>Exsanguinations that should be emergency release</w:t>
            </w:r>
          </w:p>
        </w:tc>
        <w:tc>
          <w:tcPr>
            <w:tcW w:w="1377" w:type="dxa"/>
            <w:vAlign w:val="center"/>
          </w:tcPr>
          <w:p w14:paraId="51F984AF" w14:textId="77777777" w:rsidR="00B660F1" w:rsidRDefault="00B660F1" w:rsidP="00A67171">
            <w:pPr>
              <w:jc w:val="center"/>
            </w:pPr>
            <w:r>
              <w:fldChar w:fldCharType="begin">
                <w:ffData>
                  <w:name w:val="Check8"/>
                  <w:enabled/>
                  <w:calcOnExit w:val="0"/>
                  <w:checkBox>
                    <w:sizeAuto/>
                    <w:default w:val="0"/>
                  </w:checkBox>
                </w:ffData>
              </w:fldChar>
            </w:r>
            <w:bookmarkStart w:id="2" w:name="Check8"/>
            <w:r>
              <w:instrText xml:space="preserve"> FORMCHECKBOX </w:instrText>
            </w:r>
            <w:r w:rsidR="00FF2575">
              <w:fldChar w:fldCharType="separate"/>
            </w:r>
            <w:r>
              <w:fldChar w:fldCharType="end"/>
            </w:r>
            <w:bookmarkEnd w:id="2"/>
          </w:p>
        </w:tc>
      </w:tr>
      <w:tr w:rsidR="00B660F1" w14:paraId="4B760D13" w14:textId="77777777" w:rsidTr="00A67171">
        <w:trPr>
          <w:trHeight w:val="920"/>
          <w:jc w:val="center"/>
        </w:trPr>
        <w:tc>
          <w:tcPr>
            <w:tcW w:w="9450" w:type="dxa"/>
          </w:tcPr>
          <w:p w14:paraId="54608079" w14:textId="77777777" w:rsidR="00B660F1" w:rsidRPr="00A67171" w:rsidRDefault="00B660F1" w:rsidP="005C5BD1">
            <w:pPr>
              <w:rPr>
                <w:b/>
              </w:rPr>
            </w:pPr>
            <w:r w:rsidRPr="00A67171">
              <w:rPr>
                <w:b/>
              </w:rPr>
              <w:t>Instrument / Equipment Issues:</w:t>
            </w:r>
          </w:p>
          <w:p w14:paraId="152D7E32" w14:textId="5AF0F86F" w:rsidR="00B660F1" w:rsidRPr="00BA0C7A" w:rsidRDefault="00BA0C7A" w:rsidP="005C5BD1">
            <w:pPr>
              <w:rPr>
                <w:b/>
                <w:color w:val="FF0000"/>
              </w:rPr>
            </w:pPr>
            <w:r w:rsidRPr="00BA0C7A">
              <w:rPr>
                <w:b/>
                <w:color w:val="FF0000"/>
              </w:rPr>
              <w:t>The new Vision:</w:t>
            </w:r>
          </w:p>
          <w:p w14:paraId="0D4F0EA5" w14:textId="77777777" w:rsidR="00B660F1" w:rsidRDefault="00B660F1" w:rsidP="005C5BD1"/>
        </w:tc>
        <w:tc>
          <w:tcPr>
            <w:tcW w:w="1377" w:type="dxa"/>
            <w:vAlign w:val="center"/>
          </w:tcPr>
          <w:p w14:paraId="2CF1988C" w14:textId="77777777" w:rsidR="00B660F1" w:rsidRDefault="00B660F1" w:rsidP="00A67171">
            <w:pPr>
              <w:jc w:val="center"/>
            </w:pPr>
            <w:r>
              <w:fldChar w:fldCharType="begin">
                <w:ffData>
                  <w:name w:val="Check8"/>
                  <w:enabled/>
                  <w:calcOnExit w:val="0"/>
                  <w:checkBox>
                    <w:sizeAuto/>
                    <w:default w:val="0"/>
                  </w:checkBox>
                </w:ffData>
              </w:fldChar>
            </w:r>
            <w:r>
              <w:instrText xml:space="preserve"> FORMCHECKBOX </w:instrText>
            </w:r>
            <w:r w:rsidR="00FF2575">
              <w:fldChar w:fldCharType="separate"/>
            </w:r>
            <w:r>
              <w:fldChar w:fldCharType="end"/>
            </w:r>
          </w:p>
        </w:tc>
      </w:tr>
      <w:tr w:rsidR="00B660F1" w14:paraId="19127680" w14:textId="77777777" w:rsidTr="00A67171">
        <w:trPr>
          <w:trHeight w:val="920"/>
          <w:jc w:val="center"/>
        </w:trPr>
        <w:tc>
          <w:tcPr>
            <w:tcW w:w="9450" w:type="dxa"/>
          </w:tcPr>
          <w:p w14:paraId="2E787E88" w14:textId="77777777" w:rsidR="00B660F1" w:rsidRDefault="00B660F1" w:rsidP="005C5BD1">
            <w:pPr>
              <w:rPr>
                <w:b/>
              </w:rPr>
            </w:pPr>
            <w:r w:rsidRPr="00A67171">
              <w:rPr>
                <w:b/>
              </w:rPr>
              <w:t>Specimen Related Issues – Patient ID Errors:</w:t>
            </w:r>
          </w:p>
          <w:p w14:paraId="13D4E6AF" w14:textId="552D465B" w:rsidR="00BA0C7A" w:rsidRPr="00BA0C7A" w:rsidRDefault="00BA0C7A" w:rsidP="005C5BD1">
            <w:pPr>
              <w:rPr>
                <w:color w:val="FF0000"/>
              </w:rPr>
            </w:pPr>
            <w:r w:rsidRPr="00BA0C7A">
              <w:rPr>
                <w:b/>
                <w:color w:val="FF0000"/>
              </w:rPr>
              <w:t>NA</w:t>
            </w:r>
          </w:p>
        </w:tc>
        <w:tc>
          <w:tcPr>
            <w:tcW w:w="1377" w:type="dxa"/>
            <w:vAlign w:val="center"/>
          </w:tcPr>
          <w:p w14:paraId="69A27940" w14:textId="77777777" w:rsidR="00B660F1" w:rsidRDefault="00B660F1" w:rsidP="00A67171">
            <w:pPr>
              <w:jc w:val="center"/>
            </w:pPr>
            <w:r>
              <w:fldChar w:fldCharType="begin">
                <w:ffData>
                  <w:name w:val="Check8"/>
                  <w:enabled/>
                  <w:calcOnExit w:val="0"/>
                  <w:checkBox>
                    <w:sizeAuto/>
                    <w:default w:val="0"/>
                  </w:checkBox>
                </w:ffData>
              </w:fldChar>
            </w:r>
            <w:r>
              <w:instrText xml:space="preserve"> FORMCHECKBOX </w:instrText>
            </w:r>
            <w:r w:rsidR="00FF2575">
              <w:fldChar w:fldCharType="separate"/>
            </w:r>
            <w:r>
              <w:fldChar w:fldCharType="end"/>
            </w:r>
          </w:p>
        </w:tc>
      </w:tr>
      <w:tr w:rsidR="00B660F1" w14:paraId="3E88CE75" w14:textId="77777777" w:rsidTr="00A67171">
        <w:trPr>
          <w:trHeight w:val="920"/>
          <w:jc w:val="center"/>
        </w:trPr>
        <w:tc>
          <w:tcPr>
            <w:tcW w:w="9450" w:type="dxa"/>
          </w:tcPr>
          <w:p w14:paraId="6AAC7D00" w14:textId="77777777" w:rsidR="00B660F1" w:rsidRDefault="00B660F1" w:rsidP="005C5BD1">
            <w:pPr>
              <w:rPr>
                <w:b/>
              </w:rPr>
            </w:pPr>
            <w:r w:rsidRPr="00A67171">
              <w:rPr>
                <w:b/>
              </w:rPr>
              <w:lastRenderedPageBreak/>
              <w:t>Processing / Reporting Delays:</w:t>
            </w:r>
          </w:p>
          <w:p w14:paraId="7458D5B4" w14:textId="34C1F866" w:rsidR="00BA0C7A" w:rsidRPr="00BA0C7A" w:rsidRDefault="00BA0C7A" w:rsidP="005C5BD1">
            <w:pPr>
              <w:rPr>
                <w:color w:val="FF0000"/>
              </w:rPr>
            </w:pPr>
            <w:r w:rsidRPr="00BA0C7A">
              <w:rPr>
                <w:b/>
                <w:color w:val="FF0000"/>
              </w:rPr>
              <w:t>NA</w:t>
            </w:r>
          </w:p>
        </w:tc>
        <w:tc>
          <w:tcPr>
            <w:tcW w:w="1377" w:type="dxa"/>
            <w:vAlign w:val="center"/>
          </w:tcPr>
          <w:p w14:paraId="0F0B45FE" w14:textId="77777777" w:rsidR="00B660F1" w:rsidRDefault="00B660F1" w:rsidP="00A67171">
            <w:pPr>
              <w:jc w:val="center"/>
            </w:pPr>
            <w:r>
              <w:fldChar w:fldCharType="begin">
                <w:ffData>
                  <w:name w:val="Check8"/>
                  <w:enabled/>
                  <w:calcOnExit w:val="0"/>
                  <w:checkBox>
                    <w:sizeAuto/>
                    <w:default w:val="0"/>
                  </w:checkBox>
                </w:ffData>
              </w:fldChar>
            </w:r>
            <w:r>
              <w:instrText xml:space="preserve"> FORMCHECKBOX </w:instrText>
            </w:r>
            <w:r w:rsidR="00FF2575">
              <w:fldChar w:fldCharType="separate"/>
            </w:r>
            <w:r>
              <w:fldChar w:fldCharType="end"/>
            </w:r>
          </w:p>
        </w:tc>
      </w:tr>
      <w:tr w:rsidR="00B660F1" w14:paraId="3A451252" w14:textId="77777777" w:rsidTr="00A67171">
        <w:trPr>
          <w:trHeight w:val="920"/>
          <w:jc w:val="center"/>
        </w:trPr>
        <w:tc>
          <w:tcPr>
            <w:tcW w:w="9450" w:type="dxa"/>
          </w:tcPr>
          <w:p w14:paraId="4730D362" w14:textId="77777777" w:rsidR="00B660F1" w:rsidRDefault="00B660F1" w:rsidP="005C5BD1">
            <w:pPr>
              <w:rPr>
                <w:b/>
              </w:rPr>
            </w:pPr>
            <w:r w:rsidRPr="00A67171">
              <w:rPr>
                <w:b/>
              </w:rPr>
              <w:t>Customer / Patient Complaints:</w:t>
            </w:r>
          </w:p>
          <w:p w14:paraId="2165264A" w14:textId="6A855A38" w:rsidR="00BA0C7A" w:rsidRPr="00BA0C7A" w:rsidRDefault="00BA0C7A" w:rsidP="005C5BD1">
            <w:pPr>
              <w:rPr>
                <w:color w:val="FF0000"/>
              </w:rPr>
            </w:pPr>
            <w:r w:rsidRPr="00BA0C7A">
              <w:rPr>
                <w:b/>
                <w:color w:val="FF0000"/>
              </w:rPr>
              <w:t>NA</w:t>
            </w:r>
          </w:p>
        </w:tc>
        <w:tc>
          <w:tcPr>
            <w:tcW w:w="1377" w:type="dxa"/>
            <w:vAlign w:val="center"/>
          </w:tcPr>
          <w:p w14:paraId="407A98CF" w14:textId="77777777" w:rsidR="00B660F1" w:rsidRDefault="00B660F1" w:rsidP="00A67171">
            <w:pPr>
              <w:jc w:val="center"/>
            </w:pPr>
            <w:r>
              <w:fldChar w:fldCharType="begin">
                <w:ffData>
                  <w:name w:val="Check8"/>
                  <w:enabled/>
                  <w:calcOnExit w:val="0"/>
                  <w:checkBox>
                    <w:sizeAuto/>
                    <w:default w:val="0"/>
                  </w:checkBox>
                </w:ffData>
              </w:fldChar>
            </w:r>
            <w:r>
              <w:instrText xml:space="preserve"> FORMCHECKBOX </w:instrText>
            </w:r>
            <w:r w:rsidR="00FF2575">
              <w:fldChar w:fldCharType="separate"/>
            </w:r>
            <w:r>
              <w:fldChar w:fldCharType="end"/>
            </w:r>
          </w:p>
        </w:tc>
      </w:tr>
      <w:tr w:rsidR="00B660F1" w14:paraId="18FCC206" w14:textId="77777777" w:rsidTr="00A67171">
        <w:trPr>
          <w:trHeight w:val="920"/>
          <w:jc w:val="center"/>
        </w:trPr>
        <w:tc>
          <w:tcPr>
            <w:tcW w:w="9450" w:type="dxa"/>
          </w:tcPr>
          <w:p w14:paraId="56D9F916" w14:textId="77777777" w:rsidR="00B660F1" w:rsidRDefault="00B660F1" w:rsidP="005C5BD1">
            <w:pPr>
              <w:rPr>
                <w:b/>
              </w:rPr>
            </w:pPr>
            <w:r w:rsidRPr="00A67171">
              <w:rPr>
                <w:b/>
              </w:rPr>
              <w:t>Facilities / Environmental Issues:</w:t>
            </w:r>
          </w:p>
          <w:p w14:paraId="06DC9475" w14:textId="3B80A54D" w:rsidR="00BA0C7A" w:rsidRDefault="00BA0C7A" w:rsidP="005C5BD1"/>
        </w:tc>
        <w:tc>
          <w:tcPr>
            <w:tcW w:w="1377" w:type="dxa"/>
            <w:vAlign w:val="center"/>
          </w:tcPr>
          <w:p w14:paraId="5737F69D" w14:textId="77777777" w:rsidR="00B660F1" w:rsidRDefault="00B660F1" w:rsidP="00A67171">
            <w:pPr>
              <w:jc w:val="center"/>
            </w:pPr>
            <w:r>
              <w:fldChar w:fldCharType="begin">
                <w:ffData>
                  <w:name w:val="Check8"/>
                  <w:enabled/>
                  <w:calcOnExit w:val="0"/>
                  <w:checkBox>
                    <w:sizeAuto/>
                    <w:default w:val="0"/>
                  </w:checkBox>
                </w:ffData>
              </w:fldChar>
            </w:r>
            <w:r>
              <w:instrText xml:space="preserve"> FORMCHECKBOX </w:instrText>
            </w:r>
            <w:r w:rsidR="00FF2575">
              <w:fldChar w:fldCharType="separate"/>
            </w:r>
            <w:r>
              <w:fldChar w:fldCharType="end"/>
            </w:r>
          </w:p>
        </w:tc>
      </w:tr>
      <w:tr w:rsidR="00B660F1" w14:paraId="25611E7E" w14:textId="77777777" w:rsidTr="00E33FAF">
        <w:trPr>
          <w:trHeight w:val="737"/>
          <w:jc w:val="center"/>
        </w:trPr>
        <w:tc>
          <w:tcPr>
            <w:tcW w:w="9450" w:type="dxa"/>
          </w:tcPr>
          <w:p w14:paraId="33AC239E" w14:textId="77777777" w:rsidR="00B660F1" w:rsidRDefault="00B660F1" w:rsidP="005C5BD1">
            <w:r w:rsidRPr="00A67171">
              <w:rPr>
                <w:b/>
              </w:rPr>
              <w:t>Other:</w:t>
            </w:r>
          </w:p>
        </w:tc>
        <w:tc>
          <w:tcPr>
            <w:tcW w:w="1377" w:type="dxa"/>
            <w:vAlign w:val="center"/>
          </w:tcPr>
          <w:p w14:paraId="6DDF2A27" w14:textId="77777777" w:rsidR="00B660F1" w:rsidRDefault="00B660F1" w:rsidP="00A67171">
            <w:pPr>
              <w:jc w:val="center"/>
            </w:pPr>
            <w:r>
              <w:fldChar w:fldCharType="begin">
                <w:ffData>
                  <w:name w:val="Check8"/>
                  <w:enabled/>
                  <w:calcOnExit w:val="0"/>
                  <w:checkBox>
                    <w:sizeAuto/>
                    <w:default w:val="0"/>
                  </w:checkBox>
                </w:ffData>
              </w:fldChar>
            </w:r>
            <w:r>
              <w:instrText xml:space="preserve"> FORMCHECKBOX </w:instrText>
            </w:r>
            <w:r w:rsidR="00FF2575">
              <w:fldChar w:fldCharType="separate"/>
            </w:r>
            <w:r>
              <w:fldChar w:fldCharType="end"/>
            </w:r>
          </w:p>
        </w:tc>
      </w:tr>
    </w:tbl>
    <w:p w14:paraId="19DB9939" w14:textId="52F5C65C" w:rsidR="005C5BD1" w:rsidRPr="00493E04" w:rsidRDefault="00BA0C7A" w:rsidP="00C5657F">
      <w:pPr>
        <w:jc w:val="center"/>
        <w:rPr>
          <w:sz w:val="16"/>
          <w:szCs w:val="16"/>
        </w:rPr>
      </w:pPr>
      <w:r>
        <w:rPr>
          <w:noProof/>
        </w:rPr>
        <w:drawing>
          <wp:inline distT="0" distB="0" distL="0" distR="0" wp14:anchorId="5E456D72" wp14:editId="64740BCE">
            <wp:extent cx="2343150" cy="1304925"/>
            <wp:effectExtent l="0" t="0" r="0" b="0"/>
            <wp:docPr id="1" name="Picture 1" descr="http://enviable.wpengine.com/wp-content/uploads/HuddleV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viable.wpengine.com/wp-content/uploads/HuddleVen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304925"/>
                    </a:xfrm>
                    <a:prstGeom prst="rect">
                      <a:avLst/>
                    </a:prstGeom>
                    <a:noFill/>
                    <a:ln>
                      <a:noFill/>
                    </a:ln>
                  </pic:spPr>
                </pic:pic>
              </a:graphicData>
            </a:graphic>
          </wp:inline>
        </w:drawing>
      </w:r>
    </w:p>
    <w:sectPr w:rsidR="005C5BD1" w:rsidRPr="00493E04">
      <w:headerReference w:type="default" r:id="rId8"/>
      <w:pgSz w:w="12240" w:h="15840" w:code="1"/>
      <w:pgMar w:top="864" w:right="720" w:bottom="14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BF717" w14:textId="77777777" w:rsidR="00E33FAF" w:rsidRDefault="00E33FAF" w:rsidP="00E33FAF">
      <w:r>
        <w:separator/>
      </w:r>
    </w:p>
  </w:endnote>
  <w:endnote w:type="continuationSeparator" w:id="0">
    <w:p w14:paraId="54428F44" w14:textId="77777777" w:rsidR="00E33FAF" w:rsidRDefault="00E33FAF" w:rsidP="00E3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ngraversGothic BT">
    <w:altName w:val="Arial"/>
    <w:charset w:val="00"/>
    <w:family w:val="swiss"/>
    <w:pitch w:val="variable"/>
    <w:sig w:usb0="00000007"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0A17C" w14:textId="77777777" w:rsidR="00E33FAF" w:rsidRDefault="00E33FAF" w:rsidP="00E33FAF">
      <w:r>
        <w:separator/>
      </w:r>
    </w:p>
  </w:footnote>
  <w:footnote w:type="continuationSeparator" w:id="0">
    <w:p w14:paraId="449F8594" w14:textId="77777777" w:rsidR="00E33FAF" w:rsidRDefault="00E33FAF" w:rsidP="00E3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15BF" w14:textId="35988AD2" w:rsidR="00E33FAF" w:rsidRDefault="00E33FAF" w:rsidP="00E33FAF">
    <w:pPr>
      <w:pStyle w:val="Header"/>
      <w:tabs>
        <w:tab w:val="left" w:pos="1935"/>
      </w:tabs>
    </w:pPr>
    <w:r>
      <w:tab/>
    </w:r>
  </w:p>
  <w:p w14:paraId="177770A0" w14:textId="77777777" w:rsidR="00E33FAF" w:rsidRDefault="00E33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5EB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D744E"/>
    <w:multiLevelType w:val="hybridMultilevel"/>
    <w:tmpl w:val="58F8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E44E6"/>
    <w:multiLevelType w:val="hybridMultilevel"/>
    <w:tmpl w:val="DC82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134FE"/>
    <w:multiLevelType w:val="hybridMultilevel"/>
    <w:tmpl w:val="953A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0262"/>
    <w:multiLevelType w:val="multilevel"/>
    <w:tmpl w:val="257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A15F1"/>
    <w:multiLevelType w:val="multilevel"/>
    <w:tmpl w:val="FF2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262F0"/>
    <w:multiLevelType w:val="hybridMultilevel"/>
    <w:tmpl w:val="6A9E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725C6"/>
    <w:multiLevelType w:val="multilevel"/>
    <w:tmpl w:val="AF1A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534B0"/>
    <w:multiLevelType w:val="hybridMultilevel"/>
    <w:tmpl w:val="2D72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70416"/>
    <w:multiLevelType w:val="hybridMultilevel"/>
    <w:tmpl w:val="51A6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05D77"/>
    <w:multiLevelType w:val="multilevel"/>
    <w:tmpl w:val="C946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16E4D"/>
    <w:multiLevelType w:val="hybridMultilevel"/>
    <w:tmpl w:val="8E90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76C44"/>
    <w:multiLevelType w:val="hybridMultilevel"/>
    <w:tmpl w:val="6A9E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807FEF"/>
    <w:multiLevelType w:val="hybridMultilevel"/>
    <w:tmpl w:val="469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7"/>
  </w:num>
  <w:num w:numId="5">
    <w:abstractNumId w:val="5"/>
  </w:num>
  <w:num w:numId="6">
    <w:abstractNumId w:val="9"/>
  </w:num>
  <w:num w:numId="7">
    <w:abstractNumId w:val="11"/>
  </w:num>
  <w:num w:numId="8">
    <w:abstractNumId w:val="2"/>
  </w:num>
  <w:num w:numId="9">
    <w:abstractNumId w:val="6"/>
  </w:num>
  <w:num w:numId="10">
    <w:abstractNumId w:val="0"/>
  </w:num>
  <w:num w:numId="11">
    <w:abstractNumId w:val="1"/>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1"/>
    <w:rsid w:val="0002516C"/>
    <w:rsid w:val="000B66D7"/>
    <w:rsid w:val="0014791D"/>
    <w:rsid w:val="001A509A"/>
    <w:rsid w:val="00224F96"/>
    <w:rsid w:val="003A189E"/>
    <w:rsid w:val="003B13A6"/>
    <w:rsid w:val="003B6659"/>
    <w:rsid w:val="00487B8B"/>
    <w:rsid w:val="00493E04"/>
    <w:rsid w:val="00495736"/>
    <w:rsid w:val="004970FF"/>
    <w:rsid w:val="004F7EE4"/>
    <w:rsid w:val="005C5BD1"/>
    <w:rsid w:val="005C615D"/>
    <w:rsid w:val="005F4C3B"/>
    <w:rsid w:val="00741240"/>
    <w:rsid w:val="00773851"/>
    <w:rsid w:val="008B60FE"/>
    <w:rsid w:val="00916CC2"/>
    <w:rsid w:val="00930EFE"/>
    <w:rsid w:val="009B1446"/>
    <w:rsid w:val="00A67171"/>
    <w:rsid w:val="00A76389"/>
    <w:rsid w:val="00A861D1"/>
    <w:rsid w:val="00AA7063"/>
    <w:rsid w:val="00AB1D65"/>
    <w:rsid w:val="00B47176"/>
    <w:rsid w:val="00B660F1"/>
    <w:rsid w:val="00BA0C7A"/>
    <w:rsid w:val="00BF4950"/>
    <w:rsid w:val="00C53989"/>
    <w:rsid w:val="00C5657F"/>
    <w:rsid w:val="00C6208B"/>
    <w:rsid w:val="00C973FF"/>
    <w:rsid w:val="00CE4F50"/>
    <w:rsid w:val="00D22902"/>
    <w:rsid w:val="00DB689C"/>
    <w:rsid w:val="00E33FAF"/>
    <w:rsid w:val="00E350EA"/>
    <w:rsid w:val="00E927A5"/>
    <w:rsid w:val="00EC1C06"/>
    <w:rsid w:val="00F0308E"/>
    <w:rsid w:val="00FE42D8"/>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C0664"/>
  <w14:defaultImageDpi w14:val="300"/>
  <w15:docId w15:val="{7BA0B1E2-85B2-4052-AC80-F3DDE701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rPr>
  </w:style>
  <w:style w:type="paragraph" w:styleId="Heading2">
    <w:name w:val="heading 2"/>
    <w:basedOn w:val="Normal"/>
    <w:next w:val="Normal"/>
    <w:qFormat/>
    <w:pPr>
      <w:keepNext/>
      <w:jc w:val="center"/>
      <w:outlineLvl w:val="1"/>
    </w:pPr>
    <w:rPr>
      <w:rFonts w:ascii="Arial" w:hAnsi="Arial" w:cs="Arial"/>
      <w:b/>
      <w:bCs/>
      <w:sz w:val="12"/>
    </w:rPr>
  </w:style>
  <w:style w:type="paragraph" w:styleId="Heading3">
    <w:name w:val="heading 3"/>
    <w:basedOn w:val="Normal"/>
    <w:next w:val="Normal"/>
    <w:qFormat/>
    <w:pPr>
      <w:keepNext/>
      <w:outlineLvl w:val="2"/>
    </w:pPr>
    <w:rPr>
      <w:rFonts w:ascii="Arial" w:hAnsi="Arial" w:cs="Arial"/>
      <w:b/>
      <w:bCs/>
      <w:sz w:val="12"/>
    </w:rPr>
  </w:style>
  <w:style w:type="paragraph" w:styleId="Heading4">
    <w:name w:val="heading 4"/>
    <w:basedOn w:val="Normal"/>
    <w:next w:val="Normal"/>
    <w:qFormat/>
    <w:pPr>
      <w:keepNext/>
      <w:ind w:firstLine="720"/>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cs="Arial"/>
      <w:b/>
      <w:bCs/>
      <w:sz w:val="16"/>
    </w:rPr>
  </w:style>
  <w:style w:type="paragraph" w:styleId="Heading6">
    <w:name w:val="heading 6"/>
    <w:basedOn w:val="Normal"/>
    <w:next w:val="Normal"/>
    <w:qFormat/>
    <w:pPr>
      <w:keepNext/>
      <w:ind w:firstLine="720"/>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EngraversGothic BT" w:hAnsi="EngraversGothic BT"/>
      <w:color w:val="808080"/>
      <w:sz w:val="28"/>
      <w:szCs w:val="20"/>
    </w:rPr>
  </w:style>
  <w:style w:type="table" w:styleId="TableGrid">
    <w:name w:val="Table Grid"/>
    <w:basedOn w:val="TableNormal"/>
    <w:rsid w:val="005C5B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41240"/>
    <w:rPr>
      <w:color w:val="0000FF"/>
      <w:u w:val="single"/>
    </w:rPr>
  </w:style>
  <w:style w:type="character" w:customStyle="1" w:styleId="mw-headline">
    <w:name w:val="mw-headline"/>
    <w:basedOn w:val="DefaultParagraphFont"/>
    <w:rsid w:val="00741240"/>
  </w:style>
  <w:style w:type="character" w:customStyle="1" w:styleId="editsection">
    <w:name w:val="editsection"/>
    <w:basedOn w:val="DefaultParagraphFont"/>
    <w:rsid w:val="00741240"/>
  </w:style>
  <w:style w:type="paragraph" w:styleId="Header">
    <w:name w:val="header"/>
    <w:basedOn w:val="Normal"/>
    <w:link w:val="HeaderChar"/>
    <w:uiPriority w:val="99"/>
    <w:unhideWhenUsed/>
    <w:rsid w:val="00E33FAF"/>
    <w:pPr>
      <w:tabs>
        <w:tab w:val="center" w:pos="4680"/>
        <w:tab w:val="right" w:pos="9360"/>
      </w:tabs>
    </w:pPr>
  </w:style>
  <w:style w:type="character" w:customStyle="1" w:styleId="HeaderChar">
    <w:name w:val="Header Char"/>
    <w:link w:val="Header"/>
    <w:uiPriority w:val="99"/>
    <w:rsid w:val="00E33FAF"/>
    <w:rPr>
      <w:sz w:val="24"/>
      <w:szCs w:val="24"/>
    </w:rPr>
  </w:style>
  <w:style w:type="paragraph" w:styleId="Footer">
    <w:name w:val="footer"/>
    <w:basedOn w:val="Normal"/>
    <w:link w:val="FooterChar"/>
    <w:unhideWhenUsed/>
    <w:rsid w:val="00E33FAF"/>
    <w:pPr>
      <w:tabs>
        <w:tab w:val="center" w:pos="4680"/>
        <w:tab w:val="right" w:pos="9360"/>
      </w:tabs>
    </w:pPr>
  </w:style>
  <w:style w:type="character" w:customStyle="1" w:styleId="FooterChar">
    <w:name w:val="Footer Char"/>
    <w:link w:val="Footer"/>
    <w:rsid w:val="00E33FAF"/>
    <w:rPr>
      <w:sz w:val="24"/>
      <w:szCs w:val="24"/>
    </w:rPr>
  </w:style>
  <w:style w:type="paragraph" w:styleId="BalloonText">
    <w:name w:val="Balloon Text"/>
    <w:basedOn w:val="Normal"/>
    <w:link w:val="BalloonTextChar"/>
    <w:semiHidden/>
    <w:unhideWhenUsed/>
    <w:rsid w:val="001A509A"/>
    <w:rPr>
      <w:rFonts w:ascii="Segoe UI" w:hAnsi="Segoe UI" w:cs="Segoe UI"/>
      <w:sz w:val="18"/>
      <w:szCs w:val="18"/>
    </w:rPr>
  </w:style>
  <w:style w:type="character" w:customStyle="1" w:styleId="BalloonTextChar">
    <w:name w:val="Balloon Text Char"/>
    <w:basedOn w:val="DefaultParagraphFont"/>
    <w:link w:val="BalloonText"/>
    <w:semiHidden/>
    <w:rsid w:val="001A509A"/>
    <w:rPr>
      <w:rFonts w:ascii="Segoe UI" w:hAnsi="Segoe UI" w:cs="Segoe UI"/>
      <w:sz w:val="18"/>
      <w:szCs w:val="18"/>
    </w:rPr>
  </w:style>
  <w:style w:type="paragraph" w:styleId="ListParagraph">
    <w:name w:val="List Paragraph"/>
    <w:basedOn w:val="Normal"/>
    <w:uiPriority w:val="72"/>
    <w:rsid w:val="00FF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6004">
      <w:bodyDiv w:val="1"/>
      <w:marLeft w:val="0"/>
      <w:marRight w:val="0"/>
      <w:marTop w:val="0"/>
      <w:marBottom w:val="0"/>
      <w:divBdr>
        <w:top w:val="none" w:sz="0" w:space="0" w:color="auto"/>
        <w:left w:val="none" w:sz="0" w:space="0" w:color="auto"/>
        <w:bottom w:val="none" w:sz="0" w:space="0" w:color="auto"/>
        <w:right w:val="none" w:sz="0" w:space="0" w:color="auto"/>
      </w:divBdr>
      <w:divsChild>
        <w:div w:id="1600065956">
          <w:marLeft w:val="0"/>
          <w:marRight w:val="0"/>
          <w:marTop w:val="0"/>
          <w:marBottom w:val="0"/>
          <w:divBdr>
            <w:top w:val="none" w:sz="0" w:space="0" w:color="auto"/>
            <w:left w:val="none" w:sz="0" w:space="0" w:color="auto"/>
            <w:bottom w:val="none" w:sz="0" w:space="0" w:color="auto"/>
            <w:right w:val="none" w:sz="0" w:space="0" w:color="auto"/>
          </w:divBdr>
          <w:divsChild>
            <w:div w:id="1475902208">
              <w:marLeft w:val="0"/>
              <w:marRight w:val="0"/>
              <w:marTop w:val="0"/>
              <w:marBottom w:val="0"/>
              <w:divBdr>
                <w:top w:val="none" w:sz="0" w:space="0" w:color="auto"/>
                <w:left w:val="none" w:sz="0" w:space="0" w:color="auto"/>
                <w:bottom w:val="none" w:sz="0" w:space="0" w:color="auto"/>
                <w:right w:val="none" w:sz="0" w:space="0" w:color="auto"/>
              </w:divBdr>
              <w:divsChild>
                <w:div w:id="2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449</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CROZER-KEYSTONE HEALTH SYSTEM HOSPITAL LABORATORIES</vt:lpstr>
    </vt:vector>
  </TitlesOfParts>
  <Company>CKHS</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HOSPITAL LABORATORIES</dc:title>
  <dc:subject/>
  <dc:creator>Florence Norton</dc:creator>
  <cp:keywords/>
  <dc:description/>
  <cp:lastModifiedBy>Pettina K Walton</cp:lastModifiedBy>
  <cp:revision>9</cp:revision>
  <cp:lastPrinted>2017-08-25T18:41:00Z</cp:lastPrinted>
  <dcterms:created xsi:type="dcterms:W3CDTF">2017-08-08T13:26:00Z</dcterms:created>
  <dcterms:modified xsi:type="dcterms:W3CDTF">2017-08-29T20:11:00Z</dcterms:modified>
</cp:coreProperties>
</file>