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2A6ED" w14:textId="61436485" w:rsidR="00E33FAF" w:rsidRDefault="003964B2">
      <w:r>
        <w:rPr>
          <w:noProof/>
        </w:rPr>
        <w:drawing>
          <wp:inline distT="0" distB="0" distL="0" distR="0" wp14:anchorId="71743CD2" wp14:editId="4C01E637">
            <wp:extent cx="1504950" cy="838122"/>
            <wp:effectExtent l="0" t="0" r="0" b="635"/>
            <wp:docPr id="1" name="Picture 1" descr="http://enviable.wpengine.com/wp-content/uploads/HuddleVe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viable.wpengine.com/wp-content/uploads/HuddleVen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040" cy="873257"/>
                    </a:xfrm>
                    <a:prstGeom prst="rect">
                      <a:avLst/>
                    </a:prstGeom>
                    <a:noFill/>
                    <a:ln>
                      <a:noFill/>
                    </a:ln>
                  </pic:spPr>
                </pic:pic>
              </a:graphicData>
            </a:graphic>
          </wp:inline>
        </w:drawing>
      </w:r>
    </w:p>
    <w:tbl>
      <w:tblPr>
        <w:tblpPr w:leftFromText="180" w:rightFromText="180" w:horzAnchor="margin" w:tblpXSpec="center" w:tblpY="-326"/>
        <w:tblW w:w="0" w:type="auto"/>
        <w:tblLook w:val="0000" w:firstRow="0" w:lastRow="0" w:firstColumn="0" w:lastColumn="0" w:noHBand="0" w:noVBand="0"/>
      </w:tblPr>
      <w:tblGrid>
        <w:gridCol w:w="10944"/>
      </w:tblGrid>
      <w:tr w:rsidR="00DB689C" w14:paraId="2CACBC2D" w14:textId="77777777" w:rsidTr="00E33FAF">
        <w:trPr>
          <w:cantSplit/>
          <w:trHeight w:hRule="exact" w:val="357"/>
        </w:trPr>
        <w:tc>
          <w:tcPr>
            <w:tcW w:w="11160" w:type="dxa"/>
            <w:vAlign w:val="center"/>
          </w:tcPr>
          <w:p w14:paraId="28DFCC48" w14:textId="77777777" w:rsidR="00DB689C" w:rsidRDefault="000B66D7">
            <w:pPr>
              <w:pStyle w:val="Title"/>
              <w:tabs>
                <w:tab w:val="left" w:pos="180"/>
              </w:tabs>
              <w:rPr>
                <w:color w:val="333333"/>
                <w:sz w:val="18"/>
              </w:rPr>
            </w:pPr>
            <w:r>
              <w:rPr>
                <w:b/>
                <w:sz w:val="26"/>
              </w:rPr>
              <w:t xml:space="preserve">EINSTEIN MEDICAL CENTER </w:t>
            </w:r>
            <w:r w:rsidR="00DB689C">
              <w:rPr>
                <w:b/>
                <w:sz w:val="26"/>
              </w:rPr>
              <w:t>HOSPITAL LABORATORIES</w:t>
            </w:r>
          </w:p>
        </w:tc>
      </w:tr>
      <w:tr w:rsidR="00DB689C" w14:paraId="357076AA" w14:textId="77777777" w:rsidTr="00E33FAF">
        <w:trPr>
          <w:cantSplit/>
          <w:trHeight w:hRule="exact" w:val="357"/>
        </w:trPr>
        <w:tc>
          <w:tcPr>
            <w:tcW w:w="11160" w:type="dxa"/>
            <w:vAlign w:val="center"/>
          </w:tcPr>
          <w:p w14:paraId="79BBD1E7" w14:textId="5ADB252B" w:rsidR="00DB689C" w:rsidRDefault="00BA0C7A" w:rsidP="003964B2">
            <w:pPr>
              <w:pStyle w:val="Title"/>
              <w:tabs>
                <w:tab w:val="left" w:pos="180"/>
              </w:tabs>
              <w:rPr>
                <w:sz w:val="18"/>
              </w:rPr>
            </w:pPr>
            <w:r>
              <w:rPr>
                <w:color w:val="333333"/>
                <w:sz w:val="20"/>
              </w:rPr>
              <w:t>X</w:t>
            </w:r>
            <w:r w:rsidR="000B66D7">
              <w:rPr>
                <w:color w:val="333333"/>
                <w:sz w:val="20"/>
              </w:rPr>
              <w:t xml:space="preserve"> EMCP</w:t>
            </w:r>
            <w:r w:rsidR="00DB689C">
              <w:rPr>
                <w:color w:val="333333"/>
                <w:sz w:val="20"/>
              </w:rPr>
              <w:t xml:space="preserve">           </w:t>
            </w:r>
            <w:r w:rsidR="00DB689C">
              <w:rPr>
                <w:color w:val="333333"/>
                <w:sz w:val="20"/>
              </w:rPr>
              <w:fldChar w:fldCharType="begin">
                <w:ffData>
                  <w:name w:val="Check6"/>
                  <w:enabled/>
                  <w:calcOnExit w:val="0"/>
                  <w:checkBox>
                    <w:sizeAuto/>
                    <w:default w:val="0"/>
                  </w:checkBox>
                </w:ffData>
              </w:fldChar>
            </w:r>
            <w:bookmarkStart w:id="0" w:name="Check6"/>
            <w:r w:rsidR="00DB689C">
              <w:rPr>
                <w:color w:val="333333"/>
                <w:sz w:val="20"/>
              </w:rPr>
              <w:instrText xml:space="preserve"> FORMCHECKBOX </w:instrText>
            </w:r>
            <w:r w:rsidR="00C16C63">
              <w:rPr>
                <w:color w:val="333333"/>
                <w:sz w:val="20"/>
              </w:rPr>
            </w:r>
            <w:r w:rsidR="00C16C63">
              <w:rPr>
                <w:color w:val="333333"/>
                <w:sz w:val="20"/>
              </w:rPr>
              <w:fldChar w:fldCharType="separate"/>
            </w:r>
            <w:r w:rsidR="00DB689C">
              <w:rPr>
                <w:color w:val="333333"/>
                <w:sz w:val="20"/>
              </w:rPr>
              <w:fldChar w:fldCharType="end"/>
            </w:r>
            <w:bookmarkEnd w:id="0"/>
            <w:r w:rsidR="000B66D7">
              <w:rPr>
                <w:color w:val="333333"/>
                <w:sz w:val="20"/>
              </w:rPr>
              <w:t xml:space="preserve"> EMC-EP</w:t>
            </w:r>
            <w:r w:rsidR="00DB689C">
              <w:rPr>
                <w:color w:val="333333"/>
                <w:sz w:val="20"/>
              </w:rPr>
              <w:t xml:space="preserve">           </w:t>
            </w:r>
          </w:p>
        </w:tc>
      </w:tr>
    </w:tbl>
    <w:p w14:paraId="139AA7A2" w14:textId="79ED2511" w:rsidR="00E33FAF" w:rsidRPr="00E33FAF" w:rsidRDefault="00487B8B" w:rsidP="00E33FAF">
      <w:pPr>
        <w:pStyle w:val="Heading1"/>
        <w:rPr>
          <w:sz w:val="6"/>
        </w:rPr>
      </w:pPr>
      <w:r>
        <w:rPr>
          <w:sz w:val="28"/>
        </w:rPr>
        <w:t>LABORATO</w:t>
      </w:r>
      <w:r w:rsidR="003B6659">
        <w:rPr>
          <w:sz w:val="28"/>
        </w:rPr>
        <w:t>RY HUDDLE</w:t>
      </w:r>
      <w:r w:rsidR="00A318FF">
        <w:rPr>
          <w:sz w:val="28"/>
        </w:rPr>
        <w:t xml:space="preserve"> MINUTES</w:t>
      </w:r>
      <w:r w:rsidR="003B6659" w:rsidRPr="003A189E">
        <w:rPr>
          <w:color w:val="7030A0"/>
          <w:sz w:val="28"/>
        </w:rPr>
        <w:t xml:space="preserve"> </w:t>
      </w:r>
      <w:r w:rsidR="003B6659">
        <w:rPr>
          <w:sz w:val="28"/>
        </w:rPr>
        <w:t>CHECK-IN</w:t>
      </w:r>
    </w:p>
    <w:p w14:paraId="59A250AD" w14:textId="77777777" w:rsidR="00741240" w:rsidRPr="00741240" w:rsidRDefault="00741240" w:rsidP="00741240">
      <w:pPr>
        <w:rPr>
          <w:rFonts w:ascii="Arial" w:hAnsi="Arial" w:cs="Arial"/>
        </w:rPr>
      </w:pP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8"/>
        <w:gridCol w:w="1800"/>
        <w:gridCol w:w="14"/>
        <w:gridCol w:w="346"/>
        <w:gridCol w:w="6227"/>
      </w:tblGrid>
      <w:tr w:rsidR="00930EFE" w:rsidRPr="00A67171" w14:paraId="33E4E6F2" w14:textId="77777777" w:rsidTr="0014791D">
        <w:trPr>
          <w:trHeight w:val="422"/>
          <w:jc w:val="center"/>
        </w:trPr>
        <w:tc>
          <w:tcPr>
            <w:tcW w:w="2488" w:type="dxa"/>
            <w:tcBorders>
              <w:top w:val="single" w:sz="4" w:space="0" w:color="auto"/>
              <w:left w:val="single" w:sz="4" w:space="0" w:color="auto"/>
              <w:bottom w:val="single" w:sz="4" w:space="0" w:color="auto"/>
              <w:right w:val="single" w:sz="4" w:space="0" w:color="auto"/>
            </w:tcBorders>
            <w:vAlign w:val="bottom"/>
          </w:tcPr>
          <w:p w14:paraId="42FDD9FC" w14:textId="77777777" w:rsidR="00930EFE" w:rsidRPr="00A67171" w:rsidRDefault="009B1446" w:rsidP="00930EFE">
            <w:pPr>
              <w:rPr>
                <w:rFonts w:ascii="Arial" w:hAnsi="Arial" w:cs="Arial"/>
                <w:b/>
                <w:sz w:val="20"/>
                <w:szCs w:val="20"/>
              </w:rPr>
            </w:pPr>
            <w:r>
              <w:rPr>
                <w:rFonts w:ascii="Arial" w:hAnsi="Arial" w:cs="Arial"/>
                <w:b/>
                <w:sz w:val="20"/>
                <w:szCs w:val="20"/>
              </w:rPr>
              <w:t>Laboratory Huddle</w:t>
            </w:r>
            <w:r w:rsidR="00930EFE" w:rsidRPr="00A67171">
              <w:rPr>
                <w:rFonts w:ascii="Arial" w:hAnsi="Arial" w:cs="Arial"/>
                <w:b/>
                <w:sz w:val="20"/>
                <w:szCs w:val="20"/>
              </w:rPr>
              <w:t xml:space="preserve"> Date:</w:t>
            </w:r>
          </w:p>
        </w:tc>
        <w:tc>
          <w:tcPr>
            <w:tcW w:w="1800" w:type="dxa"/>
            <w:tcBorders>
              <w:top w:val="single" w:sz="4" w:space="0" w:color="auto"/>
              <w:left w:val="single" w:sz="4" w:space="0" w:color="auto"/>
              <w:bottom w:val="single" w:sz="4" w:space="0" w:color="auto"/>
              <w:right w:val="nil"/>
            </w:tcBorders>
            <w:vAlign w:val="bottom"/>
          </w:tcPr>
          <w:p w14:paraId="1FA069EC" w14:textId="4778BAE1" w:rsidR="00930EFE" w:rsidRPr="00A67171" w:rsidRDefault="00141B06" w:rsidP="005C615D">
            <w:pPr>
              <w:rPr>
                <w:rFonts w:ascii="Arial" w:hAnsi="Arial" w:cs="Arial"/>
                <w:b/>
                <w:sz w:val="20"/>
                <w:szCs w:val="20"/>
              </w:rPr>
            </w:pPr>
            <w:r>
              <w:rPr>
                <w:rFonts w:ascii="Arial" w:hAnsi="Arial" w:cs="Arial"/>
                <w:b/>
                <w:sz w:val="20"/>
                <w:szCs w:val="20"/>
              </w:rPr>
              <w:t>6/25</w:t>
            </w:r>
            <w:r w:rsidR="00A414BA">
              <w:rPr>
                <w:rFonts w:ascii="Arial" w:hAnsi="Arial" w:cs="Arial"/>
                <w:b/>
                <w:sz w:val="20"/>
                <w:szCs w:val="20"/>
              </w:rPr>
              <w:t>/1</w:t>
            </w:r>
            <w:r w:rsidR="007B4D57">
              <w:rPr>
                <w:rFonts w:ascii="Arial" w:hAnsi="Arial" w:cs="Arial"/>
                <w:b/>
                <w:sz w:val="20"/>
                <w:szCs w:val="20"/>
              </w:rPr>
              <w:t>8</w:t>
            </w:r>
          </w:p>
        </w:tc>
        <w:tc>
          <w:tcPr>
            <w:tcW w:w="360" w:type="dxa"/>
            <w:gridSpan w:val="2"/>
            <w:tcBorders>
              <w:top w:val="single" w:sz="4" w:space="0" w:color="auto"/>
              <w:left w:val="nil"/>
              <w:bottom w:val="single" w:sz="4" w:space="0" w:color="auto"/>
              <w:right w:val="nil"/>
            </w:tcBorders>
            <w:vAlign w:val="bottom"/>
          </w:tcPr>
          <w:p w14:paraId="680C4040" w14:textId="77777777" w:rsidR="00930EFE" w:rsidRPr="00A67171" w:rsidRDefault="00930EFE" w:rsidP="005C615D">
            <w:pPr>
              <w:rPr>
                <w:rFonts w:ascii="Arial" w:hAnsi="Arial" w:cs="Arial"/>
                <w:b/>
                <w:sz w:val="20"/>
                <w:szCs w:val="20"/>
              </w:rPr>
            </w:pPr>
          </w:p>
        </w:tc>
        <w:tc>
          <w:tcPr>
            <w:tcW w:w="6227" w:type="dxa"/>
            <w:vMerge w:val="restart"/>
            <w:tcBorders>
              <w:top w:val="single" w:sz="4" w:space="0" w:color="auto"/>
              <w:left w:val="single" w:sz="4" w:space="0" w:color="auto"/>
              <w:right w:val="single" w:sz="4" w:space="0" w:color="auto"/>
            </w:tcBorders>
          </w:tcPr>
          <w:p w14:paraId="3909B5F6" w14:textId="77777777" w:rsidR="00930EFE" w:rsidRPr="00C973FF" w:rsidRDefault="00930EFE" w:rsidP="00C973FF">
            <w:pPr>
              <w:ind w:left="397" w:hanging="397"/>
              <w:rPr>
                <w:rFonts w:ascii="Arial" w:hAnsi="Arial" w:cs="Arial"/>
                <w:b/>
                <w:bCs/>
                <w:sz w:val="18"/>
                <w:szCs w:val="20"/>
              </w:rPr>
            </w:pPr>
          </w:p>
          <w:p w14:paraId="4496689F" w14:textId="77777777" w:rsidR="00930EFE" w:rsidRPr="00C973FF" w:rsidRDefault="009B1446" w:rsidP="00C973FF">
            <w:pPr>
              <w:ind w:left="397" w:hanging="397"/>
              <w:rPr>
                <w:rFonts w:ascii="Arial" w:hAnsi="Arial" w:cs="Arial"/>
                <w:b/>
                <w:sz w:val="18"/>
                <w:szCs w:val="20"/>
              </w:rPr>
            </w:pPr>
            <w:r>
              <w:rPr>
                <w:rFonts w:ascii="Arial" w:hAnsi="Arial" w:cs="Arial"/>
                <w:b/>
                <w:sz w:val="18"/>
                <w:szCs w:val="20"/>
              </w:rPr>
              <w:t>The purpose of the huddle</w:t>
            </w:r>
            <w:r w:rsidR="00930EFE" w:rsidRPr="00C973FF">
              <w:rPr>
                <w:rFonts w:ascii="Arial" w:hAnsi="Arial" w:cs="Arial"/>
                <w:b/>
                <w:sz w:val="18"/>
                <w:szCs w:val="20"/>
              </w:rPr>
              <w:t xml:space="preserve"> is to:</w:t>
            </w:r>
          </w:p>
          <w:p w14:paraId="593875D3" w14:textId="77777777" w:rsidR="00930EFE" w:rsidRPr="00C973FF" w:rsidRDefault="00930EFE" w:rsidP="00C973FF">
            <w:pPr>
              <w:ind w:left="397" w:hanging="397"/>
              <w:rPr>
                <w:rFonts w:ascii="Arial" w:hAnsi="Arial" w:cs="Arial"/>
                <w:sz w:val="18"/>
                <w:szCs w:val="20"/>
              </w:rPr>
            </w:pPr>
          </w:p>
          <w:p w14:paraId="5FFAC837" w14:textId="4270D0BB" w:rsidR="00930EFE" w:rsidRDefault="003B6659" w:rsidP="003B6659">
            <w:pPr>
              <w:numPr>
                <w:ilvl w:val="0"/>
                <w:numId w:val="11"/>
              </w:numPr>
              <w:rPr>
                <w:rFonts w:ascii="Arial" w:hAnsi="Arial" w:cs="Arial"/>
                <w:sz w:val="18"/>
                <w:szCs w:val="20"/>
              </w:rPr>
            </w:pPr>
            <w:r>
              <w:rPr>
                <w:rFonts w:ascii="Arial" w:hAnsi="Arial" w:cs="Arial"/>
                <w:sz w:val="18"/>
                <w:szCs w:val="20"/>
              </w:rPr>
              <w:t>T</w:t>
            </w:r>
            <w:r w:rsidRPr="003B6659">
              <w:rPr>
                <w:rFonts w:ascii="Arial" w:hAnsi="Arial" w:cs="Arial"/>
                <w:sz w:val="18"/>
                <w:szCs w:val="20"/>
              </w:rPr>
              <w:t>eam member shares their number one priority of the day and important updates.</w:t>
            </w:r>
          </w:p>
          <w:p w14:paraId="7D047983" w14:textId="1A7049C6" w:rsidR="003B6659" w:rsidRDefault="003B6659" w:rsidP="003B6659">
            <w:pPr>
              <w:numPr>
                <w:ilvl w:val="0"/>
                <w:numId w:val="11"/>
              </w:numPr>
              <w:rPr>
                <w:rFonts w:ascii="Arial" w:hAnsi="Arial" w:cs="Arial"/>
                <w:sz w:val="18"/>
                <w:szCs w:val="20"/>
              </w:rPr>
            </w:pPr>
            <w:r w:rsidRPr="003B6659">
              <w:rPr>
                <w:rFonts w:ascii="Arial" w:hAnsi="Arial" w:cs="Arial"/>
                <w:sz w:val="18"/>
                <w:szCs w:val="20"/>
              </w:rPr>
              <w:t>These meetings keep team members informed of important information, help hold people accountable, and allow for sharing of collective intelligence</w:t>
            </w:r>
            <w:r>
              <w:rPr>
                <w:rFonts w:ascii="Arial" w:hAnsi="Arial" w:cs="Arial"/>
                <w:sz w:val="18"/>
                <w:szCs w:val="20"/>
              </w:rPr>
              <w:t>.</w:t>
            </w:r>
          </w:p>
          <w:p w14:paraId="60CAE7A0" w14:textId="7C3FBB68" w:rsidR="003B6659" w:rsidRPr="00C973FF" w:rsidRDefault="003B6659" w:rsidP="003B6659">
            <w:pPr>
              <w:numPr>
                <w:ilvl w:val="0"/>
                <w:numId w:val="11"/>
              </w:numPr>
              <w:rPr>
                <w:rFonts w:ascii="Arial" w:hAnsi="Arial" w:cs="Arial"/>
                <w:sz w:val="18"/>
                <w:szCs w:val="20"/>
              </w:rPr>
            </w:pPr>
            <w:r w:rsidRPr="003B6659">
              <w:rPr>
                <w:rFonts w:ascii="Arial" w:hAnsi="Arial" w:cs="Arial"/>
                <w:sz w:val="18"/>
                <w:szCs w:val="20"/>
              </w:rPr>
              <w:t>This is not the time to solve problems, however sharing issues or priorities with the team will lead to sharing of ideas and solutions by others once the meeting is over.</w:t>
            </w:r>
          </w:p>
          <w:p w14:paraId="32DFCD88" w14:textId="2B16202B" w:rsidR="00930EFE" w:rsidRPr="00C973FF" w:rsidRDefault="00930EFE" w:rsidP="00C973FF">
            <w:pPr>
              <w:ind w:left="397" w:hanging="397"/>
              <w:rPr>
                <w:rFonts w:ascii="Arial" w:hAnsi="Arial" w:cs="Arial"/>
                <w:b/>
                <w:bCs/>
                <w:sz w:val="18"/>
                <w:szCs w:val="20"/>
              </w:rPr>
            </w:pPr>
          </w:p>
          <w:p w14:paraId="22410837" w14:textId="0968F1DA" w:rsidR="00930EFE" w:rsidRPr="00C973FF" w:rsidRDefault="00930EFE" w:rsidP="00E33FAF">
            <w:pPr>
              <w:ind w:left="397" w:hanging="360"/>
              <w:jc w:val="center"/>
              <w:rPr>
                <w:rFonts w:ascii="Arial" w:hAnsi="Arial" w:cs="Arial"/>
                <w:b/>
                <w:sz w:val="18"/>
                <w:szCs w:val="20"/>
              </w:rPr>
            </w:pPr>
          </w:p>
        </w:tc>
      </w:tr>
      <w:tr w:rsidR="00930EFE" w:rsidRPr="00A67171" w14:paraId="509EA75F" w14:textId="77777777" w:rsidTr="0014791D">
        <w:trPr>
          <w:trHeight w:val="701"/>
          <w:jc w:val="center"/>
        </w:trPr>
        <w:tc>
          <w:tcPr>
            <w:tcW w:w="2488" w:type="dxa"/>
            <w:tcBorders>
              <w:top w:val="single" w:sz="4" w:space="0" w:color="auto"/>
              <w:left w:val="single" w:sz="4" w:space="0" w:color="auto"/>
              <w:bottom w:val="single" w:sz="4" w:space="0" w:color="auto"/>
              <w:right w:val="single" w:sz="4" w:space="0" w:color="auto"/>
            </w:tcBorders>
            <w:vAlign w:val="bottom"/>
          </w:tcPr>
          <w:p w14:paraId="6F7C97E5" w14:textId="2C971E7C" w:rsidR="00930EFE" w:rsidRPr="00CE4F50" w:rsidRDefault="00930EFE" w:rsidP="00930EFE">
            <w:pPr>
              <w:ind w:right="252"/>
              <w:rPr>
                <w:rFonts w:ascii="Arial" w:hAnsi="Arial" w:cs="Arial"/>
                <w:b/>
                <w:sz w:val="18"/>
                <w:szCs w:val="20"/>
              </w:rPr>
            </w:pPr>
            <w:r w:rsidRPr="00CE4F50">
              <w:rPr>
                <w:rFonts w:ascii="Arial" w:hAnsi="Arial" w:cs="Arial"/>
                <w:b/>
                <w:sz w:val="18"/>
                <w:szCs w:val="20"/>
              </w:rPr>
              <w:t>Days Sin</w:t>
            </w:r>
            <w:r w:rsidR="00EC1C06">
              <w:rPr>
                <w:rFonts w:ascii="Arial" w:hAnsi="Arial" w:cs="Arial"/>
                <w:b/>
                <w:sz w:val="18"/>
                <w:szCs w:val="20"/>
              </w:rPr>
              <w:t>ce Last Lab Huddle</w:t>
            </w:r>
            <w:r w:rsidRPr="00CE4F50">
              <w:rPr>
                <w:rFonts w:ascii="Arial" w:hAnsi="Arial" w:cs="Arial"/>
                <w:b/>
                <w:sz w:val="18"/>
                <w:szCs w:val="20"/>
              </w:rPr>
              <w:t>:</w:t>
            </w:r>
          </w:p>
        </w:tc>
        <w:tc>
          <w:tcPr>
            <w:tcW w:w="1814" w:type="dxa"/>
            <w:gridSpan w:val="2"/>
            <w:tcBorders>
              <w:top w:val="single" w:sz="4" w:space="0" w:color="auto"/>
              <w:left w:val="single" w:sz="4" w:space="0" w:color="auto"/>
              <w:bottom w:val="single" w:sz="4" w:space="0" w:color="auto"/>
              <w:right w:val="nil"/>
            </w:tcBorders>
            <w:vAlign w:val="bottom"/>
          </w:tcPr>
          <w:p w14:paraId="19DC1F0F" w14:textId="6F6DBC65" w:rsidR="00930EFE" w:rsidRPr="004F7EE4" w:rsidRDefault="00DA0403" w:rsidP="00930EFE">
            <w:pPr>
              <w:ind w:right="252"/>
              <w:rPr>
                <w:rFonts w:ascii="Arial" w:hAnsi="Arial" w:cs="Arial"/>
                <w:sz w:val="20"/>
                <w:szCs w:val="20"/>
              </w:rPr>
            </w:pPr>
            <w:r>
              <w:rPr>
                <w:rFonts w:ascii="Arial" w:hAnsi="Arial" w:cs="Arial"/>
                <w:sz w:val="20"/>
                <w:szCs w:val="20"/>
              </w:rPr>
              <w:t>180</w:t>
            </w:r>
            <w:r w:rsidR="00A414BA">
              <w:rPr>
                <w:rFonts w:ascii="Arial" w:hAnsi="Arial" w:cs="Arial"/>
                <w:sz w:val="20"/>
                <w:szCs w:val="20"/>
              </w:rPr>
              <w:t xml:space="preserve"> days</w:t>
            </w:r>
          </w:p>
        </w:tc>
        <w:tc>
          <w:tcPr>
            <w:tcW w:w="346" w:type="dxa"/>
            <w:tcBorders>
              <w:top w:val="single" w:sz="4" w:space="0" w:color="auto"/>
              <w:left w:val="nil"/>
              <w:bottom w:val="single" w:sz="4" w:space="0" w:color="auto"/>
              <w:right w:val="single" w:sz="4" w:space="0" w:color="auto"/>
            </w:tcBorders>
          </w:tcPr>
          <w:p w14:paraId="2CA04776" w14:textId="77777777" w:rsidR="00930EFE" w:rsidRPr="00A67171" w:rsidRDefault="00930EFE" w:rsidP="00A67171">
            <w:pPr>
              <w:spacing w:before="120"/>
              <w:rPr>
                <w:rFonts w:ascii="Arial" w:hAnsi="Arial" w:cs="Arial"/>
                <w:b/>
                <w:sz w:val="16"/>
                <w:szCs w:val="16"/>
              </w:rPr>
            </w:pPr>
          </w:p>
        </w:tc>
        <w:tc>
          <w:tcPr>
            <w:tcW w:w="6227" w:type="dxa"/>
            <w:vMerge/>
            <w:tcBorders>
              <w:left w:val="single" w:sz="4" w:space="0" w:color="auto"/>
              <w:right w:val="single" w:sz="4" w:space="0" w:color="auto"/>
            </w:tcBorders>
          </w:tcPr>
          <w:p w14:paraId="1BE23883" w14:textId="77777777" w:rsidR="00930EFE" w:rsidRPr="00A67171" w:rsidRDefault="00930EFE" w:rsidP="00A67171">
            <w:pPr>
              <w:spacing w:before="120"/>
              <w:rPr>
                <w:rFonts w:ascii="Arial" w:hAnsi="Arial" w:cs="Arial"/>
                <w:b/>
                <w:sz w:val="16"/>
                <w:szCs w:val="16"/>
              </w:rPr>
            </w:pPr>
          </w:p>
        </w:tc>
      </w:tr>
      <w:tr w:rsidR="00930EFE" w:rsidRPr="00A67171" w14:paraId="69D6169D" w14:textId="77777777" w:rsidTr="0014791D">
        <w:trPr>
          <w:trHeight w:val="539"/>
          <w:jc w:val="center"/>
        </w:trPr>
        <w:tc>
          <w:tcPr>
            <w:tcW w:w="2488" w:type="dxa"/>
            <w:tcBorders>
              <w:top w:val="single" w:sz="4" w:space="0" w:color="auto"/>
              <w:left w:val="single" w:sz="4" w:space="0" w:color="auto"/>
              <w:bottom w:val="single" w:sz="4" w:space="0" w:color="auto"/>
              <w:right w:val="single" w:sz="4" w:space="0" w:color="auto"/>
            </w:tcBorders>
            <w:vAlign w:val="bottom"/>
          </w:tcPr>
          <w:p w14:paraId="7187C0AC" w14:textId="77777777" w:rsidR="00930EFE" w:rsidRPr="004F7EE4" w:rsidRDefault="00930EFE" w:rsidP="00930EFE">
            <w:pPr>
              <w:rPr>
                <w:rFonts w:ascii="Arial" w:hAnsi="Arial" w:cs="Arial"/>
                <w:b/>
                <w:sz w:val="20"/>
                <w:szCs w:val="20"/>
              </w:rPr>
            </w:pPr>
            <w:r w:rsidRPr="004F7EE4">
              <w:rPr>
                <w:rFonts w:ascii="Arial" w:hAnsi="Arial" w:cs="Arial"/>
                <w:b/>
                <w:sz w:val="20"/>
                <w:szCs w:val="20"/>
              </w:rPr>
              <w:t>Section:</w:t>
            </w:r>
          </w:p>
        </w:tc>
        <w:tc>
          <w:tcPr>
            <w:tcW w:w="1814" w:type="dxa"/>
            <w:gridSpan w:val="2"/>
            <w:tcBorders>
              <w:top w:val="single" w:sz="4" w:space="0" w:color="auto"/>
              <w:left w:val="single" w:sz="4" w:space="0" w:color="auto"/>
              <w:bottom w:val="single" w:sz="4" w:space="0" w:color="auto"/>
              <w:right w:val="nil"/>
            </w:tcBorders>
            <w:vAlign w:val="bottom"/>
          </w:tcPr>
          <w:p w14:paraId="7FF78C87" w14:textId="219C9078" w:rsidR="00930EFE" w:rsidRPr="004F7EE4" w:rsidRDefault="00BA0C7A" w:rsidP="00930EFE">
            <w:pPr>
              <w:rPr>
                <w:rFonts w:ascii="Arial" w:hAnsi="Arial" w:cs="Arial"/>
                <w:b/>
                <w:sz w:val="20"/>
                <w:szCs w:val="20"/>
              </w:rPr>
            </w:pPr>
            <w:r>
              <w:rPr>
                <w:rFonts w:ascii="Arial" w:hAnsi="Arial" w:cs="Arial"/>
                <w:b/>
                <w:sz w:val="20"/>
                <w:szCs w:val="20"/>
              </w:rPr>
              <w:t>Blood bank</w:t>
            </w:r>
          </w:p>
        </w:tc>
        <w:tc>
          <w:tcPr>
            <w:tcW w:w="346" w:type="dxa"/>
            <w:tcBorders>
              <w:top w:val="single" w:sz="4" w:space="0" w:color="auto"/>
              <w:left w:val="nil"/>
              <w:bottom w:val="single" w:sz="4" w:space="0" w:color="auto"/>
              <w:right w:val="single" w:sz="4" w:space="0" w:color="auto"/>
            </w:tcBorders>
          </w:tcPr>
          <w:p w14:paraId="56D71599" w14:textId="77777777" w:rsidR="00930EFE" w:rsidRPr="00A67171" w:rsidRDefault="00930EFE" w:rsidP="00A67171">
            <w:pPr>
              <w:spacing w:before="120"/>
              <w:rPr>
                <w:rFonts w:ascii="Arial" w:hAnsi="Arial" w:cs="Arial"/>
                <w:b/>
                <w:sz w:val="16"/>
                <w:szCs w:val="16"/>
              </w:rPr>
            </w:pPr>
          </w:p>
        </w:tc>
        <w:tc>
          <w:tcPr>
            <w:tcW w:w="6227" w:type="dxa"/>
            <w:vMerge/>
            <w:tcBorders>
              <w:left w:val="single" w:sz="4" w:space="0" w:color="auto"/>
              <w:right w:val="single" w:sz="4" w:space="0" w:color="auto"/>
            </w:tcBorders>
          </w:tcPr>
          <w:p w14:paraId="1464607B" w14:textId="77777777" w:rsidR="00930EFE" w:rsidRPr="00A67171" w:rsidRDefault="00930EFE" w:rsidP="00A67171">
            <w:pPr>
              <w:spacing w:before="120"/>
              <w:rPr>
                <w:rFonts w:ascii="Arial" w:hAnsi="Arial" w:cs="Arial"/>
                <w:b/>
                <w:sz w:val="16"/>
                <w:szCs w:val="16"/>
              </w:rPr>
            </w:pPr>
          </w:p>
        </w:tc>
      </w:tr>
      <w:tr w:rsidR="0014791D" w:rsidRPr="00A67171" w14:paraId="18004A4B" w14:textId="77777777" w:rsidTr="00AA7063">
        <w:trPr>
          <w:trHeight w:val="431"/>
          <w:jc w:val="center"/>
        </w:trPr>
        <w:tc>
          <w:tcPr>
            <w:tcW w:w="2488" w:type="dxa"/>
            <w:vMerge w:val="restart"/>
            <w:tcBorders>
              <w:top w:val="single" w:sz="4" w:space="0" w:color="auto"/>
              <w:left w:val="single" w:sz="4" w:space="0" w:color="auto"/>
              <w:bottom w:val="single" w:sz="4" w:space="0" w:color="auto"/>
              <w:right w:val="single" w:sz="4" w:space="0" w:color="auto"/>
            </w:tcBorders>
            <w:vAlign w:val="center"/>
          </w:tcPr>
          <w:p w14:paraId="552E6D42" w14:textId="77777777" w:rsidR="0014791D" w:rsidRPr="00CE4F50" w:rsidRDefault="0014791D" w:rsidP="00930EFE">
            <w:pPr>
              <w:ind w:right="252"/>
              <w:rPr>
                <w:rFonts w:ascii="Arial" w:hAnsi="Arial" w:cs="Arial"/>
                <w:b/>
                <w:sz w:val="18"/>
                <w:szCs w:val="20"/>
              </w:rPr>
            </w:pPr>
            <w:r>
              <w:rPr>
                <w:rFonts w:ascii="Arial" w:hAnsi="Arial" w:cs="Arial"/>
                <w:b/>
                <w:sz w:val="18"/>
                <w:szCs w:val="20"/>
              </w:rPr>
              <w:t>Reporting Lab Staff Name(s)</w:t>
            </w:r>
          </w:p>
        </w:tc>
        <w:tc>
          <w:tcPr>
            <w:tcW w:w="1814" w:type="dxa"/>
            <w:gridSpan w:val="2"/>
            <w:tcBorders>
              <w:top w:val="single" w:sz="4" w:space="0" w:color="auto"/>
              <w:left w:val="single" w:sz="4" w:space="0" w:color="auto"/>
              <w:bottom w:val="single" w:sz="4" w:space="0" w:color="auto"/>
              <w:right w:val="nil"/>
            </w:tcBorders>
            <w:vAlign w:val="bottom"/>
          </w:tcPr>
          <w:p w14:paraId="71227037" w14:textId="77777777" w:rsidR="0014791D" w:rsidRPr="00A67171" w:rsidRDefault="0014791D" w:rsidP="00B660F1">
            <w:pPr>
              <w:rPr>
                <w:rFonts w:ascii="Arial" w:hAnsi="Arial" w:cs="Arial"/>
                <w:sz w:val="20"/>
                <w:szCs w:val="20"/>
              </w:rPr>
            </w:pPr>
            <w:r w:rsidRPr="00930EFE">
              <w:rPr>
                <w:rFonts w:ascii="Arial" w:hAnsi="Arial" w:cs="Arial"/>
                <w:b/>
                <w:sz w:val="20"/>
                <w:szCs w:val="20"/>
              </w:rPr>
              <w:fldChar w:fldCharType="begin">
                <w:ffData>
                  <w:name w:val="Text1"/>
                  <w:enabled/>
                  <w:calcOnExit w:val="0"/>
                  <w:textInput/>
                </w:ffData>
              </w:fldChar>
            </w:r>
            <w:r w:rsidRPr="00930EFE">
              <w:rPr>
                <w:rFonts w:ascii="Arial" w:hAnsi="Arial" w:cs="Arial"/>
                <w:b/>
                <w:sz w:val="20"/>
                <w:szCs w:val="20"/>
              </w:rPr>
              <w:instrText xml:space="preserve"> FORMTEXT </w:instrText>
            </w:r>
            <w:r w:rsidRPr="00930EFE">
              <w:rPr>
                <w:rFonts w:ascii="Arial" w:hAnsi="Arial" w:cs="Arial"/>
                <w:b/>
                <w:sz w:val="20"/>
                <w:szCs w:val="20"/>
              </w:rPr>
            </w:r>
            <w:r w:rsidRPr="00930EFE">
              <w:rPr>
                <w:rFonts w:ascii="Arial" w:hAnsi="Arial" w:cs="Arial"/>
                <w:b/>
                <w:sz w:val="20"/>
                <w:szCs w:val="20"/>
              </w:rPr>
              <w:fldChar w:fldCharType="separate"/>
            </w:r>
            <w:r w:rsidRPr="00930EFE">
              <w:rPr>
                <w:rFonts w:ascii="Arial" w:hAnsi="Arial" w:cs="Arial"/>
                <w:b/>
                <w:sz w:val="20"/>
                <w:szCs w:val="20"/>
              </w:rPr>
              <w:t> </w:t>
            </w:r>
            <w:r w:rsidRPr="00930EFE">
              <w:rPr>
                <w:rFonts w:ascii="Arial" w:hAnsi="Arial" w:cs="Arial"/>
                <w:b/>
                <w:sz w:val="20"/>
                <w:szCs w:val="20"/>
              </w:rPr>
              <w:t> </w:t>
            </w:r>
            <w:r w:rsidRPr="00930EFE">
              <w:rPr>
                <w:rFonts w:ascii="Arial" w:hAnsi="Arial" w:cs="Arial"/>
                <w:b/>
                <w:sz w:val="20"/>
                <w:szCs w:val="20"/>
              </w:rPr>
              <w:t> </w:t>
            </w:r>
            <w:r w:rsidRPr="00930EFE">
              <w:rPr>
                <w:rFonts w:ascii="Arial" w:hAnsi="Arial" w:cs="Arial"/>
                <w:b/>
                <w:sz w:val="20"/>
                <w:szCs w:val="20"/>
              </w:rPr>
              <w:t> </w:t>
            </w:r>
            <w:r w:rsidRPr="00930EFE">
              <w:rPr>
                <w:rFonts w:ascii="Arial" w:hAnsi="Arial" w:cs="Arial"/>
                <w:b/>
                <w:sz w:val="20"/>
                <w:szCs w:val="20"/>
              </w:rPr>
              <w:t> </w:t>
            </w:r>
            <w:r w:rsidRPr="00930EFE">
              <w:rPr>
                <w:rFonts w:ascii="Arial" w:hAnsi="Arial" w:cs="Arial"/>
                <w:sz w:val="20"/>
                <w:szCs w:val="20"/>
              </w:rPr>
              <w:fldChar w:fldCharType="end"/>
            </w:r>
          </w:p>
        </w:tc>
        <w:tc>
          <w:tcPr>
            <w:tcW w:w="346" w:type="dxa"/>
            <w:tcBorders>
              <w:top w:val="single" w:sz="4" w:space="0" w:color="auto"/>
              <w:left w:val="nil"/>
              <w:right w:val="single" w:sz="4" w:space="0" w:color="auto"/>
            </w:tcBorders>
          </w:tcPr>
          <w:p w14:paraId="5137D5C1" w14:textId="77777777" w:rsidR="0014791D" w:rsidRPr="00A67171" w:rsidRDefault="0014791D" w:rsidP="00A67171">
            <w:pPr>
              <w:spacing w:before="120"/>
              <w:rPr>
                <w:rFonts w:ascii="Arial" w:hAnsi="Arial" w:cs="Arial"/>
                <w:b/>
                <w:sz w:val="16"/>
                <w:szCs w:val="16"/>
              </w:rPr>
            </w:pPr>
          </w:p>
        </w:tc>
        <w:tc>
          <w:tcPr>
            <w:tcW w:w="6227" w:type="dxa"/>
            <w:vMerge/>
            <w:tcBorders>
              <w:left w:val="single" w:sz="4" w:space="0" w:color="auto"/>
              <w:right w:val="single" w:sz="4" w:space="0" w:color="auto"/>
            </w:tcBorders>
          </w:tcPr>
          <w:p w14:paraId="66103CFB" w14:textId="77777777" w:rsidR="0014791D" w:rsidRPr="00A67171" w:rsidRDefault="0014791D" w:rsidP="00A67171">
            <w:pPr>
              <w:spacing w:before="120"/>
              <w:rPr>
                <w:rFonts w:ascii="Arial" w:hAnsi="Arial" w:cs="Arial"/>
                <w:b/>
                <w:sz w:val="16"/>
                <w:szCs w:val="16"/>
              </w:rPr>
            </w:pPr>
          </w:p>
        </w:tc>
      </w:tr>
      <w:tr w:rsidR="0014791D" w:rsidRPr="00A67171" w14:paraId="49A5C37C" w14:textId="77777777" w:rsidTr="00AA7063">
        <w:trPr>
          <w:trHeight w:val="375"/>
          <w:jc w:val="center"/>
        </w:trPr>
        <w:tc>
          <w:tcPr>
            <w:tcW w:w="2488" w:type="dxa"/>
            <w:vMerge/>
            <w:tcBorders>
              <w:left w:val="single" w:sz="4" w:space="0" w:color="auto"/>
              <w:bottom w:val="single" w:sz="4" w:space="0" w:color="auto"/>
              <w:right w:val="single" w:sz="4" w:space="0" w:color="auto"/>
            </w:tcBorders>
            <w:vAlign w:val="center"/>
          </w:tcPr>
          <w:p w14:paraId="5E2EE24E" w14:textId="77777777" w:rsidR="0014791D" w:rsidRDefault="0014791D" w:rsidP="00930EFE">
            <w:pPr>
              <w:ind w:right="252"/>
              <w:rPr>
                <w:rFonts w:ascii="Arial" w:hAnsi="Arial" w:cs="Arial"/>
                <w:b/>
                <w:sz w:val="18"/>
                <w:szCs w:val="20"/>
              </w:rPr>
            </w:pPr>
          </w:p>
        </w:tc>
        <w:tc>
          <w:tcPr>
            <w:tcW w:w="1814" w:type="dxa"/>
            <w:gridSpan w:val="2"/>
            <w:tcBorders>
              <w:top w:val="single" w:sz="4" w:space="0" w:color="auto"/>
              <w:left w:val="single" w:sz="4" w:space="0" w:color="auto"/>
              <w:bottom w:val="single" w:sz="4" w:space="0" w:color="auto"/>
              <w:right w:val="nil"/>
            </w:tcBorders>
            <w:vAlign w:val="bottom"/>
          </w:tcPr>
          <w:p w14:paraId="47ACB9FB" w14:textId="77777777" w:rsidR="0014791D" w:rsidRPr="00A67171" w:rsidRDefault="0014791D" w:rsidP="00B660F1">
            <w:pPr>
              <w:rPr>
                <w:rFonts w:ascii="Arial" w:hAnsi="Arial" w:cs="Arial"/>
                <w:sz w:val="20"/>
                <w:szCs w:val="20"/>
              </w:rPr>
            </w:pPr>
            <w:r w:rsidRPr="00930EFE">
              <w:rPr>
                <w:rFonts w:ascii="Arial" w:hAnsi="Arial" w:cs="Arial"/>
                <w:b/>
                <w:sz w:val="20"/>
                <w:szCs w:val="20"/>
              </w:rPr>
              <w:fldChar w:fldCharType="begin">
                <w:ffData>
                  <w:name w:val="Text1"/>
                  <w:enabled/>
                  <w:calcOnExit w:val="0"/>
                  <w:textInput/>
                </w:ffData>
              </w:fldChar>
            </w:r>
            <w:r w:rsidRPr="00930EFE">
              <w:rPr>
                <w:rFonts w:ascii="Arial" w:hAnsi="Arial" w:cs="Arial"/>
                <w:b/>
                <w:sz w:val="20"/>
                <w:szCs w:val="20"/>
              </w:rPr>
              <w:instrText xml:space="preserve"> FORMTEXT </w:instrText>
            </w:r>
            <w:r w:rsidRPr="00930EFE">
              <w:rPr>
                <w:rFonts w:ascii="Arial" w:hAnsi="Arial" w:cs="Arial"/>
                <w:b/>
                <w:sz w:val="20"/>
                <w:szCs w:val="20"/>
              </w:rPr>
            </w:r>
            <w:r w:rsidRPr="00930EFE">
              <w:rPr>
                <w:rFonts w:ascii="Arial" w:hAnsi="Arial" w:cs="Arial"/>
                <w:b/>
                <w:sz w:val="20"/>
                <w:szCs w:val="20"/>
              </w:rPr>
              <w:fldChar w:fldCharType="separate"/>
            </w:r>
            <w:r w:rsidRPr="00930EFE">
              <w:rPr>
                <w:rFonts w:ascii="Arial" w:hAnsi="Arial" w:cs="Arial"/>
                <w:b/>
                <w:sz w:val="20"/>
                <w:szCs w:val="20"/>
              </w:rPr>
              <w:t> </w:t>
            </w:r>
            <w:r w:rsidRPr="00930EFE">
              <w:rPr>
                <w:rFonts w:ascii="Arial" w:hAnsi="Arial" w:cs="Arial"/>
                <w:b/>
                <w:sz w:val="20"/>
                <w:szCs w:val="20"/>
              </w:rPr>
              <w:t> </w:t>
            </w:r>
            <w:r w:rsidRPr="00930EFE">
              <w:rPr>
                <w:rFonts w:ascii="Arial" w:hAnsi="Arial" w:cs="Arial"/>
                <w:b/>
                <w:sz w:val="20"/>
                <w:szCs w:val="20"/>
              </w:rPr>
              <w:t> </w:t>
            </w:r>
            <w:r w:rsidRPr="00930EFE">
              <w:rPr>
                <w:rFonts w:ascii="Arial" w:hAnsi="Arial" w:cs="Arial"/>
                <w:b/>
                <w:sz w:val="20"/>
                <w:szCs w:val="20"/>
              </w:rPr>
              <w:t> </w:t>
            </w:r>
            <w:r w:rsidRPr="00930EFE">
              <w:rPr>
                <w:rFonts w:ascii="Arial" w:hAnsi="Arial" w:cs="Arial"/>
                <w:b/>
                <w:sz w:val="20"/>
                <w:szCs w:val="20"/>
              </w:rPr>
              <w:t> </w:t>
            </w:r>
            <w:r w:rsidRPr="00930EFE">
              <w:rPr>
                <w:rFonts w:ascii="Arial" w:hAnsi="Arial" w:cs="Arial"/>
                <w:sz w:val="20"/>
                <w:szCs w:val="20"/>
              </w:rPr>
              <w:fldChar w:fldCharType="end"/>
            </w:r>
          </w:p>
        </w:tc>
        <w:tc>
          <w:tcPr>
            <w:tcW w:w="346" w:type="dxa"/>
            <w:tcBorders>
              <w:left w:val="nil"/>
              <w:right w:val="single" w:sz="4" w:space="0" w:color="auto"/>
            </w:tcBorders>
          </w:tcPr>
          <w:p w14:paraId="48679E63" w14:textId="77777777" w:rsidR="0014791D" w:rsidRPr="00A67171" w:rsidRDefault="0014791D" w:rsidP="00A67171">
            <w:pPr>
              <w:spacing w:before="120"/>
              <w:rPr>
                <w:rFonts w:ascii="Arial" w:hAnsi="Arial" w:cs="Arial"/>
                <w:b/>
                <w:sz w:val="16"/>
                <w:szCs w:val="16"/>
              </w:rPr>
            </w:pPr>
          </w:p>
        </w:tc>
        <w:tc>
          <w:tcPr>
            <w:tcW w:w="6227" w:type="dxa"/>
            <w:vMerge/>
            <w:tcBorders>
              <w:left w:val="single" w:sz="4" w:space="0" w:color="auto"/>
              <w:right w:val="single" w:sz="4" w:space="0" w:color="auto"/>
            </w:tcBorders>
          </w:tcPr>
          <w:p w14:paraId="4A340B63" w14:textId="77777777" w:rsidR="0014791D" w:rsidRPr="00A67171" w:rsidRDefault="0014791D" w:rsidP="00A67171">
            <w:pPr>
              <w:spacing w:before="120"/>
              <w:rPr>
                <w:rFonts w:ascii="Arial" w:hAnsi="Arial" w:cs="Arial"/>
                <w:b/>
                <w:sz w:val="16"/>
                <w:szCs w:val="16"/>
              </w:rPr>
            </w:pPr>
          </w:p>
        </w:tc>
      </w:tr>
      <w:tr w:rsidR="0014791D" w:rsidRPr="00A67171" w14:paraId="52A89DC9" w14:textId="77777777" w:rsidTr="00930EFE">
        <w:trPr>
          <w:trHeight w:val="375"/>
          <w:jc w:val="center"/>
        </w:trPr>
        <w:tc>
          <w:tcPr>
            <w:tcW w:w="2488" w:type="dxa"/>
            <w:vMerge/>
            <w:tcBorders>
              <w:left w:val="single" w:sz="4" w:space="0" w:color="auto"/>
              <w:bottom w:val="single" w:sz="4" w:space="0" w:color="auto"/>
              <w:right w:val="single" w:sz="4" w:space="0" w:color="auto"/>
            </w:tcBorders>
            <w:vAlign w:val="center"/>
          </w:tcPr>
          <w:p w14:paraId="774942D0" w14:textId="77777777" w:rsidR="0014791D" w:rsidRDefault="0014791D" w:rsidP="00930EFE">
            <w:pPr>
              <w:ind w:right="252"/>
              <w:rPr>
                <w:rFonts w:ascii="Arial" w:hAnsi="Arial" w:cs="Arial"/>
                <w:b/>
                <w:sz w:val="18"/>
                <w:szCs w:val="20"/>
              </w:rPr>
            </w:pPr>
          </w:p>
        </w:tc>
        <w:tc>
          <w:tcPr>
            <w:tcW w:w="1814" w:type="dxa"/>
            <w:gridSpan w:val="2"/>
            <w:tcBorders>
              <w:top w:val="single" w:sz="4" w:space="0" w:color="auto"/>
              <w:left w:val="single" w:sz="4" w:space="0" w:color="auto"/>
              <w:bottom w:val="single" w:sz="4" w:space="0" w:color="auto"/>
              <w:right w:val="nil"/>
            </w:tcBorders>
            <w:vAlign w:val="bottom"/>
          </w:tcPr>
          <w:p w14:paraId="50950C70" w14:textId="47F61A38" w:rsidR="0014791D" w:rsidRPr="00A67171" w:rsidRDefault="0014791D" w:rsidP="00B660F1">
            <w:pPr>
              <w:rPr>
                <w:rFonts w:ascii="Arial" w:hAnsi="Arial" w:cs="Arial"/>
                <w:sz w:val="20"/>
                <w:szCs w:val="20"/>
              </w:rPr>
            </w:pPr>
          </w:p>
        </w:tc>
        <w:tc>
          <w:tcPr>
            <w:tcW w:w="346" w:type="dxa"/>
            <w:tcBorders>
              <w:left w:val="nil"/>
              <w:bottom w:val="single" w:sz="4" w:space="0" w:color="auto"/>
              <w:right w:val="single" w:sz="4" w:space="0" w:color="auto"/>
            </w:tcBorders>
          </w:tcPr>
          <w:p w14:paraId="010B0DAB" w14:textId="77777777" w:rsidR="0014791D" w:rsidRPr="00A67171" w:rsidRDefault="0014791D" w:rsidP="00A67171">
            <w:pPr>
              <w:spacing w:before="120"/>
              <w:rPr>
                <w:rFonts w:ascii="Arial" w:hAnsi="Arial" w:cs="Arial"/>
                <w:b/>
                <w:sz w:val="16"/>
                <w:szCs w:val="16"/>
              </w:rPr>
            </w:pPr>
          </w:p>
        </w:tc>
        <w:tc>
          <w:tcPr>
            <w:tcW w:w="6227" w:type="dxa"/>
            <w:vMerge/>
            <w:tcBorders>
              <w:left w:val="single" w:sz="4" w:space="0" w:color="auto"/>
              <w:bottom w:val="single" w:sz="4" w:space="0" w:color="auto"/>
              <w:right w:val="single" w:sz="4" w:space="0" w:color="auto"/>
            </w:tcBorders>
          </w:tcPr>
          <w:p w14:paraId="2017F898" w14:textId="77777777" w:rsidR="0014791D" w:rsidRPr="00A67171" w:rsidRDefault="0014791D" w:rsidP="00A67171">
            <w:pPr>
              <w:spacing w:before="120"/>
              <w:rPr>
                <w:rFonts w:ascii="Arial" w:hAnsi="Arial" w:cs="Arial"/>
                <w:b/>
                <w:sz w:val="16"/>
                <w:szCs w:val="16"/>
              </w:rPr>
            </w:pPr>
          </w:p>
        </w:tc>
      </w:tr>
    </w:tbl>
    <w:p w14:paraId="29BA00B3" w14:textId="77777777" w:rsidR="00495736" w:rsidRPr="00E927A5" w:rsidRDefault="00495736" w:rsidP="0002516C">
      <w:pPr>
        <w:ind w:left="1080" w:firstLine="720"/>
        <w:rPr>
          <w:rFonts w:ascii="Arial" w:hAnsi="Arial" w:cs="Arial"/>
          <w:sz w:val="16"/>
          <w:szCs w:val="16"/>
          <w:lang w:val="en"/>
        </w:rPr>
      </w:pPr>
    </w:p>
    <w:tbl>
      <w:tblPr>
        <w:tblW w:w="108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5"/>
        <w:gridCol w:w="5522"/>
      </w:tblGrid>
      <w:tr w:rsidR="00B660F1" w14:paraId="265514D0" w14:textId="77777777" w:rsidTr="003964B2">
        <w:trPr>
          <w:trHeight w:val="386"/>
          <w:jc w:val="center"/>
        </w:trPr>
        <w:tc>
          <w:tcPr>
            <w:tcW w:w="5305" w:type="dxa"/>
            <w:vAlign w:val="center"/>
          </w:tcPr>
          <w:p w14:paraId="194736B2" w14:textId="7CCB8D58" w:rsidR="007B4D57" w:rsidRPr="001366A8" w:rsidRDefault="003B6659" w:rsidP="007B4D57">
            <w:pPr>
              <w:rPr>
                <w:b/>
                <w:color w:val="7030A0"/>
              </w:rPr>
            </w:pPr>
            <w:r>
              <w:rPr>
                <w:b/>
              </w:rPr>
              <w:t>Good News to Share</w:t>
            </w:r>
            <w:r w:rsidRPr="003B6659">
              <w:rPr>
                <w:b/>
              </w:rPr>
              <w:t>:</w:t>
            </w:r>
            <w:r w:rsidR="00305970">
              <w:rPr>
                <w:b/>
              </w:rPr>
              <w:t xml:space="preserve"> </w:t>
            </w:r>
          </w:p>
          <w:p w14:paraId="5FB9988F" w14:textId="3FB1FC63" w:rsidR="001366A8" w:rsidRPr="001366A8" w:rsidRDefault="001366A8" w:rsidP="001366A8">
            <w:pPr>
              <w:rPr>
                <w:b/>
                <w:color w:val="7030A0"/>
              </w:rPr>
            </w:pPr>
          </w:p>
        </w:tc>
        <w:tc>
          <w:tcPr>
            <w:tcW w:w="5522" w:type="dxa"/>
            <w:vAlign w:val="center"/>
          </w:tcPr>
          <w:p w14:paraId="6852A3C0" w14:textId="59BA9876" w:rsidR="00653370" w:rsidRPr="007B4D57" w:rsidRDefault="00653370" w:rsidP="007B4D57">
            <w:pPr>
              <w:rPr>
                <w:b/>
                <w:sz w:val="22"/>
                <w:szCs w:val="22"/>
              </w:rPr>
            </w:pPr>
          </w:p>
          <w:p w14:paraId="6E1E955D" w14:textId="6542816B" w:rsidR="00051175" w:rsidRPr="00653370" w:rsidRDefault="00051175" w:rsidP="007B4D57">
            <w:pPr>
              <w:pStyle w:val="ListParagraph"/>
              <w:rPr>
                <w:b/>
                <w:sz w:val="22"/>
                <w:szCs w:val="22"/>
              </w:rPr>
            </w:pPr>
          </w:p>
        </w:tc>
      </w:tr>
      <w:tr w:rsidR="00FE42D8" w14:paraId="133A3499" w14:textId="77777777" w:rsidTr="003964B2">
        <w:trPr>
          <w:trHeight w:val="386"/>
          <w:jc w:val="center"/>
        </w:trPr>
        <w:tc>
          <w:tcPr>
            <w:tcW w:w="5305" w:type="dxa"/>
            <w:vAlign w:val="center"/>
          </w:tcPr>
          <w:p w14:paraId="5913890D" w14:textId="09DFB1BF" w:rsidR="00FE42D8" w:rsidRDefault="00FE42D8" w:rsidP="003B6659">
            <w:pPr>
              <w:rPr>
                <w:b/>
              </w:rPr>
            </w:pPr>
            <w:r>
              <w:rPr>
                <w:b/>
              </w:rPr>
              <w:t xml:space="preserve">Recognition: </w:t>
            </w:r>
          </w:p>
          <w:p w14:paraId="38766E42" w14:textId="77777777" w:rsidR="00FE42D8" w:rsidRDefault="00FE42D8" w:rsidP="003B6659">
            <w:pPr>
              <w:rPr>
                <w:b/>
              </w:rPr>
            </w:pPr>
          </w:p>
          <w:p w14:paraId="3166CC7F" w14:textId="5D7DA6D7" w:rsidR="00FE42D8" w:rsidRDefault="00FE42D8" w:rsidP="003B6659">
            <w:pPr>
              <w:rPr>
                <w:b/>
              </w:rPr>
            </w:pPr>
          </w:p>
        </w:tc>
        <w:tc>
          <w:tcPr>
            <w:tcW w:w="5522" w:type="dxa"/>
            <w:vAlign w:val="center"/>
          </w:tcPr>
          <w:p w14:paraId="4FBFFC2D" w14:textId="67B7BC10" w:rsidR="00091F0D" w:rsidRPr="007B4D57" w:rsidRDefault="00091F0D" w:rsidP="007B4D57">
            <w:pPr>
              <w:tabs>
                <w:tab w:val="left" w:pos="1066"/>
              </w:tabs>
              <w:rPr>
                <w:b/>
              </w:rPr>
            </w:pPr>
          </w:p>
        </w:tc>
      </w:tr>
      <w:tr w:rsidR="00B660F1" w14:paraId="6C6406A9" w14:textId="77777777" w:rsidTr="003964B2">
        <w:trPr>
          <w:trHeight w:val="920"/>
          <w:jc w:val="center"/>
        </w:trPr>
        <w:tc>
          <w:tcPr>
            <w:tcW w:w="5305" w:type="dxa"/>
          </w:tcPr>
          <w:p w14:paraId="6F2C480F" w14:textId="77777777" w:rsidR="00B660F1" w:rsidRDefault="00B660F1" w:rsidP="005C5BD1">
            <w:pPr>
              <w:rPr>
                <w:b/>
              </w:rPr>
            </w:pPr>
            <w:r w:rsidRPr="00A67171">
              <w:rPr>
                <w:b/>
              </w:rPr>
              <w:t>Staffing Issues:</w:t>
            </w:r>
          </w:p>
          <w:p w14:paraId="40F3F5A1" w14:textId="3AD7983E" w:rsidR="00BA0C7A" w:rsidRDefault="001E27FC" w:rsidP="005C5BD1">
            <w:pPr>
              <w:rPr>
                <w:color w:val="000000" w:themeColor="text1"/>
              </w:rPr>
            </w:pPr>
            <w:r w:rsidRPr="001E27FC">
              <w:rPr>
                <w:color w:val="000000" w:themeColor="text1"/>
              </w:rPr>
              <w:t>Follow up from last meeting:</w:t>
            </w:r>
          </w:p>
          <w:p w14:paraId="7BF85504" w14:textId="00E27A23" w:rsidR="003964B2" w:rsidRDefault="003964B2" w:rsidP="005C5BD1">
            <w:pPr>
              <w:rPr>
                <w:color w:val="000000" w:themeColor="text1"/>
              </w:rPr>
            </w:pPr>
          </w:p>
          <w:p w14:paraId="290C2523" w14:textId="75FB499B" w:rsidR="001E27FC" w:rsidRPr="00B202CA" w:rsidRDefault="001E27FC" w:rsidP="003964B2">
            <w:pPr>
              <w:rPr>
                <w:color w:val="FF0000"/>
              </w:rPr>
            </w:pPr>
          </w:p>
        </w:tc>
        <w:tc>
          <w:tcPr>
            <w:tcW w:w="5522" w:type="dxa"/>
            <w:vAlign w:val="center"/>
          </w:tcPr>
          <w:p w14:paraId="05186807" w14:textId="77777777" w:rsidR="00B202CA" w:rsidRPr="005F714B" w:rsidRDefault="00B202CA" w:rsidP="00B202CA">
            <w:pPr>
              <w:pStyle w:val="ListParagraph"/>
              <w:numPr>
                <w:ilvl w:val="0"/>
                <w:numId w:val="15"/>
              </w:numPr>
              <w:rPr>
                <w:color w:val="000000" w:themeColor="text1"/>
              </w:rPr>
            </w:pPr>
            <w:r w:rsidRPr="005F714B">
              <w:rPr>
                <w:color w:val="000000" w:themeColor="text1"/>
              </w:rPr>
              <w:t>The point person is the Recording nurse as of now.</w:t>
            </w:r>
          </w:p>
          <w:p w14:paraId="145B955C" w14:textId="77777777" w:rsidR="00B202CA" w:rsidRPr="005F714B" w:rsidRDefault="00B202CA" w:rsidP="00B202CA">
            <w:pPr>
              <w:pStyle w:val="ListParagraph"/>
              <w:numPr>
                <w:ilvl w:val="0"/>
                <w:numId w:val="15"/>
              </w:numPr>
              <w:rPr>
                <w:color w:val="FF0000"/>
              </w:rPr>
            </w:pPr>
            <w:r w:rsidRPr="005F714B">
              <w:rPr>
                <w:color w:val="000000" w:themeColor="text1"/>
              </w:rPr>
              <w:t>Dr. Kaplan and Trauma Coordinator were notified that we do not use the term MTP for bleeding patients. It was explained that ONLY the blood bank can activate the MTP.</w:t>
            </w:r>
          </w:p>
          <w:p w14:paraId="51F984AF" w14:textId="33BB7DD8" w:rsidR="00B660F1" w:rsidRPr="00B202CA" w:rsidRDefault="00B202CA" w:rsidP="00B202CA">
            <w:pPr>
              <w:pStyle w:val="ListParagraph"/>
              <w:numPr>
                <w:ilvl w:val="0"/>
                <w:numId w:val="15"/>
              </w:numPr>
              <w:rPr>
                <w:b/>
              </w:rPr>
            </w:pPr>
            <w:r w:rsidRPr="005F714B">
              <w:rPr>
                <w:color w:val="000000" w:themeColor="text1"/>
              </w:rPr>
              <w:t>Trauma coordinator is working on the large amount of people in the trauma bay during traumas</w:t>
            </w:r>
            <w:r w:rsidR="003964B2" w:rsidRPr="005F714B">
              <w:rPr>
                <w:color w:val="000000" w:themeColor="text1"/>
              </w:rPr>
              <w:t>.</w:t>
            </w:r>
          </w:p>
        </w:tc>
      </w:tr>
      <w:tr w:rsidR="003964B2" w14:paraId="23FDF861" w14:textId="77777777" w:rsidTr="003964B2">
        <w:trPr>
          <w:trHeight w:val="521"/>
          <w:jc w:val="center"/>
        </w:trPr>
        <w:tc>
          <w:tcPr>
            <w:tcW w:w="5305" w:type="dxa"/>
          </w:tcPr>
          <w:p w14:paraId="3DD77118" w14:textId="77777777" w:rsidR="003964B2" w:rsidRPr="003964B2" w:rsidRDefault="003964B2" w:rsidP="003964B2">
            <w:pPr>
              <w:rPr>
                <w:b/>
                <w:color w:val="000000" w:themeColor="text1"/>
              </w:rPr>
            </w:pPr>
            <w:r w:rsidRPr="00CC280F">
              <w:rPr>
                <w:b/>
                <w:color w:val="000000" w:themeColor="text1"/>
                <w:highlight w:val="yellow"/>
              </w:rPr>
              <w:t>New news:</w:t>
            </w:r>
          </w:p>
          <w:p w14:paraId="7D82DA85" w14:textId="77777777" w:rsidR="003964B2" w:rsidRPr="00A67171" w:rsidRDefault="003964B2" w:rsidP="005C5BD1">
            <w:pPr>
              <w:rPr>
                <w:b/>
              </w:rPr>
            </w:pPr>
          </w:p>
        </w:tc>
        <w:tc>
          <w:tcPr>
            <w:tcW w:w="5522" w:type="dxa"/>
            <w:vAlign w:val="center"/>
          </w:tcPr>
          <w:p w14:paraId="339D13EC" w14:textId="2A865147" w:rsidR="003964B2" w:rsidRDefault="005F714B" w:rsidP="005F714B">
            <w:pPr>
              <w:pStyle w:val="ListParagraph"/>
              <w:numPr>
                <w:ilvl w:val="0"/>
                <w:numId w:val="19"/>
              </w:numPr>
              <w:rPr>
                <w:b/>
                <w:color w:val="000000" w:themeColor="text1"/>
              </w:rPr>
            </w:pPr>
            <w:r>
              <w:rPr>
                <w:b/>
                <w:color w:val="000000" w:themeColor="text1"/>
              </w:rPr>
              <w:t>Trauma has announced that the term for Exsanguination ma</w:t>
            </w:r>
            <w:r w:rsidR="007E5143">
              <w:rPr>
                <w:b/>
                <w:color w:val="000000" w:themeColor="text1"/>
              </w:rPr>
              <w:t>y</w:t>
            </w:r>
            <w:r>
              <w:rPr>
                <w:b/>
                <w:color w:val="000000" w:themeColor="text1"/>
              </w:rPr>
              <w:t xml:space="preserve"> be changed to Massive Transfusion protocol </w:t>
            </w:r>
            <w:r w:rsidR="007E5143">
              <w:rPr>
                <w:b/>
                <w:color w:val="000000" w:themeColor="text1"/>
              </w:rPr>
              <w:t>“</w:t>
            </w:r>
            <w:r>
              <w:rPr>
                <w:b/>
                <w:color w:val="000000" w:themeColor="text1"/>
              </w:rPr>
              <w:t>MTP</w:t>
            </w:r>
            <w:r w:rsidR="007E5143">
              <w:rPr>
                <w:b/>
                <w:color w:val="000000" w:themeColor="text1"/>
              </w:rPr>
              <w:t>”</w:t>
            </w:r>
            <w:r>
              <w:rPr>
                <w:b/>
                <w:color w:val="000000" w:themeColor="text1"/>
              </w:rPr>
              <w:t>. This was told to them during their inspection (survey)</w:t>
            </w:r>
            <w:r w:rsidR="007E5143">
              <w:rPr>
                <w:b/>
                <w:color w:val="000000" w:themeColor="text1"/>
              </w:rPr>
              <w:t xml:space="preserve">. Our physicians requested to keep the term Exsanguination. I will let you know the final decision. </w:t>
            </w:r>
            <w:r>
              <w:rPr>
                <w:b/>
                <w:color w:val="000000" w:themeColor="text1"/>
              </w:rPr>
              <w:t xml:space="preserve"> </w:t>
            </w:r>
            <w:r w:rsidR="007E5143">
              <w:rPr>
                <w:b/>
                <w:color w:val="000000" w:themeColor="text1"/>
              </w:rPr>
              <w:t xml:space="preserve">Regardless of the term we would continue to give the 6 </w:t>
            </w:r>
            <w:proofErr w:type="spellStart"/>
            <w:r w:rsidR="007E5143">
              <w:rPr>
                <w:b/>
                <w:color w:val="000000" w:themeColor="text1"/>
              </w:rPr>
              <w:t>rbcs</w:t>
            </w:r>
            <w:proofErr w:type="spellEnd"/>
            <w:r w:rsidR="007E5143">
              <w:rPr>
                <w:b/>
                <w:color w:val="000000" w:themeColor="text1"/>
              </w:rPr>
              <w:t xml:space="preserve">, 4 plasma and 1 platelet. </w:t>
            </w:r>
          </w:p>
          <w:p w14:paraId="0C9A185D" w14:textId="15D8F378" w:rsidR="005F714B" w:rsidRPr="009E1180" w:rsidRDefault="005F714B" w:rsidP="005F714B">
            <w:pPr>
              <w:pStyle w:val="ListParagraph"/>
              <w:numPr>
                <w:ilvl w:val="0"/>
                <w:numId w:val="19"/>
              </w:numPr>
              <w:rPr>
                <w:b/>
                <w:color w:val="002060"/>
              </w:rPr>
            </w:pPr>
            <w:r w:rsidRPr="009E1180">
              <w:rPr>
                <w:b/>
                <w:color w:val="002060"/>
              </w:rPr>
              <w:t xml:space="preserve">Dr. </w:t>
            </w:r>
            <w:proofErr w:type="spellStart"/>
            <w:r w:rsidRPr="009E1180">
              <w:rPr>
                <w:b/>
                <w:color w:val="002060"/>
              </w:rPr>
              <w:t>Bala</w:t>
            </w:r>
            <w:proofErr w:type="spellEnd"/>
            <w:r w:rsidR="009E1180">
              <w:rPr>
                <w:b/>
                <w:color w:val="002060"/>
              </w:rPr>
              <w:t xml:space="preserve"> &amp; Pettina</w:t>
            </w:r>
            <w:r w:rsidRPr="009E1180">
              <w:rPr>
                <w:b/>
                <w:color w:val="002060"/>
              </w:rPr>
              <w:t xml:space="preserve"> will </w:t>
            </w:r>
            <w:proofErr w:type="gramStart"/>
            <w:r w:rsidRPr="009E1180">
              <w:rPr>
                <w:b/>
                <w:color w:val="002060"/>
              </w:rPr>
              <w:t>look into</w:t>
            </w:r>
            <w:proofErr w:type="gramEnd"/>
            <w:r w:rsidRPr="009E1180">
              <w:rPr>
                <w:b/>
                <w:color w:val="002060"/>
              </w:rPr>
              <w:t xml:space="preserve"> when blood </w:t>
            </w:r>
            <w:r w:rsidR="007E5143">
              <w:rPr>
                <w:b/>
                <w:color w:val="002060"/>
              </w:rPr>
              <w:t>is</w:t>
            </w:r>
            <w:r w:rsidRPr="009E1180">
              <w:rPr>
                <w:b/>
                <w:color w:val="002060"/>
              </w:rPr>
              <w:t xml:space="preserve"> expected to be ready after the R</w:t>
            </w:r>
            <w:r w:rsidR="007E5143">
              <w:rPr>
                <w:b/>
                <w:color w:val="002060"/>
              </w:rPr>
              <w:t>ed</w:t>
            </w:r>
            <w:r w:rsidRPr="009E1180">
              <w:rPr>
                <w:b/>
                <w:color w:val="002060"/>
              </w:rPr>
              <w:t xml:space="preserve"> alert has been called. (</w:t>
            </w:r>
            <w:r w:rsidR="007E5143">
              <w:rPr>
                <w:b/>
                <w:color w:val="002060"/>
              </w:rPr>
              <w:t>1</w:t>
            </w:r>
            <w:r w:rsidRPr="009E1180">
              <w:rPr>
                <w:b/>
                <w:color w:val="002060"/>
              </w:rPr>
              <w:t xml:space="preserve"> hour befo</w:t>
            </w:r>
            <w:bookmarkStart w:id="1" w:name="_GoBack"/>
            <w:bookmarkEnd w:id="1"/>
            <w:r w:rsidRPr="009E1180">
              <w:rPr>
                <w:b/>
                <w:color w:val="002060"/>
              </w:rPr>
              <w:t>re cut time?)</w:t>
            </w:r>
            <w:r w:rsidR="001978F4">
              <w:rPr>
                <w:b/>
                <w:color w:val="002060"/>
              </w:rPr>
              <w:t xml:space="preserve"> Pettin</w:t>
            </w:r>
            <w:r w:rsidR="007E5143">
              <w:rPr>
                <w:b/>
                <w:color w:val="002060"/>
              </w:rPr>
              <w:t>a</w:t>
            </w:r>
            <w:r w:rsidR="001978F4">
              <w:rPr>
                <w:b/>
                <w:color w:val="002060"/>
              </w:rPr>
              <w:t xml:space="preserve"> emailed </w:t>
            </w:r>
            <w:r w:rsidR="001978F4" w:rsidRPr="001978F4">
              <w:rPr>
                <w:b/>
                <w:color w:val="002060"/>
                <w:highlight w:val="yellow"/>
              </w:rPr>
              <w:t xml:space="preserve">Donna </w:t>
            </w:r>
            <w:proofErr w:type="spellStart"/>
            <w:r w:rsidR="001978F4" w:rsidRPr="001978F4">
              <w:rPr>
                <w:b/>
                <w:color w:val="002060"/>
                <w:highlight w:val="yellow"/>
              </w:rPr>
              <w:t>Mcgill</w:t>
            </w:r>
            <w:proofErr w:type="spellEnd"/>
            <w:r w:rsidR="001978F4" w:rsidRPr="001978F4">
              <w:rPr>
                <w:b/>
                <w:color w:val="002060"/>
                <w:highlight w:val="yellow"/>
              </w:rPr>
              <w:t xml:space="preserve"> 6-25-18.</w:t>
            </w:r>
          </w:p>
          <w:p w14:paraId="6C155525" w14:textId="4AD412D5" w:rsidR="005F714B" w:rsidRPr="009E1180" w:rsidRDefault="005F714B" w:rsidP="005F714B">
            <w:pPr>
              <w:pStyle w:val="ListParagraph"/>
              <w:numPr>
                <w:ilvl w:val="0"/>
                <w:numId w:val="19"/>
              </w:numPr>
              <w:rPr>
                <w:b/>
                <w:color w:val="E36C0A" w:themeColor="accent6" w:themeShade="BF"/>
              </w:rPr>
            </w:pPr>
            <w:r w:rsidRPr="009E1180">
              <w:rPr>
                <w:b/>
                <w:color w:val="E36C0A" w:themeColor="accent6" w:themeShade="BF"/>
              </w:rPr>
              <w:t xml:space="preserve">When </w:t>
            </w:r>
            <w:r w:rsidR="007E5143">
              <w:rPr>
                <w:b/>
                <w:color w:val="E36C0A" w:themeColor="accent6" w:themeShade="BF"/>
              </w:rPr>
              <w:t>there is an</w:t>
            </w:r>
            <w:r w:rsidRPr="009E1180">
              <w:rPr>
                <w:b/>
                <w:color w:val="E36C0A" w:themeColor="accent6" w:themeShade="BF"/>
              </w:rPr>
              <w:t xml:space="preserve"> issue with a physician, nurse, </w:t>
            </w:r>
            <w:r w:rsidR="007E5143" w:rsidRPr="009E1180">
              <w:rPr>
                <w:b/>
                <w:color w:val="E36C0A" w:themeColor="accent6" w:themeShade="BF"/>
              </w:rPr>
              <w:t>etc.</w:t>
            </w:r>
            <w:r w:rsidRPr="009E1180">
              <w:rPr>
                <w:b/>
                <w:color w:val="E36C0A" w:themeColor="accent6" w:themeShade="BF"/>
              </w:rPr>
              <w:t xml:space="preserve"> document the name and patient’s information so </w:t>
            </w:r>
            <w:r w:rsidRPr="009E1180">
              <w:rPr>
                <w:b/>
                <w:color w:val="E36C0A" w:themeColor="accent6" w:themeShade="BF"/>
              </w:rPr>
              <w:lastRenderedPageBreak/>
              <w:t>that Pettina</w:t>
            </w:r>
            <w:r w:rsidR="007E5143">
              <w:rPr>
                <w:b/>
                <w:color w:val="E36C0A" w:themeColor="accent6" w:themeShade="BF"/>
              </w:rPr>
              <w:t xml:space="preserve">/ Dr. </w:t>
            </w:r>
            <w:proofErr w:type="spellStart"/>
            <w:r w:rsidR="007E5143">
              <w:rPr>
                <w:b/>
                <w:color w:val="E36C0A" w:themeColor="accent6" w:themeShade="BF"/>
              </w:rPr>
              <w:t>Bala</w:t>
            </w:r>
            <w:proofErr w:type="spellEnd"/>
            <w:r w:rsidR="007E5143">
              <w:rPr>
                <w:b/>
                <w:color w:val="E36C0A" w:themeColor="accent6" w:themeShade="BF"/>
              </w:rPr>
              <w:t xml:space="preserve"> </w:t>
            </w:r>
            <w:r w:rsidRPr="009E1180">
              <w:rPr>
                <w:b/>
                <w:color w:val="E36C0A" w:themeColor="accent6" w:themeShade="BF"/>
              </w:rPr>
              <w:t>can address the issue.</w:t>
            </w:r>
          </w:p>
          <w:p w14:paraId="2F95BBAB" w14:textId="4C7FFDAE" w:rsidR="005F714B" w:rsidRPr="009E1180" w:rsidRDefault="005F714B" w:rsidP="005F714B">
            <w:pPr>
              <w:pStyle w:val="ListParagraph"/>
              <w:numPr>
                <w:ilvl w:val="0"/>
                <w:numId w:val="19"/>
              </w:numPr>
              <w:rPr>
                <w:b/>
                <w:color w:val="7030A0"/>
              </w:rPr>
            </w:pPr>
            <w:r w:rsidRPr="009E1180">
              <w:rPr>
                <w:b/>
                <w:color w:val="7030A0"/>
              </w:rPr>
              <w:t xml:space="preserve">There are still issues with runners picking up blood for emergencies (emergency release, exsanguinations) without a yellow slip.  Pettina will implement a </w:t>
            </w:r>
            <w:r w:rsidR="00E47797">
              <w:rPr>
                <w:b/>
                <w:color w:val="7030A0"/>
              </w:rPr>
              <w:t xml:space="preserve">documenting </w:t>
            </w:r>
            <w:r w:rsidR="003104DC">
              <w:rPr>
                <w:b/>
                <w:color w:val="7030A0"/>
              </w:rPr>
              <w:t>system</w:t>
            </w:r>
            <w:r w:rsidR="003104DC" w:rsidRPr="009E1180">
              <w:rPr>
                <w:b/>
                <w:color w:val="7030A0"/>
              </w:rPr>
              <w:t xml:space="preserve"> and</w:t>
            </w:r>
            <w:r w:rsidRPr="009E1180">
              <w:rPr>
                <w:b/>
                <w:color w:val="7030A0"/>
              </w:rPr>
              <w:t xml:space="preserve"> </w:t>
            </w:r>
            <w:r w:rsidR="00E47797">
              <w:rPr>
                <w:b/>
                <w:color w:val="7030A0"/>
              </w:rPr>
              <w:t>review</w:t>
            </w:r>
            <w:r w:rsidRPr="009E1180">
              <w:rPr>
                <w:b/>
                <w:color w:val="7030A0"/>
              </w:rPr>
              <w:t xml:space="preserve"> monthly as a quality indicator. </w:t>
            </w:r>
          </w:p>
          <w:p w14:paraId="767863F3" w14:textId="55118F2C" w:rsidR="005F714B" w:rsidRPr="009E1180" w:rsidRDefault="00E47797" w:rsidP="005F714B">
            <w:pPr>
              <w:pStyle w:val="ListParagraph"/>
              <w:numPr>
                <w:ilvl w:val="0"/>
                <w:numId w:val="20"/>
              </w:numPr>
              <w:rPr>
                <w:color w:val="7030A0"/>
              </w:rPr>
            </w:pPr>
            <w:r>
              <w:rPr>
                <w:color w:val="7030A0"/>
              </w:rPr>
              <w:t xml:space="preserve">The yellow slip or paper/sticker with patient information is </w:t>
            </w:r>
            <w:r w:rsidRPr="00E47797">
              <w:rPr>
                <w:b/>
                <w:color w:val="7030A0"/>
              </w:rPr>
              <w:t>required</w:t>
            </w:r>
            <w:r>
              <w:rPr>
                <w:color w:val="7030A0"/>
              </w:rPr>
              <w:t xml:space="preserve"> in exchange for blood products.  </w:t>
            </w:r>
          </w:p>
          <w:p w14:paraId="13C64388" w14:textId="7EC8B1CE" w:rsidR="00E47797" w:rsidRPr="003104DC" w:rsidRDefault="005F714B" w:rsidP="005F714B">
            <w:pPr>
              <w:pStyle w:val="ListParagraph"/>
              <w:numPr>
                <w:ilvl w:val="0"/>
                <w:numId w:val="20"/>
              </w:numPr>
              <w:rPr>
                <w:b/>
                <w:color w:val="7030A0"/>
              </w:rPr>
            </w:pPr>
            <w:r w:rsidRPr="009E1180">
              <w:rPr>
                <w:color w:val="7030A0"/>
              </w:rPr>
              <w:t xml:space="preserve">However, use your </w:t>
            </w:r>
            <w:r w:rsidRPr="00E47797">
              <w:rPr>
                <w:b/>
                <w:color w:val="7030A0"/>
              </w:rPr>
              <w:t>BEST</w:t>
            </w:r>
            <w:r w:rsidRPr="009E1180">
              <w:rPr>
                <w:color w:val="7030A0"/>
              </w:rPr>
              <w:t xml:space="preserve"> judgement</w:t>
            </w:r>
            <w:r w:rsidR="00E47797">
              <w:rPr>
                <w:color w:val="7030A0"/>
              </w:rPr>
              <w:t xml:space="preserve"> and assess the level of urgency, </w:t>
            </w:r>
            <w:r w:rsidR="00E47797" w:rsidRPr="009E1180">
              <w:rPr>
                <w:color w:val="7030A0"/>
              </w:rPr>
              <w:t>you</w:t>
            </w:r>
            <w:r w:rsidR="00E47797">
              <w:rPr>
                <w:color w:val="7030A0"/>
              </w:rPr>
              <w:t xml:space="preserve"> may allow the</w:t>
            </w:r>
            <w:r w:rsidRPr="009E1180">
              <w:rPr>
                <w:color w:val="7030A0"/>
              </w:rPr>
              <w:t xml:space="preserve"> runner to call and write down the </w:t>
            </w:r>
            <w:r w:rsidR="00E47797">
              <w:rPr>
                <w:color w:val="7030A0"/>
              </w:rPr>
              <w:t xml:space="preserve">patient’s </w:t>
            </w:r>
            <w:r w:rsidR="00832536" w:rsidRPr="009E1180">
              <w:rPr>
                <w:color w:val="7030A0"/>
              </w:rPr>
              <w:t>information (</w:t>
            </w:r>
            <w:r w:rsidR="00832536" w:rsidRPr="00E47797">
              <w:rPr>
                <w:b/>
                <w:color w:val="7030A0"/>
              </w:rPr>
              <w:t>they</w:t>
            </w:r>
            <w:r w:rsidRPr="00E47797">
              <w:rPr>
                <w:b/>
                <w:color w:val="7030A0"/>
              </w:rPr>
              <w:t xml:space="preserve"> must write it</w:t>
            </w:r>
            <w:r w:rsidR="00E47797">
              <w:rPr>
                <w:b/>
                <w:color w:val="7030A0"/>
              </w:rPr>
              <w:t>, not blood bank staff</w:t>
            </w:r>
            <w:r w:rsidRPr="009E1180">
              <w:rPr>
                <w:color w:val="7030A0"/>
              </w:rPr>
              <w:t xml:space="preserve">) BUT make this a </w:t>
            </w:r>
            <w:r w:rsidRPr="00E47797">
              <w:rPr>
                <w:b/>
                <w:color w:val="7030A0"/>
                <w:u w:val="single"/>
              </w:rPr>
              <w:t xml:space="preserve">rare </w:t>
            </w:r>
            <w:r w:rsidRPr="009E1180">
              <w:rPr>
                <w:color w:val="7030A0"/>
              </w:rPr>
              <w:t>case, do not allow this as a routine practice</w:t>
            </w:r>
            <w:r w:rsidR="008547CE">
              <w:rPr>
                <w:color w:val="7030A0"/>
              </w:rPr>
              <w:t xml:space="preserve"> but </w:t>
            </w:r>
            <w:r w:rsidR="008547CE" w:rsidRPr="00C16C63">
              <w:rPr>
                <w:b/>
                <w:color w:val="7030A0"/>
              </w:rPr>
              <w:t>DEMAND</w:t>
            </w:r>
            <w:r w:rsidR="003104DC" w:rsidRPr="00C16C63">
              <w:rPr>
                <w:b/>
                <w:color w:val="7030A0"/>
              </w:rPr>
              <w:t xml:space="preserve"> </w:t>
            </w:r>
            <w:r w:rsidR="003104DC" w:rsidRPr="003104DC">
              <w:rPr>
                <w:b/>
                <w:color w:val="7030A0"/>
              </w:rPr>
              <w:t>THAT A YELLOW SLIP IS BROUGHT BACK!</w:t>
            </w:r>
          </w:p>
          <w:p w14:paraId="6D0300A6" w14:textId="5FA3D1D2" w:rsidR="005F714B" w:rsidRPr="009E1180" w:rsidRDefault="005F714B" w:rsidP="005F714B">
            <w:pPr>
              <w:pStyle w:val="ListParagraph"/>
              <w:numPr>
                <w:ilvl w:val="0"/>
                <w:numId w:val="20"/>
              </w:numPr>
              <w:rPr>
                <w:color w:val="7030A0"/>
              </w:rPr>
            </w:pPr>
            <w:r w:rsidRPr="009E1180">
              <w:rPr>
                <w:color w:val="7030A0"/>
              </w:rPr>
              <w:t xml:space="preserve"> </w:t>
            </w:r>
            <w:r w:rsidR="001262A4" w:rsidRPr="009E1180">
              <w:rPr>
                <w:color w:val="7030A0"/>
              </w:rPr>
              <w:t xml:space="preserve">Dr. </w:t>
            </w:r>
            <w:proofErr w:type="spellStart"/>
            <w:r w:rsidR="001262A4" w:rsidRPr="009E1180">
              <w:rPr>
                <w:color w:val="7030A0"/>
              </w:rPr>
              <w:t>Bala</w:t>
            </w:r>
            <w:proofErr w:type="spellEnd"/>
            <w:r w:rsidR="001262A4" w:rsidRPr="009E1180">
              <w:rPr>
                <w:color w:val="7030A0"/>
              </w:rPr>
              <w:t xml:space="preserve"> and Pettina will back you up with this</w:t>
            </w:r>
            <w:r w:rsidR="00E47797">
              <w:rPr>
                <w:color w:val="7030A0"/>
              </w:rPr>
              <w:t xml:space="preserve"> as it is a patient safety precaution. </w:t>
            </w:r>
          </w:p>
          <w:p w14:paraId="2006126F" w14:textId="3B634E23" w:rsidR="00EB4C44" w:rsidRPr="00EB4C44" w:rsidRDefault="00EB4C44" w:rsidP="00EB4C44">
            <w:pPr>
              <w:pStyle w:val="ListParagraph"/>
              <w:numPr>
                <w:ilvl w:val="0"/>
                <w:numId w:val="20"/>
              </w:numPr>
              <w:rPr>
                <w:b/>
                <w:color w:val="000000" w:themeColor="text1"/>
              </w:rPr>
            </w:pPr>
            <w:r w:rsidRPr="009E1180">
              <w:rPr>
                <w:b/>
                <w:color w:val="1F497D" w:themeColor="text2"/>
              </w:rPr>
              <w:t>How many trauma patients can the trauma bay have at once under normal circumstances? -</w:t>
            </w:r>
            <w:r w:rsidRPr="001978F4">
              <w:rPr>
                <w:b/>
                <w:color w:val="1F497D" w:themeColor="text2"/>
                <w:highlight w:val="yellow"/>
              </w:rPr>
              <w:t>Pettina emailed Janine 6-25-18</w:t>
            </w:r>
          </w:p>
        </w:tc>
      </w:tr>
      <w:tr w:rsidR="00B660F1" w14:paraId="4B760D13" w14:textId="77777777" w:rsidTr="003964B2">
        <w:trPr>
          <w:trHeight w:val="920"/>
          <w:jc w:val="center"/>
        </w:trPr>
        <w:tc>
          <w:tcPr>
            <w:tcW w:w="5305" w:type="dxa"/>
          </w:tcPr>
          <w:p w14:paraId="54608079" w14:textId="77777777" w:rsidR="00B660F1" w:rsidRPr="00A67171" w:rsidRDefault="00B660F1" w:rsidP="005C5BD1">
            <w:pPr>
              <w:rPr>
                <w:b/>
              </w:rPr>
            </w:pPr>
            <w:r w:rsidRPr="00A67171">
              <w:rPr>
                <w:b/>
              </w:rPr>
              <w:lastRenderedPageBreak/>
              <w:t>Instrument / Equipment Issues:</w:t>
            </w:r>
          </w:p>
          <w:p w14:paraId="0D4F0EA5" w14:textId="1AB77A1A" w:rsidR="00B660F1" w:rsidRDefault="0008049F" w:rsidP="0008049F">
            <w:r w:rsidRPr="0008049F">
              <w:rPr>
                <w:b/>
                <w:color w:val="FF0000"/>
              </w:rPr>
              <w:t>NA</w:t>
            </w:r>
          </w:p>
        </w:tc>
        <w:tc>
          <w:tcPr>
            <w:tcW w:w="5522" w:type="dxa"/>
            <w:vAlign w:val="center"/>
          </w:tcPr>
          <w:p w14:paraId="2CF1988C" w14:textId="153C4E53" w:rsidR="00B660F1" w:rsidRDefault="00B660F1" w:rsidP="00A67171">
            <w:pPr>
              <w:jc w:val="center"/>
            </w:pPr>
          </w:p>
        </w:tc>
      </w:tr>
      <w:tr w:rsidR="00B660F1" w14:paraId="19127680" w14:textId="77777777" w:rsidTr="003964B2">
        <w:trPr>
          <w:trHeight w:val="656"/>
          <w:jc w:val="center"/>
        </w:trPr>
        <w:tc>
          <w:tcPr>
            <w:tcW w:w="5305" w:type="dxa"/>
          </w:tcPr>
          <w:p w14:paraId="2E787E88" w14:textId="77777777" w:rsidR="00B660F1" w:rsidRDefault="00B660F1" w:rsidP="005C5BD1">
            <w:pPr>
              <w:rPr>
                <w:b/>
              </w:rPr>
            </w:pPr>
            <w:r w:rsidRPr="00A67171">
              <w:rPr>
                <w:b/>
              </w:rPr>
              <w:t>Specimen Related Issues – Patient ID Errors:</w:t>
            </w:r>
          </w:p>
          <w:p w14:paraId="13D4E6AF" w14:textId="552D465B" w:rsidR="00BA0C7A" w:rsidRPr="00BA0C7A" w:rsidRDefault="00BA0C7A" w:rsidP="005C5BD1">
            <w:pPr>
              <w:rPr>
                <w:color w:val="FF0000"/>
              </w:rPr>
            </w:pPr>
            <w:r w:rsidRPr="00BA0C7A">
              <w:rPr>
                <w:b/>
                <w:color w:val="FF0000"/>
              </w:rPr>
              <w:t>NA</w:t>
            </w:r>
          </w:p>
        </w:tc>
        <w:tc>
          <w:tcPr>
            <w:tcW w:w="5522" w:type="dxa"/>
            <w:vAlign w:val="center"/>
          </w:tcPr>
          <w:p w14:paraId="69A27940" w14:textId="45958937" w:rsidR="00B660F1" w:rsidRDefault="00B660F1" w:rsidP="00A67171">
            <w:pPr>
              <w:jc w:val="center"/>
            </w:pPr>
          </w:p>
        </w:tc>
      </w:tr>
      <w:tr w:rsidR="00B660F1" w14:paraId="3E88CE75" w14:textId="77777777" w:rsidTr="003964B2">
        <w:trPr>
          <w:trHeight w:val="359"/>
          <w:jc w:val="center"/>
        </w:trPr>
        <w:tc>
          <w:tcPr>
            <w:tcW w:w="5305" w:type="dxa"/>
          </w:tcPr>
          <w:p w14:paraId="6AAC7D00" w14:textId="77777777" w:rsidR="00B660F1" w:rsidRDefault="00B660F1" w:rsidP="005C5BD1">
            <w:pPr>
              <w:rPr>
                <w:b/>
              </w:rPr>
            </w:pPr>
            <w:r w:rsidRPr="00A67171">
              <w:rPr>
                <w:b/>
              </w:rPr>
              <w:t>Processing / Reporting Delays:</w:t>
            </w:r>
          </w:p>
          <w:p w14:paraId="7458D5B4" w14:textId="34C1F866" w:rsidR="00BA0C7A" w:rsidRPr="00BA0C7A" w:rsidRDefault="00BA0C7A" w:rsidP="005C5BD1">
            <w:pPr>
              <w:rPr>
                <w:color w:val="FF0000"/>
              </w:rPr>
            </w:pPr>
            <w:r w:rsidRPr="00BA0C7A">
              <w:rPr>
                <w:b/>
                <w:color w:val="FF0000"/>
              </w:rPr>
              <w:t>NA</w:t>
            </w:r>
          </w:p>
        </w:tc>
        <w:tc>
          <w:tcPr>
            <w:tcW w:w="5522" w:type="dxa"/>
            <w:vAlign w:val="center"/>
          </w:tcPr>
          <w:p w14:paraId="0F0B45FE" w14:textId="14BDCC43" w:rsidR="00B660F1" w:rsidRDefault="00B660F1" w:rsidP="00A67171">
            <w:pPr>
              <w:jc w:val="center"/>
            </w:pPr>
          </w:p>
        </w:tc>
      </w:tr>
      <w:tr w:rsidR="00B660F1" w14:paraId="3A451252" w14:textId="77777777" w:rsidTr="003964B2">
        <w:trPr>
          <w:trHeight w:val="602"/>
          <w:jc w:val="center"/>
        </w:trPr>
        <w:tc>
          <w:tcPr>
            <w:tcW w:w="5305" w:type="dxa"/>
          </w:tcPr>
          <w:p w14:paraId="4730D362" w14:textId="77777777" w:rsidR="00B660F1" w:rsidRDefault="00B660F1" w:rsidP="005C5BD1">
            <w:pPr>
              <w:rPr>
                <w:b/>
              </w:rPr>
            </w:pPr>
            <w:r w:rsidRPr="00A67171">
              <w:rPr>
                <w:b/>
              </w:rPr>
              <w:t>Customer / Patient Complaints:</w:t>
            </w:r>
          </w:p>
          <w:p w14:paraId="2165264A" w14:textId="52E7DE37" w:rsidR="00BA0C7A" w:rsidRPr="00BA0C7A" w:rsidRDefault="00BA0C7A" w:rsidP="003964B2">
            <w:pPr>
              <w:rPr>
                <w:color w:val="FF0000"/>
              </w:rPr>
            </w:pPr>
            <w:r w:rsidRPr="00BA0C7A">
              <w:rPr>
                <w:b/>
                <w:color w:val="FF0000"/>
              </w:rPr>
              <w:t>NA</w:t>
            </w:r>
          </w:p>
        </w:tc>
        <w:tc>
          <w:tcPr>
            <w:tcW w:w="5522" w:type="dxa"/>
            <w:vAlign w:val="center"/>
          </w:tcPr>
          <w:p w14:paraId="407A98CF" w14:textId="5051F28B" w:rsidR="00B660F1" w:rsidRDefault="00B660F1" w:rsidP="00A67171">
            <w:pPr>
              <w:jc w:val="center"/>
            </w:pPr>
          </w:p>
        </w:tc>
      </w:tr>
      <w:tr w:rsidR="00B660F1" w14:paraId="18FCC206" w14:textId="77777777" w:rsidTr="003964B2">
        <w:trPr>
          <w:trHeight w:val="920"/>
          <w:jc w:val="center"/>
        </w:trPr>
        <w:tc>
          <w:tcPr>
            <w:tcW w:w="5305" w:type="dxa"/>
          </w:tcPr>
          <w:p w14:paraId="56D9F916" w14:textId="77777777" w:rsidR="00B660F1" w:rsidRDefault="00B660F1" w:rsidP="005C5BD1">
            <w:pPr>
              <w:rPr>
                <w:b/>
              </w:rPr>
            </w:pPr>
            <w:r w:rsidRPr="00A67171">
              <w:rPr>
                <w:b/>
              </w:rPr>
              <w:t>Facilities / Environmental Issues:</w:t>
            </w:r>
          </w:p>
          <w:p w14:paraId="06DC9475" w14:textId="3B80A54D" w:rsidR="00BA0C7A" w:rsidRDefault="00BA0C7A" w:rsidP="005C5BD1"/>
        </w:tc>
        <w:tc>
          <w:tcPr>
            <w:tcW w:w="5522" w:type="dxa"/>
            <w:vAlign w:val="center"/>
          </w:tcPr>
          <w:p w14:paraId="5737F69D" w14:textId="72D28DEB" w:rsidR="00B660F1" w:rsidRDefault="00B660F1" w:rsidP="00A67171">
            <w:pPr>
              <w:jc w:val="center"/>
            </w:pPr>
          </w:p>
        </w:tc>
      </w:tr>
      <w:tr w:rsidR="00B660F1" w14:paraId="25611E7E" w14:textId="77777777" w:rsidTr="003964B2">
        <w:trPr>
          <w:trHeight w:val="737"/>
          <w:jc w:val="center"/>
        </w:trPr>
        <w:tc>
          <w:tcPr>
            <w:tcW w:w="5305" w:type="dxa"/>
          </w:tcPr>
          <w:p w14:paraId="33AC239E" w14:textId="77777777" w:rsidR="00B660F1" w:rsidRDefault="00B660F1" w:rsidP="005C5BD1">
            <w:r w:rsidRPr="00A67171">
              <w:rPr>
                <w:b/>
              </w:rPr>
              <w:t>Other:</w:t>
            </w:r>
          </w:p>
        </w:tc>
        <w:tc>
          <w:tcPr>
            <w:tcW w:w="5522" w:type="dxa"/>
            <w:vAlign w:val="center"/>
          </w:tcPr>
          <w:p w14:paraId="6DDF2A27" w14:textId="129B5EE5" w:rsidR="00B660F1" w:rsidRDefault="00B660F1" w:rsidP="00A67171">
            <w:pPr>
              <w:jc w:val="center"/>
            </w:pPr>
          </w:p>
        </w:tc>
      </w:tr>
    </w:tbl>
    <w:p w14:paraId="58CE4F60" w14:textId="4A7B345A" w:rsidR="000F34BA" w:rsidRDefault="000F34BA" w:rsidP="000F34BA">
      <w:pPr>
        <w:rPr>
          <w:sz w:val="16"/>
          <w:szCs w:val="16"/>
        </w:rPr>
      </w:pPr>
    </w:p>
    <w:sectPr w:rsidR="000F34BA">
      <w:headerReference w:type="default" r:id="rId8"/>
      <w:pgSz w:w="12240" w:h="15840" w:code="1"/>
      <w:pgMar w:top="864" w:right="720" w:bottom="144"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BF717" w14:textId="77777777" w:rsidR="00E33FAF" w:rsidRDefault="00E33FAF" w:rsidP="00E33FAF">
      <w:r>
        <w:separator/>
      </w:r>
    </w:p>
  </w:endnote>
  <w:endnote w:type="continuationSeparator" w:id="0">
    <w:p w14:paraId="54428F44" w14:textId="77777777" w:rsidR="00E33FAF" w:rsidRDefault="00E33FAF" w:rsidP="00E3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ngraversGothic BT">
    <w:altName w:val="Arial"/>
    <w:charset w:val="00"/>
    <w:family w:val="swiss"/>
    <w:pitch w:val="variable"/>
    <w:sig w:usb0="00000007" w:usb1="00000000" w:usb2="00000000" w:usb3="00000000" w:csb0="0000001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0A17C" w14:textId="77777777" w:rsidR="00E33FAF" w:rsidRDefault="00E33FAF" w:rsidP="00E33FAF">
      <w:r>
        <w:separator/>
      </w:r>
    </w:p>
  </w:footnote>
  <w:footnote w:type="continuationSeparator" w:id="0">
    <w:p w14:paraId="449F8594" w14:textId="77777777" w:rsidR="00E33FAF" w:rsidRDefault="00E33FAF" w:rsidP="00E33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F15BF" w14:textId="35988AD2" w:rsidR="00E33FAF" w:rsidRDefault="00E33FAF" w:rsidP="00E33FAF">
    <w:pPr>
      <w:pStyle w:val="Header"/>
      <w:tabs>
        <w:tab w:val="left" w:pos="1935"/>
      </w:tabs>
    </w:pPr>
    <w:r>
      <w:tab/>
    </w:r>
  </w:p>
  <w:p w14:paraId="177770A0" w14:textId="77777777" w:rsidR="00E33FAF" w:rsidRDefault="00E33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65EB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D744E"/>
    <w:multiLevelType w:val="hybridMultilevel"/>
    <w:tmpl w:val="58F87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45BFA"/>
    <w:multiLevelType w:val="hybridMultilevel"/>
    <w:tmpl w:val="8F32F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2E44E6"/>
    <w:multiLevelType w:val="hybridMultilevel"/>
    <w:tmpl w:val="DC82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D4C42"/>
    <w:multiLevelType w:val="hybridMultilevel"/>
    <w:tmpl w:val="6CC8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134FE"/>
    <w:multiLevelType w:val="hybridMultilevel"/>
    <w:tmpl w:val="953A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00262"/>
    <w:multiLevelType w:val="multilevel"/>
    <w:tmpl w:val="2578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7A15F1"/>
    <w:multiLevelType w:val="multilevel"/>
    <w:tmpl w:val="FF26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F03892"/>
    <w:multiLevelType w:val="hybridMultilevel"/>
    <w:tmpl w:val="7DFA5374"/>
    <w:lvl w:ilvl="0" w:tplc="7DB649CC">
      <w:start w:val="188"/>
      <w:numFmt w:val="decimal"/>
      <w:lvlText w:val="%1-"/>
      <w:lvlJc w:val="left"/>
      <w:pPr>
        <w:ind w:left="1110" w:hanging="390"/>
      </w:pPr>
      <w:rPr>
        <w:rFonts w:hint="default"/>
      </w:rPr>
    </w:lvl>
    <w:lvl w:ilvl="1" w:tplc="04090019">
      <w:start w:val="1"/>
      <w:numFmt w:val="lowerLetter"/>
      <w:lvlText w:val="%2."/>
      <w:lvlJc w:val="left"/>
      <w:pPr>
        <w:ind w:left="1815" w:hanging="360"/>
      </w:pPr>
    </w:lvl>
    <w:lvl w:ilvl="2" w:tplc="0409001B">
      <w:start w:val="1"/>
      <w:numFmt w:val="lowerRoman"/>
      <w:lvlText w:val="%3."/>
      <w:lvlJc w:val="right"/>
      <w:pPr>
        <w:ind w:left="2535" w:hanging="180"/>
      </w:pPr>
    </w:lvl>
    <w:lvl w:ilvl="3" w:tplc="0409000F">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41C262F0"/>
    <w:multiLevelType w:val="hybridMultilevel"/>
    <w:tmpl w:val="6A9E8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725C6"/>
    <w:multiLevelType w:val="multilevel"/>
    <w:tmpl w:val="AF1A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6B1A91"/>
    <w:multiLevelType w:val="hybridMultilevel"/>
    <w:tmpl w:val="D0887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534B0"/>
    <w:multiLevelType w:val="hybridMultilevel"/>
    <w:tmpl w:val="2D72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47888"/>
    <w:multiLevelType w:val="hybridMultilevel"/>
    <w:tmpl w:val="B0181E2A"/>
    <w:lvl w:ilvl="0" w:tplc="19F08F1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EA70416"/>
    <w:multiLevelType w:val="hybridMultilevel"/>
    <w:tmpl w:val="51A6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705D77"/>
    <w:multiLevelType w:val="multilevel"/>
    <w:tmpl w:val="C946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974BB8"/>
    <w:multiLevelType w:val="hybridMultilevel"/>
    <w:tmpl w:val="71D8F66C"/>
    <w:lvl w:ilvl="0" w:tplc="2D624D7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416E4D"/>
    <w:multiLevelType w:val="hybridMultilevel"/>
    <w:tmpl w:val="8E90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476C44"/>
    <w:multiLevelType w:val="hybridMultilevel"/>
    <w:tmpl w:val="6A9E8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807FEF"/>
    <w:multiLevelType w:val="hybridMultilevel"/>
    <w:tmpl w:val="469A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6"/>
  </w:num>
  <w:num w:numId="4">
    <w:abstractNumId w:val="10"/>
  </w:num>
  <w:num w:numId="5">
    <w:abstractNumId w:val="7"/>
  </w:num>
  <w:num w:numId="6">
    <w:abstractNumId w:val="14"/>
  </w:num>
  <w:num w:numId="7">
    <w:abstractNumId w:val="17"/>
  </w:num>
  <w:num w:numId="8">
    <w:abstractNumId w:val="3"/>
  </w:num>
  <w:num w:numId="9">
    <w:abstractNumId w:val="9"/>
  </w:num>
  <w:num w:numId="10">
    <w:abstractNumId w:val="0"/>
  </w:num>
  <w:num w:numId="11">
    <w:abstractNumId w:val="1"/>
  </w:num>
  <w:num w:numId="12">
    <w:abstractNumId w:val="5"/>
  </w:num>
  <w:num w:numId="13">
    <w:abstractNumId w:val="19"/>
  </w:num>
  <w:num w:numId="14">
    <w:abstractNumId w:val="12"/>
  </w:num>
  <w:num w:numId="15">
    <w:abstractNumId w:val="16"/>
  </w:num>
  <w:num w:numId="16">
    <w:abstractNumId w:val="8"/>
  </w:num>
  <w:num w:numId="17">
    <w:abstractNumId w:val="4"/>
  </w:num>
  <w:num w:numId="18">
    <w:abstractNumId w:val="11"/>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D1"/>
    <w:rsid w:val="0002516C"/>
    <w:rsid w:val="00034A34"/>
    <w:rsid w:val="00051175"/>
    <w:rsid w:val="0008049F"/>
    <w:rsid w:val="00091F0D"/>
    <w:rsid w:val="000B66D7"/>
    <w:rsid w:val="000F34BA"/>
    <w:rsid w:val="001262A4"/>
    <w:rsid w:val="001366A8"/>
    <w:rsid w:val="00141B06"/>
    <w:rsid w:val="0014791D"/>
    <w:rsid w:val="001978F4"/>
    <w:rsid w:val="001A509A"/>
    <w:rsid w:val="001E27FC"/>
    <w:rsid w:val="00215306"/>
    <w:rsid w:val="00224F96"/>
    <w:rsid w:val="00305970"/>
    <w:rsid w:val="003104DC"/>
    <w:rsid w:val="003964B2"/>
    <w:rsid w:val="003A189E"/>
    <w:rsid w:val="003B13A6"/>
    <w:rsid w:val="003B6659"/>
    <w:rsid w:val="00487B8B"/>
    <w:rsid w:val="00493E04"/>
    <w:rsid w:val="00495736"/>
    <w:rsid w:val="004970FF"/>
    <w:rsid w:val="004F7EE4"/>
    <w:rsid w:val="005B6642"/>
    <w:rsid w:val="005C5BD1"/>
    <w:rsid w:val="005C615D"/>
    <w:rsid w:val="005F4C3B"/>
    <w:rsid w:val="005F714B"/>
    <w:rsid w:val="00653370"/>
    <w:rsid w:val="00741240"/>
    <w:rsid w:val="007545F6"/>
    <w:rsid w:val="00773851"/>
    <w:rsid w:val="007759D5"/>
    <w:rsid w:val="007B4D57"/>
    <w:rsid w:val="007E5143"/>
    <w:rsid w:val="00832536"/>
    <w:rsid w:val="008547CE"/>
    <w:rsid w:val="008B60FE"/>
    <w:rsid w:val="00916CC2"/>
    <w:rsid w:val="00930EFE"/>
    <w:rsid w:val="009B1446"/>
    <w:rsid w:val="009E1180"/>
    <w:rsid w:val="00A318FF"/>
    <w:rsid w:val="00A414BA"/>
    <w:rsid w:val="00A67171"/>
    <w:rsid w:val="00A76389"/>
    <w:rsid w:val="00A861D1"/>
    <w:rsid w:val="00AA7063"/>
    <w:rsid w:val="00AB1D65"/>
    <w:rsid w:val="00B202CA"/>
    <w:rsid w:val="00B20A07"/>
    <w:rsid w:val="00B47176"/>
    <w:rsid w:val="00B61670"/>
    <w:rsid w:val="00B660F1"/>
    <w:rsid w:val="00BA0C7A"/>
    <w:rsid w:val="00BF4950"/>
    <w:rsid w:val="00C16C63"/>
    <w:rsid w:val="00C53989"/>
    <w:rsid w:val="00C5657F"/>
    <w:rsid w:val="00C6208B"/>
    <w:rsid w:val="00C973FF"/>
    <w:rsid w:val="00CC280F"/>
    <w:rsid w:val="00CE4F50"/>
    <w:rsid w:val="00D22902"/>
    <w:rsid w:val="00DA0403"/>
    <w:rsid w:val="00DB689C"/>
    <w:rsid w:val="00E33FAF"/>
    <w:rsid w:val="00E350EA"/>
    <w:rsid w:val="00E47797"/>
    <w:rsid w:val="00E927A5"/>
    <w:rsid w:val="00EB4C44"/>
    <w:rsid w:val="00EC1C06"/>
    <w:rsid w:val="00F0308E"/>
    <w:rsid w:val="00F706C0"/>
    <w:rsid w:val="00F747C4"/>
    <w:rsid w:val="00FE42D8"/>
    <w:rsid w:val="00FF2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C0664"/>
  <w14:defaultImageDpi w14:val="300"/>
  <w15:docId w15:val="{7BA0B1E2-85B2-4052-AC80-F3DDE701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8"/>
    </w:rPr>
  </w:style>
  <w:style w:type="paragraph" w:styleId="Heading2">
    <w:name w:val="heading 2"/>
    <w:basedOn w:val="Normal"/>
    <w:next w:val="Normal"/>
    <w:qFormat/>
    <w:pPr>
      <w:keepNext/>
      <w:jc w:val="center"/>
      <w:outlineLvl w:val="1"/>
    </w:pPr>
    <w:rPr>
      <w:rFonts w:ascii="Arial" w:hAnsi="Arial" w:cs="Arial"/>
      <w:b/>
      <w:bCs/>
      <w:sz w:val="12"/>
    </w:rPr>
  </w:style>
  <w:style w:type="paragraph" w:styleId="Heading3">
    <w:name w:val="heading 3"/>
    <w:basedOn w:val="Normal"/>
    <w:next w:val="Normal"/>
    <w:qFormat/>
    <w:pPr>
      <w:keepNext/>
      <w:outlineLvl w:val="2"/>
    </w:pPr>
    <w:rPr>
      <w:rFonts w:ascii="Arial" w:hAnsi="Arial" w:cs="Arial"/>
      <w:b/>
      <w:bCs/>
      <w:sz w:val="12"/>
    </w:rPr>
  </w:style>
  <w:style w:type="paragraph" w:styleId="Heading4">
    <w:name w:val="heading 4"/>
    <w:basedOn w:val="Normal"/>
    <w:next w:val="Normal"/>
    <w:qFormat/>
    <w:pPr>
      <w:keepNext/>
      <w:ind w:firstLine="720"/>
      <w:outlineLvl w:val="3"/>
    </w:pPr>
    <w:rPr>
      <w:rFonts w:ascii="Arial" w:hAnsi="Arial" w:cs="Arial"/>
      <w:b/>
      <w:bCs/>
      <w:sz w:val="18"/>
    </w:rPr>
  </w:style>
  <w:style w:type="paragraph" w:styleId="Heading5">
    <w:name w:val="heading 5"/>
    <w:basedOn w:val="Normal"/>
    <w:next w:val="Normal"/>
    <w:qFormat/>
    <w:pPr>
      <w:keepNext/>
      <w:outlineLvl w:val="4"/>
    </w:pPr>
    <w:rPr>
      <w:rFonts w:ascii="Arial" w:hAnsi="Arial" w:cs="Arial"/>
      <w:b/>
      <w:bCs/>
      <w:sz w:val="16"/>
    </w:rPr>
  </w:style>
  <w:style w:type="paragraph" w:styleId="Heading6">
    <w:name w:val="heading 6"/>
    <w:basedOn w:val="Normal"/>
    <w:next w:val="Normal"/>
    <w:qFormat/>
    <w:pPr>
      <w:keepNext/>
      <w:ind w:firstLine="720"/>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EngraversGothic BT" w:hAnsi="EngraversGothic BT"/>
      <w:color w:val="808080"/>
      <w:sz w:val="28"/>
      <w:szCs w:val="20"/>
    </w:rPr>
  </w:style>
  <w:style w:type="table" w:styleId="TableGrid">
    <w:name w:val="Table Grid"/>
    <w:basedOn w:val="TableNormal"/>
    <w:rsid w:val="005C5B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41240"/>
    <w:rPr>
      <w:color w:val="0000FF"/>
      <w:u w:val="single"/>
    </w:rPr>
  </w:style>
  <w:style w:type="character" w:customStyle="1" w:styleId="mw-headline">
    <w:name w:val="mw-headline"/>
    <w:basedOn w:val="DefaultParagraphFont"/>
    <w:rsid w:val="00741240"/>
  </w:style>
  <w:style w:type="character" w:customStyle="1" w:styleId="editsection">
    <w:name w:val="editsection"/>
    <w:basedOn w:val="DefaultParagraphFont"/>
    <w:rsid w:val="00741240"/>
  </w:style>
  <w:style w:type="paragraph" w:styleId="Header">
    <w:name w:val="header"/>
    <w:basedOn w:val="Normal"/>
    <w:link w:val="HeaderChar"/>
    <w:uiPriority w:val="99"/>
    <w:unhideWhenUsed/>
    <w:rsid w:val="00E33FAF"/>
    <w:pPr>
      <w:tabs>
        <w:tab w:val="center" w:pos="4680"/>
        <w:tab w:val="right" w:pos="9360"/>
      </w:tabs>
    </w:pPr>
  </w:style>
  <w:style w:type="character" w:customStyle="1" w:styleId="HeaderChar">
    <w:name w:val="Header Char"/>
    <w:link w:val="Header"/>
    <w:uiPriority w:val="99"/>
    <w:rsid w:val="00E33FAF"/>
    <w:rPr>
      <w:sz w:val="24"/>
      <w:szCs w:val="24"/>
    </w:rPr>
  </w:style>
  <w:style w:type="paragraph" w:styleId="Footer">
    <w:name w:val="footer"/>
    <w:basedOn w:val="Normal"/>
    <w:link w:val="FooterChar"/>
    <w:unhideWhenUsed/>
    <w:rsid w:val="00E33FAF"/>
    <w:pPr>
      <w:tabs>
        <w:tab w:val="center" w:pos="4680"/>
        <w:tab w:val="right" w:pos="9360"/>
      </w:tabs>
    </w:pPr>
  </w:style>
  <w:style w:type="character" w:customStyle="1" w:styleId="FooterChar">
    <w:name w:val="Footer Char"/>
    <w:link w:val="Footer"/>
    <w:rsid w:val="00E33FAF"/>
    <w:rPr>
      <w:sz w:val="24"/>
      <w:szCs w:val="24"/>
    </w:rPr>
  </w:style>
  <w:style w:type="paragraph" w:styleId="BalloonText">
    <w:name w:val="Balloon Text"/>
    <w:basedOn w:val="Normal"/>
    <w:link w:val="BalloonTextChar"/>
    <w:semiHidden/>
    <w:unhideWhenUsed/>
    <w:rsid w:val="001A509A"/>
    <w:rPr>
      <w:rFonts w:ascii="Segoe UI" w:hAnsi="Segoe UI" w:cs="Segoe UI"/>
      <w:sz w:val="18"/>
      <w:szCs w:val="18"/>
    </w:rPr>
  </w:style>
  <w:style w:type="character" w:customStyle="1" w:styleId="BalloonTextChar">
    <w:name w:val="Balloon Text Char"/>
    <w:basedOn w:val="DefaultParagraphFont"/>
    <w:link w:val="BalloonText"/>
    <w:semiHidden/>
    <w:rsid w:val="001A509A"/>
    <w:rPr>
      <w:rFonts w:ascii="Segoe UI" w:hAnsi="Segoe UI" w:cs="Segoe UI"/>
      <w:sz w:val="18"/>
      <w:szCs w:val="18"/>
    </w:rPr>
  </w:style>
  <w:style w:type="paragraph" w:styleId="ListParagraph">
    <w:name w:val="List Paragraph"/>
    <w:basedOn w:val="Normal"/>
    <w:uiPriority w:val="72"/>
    <w:rsid w:val="00FF2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656004">
      <w:bodyDiv w:val="1"/>
      <w:marLeft w:val="0"/>
      <w:marRight w:val="0"/>
      <w:marTop w:val="0"/>
      <w:marBottom w:val="0"/>
      <w:divBdr>
        <w:top w:val="none" w:sz="0" w:space="0" w:color="auto"/>
        <w:left w:val="none" w:sz="0" w:space="0" w:color="auto"/>
        <w:bottom w:val="none" w:sz="0" w:space="0" w:color="auto"/>
        <w:right w:val="none" w:sz="0" w:space="0" w:color="auto"/>
      </w:divBdr>
      <w:divsChild>
        <w:div w:id="1600065956">
          <w:marLeft w:val="0"/>
          <w:marRight w:val="0"/>
          <w:marTop w:val="0"/>
          <w:marBottom w:val="0"/>
          <w:divBdr>
            <w:top w:val="none" w:sz="0" w:space="0" w:color="auto"/>
            <w:left w:val="none" w:sz="0" w:space="0" w:color="auto"/>
            <w:bottom w:val="none" w:sz="0" w:space="0" w:color="auto"/>
            <w:right w:val="none" w:sz="0" w:space="0" w:color="auto"/>
          </w:divBdr>
          <w:divsChild>
            <w:div w:id="1475902208">
              <w:marLeft w:val="0"/>
              <w:marRight w:val="0"/>
              <w:marTop w:val="0"/>
              <w:marBottom w:val="0"/>
              <w:divBdr>
                <w:top w:val="none" w:sz="0" w:space="0" w:color="auto"/>
                <w:left w:val="none" w:sz="0" w:space="0" w:color="auto"/>
                <w:bottom w:val="none" w:sz="0" w:space="0" w:color="auto"/>
                <w:right w:val="none" w:sz="0" w:space="0" w:color="auto"/>
              </w:divBdr>
              <w:divsChild>
                <w:div w:id="23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7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458</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CROZER-KEYSTONE HEALTH SYSTEM HOSPITAL LABORATORIES</vt:lpstr>
    </vt:vector>
  </TitlesOfParts>
  <Company>CKHS</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CROZER-KEYSTONE HEALTH SYSTEM HOSPITAL LABORATORIES</dc:title>
  <dc:subject/>
  <dc:creator>Florence Norton</dc:creator>
  <cp:keywords/>
  <dc:description/>
  <cp:lastModifiedBy>Pettina K Walton</cp:lastModifiedBy>
  <cp:revision>17</cp:revision>
  <cp:lastPrinted>2018-06-25T20:52:00Z</cp:lastPrinted>
  <dcterms:created xsi:type="dcterms:W3CDTF">2018-05-15T19:22:00Z</dcterms:created>
  <dcterms:modified xsi:type="dcterms:W3CDTF">2018-06-25T20:52:00Z</dcterms:modified>
</cp:coreProperties>
</file>