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7C3EF22A"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2E47E9">
        <w:rPr>
          <w:rStyle w:val="MessageHeaderLabel"/>
          <w:rFonts w:ascii="Arial" w:hAnsi="Arial"/>
        </w:rPr>
        <w:t>4/27</w:t>
      </w:r>
      <w:r w:rsidR="002279C5">
        <w:rPr>
          <w:rStyle w:val="MessageHeaderLabel"/>
          <w:rFonts w:ascii="Arial" w:hAnsi="Arial"/>
        </w:rPr>
        <w:t>/20</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788D0B36" w:rsidR="00B67709" w:rsidRDefault="002E47E9" w:rsidP="00A80F5B">
      <w:pPr>
        <w:jc w:val="center"/>
        <w:rPr>
          <w:rFonts w:ascii="Arial" w:hAnsi="Arial"/>
          <w:b/>
          <w:sz w:val="40"/>
          <w:szCs w:val="24"/>
        </w:rPr>
      </w:pPr>
      <w:r>
        <w:rPr>
          <w:rFonts w:ascii="Arial" w:hAnsi="Arial"/>
          <w:b/>
          <w:sz w:val="40"/>
          <w:szCs w:val="24"/>
        </w:rPr>
        <w:t>MAR/APR</w:t>
      </w:r>
      <w:r w:rsidR="008E11CC">
        <w:rPr>
          <w:rFonts w:ascii="Arial" w:hAnsi="Arial"/>
          <w:b/>
          <w:sz w:val="40"/>
          <w:szCs w:val="24"/>
        </w:rPr>
        <w:t xml:space="preserve"> 20</w:t>
      </w:r>
      <w:r w:rsidR="002279C5">
        <w:rPr>
          <w:rFonts w:ascii="Arial" w:hAnsi="Arial"/>
          <w:b/>
          <w:sz w:val="40"/>
          <w:szCs w:val="24"/>
        </w:rPr>
        <w:t>20</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77777777" w:rsidR="000A4483" w:rsidRDefault="000A4483">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lastRenderedPageBreak/>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581FE3" w:rsidRDefault="00581FE3" w:rsidP="00581FE3">
            <w:pPr>
              <w:pStyle w:val="Header"/>
              <w:tabs>
                <w:tab w:val="left" w:pos="720"/>
              </w:tabs>
              <w:jc w:val="center"/>
              <w:rPr>
                <w:b/>
                <w:iCs/>
                <w:color w:val="FFFFFF" w:themeColor="background1"/>
                <w:sz w:val="22"/>
                <w:szCs w:val="22"/>
              </w:rPr>
            </w:pPr>
            <w:r w:rsidRPr="00581FE3">
              <w:rPr>
                <w:b/>
                <w:iCs/>
                <w:color w:val="FFFFFF" w:themeColor="background1"/>
                <w:sz w:val="22"/>
                <w:szCs w:val="22"/>
                <w:highlight w:val="blue"/>
              </w:rPr>
              <w:t>IF YOU SEE A MISSED DOCUMENTATION, ALERT THE SUPERVISOR or LEAD TECH IMMEDIATELY!!!</w:t>
            </w: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CE467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77777777" w:rsidR="002C2A77" w:rsidRDefault="004957C4" w:rsidP="00DF60C1">
            <w:pPr>
              <w:pStyle w:val="Header"/>
              <w:numPr>
                <w:ilvl w:val="0"/>
                <w:numId w:val="6"/>
              </w:numPr>
              <w:tabs>
                <w:tab w:val="left" w:pos="720"/>
              </w:tabs>
              <w:rPr>
                <w:b/>
                <w:iCs/>
                <w:sz w:val="22"/>
                <w:szCs w:val="22"/>
              </w:rPr>
            </w:pPr>
            <w:r w:rsidRPr="00993350">
              <w:rPr>
                <w:b/>
                <w:iCs/>
                <w:sz w:val="22"/>
                <w:szCs w:val="22"/>
              </w:rPr>
              <w:t xml:space="preserve">TAT for ED PT INR and Hospital Hep Nomos.  We are tracking &lt;45 mins </w:t>
            </w:r>
            <w:r w:rsidR="004C2714" w:rsidRPr="000A4483">
              <w:rPr>
                <w:b/>
                <w:iCs/>
                <w:sz w:val="22"/>
                <w:szCs w:val="22"/>
              </w:rPr>
              <w:t xml:space="preserve"> </w:t>
            </w:r>
          </w:p>
          <w:p w14:paraId="462050C8" w14:textId="77777777" w:rsidR="002C2A77" w:rsidRDefault="002C2A77" w:rsidP="002C2A77">
            <w:pPr>
              <w:pStyle w:val="Header"/>
              <w:tabs>
                <w:tab w:val="left" w:pos="720"/>
              </w:tabs>
              <w:rPr>
                <w:b/>
                <w:iCs/>
                <w:sz w:val="22"/>
                <w:szCs w:val="22"/>
              </w:rPr>
            </w:pPr>
          </w:p>
          <w:p w14:paraId="57A5A6DF" w14:textId="7BCEC31E" w:rsidR="004957C4" w:rsidRPr="000A4483" w:rsidRDefault="004C2714" w:rsidP="002C2A77">
            <w:pPr>
              <w:pStyle w:val="Header"/>
              <w:tabs>
                <w:tab w:val="left" w:pos="720"/>
              </w:tabs>
              <w:rPr>
                <w:b/>
                <w:iCs/>
                <w:sz w:val="22"/>
                <w:szCs w:val="22"/>
              </w:rPr>
            </w:pPr>
            <w:r w:rsidRPr="000A4483">
              <w:rPr>
                <w:b/>
                <w:iCs/>
                <w:sz w:val="22"/>
                <w:szCs w:val="22"/>
              </w:rPr>
              <w:t xml:space="preserve">      </w:t>
            </w:r>
          </w:p>
          <w:p w14:paraId="59691185" w14:textId="6A30C9AA" w:rsidR="00BE515B" w:rsidRDefault="006A2ADC" w:rsidP="00DF60C1">
            <w:pPr>
              <w:pStyle w:val="Header"/>
              <w:numPr>
                <w:ilvl w:val="0"/>
                <w:numId w:val="6"/>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13B63C40" w14:textId="77777777" w:rsidR="002F2F41" w:rsidRPr="004957C4"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0E8391C9"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9E1EBE" w:rsidRDefault="002C2A77" w:rsidP="001B6AE1">
            <w:pPr>
              <w:pStyle w:val="Header"/>
              <w:numPr>
                <w:ilvl w:val="0"/>
                <w:numId w:val="6"/>
              </w:numPr>
              <w:tabs>
                <w:tab w:val="clear" w:pos="4320"/>
                <w:tab w:val="clear" w:pos="8640"/>
              </w:tabs>
              <w:rPr>
                <w:b/>
                <w:iCs/>
                <w:sz w:val="22"/>
                <w:szCs w:val="22"/>
              </w:rPr>
            </w:pPr>
            <w:r>
              <w:rPr>
                <w:b/>
                <w:iCs/>
                <w:sz w:val="22"/>
                <w:szCs w:val="22"/>
              </w:rPr>
              <w:t>CHECK</w:t>
            </w:r>
            <w:r w:rsidR="00630D94" w:rsidRPr="009E1EBE">
              <w:rPr>
                <w:b/>
                <w:iCs/>
                <w:sz w:val="22"/>
                <w:szCs w:val="22"/>
              </w:rPr>
              <w:t xml:space="preserve"> </w:t>
            </w:r>
            <w:r w:rsidR="00B46A53" w:rsidRPr="009E1EBE">
              <w:rPr>
                <w:b/>
                <w:iCs/>
                <w:sz w:val="22"/>
                <w:szCs w:val="22"/>
              </w:rPr>
              <w:t>to see if you have</w:t>
            </w:r>
            <w:r w:rsidR="00630D94"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01CCA4A"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20 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53AEC5A" w:rsidR="008E49BA" w:rsidRPr="009E1EBE" w:rsidRDefault="00CC763B" w:rsidP="001B6AE1">
            <w:pPr>
              <w:pStyle w:val="Header"/>
              <w:numPr>
                <w:ilvl w:val="0"/>
                <w:numId w:val="6"/>
              </w:numPr>
              <w:tabs>
                <w:tab w:val="clear" w:pos="4320"/>
                <w:tab w:val="clear" w:pos="8640"/>
              </w:tabs>
              <w:rPr>
                <w:b/>
                <w:iCs/>
                <w:sz w:val="22"/>
                <w:szCs w:val="22"/>
              </w:rPr>
            </w:pPr>
            <w:r>
              <w:rPr>
                <w:b/>
                <w:iCs/>
                <w:sz w:val="22"/>
                <w:szCs w:val="22"/>
              </w:rPr>
              <w:t>Comps are</w:t>
            </w:r>
            <w:r w:rsidR="008E49BA" w:rsidRPr="009E1EBE">
              <w:rPr>
                <w:b/>
                <w:iCs/>
                <w:sz w:val="22"/>
                <w:szCs w:val="22"/>
              </w:rPr>
              <w:t xml:space="preserve"> be due on the month you began working for Einstein.  </w:t>
            </w:r>
            <w:r>
              <w:rPr>
                <w:b/>
                <w:iCs/>
                <w:sz w:val="22"/>
                <w:szCs w:val="22"/>
              </w:rPr>
              <w:t xml:space="preserve">ONCE AGAIN, </w:t>
            </w:r>
            <w:r w:rsidR="008E49BA" w:rsidRPr="009E1EBE">
              <w:rPr>
                <w:b/>
                <w:iCs/>
                <w:sz w:val="22"/>
                <w:szCs w:val="22"/>
              </w:rPr>
              <w:t>PLEASE INCLUDE ANY MAINTENANCE WITH YOUR COMPETENCIES</w:t>
            </w:r>
            <w:r w:rsidR="002C2A77">
              <w:rPr>
                <w:b/>
                <w:iCs/>
                <w:sz w:val="22"/>
                <w:szCs w:val="22"/>
              </w:rPr>
              <w:t>. 2020 WILL BE AVAILABLE BEGINNING 2020</w:t>
            </w:r>
          </w:p>
          <w:p w14:paraId="7A9FD7D0" w14:textId="008A08DF" w:rsidR="00073CF4" w:rsidRPr="009E1EBE" w:rsidRDefault="00CC763B" w:rsidP="002C2A77">
            <w:pPr>
              <w:pStyle w:val="Header"/>
              <w:tabs>
                <w:tab w:val="clear" w:pos="4320"/>
                <w:tab w:val="clear" w:pos="8640"/>
              </w:tabs>
              <w:ind w:left="720"/>
              <w:rPr>
                <w:b/>
                <w:iCs/>
                <w:sz w:val="22"/>
                <w:szCs w:val="22"/>
              </w:rPr>
            </w:pPr>
            <w:r>
              <w:rPr>
                <w:b/>
                <w:iCs/>
                <w:sz w:val="22"/>
                <w:szCs w:val="22"/>
              </w:rPr>
              <w:t>I will inform you</w:t>
            </w:r>
            <w:r w:rsidR="00073CF4" w:rsidRPr="009E1EBE">
              <w:rPr>
                <w:b/>
                <w:iCs/>
                <w:sz w:val="22"/>
                <w:szCs w:val="22"/>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17231497" w:rsidR="00353134" w:rsidRDefault="00353134" w:rsidP="008A48D1">
            <w:pPr>
              <w:rPr>
                <w:b/>
                <w:iCs/>
                <w:sz w:val="22"/>
                <w:szCs w:val="22"/>
              </w:rPr>
            </w:pPr>
          </w:p>
          <w:p w14:paraId="37D99CE7" w14:textId="32651EAA" w:rsidR="002279C5" w:rsidRDefault="002279C5" w:rsidP="008A48D1">
            <w:pPr>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2D0803">
            <w:pPr>
              <w:pStyle w:val="Header"/>
              <w:numPr>
                <w:ilvl w:val="0"/>
                <w:numId w:val="6"/>
              </w:numPr>
              <w:tabs>
                <w:tab w:val="left" w:pos="720"/>
              </w:tabs>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DA2BFA">
            <w:pPr>
              <w:pStyle w:val="Header"/>
              <w:numPr>
                <w:ilvl w:val="0"/>
                <w:numId w:val="38"/>
              </w:numPr>
              <w:tabs>
                <w:tab w:val="left" w:pos="720"/>
              </w:tabs>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6A52AF43" w14:textId="77777777" w:rsidR="00D26522" w:rsidRPr="009E1EBE" w:rsidRDefault="00D26522" w:rsidP="00CC763B">
            <w:pPr>
              <w:pStyle w:val="Header"/>
              <w:tabs>
                <w:tab w:val="left" w:pos="720"/>
              </w:tabs>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1B6AE1">
            <w:pPr>
              <w:pStyle w:val="Header"/>
              <w:numPr>
                <w:ilvl w:val="0"/>
                <w:numId w:val="6"/>
              </w:numPr>
              <w:tabs>
                <w:tab w:val="left" w:pos="720"/>
              </w:tabs>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3613A8FA" w14:textId="4BE38246" w:rsidR="00CC763B" w:rsidRPr="00CC763B" w:rsidRDefault="00CC763B" w:rsidP="00CC763B">
            <w:pPr>
              <w:pStyle w:val="Header"/>
              <w:numPr>
                <w:ilvl w:val="0"/>
                <w:numId w:val="38"/>
              </w:numPr>
              <w:tabs>
                <w:tab w:val="left" w:pos="720"/>
              </w:tabs>
              <w:ind w:left="720" w:hanging="450"/>
              <w:rPr>
                <w:b/>
                <w:iCs/>
                <w:sz w:val="22"/>
                <w:szCs w:val="22"/>
              </w:rPr>
            </w:pPr>
            <w:r w:rsidRPr="00CC763B">
              <w:rPr>
                <w:b/>
                <w:iCs/>
                <w:sz w:val="22"/>
                <w:szCs w:val="22"/>
              </w:rPr>
              <w:t>HIT specimens will now be sent to EMCM (Montgomery). We must freeze some serum (RED or GOLD TOP).  When EMCM calls with a positive result, WE, (EP staff) must send the SSA (using the frozen serum test to Quest. It can</w:t>
            </w:r>
            <w:r w:rsidRPr="00CE7010">
              <w:rPr>
                <w:b/>
                <w:iCs/>
                <w:sz w:val="28"/>
                <w:szCs w:val="28"/>
              </w:rPr>
              <w:t xml:space="preserve"> </w:t>
            </w:r>
            <w:r w:rsidRPr="00CC763B">
              <w:rPr>
                <w:b/>
                <w:iCs/>
                <w:sz w:val="22"/>
                <w:szCs w:val="22"/>
              </w:rPr>
              <w:t xml:space="preserve">wait for the next day so CP can send out. Then we must </w:t>
            </w:r>
            <w:r w:rsidR="002279C5">
              <w:rPr>
                <w:b/>
                <w:iCs/>
                <w:sz w:val="22"/>
                <w:szCs w:val="22"/>
              </w:rPr>
              <w:t xml:space="preserve">use the COURTESY CALL to </w:t>
            </w:r>
            <w:r w:rsidRPr="00CC763B">
              <w:rPr>
                <w:b/>
                <w:iCs/>
                <w:sz w:val="22"/>
                <w:szCs w:val="22"/>
              </w:rPr>
              <w:t>call the results to the unit, POS or NEG. See the Flow chart attachment, SO01-003 Attachment A)</w:t>
            </w:r>
          </w:p>
          <w:p w14:paraId="0F64DC09" w14:textId="10AC2EF6" w:rsidR="001B6AE1" w:rsidRPr="00CC763B" w:rsidRDefault="001B6AE1" w:rsidP="001B6AE1">
            <w:pPr>
              <w:pStyle w:val="Header"/>
              <w:tabs>
                <w:tab w:val="left" w:pos="720"/>
              </w:tabs>
              <w:ind w:left="720"/>
              <w:rPr>
                <w:b/>
                <w:iCs/>
                <w:sz w:val="22"/>
                <w:szCs w:val="22"/>
              </w:rPr>
            </w:pP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Pr>
                <w:b/>
                <w:iCs/>
                <w:sz w:val="28"/>
                <w:szCs w:val="28"/>
              </w:rPr>
              <w:t>THE TRUE DEFINITION OF A MISLABELED SPECIMEN</w:t>
            </w:r>
          </w:p>
          <w:p w14:paraId="005BAB19" w14:textId="77777777" w:rsidR="00B406BE" w:rsidRDefault="00B406BE" w:rsidP="00B406BE">
            <w:pPr>
              <w:pStyle w:val="xmsonormal"/>
              <w:numPr>
                <w:ilvl w:val="0"/>
                <w:numId w:val="41"/>
              </w:numPr>
              <w:rPr>
                <w:rFonts w:ascii="Segoe UI" w:hAnsi="Segoe UI" w:cs="Segoe UI"/>
                <w:color w:val="000000"/>
                <w:sz w:val="23"/>
                <w:szCs w:val="23"/>
              </w:rPr>
            </w:pPr>
            <w:r>
              <w:rPr>
                <w:rFonts w:ascii="Segoe UI" w:hAnsi="Segoe UI" w:cs="Segoe UI"/>
                <w:color w:val="000000"/>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Default="00B406BE" w:rsidP="00B406BE">
            <w:pPr>
              <w:pStyle w:val="xmsonormal"/>
              <w:numPr>
                <w:ilvl w:val="0"/>
                <w:numId w:val="42"/>
              </w:numPr>
              <w:rPr>
                <w:rFonts w:ascii="Segoe UI" w:hAnsi="Segoe UI" w:cs="Segoe UI"/>
                <w:color w:val="000000"/>
                <w:sz w:val="23"/>
                <w:szCs w:val="23"/>
              </w:rPr>
            </w:pPr>
            <w:r>
              <w:rPr>
                <w:rFonts w:ascii="Segoe UI" w:hAnsi="Segoe UI" w:cs="Segoe UI"/>
                <w:color w:val="000000"/>
              </w:rPr>
              <w:t>If the ABO are different the sample should be canceled as mislabeled.</w:t>
            </w:r>
          </w:p>
          <w:p w14:paraId="695D0259" w14:textId="77777777" w:rsidR="00B406BE" w:rsidRDefault="00B406BE" w:rsidP="00B406BE">
            <w:pPr>
              <w:pStyle w:val="xmsonormal"/>
              <w:numPr>
                <w:ilvl w:val="0"/>
                <w:numId w:val="43"/>
              </w:numPr>
              <w:rPr>
                <w:rFonts w:ascii="Segoe UI" w:hAnsi="Segoe UI" w:cs="Segoe UI"/>
                <w:color w:val="000000"/>
                <w:sz w:val="23"/>
                <w:szCs w:val="23"/>
              </w:rPr>
            </w:pPr>
            <w:r>
              <w:rPr>
                <w:rFonts w:ascii="Segoe UI" w:hAnsi="Segoe UI" w:cs="Segoe UI"/>
                <w:color w:val="000000"/>
              </w:rPr>
              <w:t xml:space="preserve">When entering a PSN please do not check mislabeled unless the ABO confirmations have been confirmed. </w:t>
            </w:r>
          </w:p>
          <w:p w14:paraId="302FF9E8" w14:textId="77777777" w:rsidR="00B406BE" w:rsidRDefault="00B406BE" w:rsidP="00B406BE">
            <w:pPr>
              <w:pStyle w:val="xmsonormal"/>
              <w:numPr>
                <w:ilvl w:val="0"/>
                <w:numId w:val="44"/>
              </w:numPr>
              <w:rPr>
                <w:rFonts w:ascii="Segoe UI" w:hAnsi="Segoe UI" w:cs="Segoe UI"/>
                <w:color w:val="000000"/>
                <w:sz w:val="23"/>
                <w:szCs w:val="23"/>
              </w:rPr>
            </w:pPr>
            <w:r>
              <w:rPr>
                <w:rFonts w:ascii="Segoe UI" w:hAnsi="Segoe UI" w:cs="Segoe UI"/>
                <w:color w:val="000000"/>
              </w:rPr>
              <w:t>If nursing calls and notifies us that a sample is mislabeled cancel the test as a mislabeled and enter a PSN.</w:t>
            </w: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346029C" w14:textId="540009AC" w:rsidR="00756EE3" w:rsidRDefault="00756EE3" w:rsidP="00B80C54">
            <w:pPr>
              <w:pStyle w:val="Header"/>
              <w:numPr>
                <w:ilvl w:val="0"/>
                <w:numId w:val="38"/>
              </w:numPr>
              <w:tabs>
                <w:tab w:val="left" w:pos="720"/>
              </w:tabs>
              <w:rPr>
                <w:b/>
                <w:iCs/>
                <w:sz w:val="28"/>
                <w:szCs w:val="28"/>
              </w:rPr>
            </w:pPr>
            <w:r>
              <w:rPr>
                <w:b/>
                <w:iCs/>
                <w:sz w:val="28"/>
                <w:szCs w:val="28"/>
              </w:rPr>
              <w:t>We did well with CAP. We initially got 6 deficiency but challenged 3.  No word yet as to if they will accept our challenge</w:t>
            </w:r>
            <w:r w:rsidR="002D6796">
              <w:rPr>
                <w:b/>
                <w:iCs/>
                <w:sz w:val="28"/>
                <w:szCs w:val="28"/>
              </w:rPr>
              <w:t>s. Keep up all responsibilities with CAP, TJC, DOH, etc.</w:t>
            </w:r>
          </w:p>
          <w:p w14:paraId="207FF1C4" w14:textId="77777777" w:rsidR="002D6796" w:rsidRDefault="002D6796" w:rsidP="002D6796">
            <w:pPr>
              <w:pStyle w:val="Header"/>
              <w:tabs>
                <w:tab w:val="left" w:pos="720"/>
              </w:tabs>
              <w:ind w:left="630"/>
              <w:rPr>
                <w:b/>
                <w:iCs/>
                <w:sz w:val="28"/>
                <w:szCs w:val="28"/>
              </w:rPr>
            </w:pPr>
          </w:p>
          <w:p w14:paraId="788ED746" w14:textId="3AB67275" w:rsidR="00AE1785" w:rsidRDefault="00756EE3" w:rsidP="00B80C54">
            <w:pPr>
              <w:pStyle w:val="Header"/>
              <w:numPr>
                <w:ilvl w:val="0"/>
                <w:numId w:val="38"/>
              </w:numPr>
              <w:tabs>
                <w:tab w:val="left" w:pos="720"/>
              </w:tabs>
              <w:rPr>
                <w:b/>
                <w:iCs/>
                <w:sz w:val="28"/>
                <w:szCs w:val="28"/>
              </w:rPr>
            </w:pPr>
            <w:r>
              <w:rPr>
                <w:b/>
                <w:iCs/>
                <w:sz w:val="28"/>
                <w:szCs w:val="28"/>
              </w:rPr>
              <w:t>We are in readiness preparedness for the Joint commission now</w:t>
            </w:r>
            <w:r w:rsidR="002D6796">
              <w:rPr>
                <w:b/>
                <w:iCs/>
                <w:sz w:val="28"/>
                <w:szCs w:val="28"/>
              </w:rPr>
              <w:t>. We will dedicate Thursdays to make sure we stay ready.</w:t>
            </w:r>
          </w:p>
          <w:p w14:paraId="2E71C641" w14:textId="03C10094" w:rsidR="00B80C54" w:rsidRDefault="00FC0AB5" w:rsidP="00B80C54">
            <w:pPr>
              <w:pStyle w:val="Header"/>
              <w:tabs>
                <w:tab w:val="left" w:pos="720"/>
              </w:tabs>
              <w:ind w:left="630"/>
              <w:rPr>
                <w:b/>
                <w:iCs/>
                <w:sz w:val="28"/>
                <w:szCs w:val="28"/>
              </w:rPr>
            </w:pPr>
            <w:r>
              <w:rPr>
                <w:b/>
                <w:iCs/>
                <w:sz w:val="28"/>
                <w:szCs w:val="28"/>
              </w:rPr>
              <w:t xml:space="preserve"> </w:t>
            </w:r>
          </w:p>
          <w:p w14:paraId="0482B75F" w14:textId="5DCF73EB" w:rsidR="00B80C54" w:rsidRDefault="00B80C54" w:rsidP="00B80C54">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7A9EE312" w14:textId="77777777" w:rsidR="00B80C54" w:rsidRDefault="00B80C54" w:rsidP="00B80C54">
            <w:pPr>
              <w:pStyle w:val="Header"/>
              <w:tabs>
                <w:tab w:val="left" w:pos="720"/>
              </w:tabs>
              <w:ind w:left="630"/>
              <w:rPr>
                <w:b/>
                <w:iCs/>
                <w:sz w:val="28"/>
                <w:szCs w:val="28"/>
              </w:rPr>
            </w:pPr>
          </w:p>
          <w:p w14:paraId="756831A3" w14:textId="3C4725D4" w:rsidR="00B80C54" w:rsidRDefault="00B80C54" w:rsidP="00B80C54">
            <w:pPr>
              <w:pStyle w:val="Header"/>
              <w:numPr>
                <w:ilvl w:val="0"/>
                <w:numId w:val="38"/>
              </w:numPr>
              <w:tabs>
                <w:tab w:val="left" w:pos="720"/>
              </w:tabs>
              <w:rPr>
                <w:b/>
                <w:iCs/>
                <w:sz w:val="28"/>
                <w:szCs w:val="28"/>
              </w:rPr>
            </w:pPr>
            <w:r>
              <w:rPr>
                <w:b/>
                <w:iCs/>
                <w:sz w:val="28"/>
                <w:szCs w:val="28"/>
              </w:rPr>
              <w:lastRenderedPageBreak/>
              <w:t>All reagents, products, QC materials must have opened dates on them</w:t>
            </w:r>
          </w:p>
          <w:p w14:paraId="0C94524C" w14:textId="77777777" w:rsidR="00F14A97" w:rsidRDefault="00F14A97" w:rsidP="00F14A97">
            <w:pPr>
              <w:pStyle w:val="ListParagraph"/>
              <w:rPr>
                <w:b/>
                <w:iCs/>
                <w:sz w:val="28"/>
                <w:szCs w:val="28"/>
              </w:rPr>
            </w:pPr>
          </w:p>
          <w:p w14:paraId="1082FF99" w14:textId="676A9D5B" w:rsidR="00F14A97" w:rsidRDefault="00F14A97" w:rsidP="00B80C54">
            <w:pPr>
              <w:pStyle w:val="Header"/>
              <w:numPr>
                <w:ilvl w:val="0"/>
                <w:numId w:val="38"/>
              </w:numPr>
              <w:tabs>
                <w:tab w:val="left" w:pos="720"/>
              </w:tabs>
              <w:rPr>
                <w:b/>
                <w:iCs/>
                <w:sz w:val="28"/>
                <w:szCs w:val="28"/>
              </w:rPr>
            </w:pPr>
            <w:r>
              <w:rPr>
                <w:b/>
                <w:iCs/>
                <w:sz w:val="28"/>
                <w:szCs w:val="28"/>
              </w:rPr>
              <w:t>Make sure all reagent/ QC and other materials have Received dates on them</w:t>
            </w:r>
          </w:p>
          <w:p w14:paraId="6EBA8FE1" w14:textId="77777777" w:rsidR="002D6796" w:rsidRDefault="002D6796" w:rsidP="002D6796">
            <w:pPr>
              <w:pStyle w:val="ListParagraph"/>
              <w:rPr>
                <w:b/>
                <w:iCs/>
                <w:sz w:val="28"/>
                <w:szCs w:val="28"/>
              </w:rPr>
            </w:pPr>
          </w:p>
          <w:p w14:paraId="225D8230" w14:textId="235CCC29" w:rsidR="004B1EF0" w:rsidRPr="004B1EF0" w:rsidRDefault="002D6796" w:rsidP="004B1EF0">
            <w:pPr>
              <w:pStyle w:val="Header"/>
              <w:numPr>
                <w:ilvl w:val="0"/>
                <w:numId w:val="38"/>
              </w:numPr>
              <w:tabs>
                <w:tab w:val="left" w:pos="720"/>
              </w:tabs>
              <w:rPr>
                <w:b/>
                <w:iCs/>
                <w:sz w:val="28"/>
                <w:szCs w:val="28"/>
              </w:rPr>
            </w:pPr>
            <w:r>
              <w:rPr>
                <w:b/>
                <w:iCs/>
                <w:sz w:val="28"/>
                <w:szCs w:val="28"/>
              </w:rPr>
              <w:t>Covid statistics will now be posted on the CP refrigerator.  This will allow you to see how many are tested and the positivity rate for each institution.</w:t>
            </w:r>
          </w:p>
          <w:p w14:paraId="16633F3D" w14:textId="77777777" w:rsidR="00B406BE" w:rsidRDefault="00B406BE" w:rsidP="00B406BE">
            <w:pPr>
              <w:pStyle w:val="ListParagraph"/>
              <w:rPr>
                <w:b/>
                <w:iCs/>
                <w:sz w:val="28"/>
                <w:szCs w:val="28"/>
              </w:rPr>
            </w:pPr>
          </w:p>
          <w:p w14:paraId="4A7037E3" w14:textId="77777777" w:rsidR="00B406BE" w:rsidRDefault="00B406BE" w:rsidP="00CC763B">
            <w:pPr>
              <w:pStyle w:val="Header"/>
              <w:numPr>
                <w:ilvl w:val="0"/>
                <w:numId w:val="38"/>
              </w:numPr>
              <w:tabs>
                <w:tab w:val="left" w:pos="720"/>
              </w:tabs>
              <w:rPr>
                <w:b/>
                <w:iCs/>
                <w:sz w:val="28"/>
                <w:szCs w:val="28"/>
              </w:rPr>
            </w:pPr>
            <w:r>
              <w:rPr>
                <w:b/>
                <w:iCs/>
                <w:sz w:val="28"/>
                <w:szCs w:val="28"/>
              </w:rPr>
              <w:t>NATIONAL PATIENT SAFETY GOALS</w:t>
            </w:r>
          </w:p>
          <w:p w14:paraId="45CA9951" w14:textId="77777777" w:rsidR="00B406BE" w:rsidRPr="004B1EF0" w:rsidRDefault="00B406BE" w:rsidP="00B406BE">
            <w:pPr>
              <w:pStyle w:val="Header"/>
              <w:numPr>
                <w:ilvl w:val="0"/>
                <w:numId w:val="46"/>
              </w:numPr>
              <w:tabs>
                <w:tab w:val="left" w:pos="720"/>
              </w:tabs>
              <w:rPr>
                <w:b/>
                <w:iCs/>
                <w:sz w:val="28"/>
                <w:szCs w:val="28"/>
              </w:rPr>
            </w:pPr>
            <w:r>
              <w:rPr>
                <w:b/>
                <w:iCs/>
                <w:sz w:val="22"/>
                <w:szCs w:val="22"/>
              </w:rPr>
              <w:t xml:space="preserve">Use at least two ways to identify patients. i.e. use the patient’s name and DOB. </w:t>
            </w:r>
            <w:proofErr w:type="gramStart"/>
            <w:r>
              <w:rPr>
                <w:b/>
                <w:iCs/>
                <w:sz w:val="22"/>
                <w:szCs w:val="22"/>
              </w:rPr>
              <w:t>Thus</w:t>
            </w:r>
            <w:proofErr w:type="gramEnd"/>
            <w:r>
              <w:rPr>
                <w:b/>
                <w:iCs/>
                <w:sz w:val="22"/>
                <w:szCs w:val="22"/>
              </w:rPr>
              <w:t xml:space="preserve"> us done to make sure that each patient gets the correct medicine and treatment</w:t>
            </w:r>
            <w:r w:rsidR="004B1EF0">
              <w:rPr>
                <w:b/>
                <w:iCs/>
                <w:sz w:val="22"/>
                <w:szCs w:val="22"/>
              </w:rPr>
              <w:t>.</w:t>
            </w:r>
          </w:p>
          <w:p w14:paraId="5D32EA60" w14:textId="6BAC9F9B" w:rsidR="004B1EF0" w:rsidRPr="00B406BE" w:rsidRDefault="004B1EF0" w:rsidP="00B406BE">
            <w:pPr>
              <w:pStyle w:val="Header"/>
              <w:numPr>
                <w:ilvl w:val="0"/>
                <w:numId w:val="46"/>
              </w:numPr>
              <w:tabs>
                <w:tab w:val="left" w:pos="720"/>
              </w:tabs>
              <w:rPr>
                <w:b/>
                <w:iCs/>
                <w:sz w:val="28"/>
                <w:szCs w:val="28"/>
              </w:rPr>
            </w:pPr>
            <w:r>
              <w:rPr>
                <w:b/>
                <w:iCs/>
                <w:sz w:val="22"/>
                <w:szCs w:val="22"/>
              </w:rPr>
              <w:t>Get important test results to the right staff person on time.  Watch your TAT for all specimens, not just STATs</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46BA7C28" w:rsidR="00285CA0" w:rsidRPr="00993350" w:rsidRDefault="00F14A97" w:rsidP="00355469">
            <w:pPr>
              <w:pStyle w:val="Header"/>
              <w:numPr>
                <w:ilvl w:val="0"/>
                <w:numId w:val="6"/>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2CD5F93D" w14:textId="1F65FFE3" w:rsidR="00F14A97" w:rsidRPr="004B1EF0" w:rsidRDefault="004B1EF0" w:rsidP="004B1EF0">
            <w:pPr>
              <w:pStyle w:val="ListParagraph"/>
              <w:numPr>
                <w:ilvl w:val="0"/>
                <w:numId w:val="47"/>
              </w:numPr>
              <w:autoSpaceDE w:val="0"/>
              <w:autoSpaceDN w:val="0"/>
              <w:adjustRightInd w:val="0"/>
              <w:rPr>
                <w:b/>
                <w:iCs/>
                <w:sz w:val="28"/>
                <w:szCs w:val="28"/>
              </w:rPr>
            </w:pPr>
            <w:r w:rsidRPr="004B1EF0">
              <w:rPr>
                <w:b/>
                <w:iCs/>
                <w:sz w:val="28"/>
                <w:szCs w:val="28"/>
              </w:rPr>
              <w:t xml:space="preserve">Still looking to hire a Technical PRN </w:t>
            </w:r>
          </w:p>
          <w:p w14:paraId="2F9ABC33" w14:textId="77777777" w:rsidR="00E7122E" w:rsidRPr="004B1EF0" w:rsidRDefault="004B1EF0" w:rsidP="004B1EF0">
            <w:pPr>
              <w:pStyle w:val="ListParagraph"/>
              <w:numPr>
                <w:ilvl w:val="0"/>
                <w:numId w:val="47"/>
              </w:numPr>
              <w:autoSpaceDE w:val="0"/>
              <w:autoSpaceDN w:val="0"/>
              <w:adjustRightInd w:val="0"/>
              <w:rPr>
                <w:b/>
                <w:iCs/>
                <w:sz w:val="28"/>
                <w:szCs w:val="28"/>
              </w:rPr>
            </w:pPr>
            <w:r w:rsidRPr="004B1EF0">
              <w:rPr>
                <w:b/>
                <w:iCs/>
                <w:sz w:val="28"/>
                <w:szCs w:val="28"/>
              </w:rPr>
              <w:t>Call outs</w:t>
            </w:r>
          </w:p>
          <w:p w14:paraId="379D12B1" w14:textId="13B98F3B" w:rsidR="004B1EF0" w:rsidRPr="0066070C" w:rsidRDefault="004B1EF0" w:rsidP="004B1EF0">
            <w:pPr>
              <w:pStyle w:val="ListParagraph"/>
              <w:numPr>
                <w:ilvl w:val="0"/>
                <w:numId w:val="48"/>
              </w:numPr>
              <w:autoSpaceDE w:val="0"/>
              <w:autoSpaceDN w:val="0"/>
              <w:adjustRightInd w:val="0"/>
              <w:rPr>
                <w:bCs/>
                <w:i/>
                <w:sz w:val="22"/>
                <w:szCs w:val="22"/>
              </w:rPr>
            </w:pPr>
            <w:r w:rsidRPr="004B1EF0">
              <w:rPr>
                <w:b/>
                <w:iCs/>
                <w:sz w:val="28"/>
                <w:szCs w:val="28"/>
              </w:rPr>
              <w:t>There will be a survey you need to fill out if you call out.  This is to give Administration an idea of if you are calling out for Covid related issues.</w:t>
            </w:r>
            <w:r w:rsidR="0066070C">
              <w:rPr>
                <w:b/>
                <w:iCs/>
                <w:sz w:val="28"/>
                <w:szCs w:val="28"/>
              </w:rPr>
              <w:t xml:space="preserve"> </w:t>
            </w:r>
            <w:r w:rsidR="0066070C" w:rsidRPr="0066070C">
              <w:rPr>
                <w:bCs/>
                <w:i/>
                <w:sz w:val="28"/>
                <w:szCs w:val="28"/>
              </w:rPr>
              <w:t>https://www.research.net/r/covidabsences</w:t>
            </w:r>
          </w:p>
          <w:p w14:paraId="051F0210" w14:textId="50B8810E" w:rsidR="004B1EF0" w:rsidRPr="004B1EF0" w:rsidRDefault="004B1EF0" w:rsidP="004B1EF0">
            <w:pPr>
              <w:pStyle w:val="ListParagraph"/>
              <w:numPr>
                <w:ilvl w:val="0"/>
                <w:numId w:val="48"/>
              </w:numPr>
              <w:autoSpaceDE w:val="0"/>
              <w:autoSpaceDN w:val="0"/>
              <w:adjustRightInd w:val="0"/>
              <w:rPr>
                <w:b/>
                <w:iCs/>
                <w:sz w:val="22"/>
                <w:szCs w:val="22"/>
              </w:rPr>
            </w:pPr>
            <w:r>
              <w:rPr>
                <w:b/>
                <w:iCs/>
                <w:sz w:val="28"/>
                <w:szCs w:val="28"/>
              </w:rPr>
              <w:t>***Check you</w:t>
            </w:r>
            <w:r w:rsidR="0066070C">
              <w:rPr>
                <w:b/>
                <w:iCs/>
                <w:sz w:val="28"/>
                <w:szCs w:val="28"/>
              </w:rPr>
              <w:t>r</w:t>
            </w:r>
            <w:r>
              <w:rPr>
                <w:b/>
                <w:iCs/>
                <w:sz w:val="28"/>
                <w:szCs w:val="28"/>
              </w:rPr>
              <w:t xml:space="preserve"> call outs. See if you are falling in or out of the attendance guidelines below</w:t>
            </w: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lastRenderedPageBreak/>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lastRenderedPageBreak/>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42432E83" w14:textId="77777777" w:rsidR="00422B84" w:rsidRPr="00422B84" w:rsidRDefault="00422B84" w:rsidP="00081EDB">
            <w:pPr>
              <w:pStyle w:val="ListParagraph"/>
              <w:numPr>
                <w:ilvl w:val="0"/>
                <w:numId w:val="45"/>
              </w:numPr>
              <w:rPr>
                <w:rFonts w:ascii="Arial" w:hAnsi="Arial" w:cs="Arial"/>
                <w:b/>
                <w:bCs/>
                <w:color w:val="7030A0"/>
                <w:sz w:val="28"/>
                <w:szCs w:val="28"/>
              </w:rPr>
            </w:pPr>
            <w:r>
              <w:rPr>
                <w:rFonts w:ascii="Calibri" w:hAnsi="Calibri" w:cs="Calibri"/>
                <w:b/>
                <w:bCs/>
                <w:color w:val="7030A0"/>
                <w:sz w:val="28"/>
                <w:szCs w:val="28"/>
                <w:lang w:val="en"/>
              </w:rPr>
              <w:t xml:space="preserve">Merger: </w:t>
            </w:r>
          </w:p>
          <w:p w14:paraId="337E2B70" w14:textId="0ED68E4E" w:rsidR="00081EDB" w:rsidRDefault="004B1EF0" w:rsidP="00422B84">
            <w:pPr>
              <w:pStyle w:val="ListParagraph"/>
              <w:rPr>
                <w:rFonts w:ascii="Calibri" w:hAnsi="Calibri" w:cs="Calibri"/>
                <w:b/>
                <w:bCs/>
                <w:color w:val="7030A0"/>
                <w:sz w:val="28"/>
                <w:szCs w:val="28"/>
                <w:lang w:val="en"/>
              </w:rPr>
            </w:pPr>
            <w:r w:rsidRPr="00422B84">
              <w:rPr>
                <w:rFonts w:ascii="Calibri" w:hAnsi="Calibri" w:cs="Calibri"/>
                <w:b/>
                <w:bCs/>
                <w:color w:val="7030A0"/>
                <w:sz w:val="28"/>
                <w:szCs w:val="28"/>
                <w:lang w:val="en"/>
              </w:rPr>
              <w:t xml:space="preserve">On February 27, we received word that the Federal Trade Commission and the Pennsylvania Office of Attorney General filed a complaint to challenge our proposed merger. It's important to know that nothing changes </w:t>
            </w:r>
          </w:p>
          <w:p w14:paraId="581DF996" w14:textId="77777777" w:rsidR="00422B84" w:rsidRPr="00422B84" w:rsidRDefault="00422B84" w:rsidP="00422B84">
            <w:pPr>
              <w:pStyle w:val="ListParagraph"/>
              <w:rPr>
                <w:rFonts w:ascii="Arial" w:hAnsi="Arial" w:cs="Arial"/>
                <w:b/>
                <w:bCs/>
                <w:color w:val="7030A0"/>
                <w:sz w:val="28"/>
                <w:szCs w:val="28"/>
              </w:rPr>
            </w:pPr>
          </w:p>
          <w:p w14:paraId="5DE755E1" w14:textId="10FCD2A0" w:rsidR="00422B84" w:rsidRPr="00422B84" w:rsidRDefault="00081EDB" w:rsidP="00422B84">
            <w:pPr>
              <w:pStyle w:val="ListParagraph"/>
              <w:numPr>
                <w:ilvl w:val="0"/>
                <w:numId w:val="45"/>
              </w:numPr>
              <w:textAlignment w:val="center"/>
              <w:rPr>
                <w:rFonts w:ascii="Arial" w:hAnsi="Arial" w:cs="Arial"/>
                <w:b/>
                <w:color w:val="7030A0"/>
                <w:sz w:val="24"/>
                <w:szCs w:val="24"/>
              </w:rPr>
            </w:pPr>
            <w:r w:rsidRPr="00081EDB">
              <w:rPr>
                <w:rFonts w:ascii="Arial" w:hAnsi="Arial" w:cs="Arial"/>
                <w:b/>
                <w:bCs/>
                <w:color w:val="7232AD"/>
                <w:sz w:val="24"/>
                <w:szCs w:val="24"/>
                <w:lang w:val="en"/>
              </w:rPr>
              <w:t xml:space="preserve">PASNAP </w:t>
            </w:r>
            <w:r w:rsidR="00422B84">
              <w:rPr>
                <w:rFonts w:ascii="Arial" w:hAnsi="Arial" w:cs="Arial"/>
                <w:b/>
                <w:bCs/>
                <w:color w:val="7232AD"/>
                <w:sz w:val="24"/>
                <w:szCs w:val="24"/>
                <w:lang w:val="en"/>
              </w:rPr>
              <w:t>Contract Extended at EMCP</w:t>
            </w:r>
          </w:p>
          <w:p w14:paraId="4E290384" w14:textId="77777777" w:rsidR="00422B84" w:rsidRPr="00422B84" w:rsidRDefault="00422B84" w:rsidP="00422B84">
            <w:pPr>
              <w:pStyle w:val="ListParagraph"/>
              <w:textAlignment w:val="center"/>
              <w:rPr>
                <w:rFonts w:ascii="Arial" w:hAnsi="Arial" w:cs="Arial"/>
                <w:b/>
                <w:color w:val="7030A0"/>
                <w:sz w:val="24"/>
                <w:szCs w:val="24"/>
              </w:rPr>
            </w:pPr>
          </w:p>
          <w:p w14:paraId="1295150F" w14:textId="267126B9" w:rsidR="00081EDB" w:rsidRPr="00422B84" w:rsidRDefault="00422B84" w:rsidP="00422B84">
            <w:pPr>
              <w:pStyle w:val="ListParagraph"/>
              <w:numPr>
                <w:ilvl w:val="0"/>
                <w:numId w:val="45"/>
              </w:numPr>
              <w:textAlignment w:val="center"/>
              <w:rPr>
                <w:rFonts w:ascii="Arial" w:hAnsi="Arial" w:cs="Arial"/>
                <w:b/>
                <w:color w:val="7030A0"/>
                <w:sz w:val="24"/>
                <w:szCs w:val="24"/>
              </w:rPr>
            </w:pPr>
            <w:r w:rsidRPr="00422B84">
              <w:rPr>
                <w:rFonts w:ascii="Calibri" w:hAnsi="Calibri" w:cs="Calibri"/>
                <w:b/>
                <w:bCs/>
                <w:color w:val="7030A0"/>
                <w:sz w:val="28"/>
                <w:szCs w:val="28"/>
                <w:lang w:val="en"/>
              </w:rPr>
              <w:t>COVID-19 Questions?</w:t>
            </w:r>
            <w:r w:rsidRPr="00422B84">
              <w:rPr>
                <w:rFonts w:ascii="Calibri" w:hAnsi="Calibri" w:cs="Calibri"/>
                <w:b/>
                <w:bCs/>
                <w:color w:val="7030A0"/>
                <w:sz w:val="28"/>
                <w:szCs w:val="28"/>
                <w:lang w:val="en"/>
              </w:rPr>
              <w:br/>
              <w:t xml:space="preserve">For health-related questions or concerns only (such as exposure, symptoms and testing), employees can call the </w:t>
            </w:r>
            <w:proofErr w:type="spellStart"/>
            <w:r w:rsidRPr="00422B84">
              <w:rPr>
                <w:rFonts w:ascii="Calibri" w:hAnsi="Calibri" w:cs="Calibri"/>
                <w:b/>
                <w:bCs/>
                <w:color w:val="7030A0"/>
                <w:sz w:val="28"/>
                <w:szCs w:val="28"/>
                <w:lang w:val="en"/>
              </w:rPr>
              <w:t>LiveWell</w:t>
            </w:r>
            <w:proofErr w:type="spellEnd"/>
            <w:r w:rsidRPr="00422B84">
              <w:rPr>
                <w:rFonts w:ascii="Calibri" w:hAnsi="Calibri" w:cs="Calibri"/>
                <w:b/>
                <w:bCs/>
                <w:color w:val="7030A0"/>
                <w:sz w:val="28"/>
                <w:szCs w:val="28"/>
                <w:lang w:val="en"/>
              </w:rPr>
              <w:t xml:space="preserve"> Occupational Health COVID-19 Hotline at 215-456-1091. For other questions, email </w:t>
            </w:r>
            <w:hyperlink r:id="rId6" w:tgtFrame="_blank" w:history="1">
              <w:r w:rsidRPr="00422B84">
                <w:rPr>
                  <w:rStyle w:val="Hyperlink"/>
                  <w:rFonts w:ascii="Calibri" w:hAnsi="Calibri" w:cs="Calibri"/>
                  <w:b/>
                  <w:bCs/>
                  <w:color w:val="7030A0"/>
                  <w:sz w:val="28"/>
                  <w:szCs w:val="28"/>
                  <w:lang w:val="en"/>
                </w:rPr>
                <w:t>CoronavirusQuestions@einstein.edu</w:t>
              </w:r>
            </w:hyperlink>
            <w:r w:rsidRPr="00422B84">
              <w:rPr>
                <w:rFonts w:ascii="Calibri" w:hAnsi="Calibri" w:cs="Calibri"/>
                <w:b/>
                <w:bCs/>
                <w:color w:val="7030A0"/>
                <w:sz w:val="28"/>
                <w:szCs w:val="28"/>
                <w:lang w:val="en"/>
              </w:rPr>
              <w:t>.</w:t>
            </w:r>
          </w:p>
          <w:p w14:paraId="4525CC3A" w14:textId="032BF9CA" w:rsidR="00DC6EB6" w:rsidRPr="00081EDB" w:rsidRDefault="00DC6EB6" w:rsidP="00081EDB">
            <w:pPr>
              <w:pStyle w:val="ListParagraph"/>
              <w:rPr>
                <w:rFonts w:ascii="Arial" w:hAnsi="Arial" w:cs="Arial"/>
                <w:b/>
                <w:color w:val="7030A0"/>
                <w:sz w:val="24"/>
                <w:szCs w:val="24"/>
              </w:rPr>
            </w:pPr>
            <w:r w:rsidRPr="00081EDB">
              <w:rPr>
                <w:rFonts w:ascii="Arial" w:hAnsi="Arial" w:cs="Arial"/>
                <w:b/>
                <w:color w:val="7030A0"/>
                <w:sz w:val="24"/>
                <w:szCs w:val="24"/>
              </w:rPr>
              <w:t xml:space="preserve"> </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E2ABEE1" w:rsidR="00393439" w:rsidRPr="004957C4" w:rsidRDefault="00393439" w:rsidP="00E206A0">
            <w:pPr>
              <w:rPr>
                <w:b/>
                <w:iCs/>
                <w:sz w:val="22"/>
                <w:szCs w:val="22"/>
              </w:rPr>
            </w:pPr>
            <w:r w:rsidRPr="004957C4">
              <w:rPr>
                <w:b/>
                <w:iCs/>
                <w:sz w:val="22"/>
                <w:szCs w:val="22"/>
              </w:rPr>
              <w:t xml:space="preserve">ARAMARK </w:t>
            </w:r>
            <w:r w:rsidR="00081EDB">
              <w:rPr>
                <w:b/>
                <w:iCs/>
                <w:sz w:val="22"/>
                <w:szCs w:val="22"/>
              </w:rPr>
              <w:t xml:space="preserve">IS NOW </w:t>
            </w:r>
            <w:proofErr w:type="gramStart"/>
            <w:r w:rsidR="00081EDB">
              <w:rPr>
                <w:b/>
                <w:iCs/>
                <w:sz w:val="22"/>
                <w:szCs w:val="22"/>
              </w:rPr>
              <w:t>TRIMEDX</w:t>
            </w:r>
            <w:r w:rsidRPr="004957C4">
              <w:rPr>
                <w:b/>
                <w:iCs/>
                <w:sz w:val="22"/>
                <w:szCs w:val="22"/>
              </w:rPr>
              <w:t>:</w:t>
            </w:r>
            <w:r w:rsidRPr="004957C4">
              <w:rPr>
                <w:b/>
                <w:iCs/>
                <w:sz w:val="22"/>
                <w:szCs w:val="22"/>
                <w:u w:val="single"/>
              </w:rPr>
              <w:t>THE</w:t>
            </w:r>
            <w:proofErr w:type="gramEnd"/>
            <w:r w:rsidRPr="004957C4">
              <w:rPr>
                <w:b/>
                <w:iCs/>
                <w:sz w:val="22"/>
                <w:szCs w:val="22"/>
                <w:u w:val="single"/>
              </w:rPr>
              <w:t xml:space="preserve"> PHONE NUMBER IS 1-</w:t>
            </w:r>
            <w:r w:rsidR="00081EDB">
              <w:rPr>
                <w:b/>
                <w:iCs/>
                <w:sz w:val="22"/>
                <w:szCs w:val="22"/>
                <w:u w:val="single"/>
              </w:rPr>
              <w:t>877-874-6339</w:t>
            </w:r>
          </w:p>
          <w:p w14:paraId="45CBEAE3" w14:textId="40BEA5A0" w:rsidR="0099291C" w:rsidRDefault="0099291C" w:rsidP="00E206A0">
            <w:pPr>
              <w:rPr>
                <w:b/>
                <w:iCs/>
                <w:sz w:val="22"/>
                <w:szCs w:val="22"/>
              </w:rPr>
            </w:pPr>
            <w:r>
              <w:rPr>
                <w:b/>
                <w:iCs/>
                <w:sz w:val="22"/>
                <w:szCs w:val="22"/>
              </w:rPr>
              <w:t xml:space="preserve">Please call </w:t>
            </w:r>
            <w:r w:rsidR="00081EDB">
              <w:rPr>
                <w:b/>
                <w:iCs/>
                <w:sz w:val="22"/>
                <w:szCs w:val="22"/>
              </w:rPr>
              <w:t xml:space="preserve">TRIMEDX </w:t>
            </w:r>
            <w:r>
              <w:rPr>
                <w:b/>
                <w:iCs/>
                <w:sz w:val="22"/>
                <w:szCs w:val="22"/>
              </w:rPr>
              <w:t>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lastRenderedPageBreak/>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44865B49" w:rsidR="00993F3B" w:rsidRPr="00422B84" w:rsidRDefault="00993F3B" w:rsidP="00B5619E">
            <w:pPr>
              <w:jc w:val="center"/>
              <w:rPr>
                <w:rFonts w:ascii="Arial" w:hAnsi="Arial" w:cs="Arial"/>
                <w:b/>
                <w:sz w:val="28"/>
                <w:szCs w:val="28"/>
                <w:highlight w:val="green"/>
              </w:rPr>
            </w:pPr>
            <w:bookmarkStart w:id="0" w:name="_GoBack"/>
            <w:bookmarkEnd w:id="0"/>
            <w:r w:rsidRPr="00422B84">
              <w:rPr>
                <w:rFonts w:ascii="Arial" w:hAnsi="Arial" w:cs="Arial"/>
                <w:b/>
                <w:sz w:val="28"/>
                <w:szCs w:val="28"/>
                <w:highlight w:val="green"/>
              </w:rPr>
              <w:t>HAPPY BIRTHDAY!!</w:t>
            </w:r>
          </w:p>
          <w:p w14:paraId="7168CAD2" w14:textId="5C39C92E" w:rsidR="00E7122E" w:rsidRPr="00422B84" w:rsidRDefault="00E7122E" w:rsidP="00993F3B">
            <w:pPr>
              <w:jc w:val="center"/>
              <w:rPr>
                <w:rFonts w:ascii="Arial" w:hAnsi="Arial" w:cs="Arial"/>
                <w:b/>
                <w:sz w:val="28"/>
                <w:szCs w:val="28"/>
                <w:highlight w:val="green"/>
              </w:rPr>
            </w:pPr>
          </w:p>
          <w:p w14:paraId="5EE451F3" w14:textId="3CA00704" w:rsidR="00E7122E" w:rsidRPr="00422B84" w:rsidRDefault="00422B84" w:rsidP="00993F3B">
            <w:pPr>
              <w:jc w:val="center"/>
              <w:rPr>
                <w:rFonts w:ascii="Arial" w:hAnsi="Arial" w:cs="Arial"/>
                <w:b/>
                <w:sz w:val="28"/>
                <w:szCs w:val="28"/>
                <w:highlight w:val="green"/>
              </w:rPr>
            </w:pPr>
            <w:r>
              <w:rPr>
                <w:rFonts w:ascii="Arial" w:hAnsi="Arial" w:cs="Arial"/>
                <w:b/>
                <w:sz w:val="28"/>
                <w:szCs w:val="28"/>
                <w:highlight w:val="green"/>
              </w:rPr>
              <w:t xml:space="preserve">Ilene Apr. </w:t>
            </w:r>
            <w:r w:rsidR="000A64CE">
              <w:rPr>
                <w:rFonts w:ascii="Arial" w:hAnsi="Arial" w:cs="Arial"/>
                <w:b/>
                <w:sz w:val="28"/>
                <w:szCs w:val="28"/>
                <w:highlight w:val="green"/>
              </w:rPr>
              <w:t xml:space="preserve"> </w:t>
            </w:r>
            <w:r>
              <w:rPr>
                <w:rFonts w:ascii="Arial" w:hAnsi="Arial" w:cs="Arial"/>
                <w:b/>
                <w:sz w:val="28"/>
                <w:szCs w:val="28"/>
                <w:highlight w:val="green"/>
              </w:rPr>
              <w:t>2</w:t>
            </w:r>
            <w:r w:rsidR="000A64CE">
              <w:rPr>
                <w:rFonts w:ascii="Arial" w:hAnsi="Arial" w:cs="Arial"/>
                <w:b/>
                <w:sz w:val="28"/>
                <w:szCs w:val="28"/>
                <w:highlight w:val="green"/>
              </w:rPr>
              <w:t>6</w:t>
            </w:r>
          </w:p>
          <w:p w14:paraId="0F93F010" w14:textId="63ACCE22" w:rsidR="00FC4CE0" w:rsidRPr="00422B84" w:rsidRDefault="00422B84" w:rsidP="00993F3B">
            <w:pPr>
              <w:jc w:val="center"/>
              <w:rPr>
                <w:rFonts w:ascii="Arial" w:hAnsi="Arial" w:cs="Arial"/>
                <w:b/>
                <w:sz w:val="28"/>
                <w:szCs w:val="28"/>
                <w:highlight w:val="green"/>
              </w:rPr>
            </w:pPr>
            <w:r>
              <w:rPr>
                <w:rFonts w:ascii="Arial" w:hAnsi="Arial" w:cs="Arial"/>
                <w:b/>
                <w:sz w:val="28"/>
                <w:szCs w:val="28"/>
                <w:highlight w:val="green"/>
              </w:rPr>
              <w:t>Tyra</w:t>
            </w:r>
            <w:r w:rsidR="00FC4CE0" w:rsidRPr="00422B84">
              <w:rPr>
                <w:rFonts w:ascii="Arial" w:hAnsi="Arial" w:cs="Arial"/>
                <w:b/>
                <w:sz w:val="28"/>
                <w:szCs w:val="28"/>
                <w:highlight w:val="green"/>
              </w:rPr>
              <w:t xml:space="preserve"> </w:t>
            </w:r>
            <w:r w:rsidR="000A64CE">
              <w:rPr>
                <w:rFonts w:ascii="Arial" w:hAnsi="Arial" w:cs="Arial"/>
                <w:b/>
                <w:sz w:val="28"/>
                <w:szCs w:val="28"/>
                <w:highlight w:val="green"/>
              </w:rPr>
              <w:t>Apr. 26</w:t>
            </w:r>
          </w:p>
          <w:p w14:paraId="523FA4C6" w14:textId="7D37FA9E" w:rsidR="00FC4CE0" w:rsidRPr="00422B84" w:rsidRDefault="00FC4CE0" w:rsidP="00993F3B">
            <w:pPr>
              <w:jc w:val="center"/>
              <w:rPr>
                <w:rFonts w:ascii="Arial" w:hAnsi="Arial" w:cs="Arial"/>
                <w:b/>
                <w:sz w:val="28"/>
                <w:szCs w:val="28"/>
                <w:highlight w:val="green"/>
              </w:rPr>
            </w:pP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3889BAD1" w:rsidR="00E7122E" w:rsidRPr="00581FE3"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CDC487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113F7"/>
    <w:multiLevelType w:val="hybridMultilevel"/>
    <w:tmpl w:val="FEC4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84431"/>
    <w:multiLevelType w:val="hybridMultilevel"/>
    <w:tmpl w:val="68E6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42288"/>
    <w:multiLevelType w:val="hybridMultilevel"/>
    <w:tmpl w:val="0B32D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34DF"/>
    <w:multiLevelType w:val="hybridMultilevel"/>
    <w:tmpl w:val="2386326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9"/>
  </w:num>
  <w:num w:numId="4">
    <w:abstractNumId w:val="9"/>
  </w:num>
  <w:num w:numId="5">
    <w:abstractNumId w:val="23"/>
  </w:num>
  <w:num w:numId="6">
    <w:abstractNumId w:val="42"/>
  </w:num>
  <w:num w:numId="7">
    <w:abstractNumId w:val="24"/>
  </w:num>
  <w:num w:numId="8">
    <w:abstractNumId w:val="14"/>
  </w:num>
  <w:num w:numId="9">
    <w:abstractNumId w:val="37"/>
  </w:num>
  <w:num w:numId="10">
    <w:abstractNumId w:val="4"/>
  </w:num>
  <w:num w:numId="11">
    <w:abstractNumId w:val="16"/>
  </w:num>
  <w:num w:numId="12">
    <w:abstractNumId w:val="30"/>
  </w:num>
  <w:num w:numId="13">
    <w:abstractNumId w:val="12"/>
  </w:num>
  <w:num w:numId="14">
    <w:abstractNumId w:val="46"/>
  </w:num>
  <w:num w:numId="15">
    <w:abstractNumId w:val="41"/>
  </w:num>
  <w:num w:numId="16">
    <w:abstractNumId w:val="35"/>
  </w:num>
  <w:num w:numId="17">
    <w:abstractNumId w:val="32"/>
  </w:num>
  <w:num w:numId="18">
    <w:abstractNumId w:val="36"/>
  </w:num>
  <w:num w:numId="19">
    <w:abstractNumId w:val="34"/>
  </w:num>
  <w:num w:numId="20">
    <w:abstractNumId w:val="2"/>
  </w:num>
  <w:num w:numId="21">
    <w:abstractNumId w:val="6"/>
  </w:num>
  <w:num w:numId="22">
    <w:abstractNumId w:val="28"/>
  </w:num>
  <w:num w:numId="23">
    <w:abstractNumId w:val="5"/>
  </w:num>
  <w:num w:numId="24">
    <w:abstractNumId w:val="17"/>
  </w:num>
  <w:num w:numId="25">
    <w:abstractNumId w:val="40"/>
  </w:num>
  <w:num w:numId="26">
    <w:abstractNumId w:val="45"/>
  </w:num>
  <w:num w:numId="27">
    <w:abstractNumId w:val="3"/>
  </w:num>
  <w:num w:numId="28">
    <w:abstractNumId w:val="25"/>
  </w:num>
  <w:num w:numId="29">
    <w:abstractNumId w:val="1"/>
  </w:num>
  <w:num w:numId="30">
    <w:abstractNumId w:val="10"/>
  </w:num>
  <w:num w:numId="31">
    <w:abstractNumId w:val="38"/>
  </w:num>
  <w:num w:numId="32">
    <w:abstractNumId w:val="43"/>
  </w:num>
  <w:num w:numId="33">
    <w:abstractNumId w:val="47"/>
  </w:num>
  <w:num w:numId="34">
    <w:abstractNumId w:val="18"/>
  </w:num>
  <w:num w:numId="35">
    <w:abstractNumId w:val="21"/>
  </w:num>
  <w:num w:numId="36">
    <w:abstractNumId w:val="20"/>
  </w:num>
  <w:num w:numId="37">
    <w:abstractNumId w:val="8"/>
  </w:num>
  <w:num w:numId="38">
    <w:abstractNumId w:val="7"/>
  </w:num>
  <w:num w:numId="39">
    <w:abstractNumId w:val="31"/>
  </w:num>
  <w:num w:numId="40">
    <w:abstractNumId w:val="0"/>
  </w:num>
  <w:num w:numId="41">
    <w:abstractNumId w:val="13"/>
  </w:num>
  <w:num w:numId="42">
    <w:abstractNumId w:val="26"/>
  </w:num>
  <w:num w:numId="43">
    <w:abstractNumId w:val="11"/>
  </w:num>
  <w:num w:numId="44">
    <w:abstractNumId w:val="19"/>
  </w:num>
  <w:num w:numId="45">
    <w:abstractNumId w:val="27"/>
  </w:num>
  <w:num w:numId="46">
    <w:abstractNumId w:val="33"/>
  </w:num>
  <w:num w:numId="47">
    <w:abstractNumId w:val="22"/>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669B"/>
    <w:rsid w:val="004221E2"/>
    <w:rsid w:val="00422B84"/>
    <w:rsid w:val="0043263B"/>
    <w:rsid w:val="004571C8"/>
    <w:rsid w:val="004653AB"/>
    <w:rsid w:val="00485A3D"/>
    <w:rsid w:val="00485A51"/>
    <w:rsid w:val="004957C4"/>
    <w:rsid w:val="004B1EF0"/>
    <w:rsid w:val="004B6542"/>
    <w:rsid w:val="004C2714"/>
    <w:rsid w:val="004C3866"/>
    <w:rsid w:val="004D15C8"/>
    <w:rsid w:val="004D5FF4"/>
    <w:rsid w:val="004F0275"/>
    <w:rsid w:val="004F1BEE"/>
    <w:rsid w:val="004F5D18"/>
    <w:rsid w:val="00501617"/>
    <w:rsid w:val="00530CE6"/>
    <w:rsid w:val="005508EB"/>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C6582"/>
    <w:rsid w:val="007E3631"/>
    <w:rsid w:val="007F0AFA"/>
    <w:rsid w:val="007F3426"/>
    <w:rsid w:val="007F63CA"/>
    <w:rsid w:val="00832E58"/>
    <w:rsid w:val="0084466E"/>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AE1785"/>
    <w:rsid w:val="00B226E9"/>
    <w:rsid w:val="00B239FB"/>
    <w:rsid w:val="00B406BE"/>
    <w:rsid w:val="00B44352"/>
    <w:rsid w:val="00B4608C"/>
    <w:rsid w:val="00B46A53"/>
    <w:rsid w:val="00B5619E"/>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122E"/>
    <w:rsid w:val="00E736FF"/>
    <w:rsid w:val="00E751C6"/>
    <w:rsid w:val="00E81D1D"/>
    <w:rsid w:val="00E93AFA"/>
    <w:rsid w:val="00E95D2D"/>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onavirusQuestions@einstei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FBB6-83E5-4608-8789-C7F44114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4</cp:revision>
  <cp:lastPrinted>2018-04-11T15:54:00Z</cp:lastPrinted>
  <dcterms:created xsi:type="dcterms:W3CDTF">2020-04-27T20:45:00Z</dcterms:created>
  <dcterms:modified xsi:type="dcterms:W3CDTF">2020-04-28T21:07:00Z</dcterms:modified>
</cp:coreProperties>
</file>