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53FC" w14:textId="020C8849" w:rsidR="00DA38F0" w:rsidRPr="00DA38F0" w:rsidRDefault="00810718" w:rsidP="00DA38F0">
      <w:pPr>
        <w:pStyle w:val="ListParagraph"/>
        <w:spacing w:after="0" w:line="240" w:lineRule="auto"/>
        <w:jc w:val="center"/>
        <w:rPr>
          <w:rFonts w:cstheme="minorHAnsi"/>
          <w:b/>
          <w:bCs/>
          <w:sz w:val="28"/>
          <w:szCs w:val="28"/>
        </w:rPr>
      </w:pPr>
      <w:r>
        <w:rPr>
          <w:rFonts w:cstheme="minorHAnsi"/>
          <w:b/>
          <w:bCs/>
          <w:sz w:val="28"/>
          <w:szCs w:val="28"/>
        </w:rPr>
        <w:t xml:space="preserve">Chemistry </w:t>
      </w:r>
      <w:r w:rsidR="00DA38F0" w:rsidRPr="00DA38F0">
        <w:rPr>
          <w:rFonts w:cstheme="minorHAnsi"/>
          <w:b/>
          <w:bCs/>
          <w:sz w:val="28"/>
          <w:szCs w:val="28"/>
        </w:rPr>
        <w:t>Downtime Interface Instructions</w:t>
      </w:r>
    </w:p>
    <w:p w14:paraId="5090F7BD" w14:textId="647CFE33" w:rsidR="00DA38F0" w:rsidRDefault="00DA38F0" w:rsidP="00DA38F0">
      <w:pPr>
        <w:pStyle w:val="ListParagraph"/>
        <w:spacing w:after="0" w:line="240" w:lineRule="auto"/>
        <w:rPr>
          <w:rFonts w:cstheme="minorHAnsi"/>
          <w:sz w:val="24"/>
          <w:szCs w:val="24"/>
        </w:rPr>
      </w:pPr>
    </w:p>
    <w:p w14:paraId="2A30E3FD" w14:textId="77777777" w:rsidR="00DA38F0" w:rsidRDefault="00DA38F0" w:rsidP="00DA38F0">
      <w:pPr>
        <w:pStyle w:val="ListParagraph"/>
        <w:spacing w:after="0" w:line="240" w:lineRule="auto"/>
        <w:rPr>
          <w:rFonts w:cstheme="minorHAnsi"/>
          <w:sz w:val="24"/>
          <w:szCs w:val="24"/>
        </w:rPr>
      </w:pPr>
    </w:p>
    <w:p w14:paraId="472DAE4C" w14:textId="3E848641" w:rsidR="00DA38F0" w:rsidRDefault="00DA38F0" w:rsidP="00DA38F0">
      <w:pPr>
        <w:pStyle w:val="ListParagraph"/>
        <w:spacing w:after="0" w:line="240" w:lineRule="auto"/>
        <w:rPr>
          <w:rFonts w:cstheme="minorHAnsi"/>
          <w:sz w:val="24"/>
          <w:szCs w:val="24"/>
        </w:rPr>
      </w:pPr>
      <w:r w:rsidRPr="00DA38F0">
        <w:rPr>
          <w:rFonts w:cstheme="minorHAnsi"/>
          <w:sz w:val="24"/>
          <w:szCs w:val="24"/>
        </w:rPr>
        <w:t>Th</w:t>
      </w:r>
      <w:r>
        <w:rPr>
          <w:rFonts w:cstheme="minorHAnsi"/>
          <w:sz w:val="24"/>
          <w:szCs w:val="24"/>
        </w:rPr>
        <w:t xml:space="preserve">e Cerner </w:t>
      </w:r>
      <w:proofErr w:type="spellStart"/>
      <w:r>
        <w:rPr>
          <w:rFonts w:cstheme="minorHAnsi"/>
          <w:sz w:val="24"/>
          <w:szCs w:val="24"/>
        </w:rPr>
        <w:t>iBus</w:t>
      </w:r>
      <w:proofErr w:type="spellEnd"/>
      <w:r>
        <w:rPr>
          <w:rFonts w:cstheme="minorHAnsi"/>
          <w:sz w:val="24"/>
          <w:szCs w:val="24"/>
        </w:rPr>
        <w:t xml:space="preserve"> </w:t>
      </w:r>
      <w:r w:rsidRPr="00DA38F0">
        <w:rPr>
          <w:rFonts w:cstheme="minorHAnsi"/>
          <w:sz w:val="24"/>
          <w:szCs w:val="24"/>
        </w:rPr>
        <w:t xml:space="preserve">interface is used to connect lab instruments, bedside monitors, and </w:t>
      </w:r>
      <w:proofErr w:type="spellStart"/>
      <w:r w:rsidRPr="00DA38F0">
        <w:rPr>
          <w:rFonts w:cstheme="minorHAnsi"/>
          <w:sz w:val="24"/>
          <w:szCs w:val="24"/>
        </w:rPr>
        <w:t>RxStations</w:t>
      </w:r>
      <w:proofErr w:type="spellEnd"/>
      <w:r w:rsidRPr="00DA38F0">
        <w:rPr>
          <w:rFonts w:cstheme="minorHAnsi"/>
          <w:sz w:val="24"/>
          <w:szCs w:val="24"/>
        </w:rPr>
        <w:t xml:space="preserve"> to AECIS</w:t>
      </w:r>
      <w:r>
        <w:rPr>
          <w:rFonts w:cstheme="minorHAnsi"/>
          <w:sz w:val="24"/>
          <w:szCs w:val="24"/>
        </w:rPr>
        <w:t xml:space="preserve"> and periodically needs to be updated.</w:t>
      </w:r>
      <w:r w:rsidRPr="00DA38F0">
        <w:rPr>
          <w:rFonts w:cstheme="minorHAnsi"/>
          <w:sz w:val="24"/>
          <w:szCs w:val="24"/>
        </w:rPr>
        <w:t xml:space="preserve"> </w:t>
      </w:r>
      <w:r>
        <w:rPr>
          <w:rFonts w:cstheme="minorHAnsi"/>
          <w:sz w:val="24"/>
          <w:szCs w:val="24"/>
        </w:rPr>
        <w:t>It</w:t>
      </w:r>
      <w:r w:rsidRPr="00DA38F0">
        <w:rPr>
          <w:rFonts w:cstheme="minorHAnsi"/>
          <w:sz w:val="24"/>
          <w:szCs w:val="24"/>
        </w:rPr>
        <w:t xml:space="preserve"> may be down at times during </w:t>
      </w:r>
      <w:r>
        <w:rPr>
          <w:rFonts w:cstheme="minorHAnsi"/>
          <w:sz w:val="24"/>
          <w:szCs w:val="24"/>
        </w:rPr>
        <w:t xml:space="preserve">these </w:t>
      </w:r>
      <w:r w:rsidRPr="00DA38F0">
        <w:rPr>
          <w:rFonts w:cstheme="minorHAnsi"/>
          <w:sz w:val="24"/>
          <w:szCs w:val="24"/>
        </w:rPr>
        <w:t>update</w:t>
      </w:r>
      <w:r>
        <w:rPr>
          <w:rFonts w:cstheme="minorHAnsi"/>
          <w:sz w:val="24"/>
          <w:szCs w:val="24"/>
        </w:rPr>
        <w:t xml:space="preserve">s. </w:t>
      </w:r>
    </w:p>
    <w:p w14:paraId="273E70BA" w14:textId="2FA4250A" w:rsidR="00DA38F0" w:rsidRPr="00DA38F0" w:rsidRDefault="00DA38F0" w:rsidP="00DA38F0">
      <w:pPr>
        <w:pStyle w:val="ListParagraph"/>
        <w:spacing w:after="0" w:line="240" w:lineRule="auto"/>
      </w:pPr>
      <w:r>
        <w:rPr>
          <w:rFonts w:cstheme="minorHAnsi"/>
          <w:sz w:val="24"/>
          <w:szCs w:val="24"/>
        </w:rPr>
        <w:t xml:space="preserve">These instructions are needed for the staff to be able to start and stop the interface, resend results through the interface, and to </w:t>
      </w:r>
      <w:r w:rsidRPr="00DA38F0">
        <w:rPr>
          <w:rFonts w:ascii="Calibri" w:eastAsia="Times New Roman" w:hAnsi="Calibri" w:cs="Calibri"/>
          <w:color w:val="000000"/>
          <w:sz w:val="24"/>
          <w:szCs w:val="24"/>
        </w:rPr>
        <w:t>change the direction of the interface from prod</w:t>
      </w:r>
      <w:r>
        <w:rPr>
          <w:rFonts w:ascii="Calibri" w:eastAsia="Times New Roman" w:hAnsi="Calibri" w:cs="Calibri"/>
          <w:color w:val="000000"/>
          <w:sz w:val="24"/>
          <w:szCs w:val="24"/>
        </w:rPr>
        <w:t xml:space="preserve">uction to </w:t>
      </w:r>
      <w:r w:rsidRPr="00DA38F0">
        <w:rPr>
          <w:rFonts w:ascii="Calibri" w:eastAsia="Times New Roman" w:hAnsi="Calibri" w:cs="Calibri"/>
          <w:color w:val="000000"/>
          <w:sz w:val="24"/>
          <w:szCs w:val="24"/>
        </w:rPr>
        <w:t xml:space="preserve">test and </w:t>
      </w:r>
      <w:r>
        <w:rPr>
          <w:rFonts w:ascii="Calibri" w:eastAsia="Times New Roman" w:hAnsi="Calibri" w:cs="Calibri"/>
          <w:color w:val="000000"/>
          <w:sz w:val="24"/>
          <w:szCs w:val="24"/>
        </w:rPr>
        <w:t>test to production.</w:t>
      </w:r>
      <w:r w:rsidRPr="00DA38F0">
        <w:rPr>
          <w:rFonts w:ascii="Calibri" w:eastAsia="Times New Roman" w:hAnsi="Calibri" w:cs="Calibri"/>
          <w:color w:val="000000"/>
          <w:sz w:val="24"/>
          <w:szCs w:val="24"/>
        </w:rPr>
        <w:t xml:space="preserve">  </w:t>
      </w:r>
    </w:p>
    <w:p w14:paraId="40D8950B" w14:textId="77777777" w:rsidR="00644365" w:rsidRPr="00DA38F0" w:rsidRDefault="00644365" w:rsidP="00173C03">
      <w:pPr>
        <w:spacing w:after="0" w:line="240" w:lineRule="auto"/>
        <w:rPr>
          <w:rFonts w:ascii="Calibri" w:eastAsia="Times New Roman" w:hAnsi="Calibri" w:cs="Calibri"/>
          <w:color w:val="000000"/>
          <w:sz w:val="24"/>
          <w:szCs w:val="24"/>
        </w:rPr>
      </w:pPr>
    </w:p>
    <w:p w14:paraId="4999B059" w14:textId="3D5D8CE0" w:rsidR="00644365" w:rsidRDefault="00644365" w:rsidP="00644365">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St</w:t>
      </w:r>
      <w:r w:rsidR="00173C03" w:rsidRPr="00644365">
        <w:rPr>
          <w:rFonts w:ascii="Calibri" w:eastAsia="Times New Roman" w:hAnsi="Calibri" w:cs="Calibri"/>
          <w:b/>
          <w:bCs/>
          <w:color w:val="000000"/>
          <w:sz w:val="24"/>
          <w:szCs w:val="24"/>
        </w:rPr>
        <w:t>art and stop the instrument interface</w:t>
      </w:r>
      <w:r w:rsidR="00234923">
        <w:rPr>
          <w:rFonts w:ascii="Calibri" w:eastAsia="Times New Roman" w:hAnsi="Calibri" w:cs="Calibri"/>
          <w:b/>
          <w:bCs/>
          <w:color w:val="000000"/>
          <w:sz w:val="24"/>
          <w:szCs w:val="24"/>
        </w:rPr>
        <w:t>:</w:t>
      </w:r>
    </w:p>
    <w:p w14:paraId="036E7B8D" w14:textId="0E34548C" w:rsidR="00234923" w:rsidRPr="00CC0104" w:rsidRDefault="00234923" w:rsidP="00CC0104">
      <w:pPr>
        <w:pStyle w:val="ListParagraph"/>
        <w:numPr>
          <w:ilvl w:val="0"/>
          <w:numId w:val="3"/>
        </w:numPr>
        <w:spacing w:after="0" w:line="240" w:lineRule="auto"/>
        <w:rPr>
          <w:rFonts w:ascii="Calibri" w:eastAsia="Times New Roman" w:hAnsi="Calibri" w:cs="Calibri"/>
          <w:color w:val="000000"/>
          <w:sz w:val="24"/>
          <w:szCs w:val="24"/>
        </w:rPr>
      </w:pPr>
      <w:r w:rsidRPr="00CC0104">
        <w:rPr>
          <w:rFonts w:ascii="Calibri" w:eastAsia="Times New Roman" w:hAnsi="Calibri" w:cs="Calibri"/>
          <w:color w:val="000000"/>
          <w:sz w:val="24"/>
          <w:szCs w:val="24"/>
        </w:rPr>
        <w:t>In IM, Choose System, then Status</w:t>
      </w:r>
    </w:p>
    <w:p w14:paraId="40BFCD0A" w14:textId="705894A9" w:rsidR="00234923" w:rsidRPr="00CC0104" w:rsidRDefault="00234923" w:rsidP="00CC0104">
      <w:pPr>
        <w:pStyle w:val="ListParagraph"/>
        <w:numPr>
          <w:ilvl w:val="0"/>
          <w:numId w:val="3"/>
        </w:numPr>
        <w:spacing w:after="0" w:line="240" w:lineRule="auto"/>
        <w:rPr>
          <w:rFonts w:ascii="Calibri" w:eastAsia="Times New Roman" w:hAnsi="Calibri" w:cs="Calibri"/>
          <w:color w:val="000000"/>
          <w:sz w:val="24"/>
          <w:szCs w:val="24"/>
        </w:rPr>
      </w:pPr>
      <w:r w:rsidRPr="00CC0104">
        <w:rPr>
          <w:rFonts w:ascii="Calibri" w:eastAsia="Times New Roman" w:hAnsi="Calibri" w:cs="Calibri"/>
          <w:color w:val="000000"/>
          <w:sz w:val="24"/>
          <w:szCs w:val="24"/>
        </w:rPr>
        <w:t>Choose EMCM Abbott 1 or Abbot 2 as applicable</w:t>
      </w:r>
    </w:p>
    <w:p w14:paraId="3174BF46" w14:textId="64061C51" w:rsidR="00234923" w:rsidRDefault="00234923" w:rsidP="00CC0104">
      <w:pPr>
        <w:pStyle w:val="ListParagraph"/>
        <w:numPr>
          <w:ilvl w:val="0"/>
          <w:numId w:val="3"/>
        </w:numPr>
        <w:spacing w:after="0" w:line="240" w:lineRule="auto"/>
        <w:rPr>
          <w:rFonts w:ascii="Calibri" w:eastAsia="Times New Roman" w:hAnsi="Calibri" w:cs="Calibri"/>
          <w:color w:val="000000"/>
          <w:sz w:val="24"/>
          <w:szCs w:val="24"/>
        </w:rPr>
      </w:pPr>
      <w:r w:rsidRPr="00CC0104">
        <w:rPr>
          <w:rFonts w:ascii="Calibri" w:eastAsia="Times New Roman" w:hAnsi="Calibri" w:cs="Calibri"/>
          <w:color w:val="000000"/>
          <w:sz w:val="24"/>
          <w:szCs w:val="24"/>
        </w:rPr>
        <w:t>Right click will allow Start or Stop selected Connections.</w:t>
      </w:r>
    </w:p>
    <w:p w14:paraId="59794A15" w14:textId="1004138B" w:rsidR="00597F9C" w:rsidRDefault="00597F9C" w:rsidP="00597F9C">
      <w:pPr>
        <w:spacing w:after="0" w:line="240" w:lineRule="auto"/>
        <w:rPr>
          <w:rFonts w:ascii="Calibri" w:eastAsia="Times New Roman" w:hAnsi="Calibri" w:cs="Calibri"/>
          <w:color w:val="000000"/>
          <w:sz w:val="24"/>
          <w:szCs w:val="24"/>
        </w:rPr>
      </w:pPr>
    </w:p>
    <w:p w14:paraId="076E684F" w14:textId="77777777" w:rsidR="00597F9C" w:rsidRPr="00597F9C" w:rsidRDefault="00597F9C" w:rsidP="00597F9C">
      <w:pPr>
        <w:spacing w:after="0" w:line="240" w:lineRule="auto"/>
        <w:rPr>
          <w:rFonts w:ascii="Calibri" w:eastAsia="Times New Roman" w:hAnsi="Calibri" w:cs="Calibri"/>
          <w:color w:val="000000"/>
          <w:sz w:val="24"/>
          <w:szCs w:val="24"/>
        </w:rPr>
      </w:pPr>
    </w:p>
    <w:p w14:paraId="67382AD1" w14:textId="77777777" w:rsidR="00644365" w:rsidRDefault="00644365" w:rsidP="00173C03">
      <w:pPr>
        <w:spacing w:after="0" w:line="240" w:lineRule="auto"/>
        <w:rPr>
          <w:rFonts w:ascii="Calibri" w:eastAsia="Times New Roman" w:hAnsi="Calibri" w:cs="Calibri"/>
          <w:b/>
          <w:bCs/>
          <w:color w:val="000000"/>
          <w:sz w:val="24"/>
          <w:szCs w:val="24"/>
        </w:rPr>
      </w:pPr>
    </w:p>
    <w:p w14:paraId="2B21301A" w14:textId="4CE1A9FA" w:rsidR="00644365" w:rsidRDefault="00644365" w:rsidP="00644365">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H</w:t>
      </w:r>
      <w:r w:rsidR="00173C03" w:rsidRPr="00644365">
        <w:rPr>
          <w:rFonts w:ascii="Calibri" w:eastAsia="Times New Roman" w:hAnsi="Calibri" w:cs="Calibri"/>
          <w:b/>
          <w:bCs/>
          <w:color w:val="000000"/>
          <w:sz w:val="24"/>
          <w:szCs w:val="24"/>
        </w:rPr>
        <w:t>ow to resend results through the interface</w:t>
      </w:r>
      <w:r w:rsidR="00D0445B">
        <w:rPr>
          <w:rFonts w:ascii="Calibri" w:eastAsia="Times New Roman" w:hAnsi="Calibri" w:cs="Calibri"/>
          <w:b/>
          <w:bCs/>
          <w:color w:val="000000"/>
          <w:sz w:val="24"/>
          <w:szCs w:val="24"/>
        </w:rPr>
        <w:t>:</w:t>
      </w:r>
    </w:p>
    <w:p w14:paraId="7043BE08" w14:textId="79C45549" w:rsidR="00D0445B" w:rsidRPr="00096560" w:rsidRDefault="00D0445B" w:rsidP="00D0445B">
      <w:pPr>
        <w:pStyle w:val="ListParagraph"/>
        <w:rPr>
          <w:sz w:val="24"/>
          <w:szCs w:val="24"/>
        </w:rPr>
      </w:pPr>
      <w:r w:rsidRPr="00096560">
        <w:rPr>
          <w:sz w:val="24"/>
          <w:szCs w:val="24"/>
        </w:rPr>
        <w:t>If testing is performed on the instrument before a sample is logged into EMCM CP, the sample will need to be resent to the LIS after its status is changed to “in-lab”.</w:t>
      </w:r>
    </w:p>
    <w:p w14:paraId="3FC0EBA8" w14:textId="6F1FEC88" w:rsidR="00D0445B" w:rsidRPr="00096560" w:rsidRDefault="00CC0104" w:rsidP="00D0445B">
      <w:pPr>
        <w:pStyle w:val="ListParagraph"/>
        <w:numPr>
          <w:ilvl w:val="0"/>
          <w:numId w:val="2"/>
        </w:numPr>
        <w:rPr>
          <w:sz w:val="24"/>
          <w:szCs w:val="24"/>
        </w:rPr>
      </w:pPr>
      <w:r w:rsidRPr="00096560">
        <w:rPr>
          <w:sz w:val="24"/>
          <w:szCs w:val="24"/>
        </w:rPr>
        <w:t xml:space="preserve">First, </w:t>
      </w:r>
      <w:r w:rsidR="00D0445B" w:rsidRPr="00096560">
        <w:rPr>
          <w:sz w:val="24"/>
          <w:szCs w:val="24"/>
        </w:rPr>
        <w:t>In</w:t>
      </w:r>
      <w:r w:rsidR="00096560">
        <w:rPr>
          <w:sz w:val="24"/>
          <w:szCs w:val="24"/>
        </w:rPr>
        <w:t>-</w:t>
      </w:r>
      <w:r w:rsidR="00D0445B" w:rsidRPr="00096560">
        <w:rPr>
          <w:sz w:val="24"/>
          <w:szCs w:val="24"/>
        </w:rPr>
        <w:t>lab the accession number.</w:t>
      </w:r>
    </w:p>
    <w:p w14:paraId="714AB92E" w14:textId="0B960CAC" w:rsidR="00D0445B" w:rsidRPr="00096560" w:rsidRDefault="00D0445B" w:rsidP="00D0445B">
      <w:pPr>
        <w:pStyle w:val="ListParagraph"/>
        <w:numPr>
          <w:ilvl w:val="0"/>
          <w:numId w:val="2"/>
        </w:numPr>
        <w:rPr>
          <w:sz w:val="24"/>
          <w:szCs w:val="24"/>
        </w:rPr>
      </w:pPr>
      <w:r w:rsidRPr="00096560">
        <w:rPr>
          <w:sz w:val="24"/>
          <w:szCs w:val="24"/>
        </w:rPr>
        <w:t>In Specimen Management, use Workspace drop down box and choose EMCM ALL Tests</w:t>
      </w:r>
    </w:p>
    <w:p w14:paraId="06D9D38A" w14:textId="31A443A4" w:rsidR="00A80B21" w:rsidRPr="00096560" w:rsidRDefault="00D0445B" w:rsidP="00D0445B">
      <w:pPr>
        <w:pStyle w:val="ListParagraph"/>
        <w:ind w:left="1080"/>
        <w:rPr>
          <w:sz w:val="24"/>
          <w:szCs w:val="24"/>
        </w:rPr>
      </w:pPr>
      <w:r w:rsidRPr="00096560">
        <w:rPr>
          <w:sz w:val="24"/>
          <w:szCs w:val="24"/>
        </w:rPr>
        <w:t xml:space="preserve">This WORKSPACE will allow you to search 24 hours of samples. </w:t>
      </w:r>
    </w:p>
    <w:p w14:paraId="05C3B31D" w14:textId="77777777" w:rsidR="00597F9C" w:rsidRDefault="00597F9C" w:rsidP="00D0445B">
      <w:pPr>
        <w:pStyle w:val="ListParagraph"/>
        <w:ind w:left="1080"/>
      </w:pPr>
    </w:p>
    <w:p w14:paraId="7A96CF3E" w14:textId="0699763D" w:rsidR="00A80B21" w:rsidRDefault="00A80B21" w:rsidP="00D0445B">
      <w:pPr>
        <w:pStyle w:val="ListParagraph"/>
        <w:ind w:left="1080"/>
      </w:pPr>
    </w:p>
    <w:p w14:paraId="4859A740" w14:textId="35F1F8DB" w:rsidR="00A80B21" w:rsidRDefault="00A80B21" w:rsidP="00D0445B">
      <w:pPr>
        <w:pStyle w:val="ListParagraph"/>
        <w:ind w:left="1080"/>
      </w:pPr>
      <w:r>
        <w:rPr>
          <w:noProof/>
        </w:rPr>
        <w:drawing>
          <wp:inline distT="0" distB="0" distL="0" distR="0" wp14:anchorId="1EE4A6ED" wp14:editId="3CB62EC1">
            <wp:extent cx="5943600" cy="141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414780"/>
                    </a:xfrm>
                    <a:prstGeom prst="rect">
                      <a:avLst/>
                    </a:prstGeom>
                  </pic:spPr>
                </pic:pic>
              </a:graphicData>
            </a:graphic>
          </wp:inline>
        </w:drawing>
      </w:r>
    </w:p>
    <w:p w14:paraId="5E2B15D8" w14:textId="3FBB0C6B" w:rsidR="00A80B21" w:rsidRDefault="00A80B21" w:rsidP="00D0445B">
      <w:pPr>
        <w:pStyle w:val="ListParagraph"/>
        <w:ind w:left="1080"/>
      </w:pPr>
    </w:p>
    <w:p w14:paraId="05D83725" w14:textId="77777777" w:rsidR="00597F9C" w:rsidRDefault="00597F9C" w:rsidP="00D0445B">
      <w:pPr>
        <w:pStyle w:val="ListParagraph"/>
        <w:ind w:left="1080"/>
      </w:pPr>
    </w:p>
    <w:p w14:paraId="6F5AD74C" w14:textId="4DE93ACA" w:rsidR="00A80B21" w:rsidRPr="00096560" w:rsidRDefault="00D0445B" w:rsidP="00A80B21">
      <w:pPr>
        <w:pStyle w:val="ListParagraph"/>
        <w:numPr>
          <w:ilvl w:val="0"/>
          <w:numId w:val="2"/>
        </w:numPr>
        <w:rPr>
          <w:sz w:val="24"/>
          <w:szCs w:val="24"/>
        </w:rPr>
      </w:pPr>
      <w:r w:rsidRPr="00096560">
        <w:rPr>
          <w:sz w:val="24"/>
          <w:szCs w:val="24"/>
        </w:rPr>
        <w:t xml:space="preserve">Select the “FIND” binocular icon (under the word “Format”) to </w:t>
      </w:r>
      <w:proofErr w:type="gramStart"/>
      <w:r w:rsidRPr="00096560">
        <w:rPr>
          <w:sz w:val="24"/>
          <w:szCs w:val="24"/>
        </w:rPr>
        <w:t>open up</w:t>
      </w:r>
      <w:proofErr w:type="gramEnd"/>
      <w:r w:rsidRPr="00096560">
        <w:rPr>
          <w:sz w:val="24"/>
          <w:szCs w:val="24"/>
        </w:rPr>
        <w:t xml:space="preserve"> the “FIND” box.  It will appear on the </w:t>
      </w:r>
      <w:r w:rsidR="00A80B21" w:rsidRPr="00096560">
        <w:rPr>
          <w:sz w:val="24"/>
          <w:szCs w:val="24"/>
        </w:rPr>
        <w:t>right-hand</w:t>
      </w:r>
      <w:r w:rsidRPr="00096560">
        <w:rPr>
          <w:sz w:val="24"/>
          <w:szCs w:val="24"/>
        </w:rPr>
        <w:t xml:space="preserve"> side on the page. Use the drop down to set the “Field” to “Specimen ID” and enter the accession number in the Find What</w:t>
      </w:r>
      <w:r w:rsidR="00A80B21" w:rsidRPr="00096560">
        <w:rPr>
          <w:sz w:val="24"/>
          <w:szCs w:val="24"/>
        </w:rPr>
        <w:t>” box.</w:t>
      </w:r>
      <w:r w:rsidRPr="00096560">
        <w:rPr>
          <w:sz w:val="24"/>
          <w:szCs w:val="24"/>
        </w:rPr>
        <w:t xml:space="preserve"> </w:t>
      </w:r>
      <w:r w:rsidR="00A80B21" w:rsidRPr="00096560">
        <w:rPr>
          <w:sz w:val="24"/>
          <w:szCs w:val="24"/>
        </w:rPr>
        <w:t>Click “Find Next”</w:t>
      </w:r>
    </w:p>
    <w:p w14:paraId="061E1206" w14:textId="77777777" w:rsidR="00A80B21" w:rsidRDefault="00A80B21" w:rsidP="00A80B21">
      <w:pPr>
        <w:pStyle w:val="ListParagraph"/>
        <w:ind w:left="1080"/>
      </w:pPr>
    </w:p>
    <w:p w14:paraId="29378811" w14:textId="0EABC74B" w:rsidR="00A80B21" w:rsidRDefault="00A80B21" w:rsidP="00A80B21">
      <w:pPr>
        <w:pStyle w:val="ListParagraph"/>
        <w:ind w:left="1080"/>
      </w:pPr>
      <w:r>
        <w:rPr>
          <w:noProof/>
        </w:rPr>
        <w:lastRenderedPageBreak/>
        <w:drawing>
          <wp:inline distT="0" distB="0" distL="0" distR="0" wp14:anchorId="6F093CB1" wp14:editId="24E41CAA">
            <wp:extent cx="2714625" cy="36480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14625" cy="3648075"/>
                    </a:xfrm>
                    <a:prstGeom prst="rect">
                      <a:avLst/>
                    </a:prstGeom>
                  </pic:spPr>
                </pic:pic>
              </a:graphicData>
            </a:graphic>
          </wp:inline>
        </w:drawing>
      </w:r>
    </w:p>
    <w:p w14:paraId="5AE9CE5C" w14:textId="36C201E3" w:rsidR="00A80B21" w:rsidRPr="00096560" w:rsidRDefault="00A80B21" w:rsidP="00A80B21">
      <w:pPr>
        <w:rPr>
          <w:sz w:val="24"/>
          <w:szCs w:val="24"/>
        </w:rPr>
      </w:pPr>
      <w:r w:rsidRPr="00096560">
        <w:rPr>
          <w:sz w:val="24"/>
          <w:szCs w:val="24"/>
        </w:rPr>
        <w:t xml:space="preserve">If you choose the binocular icon and the find box opens but accession ID does not appear in the “field” drop down, close “find” and reopen it, until the accession ID option appears in the </w:t>
      </w:r>
      <w:proofErr w:type="gramStart"/>
      <w:r w:rsidRPr="00096560">
        <w:rPr>
          <w:sz w:val="24"/>
          <w:szCs w:val="24"/>
        </w:rPr>
        <w:t>drop down</w:t>
      </w:r>
      <w:proofErr w:type="gramEnd"/>
      <w:r w:rsidRPr="00096560">
        <w:rPr>
          <w:sz w:val="24"/>
          <w:szCs w:val="24"/>
        </w:rPr>
        <w:t xml:space="preserve"> menu. If the accession number you are searching for ran on the instrument, it will appear on the IM Specimen Worksheet that you have open.</w:t>
      </w:r>
    </w:p>
    <w:p w14:paraId="22A2CF24" w14:textId="5AF15E5C" w:rsidR="00CC0104" w:rsidRDefault="00CC0104" w:rsidP="00A80B21">
      <w:r>
        <w:rPr>
          <w:noProof/>
        </w:rPr>
        <w:drawing>
          <wp:inline distT="0" distB="0" distL="0" distR="0" wp14:anchorId="78BDD7CB" wp14:editId="2702C8FC">
            <wp:extent cx="5943600" cy="398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87800"/>
                    </a:xfrm>
                    <a:prstGeom prst="rect">
                      <a:avLst/>
                    </a:prstGeom>
                  </pic:spPr>
                </pic:pic>
              </a:graphicData>
            </a:graphic>
          </wp:inline>
        </w:drawing>
      </w:r>
    </w:p>
    <w:p w14:paraId="11BB8096" w14:textId="77777777" w:rsidR="00597F9C" w:rsidRDefault="00597F9C" w:rsidP="00A80B21"/>
    <w:p w14:paraId="0C0DD5DC" w14:textId="77777777" w:rsidR="00597F9C" w:rsidRDefault="00597F9C" w:rsidP="00A80B21"/>
    <w:p w14:paraId="0E52432E" w14:textId="48F1A7C2" w:rsidR="00A80B21" w:rsidRPr="00096560" w:rsidRDefault="00A80B21" w:rsidP="00A80B21">
      <w:pPr>
        <w:rPr>
          <w:sz w:val="24"/>
          <w:szCs w:val="24"/>
        </w:rPr>
      </w:pPr>
      <w:r w:rsidRPr="00096560">
        <w:rPr>
          <w:sz w:val="24"/>
          <w:szCs w:val="24"/>
        </w:rPr>
        <w:t>Clicking Find next again move</w:t>
      </w:r>
      <w:r w:rsidR="00096560">
        <w:rPr>
          <w:sz w:val="24"/>
          <w:szCs w:val="24"/>
        </w:rPr>
        <w:t>s</w:t>
      </w:r>
      <w:r w:rsidRPr="00096560">
        <w:rPr>
          <w:sz w:val="24"/>
          <w:szCs w:val="24"/>
        </w:rPr>
        <w:t xml:space="preserve"> the Specimen worksheet to the next result with the same accession number (there may be multiple since there may be </w:t>
      </w:r>
      <w:proofErr w:type="gramStart"/>
      <w:r w:rsidRPr="00096560">
        <w:rPr>
          <w:sz w:val="24"/>
          <w:szCs w:val="24"/>
        </w:rPr>
        <w:t>A,B</w:t>
      </w:r>
      <w:proofErr w:type="gramEnd"/>
      <w:r w:rsidRPr="00096560">
        <w:rPr>
          <w:sz w:val="24"/>
          <w:szCs w:val="24"/>
        </w:rPr>
        <w:t xml:space="preserve">,C versions of the </w:t>
      </w:r>
      <w:r w:rsidR="00CC0104" w:rsidRPr="00096560">
        <w:rPr>
          <w:sz w:val="24"/>
          <w:szCs w:val="24"/>
        </w:rPr>
        <w:t>acc</w:t>
      </w:r>
      <w:r w:rsidR="00096560">
        <w:rPr>
          <w:sz w:val="24"/>
          <w:szCs w:val="24"/>
        </w:rPr>
        <w:t>.</w:t>
      </w:r>
      <w:r w:rsidR="00CC0104" w:rsidRPr="00096560">
        <w:rPr>
          <w:sz w:val="24"/>
          <w:szCs w:val="24"/>
        </w:rPr>
        <w:t xml:space="preserve"> </w:t>
      </w:r>
      <w:r w:rsidRPr="00096560">
        <w:rPr>
          <w:sz w:val="24"/>
          <w:szCs w:val="24"/>
        </w:rPr>
        <w:t>ID).</w:t>
      </w:r>
    </w:p>
    <w:p w14:paraId="04E7FB1B" w14:textId="7D0601AF" w:rsidR="00A80B21" w:rsidRPr="00096560" w:rsidRDefault="00A80B21" w:rsidP="00A80B21">
      <w:pPr>
        <w:rPr>
          <w:b/>
          <w:bCs/>
          <w:sz w:val="24"/>
          <w:szCs w:val="24"/>
        </w:rPr>
      </w:pPr>
      <w:r w:rsidRPr="00096560">
        <w:rPr>
          <w:sz w:val="24"/>
          <w:szCs w:val="24"/>
        </w:rPr>
        <w:t xml:space="preserve">Right click on </w:t>
      </w:r>
      <w:r w:rsidR="00CC0104" w:rsidRPr="00096560">
        <w:rPr>
          <w:sz w:val="24"/>
          <w:szCs w:val="24"/>
        </w:rPr>
        <w:t xml:space="preserve">the </w:t>
      </w:r>
      <w:r w:rsidRPr="00096560">
        <w:rPr>
          <w:sz w:val="24"/>
          <w:szCs w:val="24"/>
        </w:rPr>
        <w:t xml:space="preserve">“Released” </w:t>
      </w:r>
      <w:r w:rsidR="00CC0104" w:rsidRPr="00096560">
        <w:rPr>
          <w:sz w:val="24"/>
          <w:szCs w:val="24"/>
        </w:rPr>
        <w:t xml:space="preserve">result below </w:t>
      </w:r>
      <w:r w:rsidRPr="00096560">
        <w:rPr>
          <w:sz w:val="24"/>
          <w:szCs w:val="24"/>
        </w:rPr>
        <w:t xml:space="preserve">on the </w:t>
      </w:r>
      <w:r w:rsidR="00CC0104" w:rsidRPr="00096560">
        <w:rPr>
          <w:sz w:val="24"/>
          <w:szCs w:val="24"/>
        </w:rPr>
        <w:t>test</w:t>
      </w:r>
      <w:r w:rsidRPr="00096560">
        <w:rPr>
          <w:sz w:val="24"/>
          <w:szCs w:val="24"/>
        </w:rPr>
        <w:t xml:space="preserve"> worksheet and select ACTION</w:t>
      </w:r>
      <w:r w:rsidR="00CC0104" w:rsidRPr="00096560">
        <w:rPr>
          <w:sz w:val="24"/>
          <w:szCs w:val="24"/>
        </w:rPr>
        <w:t>, then</w:t>
      </w:r>
      <w:r w:rsidRPr="00096560">
        <w:rPr>
          <w:sz w:val="24"/>
          <w:szCs w:val="24"/>
        </w:rPr>
        <w:t xml:space="preserve"> SEND TO HOST and then YES. This will resend a Released result to CERNER</w:t>
      </w:r>
      <w:r w:rsidR="00CC0104" w:rsidRPr="00096560">
        <w:rPr>
          <w:sz w:val="24"/>
          <w:szCs w:val="24"/>
        </w:rPr>
        <w:t xml:space="preserve">. </w:t>
      </w:r>
      <w:r w:rsidRPr="00096560">
        <w:rPr>
          <w:sz w:val="24"/>
          <w:szCs w:val="24"/>
        </w:rPr>
        <w:t xml:space="preserve"> </w:t>
      </w:r>
      <w:r w:rsidRPr="00096560">
        <w:rPr>
          <w:b/>
          <w:bCs/>
          <w:sz w:val="24"/>
          <w:szCs w:val="24"/>
        </w:rPr>
        <w:t>ONLY RELEASED RESULTS can be resent to the LIS. Canceled and rejected results cannot not be retransmitted in this manner.</w:t>
      </w:r>
    </w:p>
    <w:p w14:paraId="03DB477D" w14:textId="77777777" w:rsidR="00A80B21" w:rsidRPr="00096560" w:rsidRDefault="00A80B21" w:rsidP="00A80B21">
      <w:pPr>
        <w:rPr>
          <w:sz w:val="24"/>
          <w:szCs w:val="24"/>
        </w:rPr>
      </w:pPr>
    </w:p>
    <w:p w14:paraId="37DA6C65" w14:textId="77777777" w:rsidR="00597F9C" w:rsidRPr="00096560" w:rsidRDefault="00597F9C" w:rsidP="00597F9C">
      <w:pPr>
        <w:rPr>
          <w:sz w:val="24"/>
          <w:szCs w:val="24"/>
        </w:rPr>
      </w:pPr>
      <w:r w:rsidRPr="00096560">
        <w:rPr>
          <w:sz w:val="24"/>
          <w:szCs w:val="24"/>
        </w:rPr>
        <w:t>NOTE: If there is no result with the proper accession number present, you get the following error SEARCH STRING NOT FOUND:</w:t>
      </w:r>
    </w:p>
    <w:p w14:paraId="1865539A" w14:textId="3FBF38F5" w:rsidR="00A80B21" w:rsidRDefault="00597F9C" w:rsidP="00A80B21">
      <w:r>
        <w:rPr>
          <w:noProof/>
        </w:rPr>
        <w:drawing>
          <wp:inline distT="0" distB="0" distL="0" distR="0" wp14:anchorId="25F8DFEE" wp14:editId="78753221">
            <wp:extent cx="5943600" cy="2955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55290"/>
                    </a:xfrm>
                    <a:prstGeom prst="rect">
                      <a:avLst/>
                    </a:prstGeom>
                  </pic:spPr>
                </pic:pic>
              </a:graphicData>
            </a:graphic>
          </wp:inline>
        </w:drawing>
      </w:r>
    </w:p>
    <w:p w14:paraId="6C49237C" w14:textId="16564985" w:rsidR="00A80B21" w:rsidRDefault="00A80B21" w:rsidP="00A80B21">
      <w:pPr>
        <w:ind w:left="1080"/>
      </w:pPr>
    </w:p>
    <w:p w14:paraId="015F5921" w14:textId="77777777" w:rsidR="00597F9C" w:rsidRPr="00096560" w:rsidRDefault="00597F9C" w:rsidP="00597F9C">
      <w:pPr>
        <w:rPr>
          <w:sz w:val="24"/>
          <w:szCs w:val="24"/>
        </w:rPr>
      </w:pPr>
      <w:r w:rsidRPr="00096560">
        <w:rPr>
          <w:sz w:val="24"/>
          <w:szCs w:val="24"/>
        </w:rPr>
        <w:t>This occurs when:</w:t>
      </w:r>
    </w:p>
    <w:p w14:paraId="41EB08DA" w14:textId="77777777" w:rsidR="00597F9C" w:rsidRPr="00096560" w:rsidRDefault="00597F9C" w:rsidP="00597F9C">
      <w:pPr>
        <w:pStyle w:val="ListParagraph"/>
        <w:numPr>
          <w:ilvl w:val="0"/>
          <w:numId w:val="4"/>
        </w:numPr>
        <w:rPr>
          <w:sz w:val="24"/>
          <w:szCs w:val="24"/>
        </w:rPr>
      </w:pPr>
      <w:r w:rsidRPr="00096560">
        <w:rPr>
          <w:sz w:val="24"/>
          <w:szCs w:val="24"/>
        </w:rPr>
        <w:t>The sample has not read/run on the instrument (yet) with the proper accession number.</w:t>
      </w:r>
    </w:p>
    <w:p w14:paraId="70BF6012" w14:textId="23EE3032" w:rsidR="00597F9C" w:rsidRPr="00096560" w:rsidRDefault="00597F9C" w:rsidP="00597F9C">
      <w:pPr>
        <w:pStyle w:val="ListParagraph"/>
        <w:numPr>
          <w:ilvl w:val="0"/>
          <w:numId w:val="4"/>
        </w:numPr>
        <w:rPr>
          <w:sz w:val="24"/>
          <w:szCs w:val="24"/>
        </w:rPr>
      </w:pPr>
      <w:r w:rsidRPr="00096560">
        <w:rPr>
          <w:sz w:val="24"/>
          <w:szCs w:val="24"/>
        </w:rPr>
        <w:t xml:space="preserve">The search criteria in the WORKSPACE </w:t>
      </w:r>
      <w:proofErr w:type="gramStart"/>
      <w:r w:rsidRPr="00096560">
        <w:rPr>
          <w:sz w:val="24"/>
          <w:szCs w:val="24"/>
        </w:rPr>
        <w:t>is</w:t>
      </w:r>
      <w:proofErr w:type="gramEnd"/>
      <w:r w:rsidRPr="00096560">
        <w:rPr>
          <w:sz w:val="24"/>
          <w:szCs w:val="24"/>
        </w:rPr>
        <w:t xml:space="preserve"> too narrow (you should not use “find” if your workspace is sorted to EMCM held tests or Held and partial)</w:t>
      </w:r>
    </w:p>
    <w:p w14:paraId="45958419" w14:textId="0BB9FB5D" w:rsidR="00597F9C" w:rsidRPr="00096560" w:rsidRDefault="00597F9C" w:rsidP="00597F9C">
      <w:pPr>
        <w:rPr>
          <w:sz w:val="24"/>
          <w:szCs w:val="24"/>
        </w:rPr>
      </w:pPr>
      <w:r w:rsidRPr="00096560">
        <w:rPr>
          <w:sz w:val="24"/>
          <w:szCs w:val="24"/>
        </w:rPr>
        <w:t xml:space="preserve">There are many workspaces that can be used to search – remember that the broader the search, the longer IM will take to find the specimen.  EMCM ALL TESTS is usually the only option a tech will need to find a result. All other options will slow down IM substantially. </w:t>
      </w:r>
    </w:p>
    <w:p w14:paraId="5FFD3F19" w14:textId="76D326B6" w:rsidR="00597F9C" w:rsidRDefault="00597F9C" w:rsidP="00597F9C">
      <w:pPr>
        <w:rPr>
          <w:sz w:val="24"/>
          <w:szCs w:val="24"/>
        </w:rPr>
      </w:pPr>
      <w:r w:rsidRPr="00096560">
        <w:rPr>
          <w:sz w:val="24"/>
          <w:szCs w:val="24"/>
        </w:rPr>
        <w:t>Results that have been archived (usually after 20+ days) cannot be modified or retransmitted from IM.</w:t>
      </w:r>
    </w:p>
    <w:p w14:paraId="1D81112D" w14:textId="7B7CA4F7" w:rsidR="00EF69FE" w:rsidRDefault="00EF69FE" w:rsidP="00597F9C">
      <w:pPr>
        <w:rPr>
          <w:sz w:val="24"/>
          <w:szCs w:val="24"/>
        </w:rPr>
      </w:pPr>
    </w:p>
    <w:p w14:paraId="77D18BB7" w14:textId="3CE9F294" w:rsidR="00EF69FE" w:rsidRDefault="00EF69FE" w:rsidP="00597F9C">
      <w:pPr>
        <w:rPr>
          <w:sz w:val="24"/>
          <w:szCs w:val="24"/>
        </w:rPr>
      </w:pPr>
    </w:p>
    <w:p w14:paraId="760BDE6C" w14:textId="77777777" w:rsidR="00EF69FE" w:rsidRPr="00096560" w:rsidRDefault="00EF69FE" w:rsidP="00597F9C">
      <w:pPr>
        <w:rPr>
          <w:sz w:val="24"/>
          <w:szCs w:val="24"/>
        </w:rPr>
      </w:pPr>
    </w:p>
    <w:p w14:paraId="0C0C8E68" w14:textId="77777777" w:rsidR="00597F9C" w:rsidRPr="00096560" w:rsidRDefault="00597F9C" w:rsidP="00597F9C">
      <w:pPr>
        <w:spacing w:after="0" w:line="240" w:lineRule="auto"/>
        <w:rPr>
          <w:sz w:val="24"/>
          <w:szCs w:val="24"/>
        </w:rPr>
      </w:pPr>
    </w:p>
    <w:p w14:paraId="4CBD8F20" w14:textId="5CADF7D5" w:rsidR="00CA6B09" w:rsidRPr="00EF69FE" w:rsidRDefault="00644365" w:rsidP="00597F9C">
      <w:pPr>
        <w:pStyle w:val="ListParagraph"/>
        <w:numPr>
          <w:ilvl w:val="0"/>
          <w:numId w:val="1"/>
        </w:numPr>
        <w:spacing w:after="0" w:line="240" w:lineRule="auto"/>
        <w:rPr>
          <w:sz w:val="24"/>
          <w:szCs w:val="24"/>
        </w:rPr>
      </w:pPr>
      <w:r w:rsidRPr="00EF69FE">
        <w:rPr>
          <w:rFonts w:ascii="Calibri" w:eastAsia="Times New Roman" w:hAnsi="Calibri" w:cs="Calibri"/>
          <w:b/>
          <w:bCs/>
          <w:color w:val="000000"/>
          <w:sz w:val="24"/>
          <w:szCs w:val="24"/>
        </w:rPr>
        <w:t xml:space="preserve">How to change </w:t>
      </w:r>
      <w:r w:rsidR="00173C03" w:rsidRPr="00EF69FE">
        <w:rPr>
          <w:rFonts w:ascii="Calibri" w:eastAsia="Times New Roman" w:hAnsi="Calibri" w:cs="Calibri"/>
          <w:b/>
          <w:bCs/>
          <w:color w:val="000000"/>
          <w:sz w:val="24"/>
          <w:szCs w:val="24"/>
        </w:rPr>
        <w:t>the direction</w:t>
      </w:r>
      <w:r w:rsidRPr="00EF69FE">
        <w:rPr>
          <w:rFonts w:ascii="Calibri" w:eastAsia="Times New Roman" w:hAnsi="Calibri" w:cs="Calibri"/>
          <w:b/>
          <w:bCs/>
          <w:color w:val="000000"/>
          <w:sz w:val="24"/>
          <w:szCs w:val="24"/>
        </w:rPr>
        <w:t xml:space="preserve"> of the interface </w:t>
      </w:r>
      <w:r w:rsidR="00173C03" w:rsidRPr="00EF69FE">
        <w:rPr>
          <w:rFonts w:ascii="Calibri" w:eastAsia="Times New Roman" w:hAnsi="Calibri" w:cs="Calibri"/>
          <w:b/>
          <w:bCs/>
          <w:color w:val="000000"/>
          <w:sz w:val="24"/>
          <w:szCs w:val="24"/>
        </w:rPr>
        <w:t>from prod</w:t>
      </w:r>
      <w:r w:rsidR="00E7395C" w:rsidRPr="00EF69FE">
        <w:rPr>
          <w:rFonts w:ascii="Calibri" w:eastAsia="Times New Roman" w:hAnsi="Calibri" w:cs="Calibri"/>
          <w:b/>
          <w:bCs/>
          <w:color w:val="000000"/>
          <w:sz w:val="24"/>
          <w:szCs w:val="24"/>
        </w:rPr>
        <w:t xml:space="preserve">uction to </w:t>
      </w:r>
      <w:r w:rsidR="00173C03" w:rsidRPr="00EF69FE">
        <w:rPr>
          <w:rFonts w:ascii="Calibri" w:eastAsia="Times New Roman" w:hAnsi="Calibri" w:cs="Calibri"/>
          <w:b/>
          <w:bCs/>
          <w:color w:val="000000"/>
          <w:sz w:val="24"/>
          <w:szCs w:val="24"/>
        </w:rPr>
        <w:t>test</w:t>
      </w:r>
      <w:r w:rsidRPr="00EF69FE">
        <w:rPr>
          <w:rFonts w:ascii="Calibri" w:eastAsia="Times New Roman" w:hAnsi="Calibri" w:cs="Calibri"/>
          <w:b/>
          <w:bCs/>
          <w:color w:val="000000"/>
          <w:sz w:val="24"/>
          <w:szCs w:val="24"/>
        </w:rPr>
        <w:t xml:space="preserve"> </w:t>
      </w:r>
      <w:r w:rsidR="00E7395C" w:rsidRPr="00EF69FE">
        <w:rPr>
          <w:rFonts w:ascii="Calibri" w:eastAsia="Times New Roman" w:hAnsi="Calibri" w:cs="Calibri"/>
          <w:b/>
          <w:bCs/>
          <w:color w:val="000000"/>
          <w:sz w:val="24"/>
          <w:szCs w:val="24"/>
        </w:rPr>
        <w:t>or test to production:</w:t>
      </w:r>
      <w:r w:rsidR="00173C03" w:rsidRPr="00EF69FE">
        <w:rPr>
          <w:rFonts w:ascii="Calibri" w:eastAsia="Times New Roman" w:hAnsi="Calibri" w:cs="Calibri"/>
          <w:b/>
          <w:bCs/>
          <w:color w:val="000000"/>
          <w:sz w:val="24"/>
          <w:szCs w:val="24"/>
        </w:rPr>
        <w:t xml:space="preserve">  </w:t>
      </w:r>
    </w:p>
    <w:p w14:paraId="190982D8" w14:textId="4060BA17" w:rsidR="00096560" w:rsidRPr="00EF69FE" w:rsidRDefault="00096560" w:rsidP="00096560">
      <w:pPr>
        <w:spacing w:after="0" w:line="240" w:lineRule="auto"/>
        <w:ind w:left="360" w:firstLine="360"/>
        <w:rPr>
          <w:sz w:val="24"/>
          <w:szCs w:val="24"/>
        </w:rPr>
      </w:pPr>
      <w:r w:rsidRPr="00EF69FE">
        <w:rPr>
          <w:sz w:val="24"/>
          <w:szCs w:val="24"/>
          <w:u w:val="single"/>
        </w:rPr>
        <w:t>Production</w:t>
      </w:r>
      <w:r w:rsidRPr="00EF69FE">
        <w:rPr>
          <w:sz w:val="24"/>
          <w:szCs w:val="24"/>
        </w:rPr>
        <w:t xml:space="preserve"> is the environment, or area, that we work in.</w:t>
      </w:r>
    </w:p>
    <w:p w14:paraId="7D907D06" w14:textId="5DF14987" w:rsidR="00096560" w:rsidRDefault="00096560" w:rsidP="00096560">
      <w:pPr>
        <w:spacing w:after="0" w:line="240" w:lineRule="auto"/>
        <w:ind w:left="720"/>
        <w:rPr>
          <w:sz w:val="24"/>
          <w:szCs w:val="24"/>
        </w:rPr>
      </w:pPr>
      <w:r w:rsidRPr="00EF69FE">
        <w:rPr>
          <w:sz w:val="24"/>
          <w:szCs w:val="24"/>
          <w:u w:val="single"/>
        </w:rPr>
        <w:t>Test</w:t>
      </w:r>
      <w:r w:rsidRPr="00EF69FE">
        <w:rPr>
          <w:sz w:val="24"/>
          <w:szCs w:val="24"/>
        </w:rPr>
        <w:t xml:space="preserve"> is made up of Build, Cert, and Mock. Each of these environments </w:t>
      </w:r>
      <w:r w:rsidR="00EF69FE">
        <w:rPr>
          <w:sz w:val="24"/>
          <w:szCs w:val="24"/>
        </w:rPr>
        <w:t>is used at various times</w:t>
      </w:r>
      <w:r w:rsidRPr="00EF69FE">
        <w:rPr>
          <w:sz w:val="24"/>
          <w:szCs w:val="24"/>
        </w:rPr>
        <w:t xml:space="preserve"> to finally put a test into production where we are using it.</w:t>
      </w:r>
    </w:p>
    <w:p w14:paraId="0C9EA041" w14:textId="77777777" w:rsidR="00EF69FE" w:rsidRPr="00EF69FE" w:rsidRDefault="00EF69FE" w:rsidP="00096560">
      <w:pPr>
        <w:spacing w:after="0" w:line="240" w:lineRule="auto"/>
        <w:ind w:left="720"/>
        <w:rPr>
          <w:sz w:val="24"/>
          <w:szCs w:val="24"/>
        </w:rPr>
      </w:pPr>
    </w:p>
    <w:p w14:paraId="63320B09" w14:textId="627B84CE" w:rsidR="00096560" w:rsidRDefault="00096560" w:rsidP="00096560">
      <w:pPr>
        <w:pStyle w:val="ListParagraph"/>
        <w:spacing w:after="0" w:line="240" w:lineRule="auto"/>
        <w:rPr>
          <w:rFonts w:ascii="Calibri" w:eastAsia="Times New Roman" w:hAnsi="Calibri" w:cs="Calibri"/>
          <w:color w:val="000000"/>
          <w:sz w:val="24"/>
          <w:szCs w:val="24"/>
        </w:rPr>
      </w:pPr>
      <w:r w:rsidRPr="00EF69FE">
        <w:rPr>
          <w:rFonts w:ascii="Calibri" w:eastAsia="Times New Roman" w:hAnsi="Calibri" w:cs="Calibri"/>
          <w:color w:val="000000"/>
          <w:sz w:val="24"/>
          <w:szCs w:val="24"/>
        </w:rPr>
        <w:t xml:space="preserve">With the Abbott </w:t>
      </w:r>
      <w:proofErr w:type="spellStart"/>
      <w:r w:rsidRPr="00EF69FE">
        <w:rPr>
          <w:rFonts w:ascii="Calibri" w:eastAsia="Times New Roman" w:hAnsi="Calibri" w:cs="Calibri"/>
          <w:color w:val="000000"/>
          <w:sz w:val="24"/>
          <w:szCs w:val="24"/>
        </w:rPr>
        <w:t>Allinity</w:t>
      </w:r>
      <w:proofErr w:type="spellEnd"/>
      <w:r w:rsidRPr="00EF69FE">
        <w:rPr>
          <w:rFonts w:ascii="Calibri" w:eastAsia="Times New Roman" w:hAnsi="Calibri" w:cs="Calibri"/>
          <w:color w:val="000000"/>
          <w:sz w:val="24"/>
          <w:szCs w:val="24"/>
        </w:rPr>
        <w:t xml:space="preserve"> instruments that we will eventually have, this is a process</w:t>
      </w:r>
      <w:r w:rsidR="00EF69FE">
        <w:rPr>
          <w:rFonts w:ascii="Calibri" w:eastAsia="Times New Roman" w:hAnsi="Calibri" w:cs="Calibri"/>
          <w:color w:val="000000"/>
          <w:sz w:val="24"/>
          <w:szCs w:val="24"/>
        </w:rPr>
        <w:t xml:space="preserve"> </w:t>
      </w:r>
      <w:r w:rsidRPr="00EF69FE">
        <w:rPr>
          <w:rFonts w:ascii="Calibri" w:eastAsia="Times New Roman" w:hAnsi="Calibri" w:cs="Calibri"/>
          <w:color w:val="000000"/>
          <w:sz w:val="24"/>
          <w:szCs w:val="24"/>
        </w:rPr>
        <w:t>that Techs must know how to do. Right now, it is handle</w:t>
      </w:r>
      <w:r w:rsidR="00EF69FE">
        <w:rPr>
          <w:rFonts w:ascii="Calibri" w:eastAsia="Times New Roman" w:hAnsi="Calibri" w:cs="Calibri"/>
          <w:color w:val="000000"/>
          <w:sz w:val="24"/>
          <w:szCs w:val="24"/>
        </w:rPr>
        <w:t>d</w:t>
      </w:r>
      <w:r w:rsidRPr="00EF69FE">
        <w:rPr>
          <w:rFonts w:ascii="Calibri" w:eastAsia="Times New Roman" w:hAnsi="Calibri" w:cs="Calibri"/>
          <w:color w:val="000000"/>
          <w:sz w:val="24"/>
          <w:szCs w:val="24"/>
        </w:rPr>
        <w:t xml:space="preserve"> through the “back end” which is the </w:t>
      </w:r>
      <w:proofErr w:type="spellStart"/>
      <w:r w:rsidRPr="00EF69FE">
        <w:rPr>
          <w:rFonts w:ascii="Calibri" w:eastAsia="Times New Roman" w:hAnsi="Calibri" w:cs="Calibri"/>
          <w:color w:val="000000"/>
          <w:sz w:val="24"/>
          <w:szCs w:val="24"/>
        </w:rPr>
        <w:t>Lantronix</w:t>
      </w:r>
      <w:proofErr w:type="spellEnd"/>
      <w:r w:rsidRPr="00EF69FE">
        <w:rPr>
          <w:rFonts w:ascii="Calibri" w:eastAsia="Times New Roman" w:hAnsi="Calibri" w:cs="Calibri"/>
          <w:color w:val="000000"/>
          <w:sz w:val="24"/>
          <w:szCs w:val="24"/>
        </w:rPr>
        <w:t xml:space="preserve"> box on the analyzer that connects to Instrument Manager.</w:t>
      </w:r>
    </w:p>
    <w:p w14:paraId="37A2BAB0" w14:textId="78E0C255" w:rsidR="00A56715" w:rsidRDefault="00A56715" w:rsidP="00096560">
      <w:pPr>
        <w:pStyle w:val="ListParagraph"/>
        <w:spacing w:after="0" w:line="240" w:lineRule="auto"/>
        <w:rPr>
          <w:rFonts w:ascii="Calibri" w:eastAsia="Times New Roman" w:hAnsi="Calibri" w:cs="Calibri"/>
          <w:color w:val="000000"/>
          <w:sz w:val="24"/>
          <w:szCs w:val="24"/>
        </w:rPr>
      </w:pPr>
    </w:p>
    <w:p w14:paraId="618C3342" w14:textId="6350267F" w:rsidR="00A56715" w:rsidRPr="00EF69FE" w:rsidRDefault="00A56715" w:rsidP="00096560">
      <w:pPr>
        <w:pStyle w:val="ListParagraph"/>
        <w:spacing w:after="0" w:line="240" w:lineRule="auto"/>
        <w:rPr>
          <w:sz w:val="24"/>
          <w:szCs w:val="24"/>
        </w:rPr>
      </w:pPr>
      <w:r>
        <w:rPr>
          <w:rFonts w:ascii="Calibri" w:eastAsia="Times New Roman" w:hAnsi="Calibri" w:cs="Calibri"/>
          <w:color w:val="000000"/>
          <w:sz w:val="24"/>
          <w:szCs w:val="24"/>
        </w:rPr>
        <w:t>During a downtime, if there are questions, please call</w:t>
      </w:r>
      <w:r w:rsidR="00DD33B6">
        <w:t xml:space="preserve"> the Help Desk at 215-456-8033</w:t>
      </w:r>
    </w:p>
    <w:p w14:paraId="729096B8" w14:textId="77777777" w:rsidR="00CA6B09" w:rsidRPr="00EF69FE" w:rsidRDefault="00CA6B09">
      <w:pPr>
        <w:rPr>
          <w:sz w:val="24"/>
          <w:szCs w:val="24"/>
        </w:rPr>
      </w:pPr>
    </w:p>
    <w:sectPr w:rsidR="00CA6B09" w:rsidRPr="00EF69FE" w:rsidSect="00597F9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AA2"/>
    <w:multiLevelType w:val="hybridMultilevel"/>
    <w:tmpl w:val="5C3A8FB4"/>
    <w:lvl w:ilvl="0" w:tplc="25548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AF1B61"/>
    <w:multiLevelType w:val="hybridMultilevel"/>
    <w:tmpl w:val="9AA06944"/>
    <w:lvl w:ilvl="0" w:tplc="69568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567457"/>
    <w:multiLevelType w:val="hybridMultilevel"/>
    <w:tmpl w:val="58D4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748B9"/>
    <w:multiLevelType w:val="hybridMultilevel"/>
    <w:tmpl w:val="4FE6B430"/>
    <w:lvl w:ilvl="0" w:tplc="244829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03"/>
    <w:rsid w:val="00096560"/>
    <w:rsid w:val="00173C03"/>
    <w:rsid w:val="0018376E"/>
    <w:rsid w:val="00234923"/>
    <w:rsid w:val="00597F9C"/>
    <w:rsid w:val="00644365"/>
    <w:rsid w:val="007137ED"/>
    <w:rsid w:val="00810718"/>
    <w:rsid w:val="00831427"/>
    <w:rsid w:val="00A56715"/>
    <w:rsid w:val="00A80B21"/>
    <w:rsid w:val="00B77584"/>
    <w:rsid w:val="00CA6B09"/>
    <w:rsid w:val="00CC0104"/>
    <w:rsid w:val="00D0445B"/>
    <w:rsid w:val="00DA38F0"/>
    <w:rsid w:val="00DD33B6"/>
    <w:rsid w:val="00E7395C"/>
    <w:rsid w:val="00E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4A0B"/>
  <w15:chartTrackingRefBased/>
  <w15:docId w15:val="{2351E567-FADB-4080-B8CA-12BECEE0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70224">
      <w:bodyDiv w:val="1"/>
      <w:marLeft w:val="0"/>
      <w:marRight w:val="0"/>
      <w:marTop w:val="0"/>
      <w:marBottom w:val="0"/>
      <w:divBdr>
        <w:top w:val="none" w:sz="0" w:space="0" w:color="auto"/>
        <w:left w:val="none" w:sz="0" w:space="0" w:color="auto"/>
        <w:bottom w:val="none" w:sz="0" w:space="0" w:color="auto"/>
        <w:right w:val="none" w:sz="0" w:space="0" w:color="auto"/>
      </w:divBdr>
      <w:divsChild>
        <w:div w:id="13526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2</cp:revision>
  <dcterms:created xsi:type="dcterms:W3CDTF">2021-07-19T16:10:00Z</dcterms:created>
  <dcterms:modified xsi:type="dcterms:W3CDTF">2021-07-19T16:10:00Z</dcterms:modified>
</cp:coreProperties>
</file>