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656C" w14:textId="71A67072" w:rsidR="006D0BEF" w:rsidRDefault="006D0BEF" w:rsidP="006D0BEF">
      <w:pPr>
        <w:jc w:val="center"/>
        <w:rPr>
          <w:b/>
          <w:bCs/>
        </w:rPr>
      </w:pPr>
      <w:r w:rsidRPr="00A92145">
        <w:rPr>
          <w:b/>
          <w:bCs/>
        </w:rPr>
        <w:t xml:space="preserve">Blood Bank Staff Meeting – </w:t>
      </w:r>
      <w:r w:rsidR="00330E56">
        <w:rPr>
          <w:b/>
          <w:bCs/>
        </w:rPr>
        <w:t>4.27.23</w:t>
      </w:r>
    </w:p>
    <w:p w14:paraId="449609CC" w14:textId="77777777" w:rsidR="001046FD" w:rsidRPr="000D5661" w:rsidRDefault="001046FD" w:rsidP="001046FD">
      <w:pPr>
        <w:pStyle w:val="ListParagraph"/>
        <w:ind w:left="1485"/>
        <w:rPr>
          <w:b/>
          <w:bCs/>
          <w:sz w:val="16"/>
          <w:szCs w:val="16"/>
          <w:u w:val="single"/>
        </w:rPr>
      </w:pPr>
    </w:p>
    <w:p w14:paraId="02213B1A" w14:textId="2678394E" w:rsidR="006D0BEF" w:rsidRDefault="00606153" w:rsidP="006D0BEF">
      <w:pPr>
        <w:pStyle w:val="ListParagraph"/>
        <w:numPr>
          <w:ilvl w:val="0"/>
          <w:numId w:val="2"/>
        </w:numPr>
        <w:rPr>
          <w:b/>
          <w:bCs/>
          <w:u w:val="single"/>
        </w:rPr>
      </w:pPr>
      <w:r>
        <w:rPr>
          <w:b/>
          <w:bCs/>
          <w:u w:val="single"/>
        </w:rPr>
        <w:t>IQEs/</w:t>
      </w:r>
      <w:r w:rsidR="009A7DF6">
        <w:rPr>
          <w:b/>
          <w:bCs/>
          <w:u w:val="single"/>
        </w:rPr>
        <w:t>FDA</w:t>
      </w:r>
      <w:r w:rsidR="00436595">
        <w:rPr>
          <w:b/>
          <w:bCs/>
          <w:u w:val="single"/>
        </w:rPr>
        <w:t xml:space="preserve"> Reportable Events</w:t>
      </w:r>
    </w:p>
    <w:p w14:paraId="7DD472C2" w14:textId="6D3BB7CC" w:rsidR="00C450FA" w:rsidRPr="00330E56" w:rsidRDefault="00330E56" w:rsidP="00330E56">
      <w:pPr>
        <w:pStyle w:val="ListParagraph"/>
        <w:numPr>
          <w:ilvl w:val="1"/>
          <w:numId w:val="2"/>
        </w:numPr>
        <w:rPr>
          <w:b/>
          <w:bCs/>
          <w:u w:val="single"/>
        </w:rPr>
      </w:pPr>
      <w:r>
        <w:t>ABO Typing Discrepancy on a Trauma Patient:</w:t>
      </w:r>
    </w:p>
    <w:p w14:paraId="2706F796" w14:textId="6BD79F61" w:rsidR="00330E56" w:rsidRPr="00330E56" w:rsidRDefault="00330E56" w:rsidP="00330E56">
      <w:pPr>
        <w:pStyle w:val="ListParagraph"/>
        <w:numPr>
          <w:ilvl w:val="2"/>
          <w:numId w:val="2"/>
        </w:numPr>
        <w:rPr>
          <w:b/>
          <w:bCs/>
          <w:u w:val="single"/>
        </w:rPr>
      </w:pPr>
      <w:r>
        <w:t>1</w:t>
      </w:r>
      <w:r w:rsidRPr="00330E56">
        <w:rPr>
          <w:vertAlign w:val="superscript"/>
        </w:rPr>
        <w:t>st</w:t>
      </w:r>
      <w:r>
        <w:t xml:space="preserve"> specimen typed as ‘O’</w:t>
      </w:r>
      <w:r w:rsidR="00436595">
        <w:t xml:space="preserve"> – Specimen drawn from IV while O RBCs were being transfused.</w:t>
      </w:r>
    </w:p>
    <w:p w14:paraId="365E2809" w14:textId="0079DBE3" w:rsidR="00330E56" w:rsidRPr="00330E56" w:rsidRDefault="00330E56" w:rsidP="00330E56">
      <w:pPr>
        <w:pStyle w:val="ListParagraph"/>
        <w:numPr>
          <w:ilvl w:val="2"/>
          <w:numId w:val="2"/>
        </w:numPr>
        <w:rPr>
          <w:b/>
          <w:bCs/>
          <w:u w:val="single"/>
        </w:rPr>
      </w:pPr>
      <w:r>
        <w:t>2</w:t>
      </w:r>
      <w:r w:rsidRPr="00330E56">
        <w:rPr>
          <w:vertAlign w:val="superscript"/>
        </w:rPr>
        <w:t>nd</w:t>
      </w:r>
      <w:r w:rsidR="00436595">
        <w:t xml:space="preserve">, </w:t>
      </w:r>
      <w:r>
        <w:t>3</w:t>
      </w:r>
      <w:r w:rsidRPr="00330E56">
        <w:rPr>
          <w:vertAlign w:val="superscript"/>
        </w:rPr>
        <w:t>rd</w:t>
      </w:r>
      <w:r w:rsidR="00436595">
        <w:t>, and 4</w:t>
      </w:r>
      <w:r w:rsidR="00436595" w:rsidRPr="00436595">
        <w:rPr>
          <w:vertAlign w:val="superscript"/>
        </w:rPr>
        <w:t>th</w:t>
      </w:r>
      <w:r w:rsidR="00436595">
        <w:t xml:space="preserve"> </w:t>
      </w:r>
      <w:r>
        <w:t xml:space="preserve">specimens typed as </w:t>
      </w:r>
      <w:r w:rsidR="00436595">
        <w:t>‘</w:t>
      </w:r>
      <w:r>
        <w:t>A</w:t>
      </w:r>
      <w:r w:rsidR="00436595">
        <w:t>’</w:t>
      </w:r>
    </w:p>
    <w:p w14:paraId="22B59F7F" w14:textId="342BD397" w:rsidR="00436595" w:rsidRDefault="00436595" w:rsidP="00606153">
      <w:pPr>
        <w:pStyle w:val="ListParagraph"/>
        <w:numPr>
          <w:ilvl w:val="1"/>
          <w:numId w:val="2"/>
        </w:numPr>
      </w:pPr>
      <w:r w:rsidRPr="00436595">
        <w:t>Incorrect Interpretation made when resulting antigen typing.</w:t>
      </w:r>
    </w:p>
    <w:p w14:paraId="10612059" w14:textId="1544E143" w:rsidR="00436595" w:rsidRPr="00436595" w:rsidRDefault="00436595" w:rsidP="00606153">
      <w:pPr>
        <w:pStyle w:val="ListParagraph"/>
        <w:numPr>
          <w:ilvl w:val="1"/>
          <w:numId w:val="2"/>
        </w:numPr>
      </w:pPr>
      <w:r>
        <w:t>Antigen Typing performed, but controls are not documented. FDA Reportable? No, antigen typed for Lea; Lea negative RBCs are NOT required.</w:t>
      </w:r>
    </w:p>
    <w:p w14:paraId="751470F4" w14:textId="4AC77076" w:rsidR="00D92601" w:rsidRPr="00D92601" w:rsidRDefault="00D92601" w:rsidP="00606153">
      <w:pPr>
        <w:pStyle w:val="ListParagraph"/>
        <w:numPr>
          <w:ilvl w:val="1"/>
          <w:numId w:val="2"/>
        </w:numPr>
        <w:rPr>
          <w:b/>
          <w:bCs/>
          <w:u w:val="single"/>
        </w:rPr>
      </w:pPr>
      <w:r>
        <w:t xml:space="preserve">Emergency Release form not signed by Recording Nurse after </w:t>
      </w:r>
      <w:r w:rsidR="006B0D84">
        <w:t>patient identification was completed.</w:t>
      </w:r>
    </w:p>
    <w:p w14:paraId="5D0AFB26" w14:textId="05FA7984" w:rsidR="009A7DF6" w:rsidRPr="00606153" w:rsidRDefault="009A7DF6" w:rsidP="00606153">
      <w:pPr>
        <w:pStyle w:val="ListParagraph"/>
        <w:numPr>
          <w:ilvl w:val="1"/>
          <w:numId w:val="2"/>
        </w:numPr>
        <w:rPr>
          <w:b/>
          <w:bCs/>
          <w:u w:val="single"/>
        </w:rPr>
      </w:pPr>
      <w:r>
        <w:t>No FDA reportable event</w:t>
      </w:r>
    </w:p>
    <w:p w14:paraId="1C17BD70" w14:textId="77777777" w:rsidR="00606153" w:rsidRPr="000D5661" w:rsidRDefault="00606153" w:rsidP="00606153">
      <w:pPr>
        <w:pStyle w:val="ListParagraph"/>
        <w:ind w:left="1485"/>
        <w:rPr>
          <w:b/>
          <w:bCs/>
          <w:sz w:val="16"/>
          <w:szCs w:val="16"/>
          <w:u w:val="single"/>
        </w:rPr>
      </w:pPr>
    </w:p>
    <w:p w14:paraId="4A9C20D9" w14:textId="77777777" w:rsidR="006743B6" w:rsidRDefault="006743B6" w:rsidP="006743B6">
      <w:pPr>
        <w:pStyle w:val="ListParagraph"/>
        <w:numPr>
          <w:ilvl w:val="0"/>
          <w:numId w:val="2"/>
        </w:numPr>
        <w:rPr>
          <w:b/>
          <w:bCs/>
          <w:u w:val="single"/>
        </w:rPr>
      </w:pPr>
      <w:r>
        <w:rPr>
          <w:b/>
          <w:bCs/>
          <w:u w:val="single"/>
        </w:rPr>
        <w:t>Processing and Confirming</w:t>
      </w:r>
    </w:p>
    <w:p w14:paraId="62A5063D" w14:textId="77777777" w:rsidR="006743B6" w:rsidRPr="00330E56" w:rsidRDefault="006743B6" w:rsidP="006743B6">
      <w:pPr>
        <w:pStyle w:val="ListParagraph"/>
        <w:numPr>
          <w:ilvl w:val="1"/>
          <w:numId w:val="2"/>
        </w:numPr>
        <w:rPr>
          <w:b/>
          <w:bCs/>
          <w:sz w:val="16"/>
          <w:szCs w:val="16"/>
          <w:u w:val="single"/>
        </w:rPr>
      </w:pPr>
      <w:r>
        <w:t>When Every attempt should be made during all shifts to process and confirm the RBCs.</w:t>
      </w:r>
    </w:p>
    <w:p w14:paraId="6FED3117" w14:textId="798144E0" w:rsidR="006743B6" w:rsidRPr="006743B6" w:rsidRDefault="006743B6" w:rsidP="006743B6">
      <w:pPr>
        <w:pStyle w:val="ListParagraph"/>
        <w:numPr>
          <w:ilvl w:val="1"/>
          <w:numId w:val="2"/>
        </w:numPr>
        <w:rPr>
          <w:b/>
          <w:bCs/>
          <w:u w:val="single"/>
        </w:rPr>
      </w:pPr>
      <w:r>
        <w:t xml:space="preserve">Pull and save segments at the time of confirming. </w:t>
      </w:r>
    </w:p>
    <w:p w14:paraId="6F3C3996" w14:textId="77777777" w:rsidR="006743B6" w:rsidRDefault="006743B6" w:rsidP="006743B6">
      <w:pPr>
        <w:pStyle w:val="ListParagraph"/>
        <w:ind w:left="1485"/>
        <w:rPr>
          <w:b/>
          <w:bCs/>
          <w:u w:val="single"/>
        </w:rPr>
      </w:pPr>
    </w:p>
    <w:p w14:paraId="43EDBA46" w14:textId="7E668546" w:rsidR="00B6468D" w:rsidRDefault="006743B6" w:rsidP="006D0BEF">
      <w:pPr>
        <w:pStyle w:val="ListParagraph"/>
        <w:numPr>
          <w:ilvl w:val="0"/>
          <w:numId w:val="2"/>
        </w:numPr>
        <w:rPr>
          <w:b/>
          <w:bCs/>
          <w:u w:val="single"/>
        </w:rPr>
      </w:pPr>
      <w:r>
        <w:rPr>
          <w:b/>
          <w:bCs/>
          <w:u w:val="single"/>
        </w:rPr>
        <w:t>Observation during Annual Competency</w:t>
      </w:r>
    </w:p>
    <w:p w14:paraId="6547A2B6" w14:textId="5C49579C" w:rsidR="006743B6" w:rsidRPr="006743B6" w:rsidRDefault="006743B6" w:rsidP="006743B6">
      <w:pPr>
        <w:pStyle w:val="ListParagraph"/>
        <w:numPr>
          <w:ilvl w:val="1"/>
          <w:numId w:val="2"/>
        </w:numPr>
        <w:rPr>
          <w:b/>
          <w:bCs/>
          <w:u w:val="single"/>
        </w:rPr>
      </w:pPr>
      <w:r>
        <w:t xml:space="preserve">Cell Suspension should be 3-5%. If unsure, match against the reagent red cells. </w:t>
      </w:r>
    </w:p>
    <w:p w14:paraId="1A1DB260" w14:textId="403F7E20" w:rsidR="00C450FA" w:rsidRPr="006743B6" w:rsidRDefault="006743B6" w:rsidP="007E73C8">
      <w:pPr>
        <w:pStyle w:val="ListParagraph"/>
        <w:numPr>
          <w:ilvl w:val="2"/>
          <w:numId w:val="2"/>
        </w:numPr>
        <w:rPr>
          <w:b/>
          <w:bCs/>
          <w:u w:val="single"/>
        </w:rPr>
      </w:pPr>
      <w:r>
        <w:t>If light or heavy, false negative reactions are obtained.</w:t>
      </w:r>
    </w:p>
    <w:p w14:paraId="5ED66B9D" w14:textId="33CB6CB9" w:rsidR="006743B6" w:rsidRPr="006743B6" w:rsidRDefault="006743B6" w:rsidP="006743B6">
      <w:pPr>
        <w:pStyle w:val="ListParagraph"/>
        <w:numPr>
          <w:ilvl w:val="1"/>
          <w:numId w:val="2"/>
        </w:numPr>
        <w:rPr>
          <w:b/>
          <w:bCs/>
          <w:u w:val="single"/>
        </w:rPr>
      </w:pPr>
      <w:r>
        <w:t xml:space="preserve">Issue of blood products: </w:t>
      </w:r>
    </w:p>
    <w:p w14:paraId="1E16B26D" w14:textId="1BC961B1" w:rsidR="006743B6" w:rsidRPr="007D01E7" w:rsidRDefault="006743B6" w:rsidP="006743B6">
      <w:pPr>
        <w:pStyle w:val="ListParagraph"/>
        <w:numPr>
          <w:ilvl w:val="2"/>
          <w:numId w:val="2"/>
        </w:numPr>
        <w:rPr>
          <w:b/>
          <w:bCs/>
          <w:u w:val="single"/>
        </w:rPr>
      </w:pPr>
      <w:r>
        <w:t xml:space="preserve">DO NOT SCAN THE MRN from the transfusion tag. Use the MRN listed on the yellow slip. </w:t>
      </w:r>
    </w:p>
    <w:p w14:paraId="17B586D0" w14:textId="77777777" w:rsidR="007D01E7" w:rsidRPr="006743B6" w:rsidRDefault="007D01E7" w:rsidP="007D01E7">
      <w:pPr>
        <w:pStyle w:val="ListParagraph"/>
        <w:ind w:left="2205"/>
        <w:rPr>
          <w:b/>
          <w:bCs/>
          <w:u w:val="single"/>
        </w:rPr>
      </w:pPr>
    </w:p>
    <w:p w14:paraId="02F294B9" w14:textId="5B944A72" w:rsidR="006743B6" w:rsidRDefault="006743B6" w:rsidP="006743B6">
      <w:pPr>
        <w:pStyle w:val="ListParagraph"/>
        <w:numPr>
          <w:ilvl w:val="0"/>
          <w:numId w:val="2"/>
        </w:numPr>
        <w:rPr>
          <w:b/>
          <w:bCs/>
          <w:u w:val="single"/>
        </w:rPr>
      </w:pPr>
      <w:r>
        <w:rPr>
          <w:b/>
          <w:bCs/>
          <w:u w:val="single"/>
        </w:rPr>
        <w:t>Review of Gel Cards on Vision</w:t>
      </w:r>
    </w:p>
    <w:p w14:paraId="62F8D9F1" w14:textId="39CA8556" w:rsidR="006743B6" w:rsidRPr="006743B6" w:rsidRDefault="006743B6" w:rsidP="006743B6">
      <w:pPr>
        <w:pStyle w:val="ListParagraph"/>
        <w:numPr>
          <w:ilvl w:val="1"/>
          <w:numId w:val="2"/>
        </w:numPr>
        <w:rPr>
          <w:b/>
          <w:bCs/>
          <w:u w:val="single"/>
        </w:rPr>
      </w:pPr>
      <w:r>
        <w:t>Any reaction that is less than 2+ in the forward type is considered a discrepant result.</w:t>
      </w:r>
    </w:p>
    <w:p w14:paraId="1A6F067E" w14:textId="2969FECC" w:rsidR="006743B6" w:rsidRPr="006743B6" w:rsidRDefault="006743B6" w:rsidP="006743B6">
      <w:pPr>
        <w:pStyle w:val="ListParagraph"/>
        <w:numPr>
          <w:ilvl w:val="2"/>
          <w:numId w:val="2"/>
        </w:numPr>
        <w:rPr>
          <w:b/>
          <w:bCs/>
          <w:u w:val="single"/>
        </w:rPr>
      </w:pPr>
      <w:r>
        <w:t xml:space="preserve">It should be worked up as a discrepancy. </w:t>
      </w:r>
    </w:p>
    <w:p w14:paraId="6260A7AE" w14:textId="2A01A64A" w:rsidR="006743B6" w:rsidRPr="007D01E7" w:rsidRDefault="006743B6" w:rsidP="006743B6">
      <w:pPr>
        <w:pStyle w:val="ListParagraph"/>
        <w:numPr>
          <w:ilvl w:val="2"/>
          <w:numId w:val="2"/>
        </w:numPr>
        <w:rPr>
          <w:b/>
          <w:bCs/>
          <w:u w:val="single"/>
        </w:rPr>
      </w:pPr>
      <w:r>
        <w:t>Vision setting has been changed to help detect.</w:t>
      </w:r>
    </w:p>
    <w:p w14:paraId="1C553EB9" w14:textId="77777777" w:rsidR="007D01E7" w:rsidRPr="006743B6" w:rsidRDefault="007D01E7" w:rsidP="007D01E7">
      <w:pPr>
        <w:pStyle w:val="ListParagraph"/>
        <w:ind w:left="2205"/>
        <w:rPr>
          <w:b/>
          <w:bCs/>
          <w:u w:val="single"/>
        </w:rPr>
      </w:pPr>
    </w:p>
    <w:p w14:paraId="4D12FE87" w14:textId="21C51650" w:rsidR="006743B6" w:rsidRDefault="006743B6" w:rsidP="006743B6">
      <w:pPr>
        <w:pStyle w:val="ListParagraph"/>
        <w:numPr>
          <w:ilvl w:val="0"/>
          <w:numId w:val="2"/>
        </w:numPr>
        <w:rPr>
          <w:b/>
          <w:bCs/>
          <w:u w:val="single"/>
        </w:rPr>
      </w:pPr>
      <w:r>
        <w:rPr>
          <w:b/>
          <w:bCs/>
          <w:u w:val="single"/>
        </w:rPr>
        <w:t>Methodology</w:t>
      </w:r>
    </w:p>
    <w:p w14:paraId="20F5D14F" w14:textId="0D5410E2" w:rsidR="006743B6" w:rsidRPr="007D01E7" w:rsidRDefault="006743B6" w:rsidP="006743B6">
      <w:pPr>
        <w:pStyle w:val="ListParagraph"/>
        <w:numPr>
          <w:ilvl w:val="1"/>
          <w:numId w:val="2"/>
        </w:numPr>
        <w:rPr>
          <w:b/>
          <w:bCs/>
          <w:u w:val="single"/>
        </w:rPr>
      </w:pPr>
      <w:r>
        <w:t xml:space="preserve">Specimen your methodology for testing (Vision/Manual Gel/PEG – AHG/CC). We have no way of knowing how the testing was performed and/or results are missing if methodology is not documented. </w:t>
      </w:r>
    </w:p>
    <w:p w14:paraId="6D186120" w14:textId="77777777" w:rsidR="007D01E7" w:rsidRPr="006743B6" w:rsidRDefault="007D01E7" w:rsidP="007D01E7">
      <w:pPr>
        <w:pStyle w:val="ListParagraph"/>
        <w:ind w:left="1485"/>
        <w:rPr>
          <w:b/>
          <w:bCs/>
          <w:u w:val="single"/>
        </w:rPr>
      </w:pPr>
    </w:p>
    <w:p w14:paraId="0636FB0C" w14:textId="63839BD8" w:rsidR="006743B6" w:rsidRPr="007D01E7" w:rsidRDefault="006743B6" w:rsidP="006743B6">
      <w:pPr>
        <w:pStyle w:val="ListParagraph"/>
        <w:numPr>
          <w:ilvl w:val="0"/>
          <w:numId w:val="2"/>
        </w:numPr>
        <w:rPr>
          <w:b/>
          <w:bCs/>
          <w:u w:val="single"/>
        </w:rPr>
      </w:pPr>
      <w:r w:rsidRPr="007D01E7">
        <w:rPr>
          <w:b/>
          <w:bCs/>
          <w:u w:val="single"/>
        </w:rPr>
        <w:t>Orders</w:t>
      </w:r>
    </w:p>
    <w:p w14:paraId="4626759F" w14:textId="3E4FB37F" w:rsidR="007D01E7" w:rsidRPr="007D01E7" w:rsidRDefault="006743B6" w:rsidP="007D01E7">
      <w:pPr>
        <w:pStyle w:val="ListParagraph"/>
        <w:numPr>
          <w:ilvl w:val="1"/>
          <w:numId w:val="2"/>
        </w:numPr>
        <w:rPr>
          <w:b/>
          <w:bCs/>
          <w:u w:val="single"/>
        </w:rPr>
      </w:pPr>
      <w:r>
        <w:t>DO NOT assume the order is a duplicate</w:t>
      </w:r>
      <w:r w:rsidR="007D01E7">
        <w:t xml:space="preserve"> if received within few minutes</w:t>
      </w:r>
      <w:r>
        <w:t>. Review before filling it away.</w:t>
      </w:r>
    </w:p>
    <w:p w14:paraId="216B5FFD" w14:textId="0B91F396" w:rsidR="006743B6" w:rsidRPr="007D01E7" w:rsidRDefault="007D01E7" w:rsidP="006743B6">
      <w:pPr>
        <w:pStyle w:val="ListParagraph"/>
        <w:numPr>
          <w:ilvl w:val="1"/>
          <w:numId w:val="2"/>
        </w:numPr>
        <w:rPr>
          <w:b/>
          <w:bCs/>
          <w:u w:val="single"/>
        </w:rPr>
      </w:pPr>
      <w:r>
        <w:t xml:space="preserve">Receive only the orders that are received on the printer. </w:t>
      </w:r>
    </w:p>
    <w:p w14:paraId="793A6634" w14:textId="79915817" w:rsidR="007D01E7" w:rsidRPr="007D01E7" w:rsidRDefault="007D01E7" w:rsidP="006743B6">
      <w:pPr>
        <w:pStyle w:val="ListParagraph"/>
        <w:numPr>
          <w:ilvl w:val="1"/>
          <w:numId w:val="2"/>
        </w:numPr>
        <w:rPr>
          <w:b/>
          <w:bCs/>
          <w:u w:val="single"/>
        </w:rPr>
      </w:pPr>
      <w:proofErr w:type="spellStart"/>
      <w:r>
        <w:t>Cryo</w:t>
      </w:r>
      <w:proofErr w:type="spellEnd"/>
      <w:r>
        <w:t xml:space="preserve"> order for 1 unit – confirm whether they want 1 bag (pooled </w:t>
      </w:r>
      <w:proofErr w:type="spellStart"/>
      <w:r>
        <w:t>cryo</w:t>
      </w:r>
      <w:proofErr w:type="spellEnd"/>
      <w:r>
        <w:t xml:space="preserve">) or a single dose (1 single </w:t>
      </w:r>
      <w:proofErr w:type="spellStart"/>
      <w:r>
        <w:t>cryo</w:t>
      </w:r>
      <w:proofErr w:type="spellEnd"/>
      <w:r>
        <w:t>).</w:t>
      </w:r>
    </w:p>
    <w:p w14:paraId="57ED56C7" w14:textId="5B52FD36" w:rsidR="007D01E7" w:rsidRDefault="007D01E7" w:rsidP="007D01E7">
      <w:pPr>
        <w:pStyle w:val="ListParagraph"/>
        <w:ind w:left="1485"/>
        <w:rPr>
          <w:b/>
          <w:bCs/>
          <w:u w:val="single"/>
        </w:rPr>
      </w:pPr>
    </w:p>
    <w:p w14:paraId="19C8F2BC" w14:textId="4D14E246" w:rsidR="007D01E7" w:rsidRDefault="007D01E7" w:rsidP="007D01E7">
      <w:pPr>
        <w:pStyle w:val="ListParagraph"/>
        <w:ind w:left="1485"/>
        <w:rPr>
          <w:b/>
          <w:bCs/>
          <w:u w:val="single"/>
        </w:rPr>
      </w:pPr>
    </w:p>
    <w:p w14:paraId="35397850" w14:textId="77777777" w:rsidR="007D01E7" w:rsidRPr="007D01E7" w:rsidRDefault="007D01E7" w:rsidP="007D01E7">
      <w:pPr>
        <w:pStyle w:val="ListParagraph"/>
        <w:ind w:left="1485"/>
        <w:rPr>
          <w:b/>
          <w:bCs/>
          <w:u w:val="single"/>
        </w:rPr>
      </w:pPr>
    </w:p>
    <w:p w14:paraId="11383E1D" w14:textId="64E73064" w:rsidR="007D01E7" w:rsidRPr="007D01E7" w:rsidRDefault="007D01E7" w:rsidP="007D01E7">
      <w:pPr>
        <w:pStyle w:val="ListParagraph"/>
        <w:numPr>
          <w:ilvl w:val="0"/>
          <w:numId w:val="2"/>
        </w:numPr>
        <w:rPr>
          <w:b/>
          <w:bCs/>
          <w:u w:val="single"/>
        </w:rPr>
      </w:pPr>
      <w:r w:rsidRPr="007D01E7">
        <w:rPr>
          <w:b/>
          <w:bCs/>
          <w:u w:val="single"/>
        </w:rPr>
        <w:lastRenderedPageBreak/>
        <w:t>Platelet Standing Order</w:t>
      </w:r>
    </w:p>
    <w:p w14:paraId="15871084" w14:textId="78C96994" w:rsidR="007D01E7" w:rsidRPr="007D01E7" w:rsidRDefault="007D01E7" w:rsidP="007D01E7">
      <w:pPr>
        <w:pStyle w:val="ListParagraph"/>
        <w:numPr>
          <w:ilvl w:val="1"/>
          <w:numId w:val="2"/>
        </w:numPr>
        <w:rPr>
          <w:b/>
          <w:bCs/>
          <w:u w:val="single"/>
        </w:rPr>
      </w:pPr>
      <w:r>
        <w:t xml:space="preserve">If ARC calls to notify us that they do not have any RH neg platelet to fill our standing order, you must tell them that RH pos platelets are </w:t>
      </w:r>
      <w:r w:rsidRPr="007D01E7">
        <w:rPr>
          <w:b/>
          <w:bCs/>
        </w:rPr>
        <w:t>ACCEPTABLE</w:t>
      </w:r>
      <w:r>
        <w:t>. DO NOT tell them OK and wait for hours to receive a standing order of platelets. We only need RH negative if patient is a female of childbearing age and is RH negative.</w:t>
      </w:r>
    </w:p>
    <w:p w14:paraId="61E44EC5" w14:textId="77777777" w:rsidR="007D01E7" w:rsidRPr="007D01E7" w:rsidRDefault="007D01E7" w:rsidP="007D01E7">
      <w:pPr>
        <w:pStyle w:val="ListParagraph"/>
        <w:ind w:left="1485"/>
        <w:rPr>
          <w:b/>
          <w:bCs/>
          <w:u w:val="single"/>
        </w:rPr>
      </w:pPr>
    </w:p>
    <w:p w14:paraId="47D599AF" w14:textId="7DA69085" w:rsidR="007D01E7" w:rsidRDefault="007D01E7" w:rsidP="007D01E7">
      <w:pPr>
        <w:pStyle w:val="ListParagraph"/>
        <w:numPr>
          <w:ilvl w:val="0"/>
          <w:numId w:val="2"/>
        </w:numPr>
        <w:rPr>
          <w:b/>
          <w:bCs/>
          <w:u w:val="single"/>
        </w:rPr>
      </w:pPr>
      <w:r>
        <w:rPr>
          <w:b/>
          <w:bCs/>
          <w:u w:val="single"/>
        </w:rPr>
        <w:t>Comments for ABO discrepancies/Mixed Field/Missing or Extra Reactions</w:t>
      </w:r>
    </w:p>
    <w:p w14:paraId="214F5A08" w14:textId="35A01B39" w:rsidR="007D01E7" w:rsidRDefault="007D01E7" w:rsidP="007D01E7">
      <w:pPr>
        <w:pStyle w:val="ListParagraph"/>
        <w:numPr>
          <w:ilvl w:val="1"/>
          <w:numId w:val="2"/>
        </w:numPr>
      </w:pPr>
      <w:r w:rsidRPr="007D01E7">
        <w:t xml:space="preserve">Discrepancy? </w:t>
      </w:r>
      <w:r>
        <w:t xml:space="preserve">– Initial results (results that show discrepancy) must be resulted in LIS. Perform override to say how it was resolved. </w:t>
      </w:r>
    </w:p>
    <w:p w14:paraId="5A412742" w14:textId="50D7F0D2" w:rsidR="007D01E7" w:rsidRDefault="007D01E7" w:rsidP="007D01E7">
      <w:pPr>
        <w:pStyle w:val="ListParagraph"/>
        <w:numPr>
          <w:ilvl w:val="2"/>
          <w:numId w:val="2"/>
        </w:numPr>
      </w:pPr>
      <w:r>
        <w:t xml:space="preserve">If discrepancy results are not documented and form is not created, THERE IS NO TRAIL OF HAVING A DISCREPANCY. </w:t>
      </w:r>
    </w:p>
    <w:p w14:paraId="073E9623" w14:textId="4E198029" w:rsidR="006C0768" w:rsidRPr="007D01E7" w:rsidRDefault="006C0768" w:rsidP="007D01E7">
      <w:pPr>
        <w:pStyle w:val="ListParagraph"/>
        <w:numPr>
          <w:ilvl w:val="2"/>
          <w:numId w:val="2"/>
        </w:numPr>
      </w:pPr>
      <w:r w:rsidRPr="006C0768">
        <w:rPr>
          <w:b/>
          <w:bCs/>
        </w:rPr>
        <w:t>Explain</w:t>
      </w:r>
      <w:r>
        <w:t xml:space="preserve"> – Why would you document no discrepancy in the LIS but complete a discrepancy form and submit it for review? </w:t>
      </w:r>
    </w:p>
    <w:p w14:paraId="7A034303" w14:textId="7FDB761E" w:rsidR="007D01E7" w:rsidRPr="007D01E7" w:rsidRDefault="007D01E7" w:rsidP="007D01E7">
      <w:pPr>
        <w:pStyle w:val="ListParagraph"/>
        <w:numPr>
          <w:ilvl w:val="1"/>
          <w:numId w:val="2"/>
        </w:numPr>
        <w:rPr>
          <w:b/>
          <w:bCs/>
          <w:u w:val="single"/>
        </w:rPr>
      </w:pPr>
      <w:r>
        <w:t xml:space="preserve">Regardless of what type of discrepancy you have, you MUST place a comment explaining how the discrepancy is resolved. </w:t>
      </w:r>
    </w:p>
    <w:p w14:paraId="79DA292C" w14:textId="55A9EDFD" w:rsidR="007D01E7" w:rsidRPr="007D01E7" w:rsidRDefault="007D01E7" w:rsidP="007D01E7">
      <w:pPr>
        <w:pStyle w:val="ListParagraph"/>
        <w:numPr>
          <w:ilvl w:val="1"/>
          <w:numId w:val="2"/>
        </w:numPr>
        <w:rPr>
          <w:b/>
          <w:bCs/>
          <w:u w:val="single"/>
        </w:rPr>
      </w:pPr>
      <w:r>
        <w:t xml:space="preserve">The comment MUST go under a blood type. </w:t>
      </w:r>
    </w:p>
    <w:p w14:paraId="5CAAF48A" w14:textId="29756DDE" w:rsidR="006C0768" w:rsidRPr="006C0768" w:rsidRDefault="007D01E7" w:rsidP="006C0768">
      <w:pPr>
        <w:pStyle w:val="ListParagraph"/>
        <w:numPr>
          <w:ilvl w:val="1"/>
          <w:numId w:val="2"/>
        </w:numPr>
        <w:rPr>
          <w:b/>
          <w:bCs/>
          <w:u w:val="single"/>
        </w:rPr>
      </w:pPr>
      <w:r w:rsidRPr="006C0768">
        <w:rPr>
          <w:b/>
          <w:bCs/>
        </w:rPr>
        <w:t>WHY?</w:t>
      </w:r>
      <w:r>
        <w:t xml:space="preserve"> – When the system archives the results, it ONLY archives the ABO interpretation and not the reactions. The interpretation will carry the comment with it allowing us to know in future whether there was a discrepancy and if so, how it was resolved. </w:t>
      </w:r>
    </w:p>
    <w:p w14:paraId="1904AA61" w14:textId="07C5897A" w:rsidR="006C0768" w:rsidRPr="006C0768" w:rsidRDefault="006C0768" w:rsidP="006C0768">
      <w:pPr>
        <w:pStyle w:val="ListParagraph"/>
        <w:numPr>
          <w:ilvl w:val="1"/>
          <w:numId w:val="2"/>
        </w:numPr>
        <w:rPr>
          <w:b/>
          <w:bCs/>
          <w:u w:val="single"/>
        </w:rPr>
      </w:pPr>
      <w:r>
        <w:t xml:space="preserve">Please follow the SOP. </w:t>
      </w:r>
      <w:r w:rsidRPr="006C0768">
        <w:rPr>
          <w:b/>
          <w:bCs/>
        </w:rPr>
        <w:t>DO NOT CREATE YOUR OWN</w:t>
      </w:r>
      <w:r>
        <w:rPr>
          <w:b/>
          <w:bCs/>
        </w:rPr>
        <w:t xml:space="preserve">! </w:t>
      </w:r>
    </w:p>
    <w:p w14:paraId="121E3340" w14:textId="77777777" w:rsidR="006C0768" w:rsidRPr="006C0768" w:rsidRDefault="006C0768" w:rsidP="006C0768">
      <w:pPr>
        <w:pStyle w:val="ListParagraph"/>
        <w:ind w:left="2205"/>
        <w:rPr>
          <w:b/>
          <w:bCs/>
          <w:u w:val="single"/>
        </w:rPr>
      </w:pPr>
    </w:p>
    <w:p w14:paraId="7D1BB9F4" w14:textId="333BDFBD" w:rsidR="006C0768" w:rsidRDefault="006C0768" w:rsidP="006C0768">
      <w:pPr>
        <w:pStyle w:val="ListParagraph"/>
        <w:numPr>
          <w:ilvl w:val="0"/>
          <w:numId w:val="2"/>
        </w:numPr>
        <w:rPr>
          <w:b/>
          <w:bCs/>
          <w:u w:val="single"/>
        </w:rPr>
      </w:pPr>
      <w:r>
        <w:rPr>
          <w:b/>
          <w:bCs/>
          <w:u w:val="single"/>
        </w:rPr>
        <w:t>Blood Products Returned to the Lab</w:t>
      </w:r>
    </w:p>
    <w:p w14:paraId="1B031AAC" w14:textId="1D1DA795" w:rsidR="006C0768" w:rsidRPr="006C0768" w:rsidRDefault="006C0768" w:rsidP="006C0768">
      <w:pPr>
        <w:pStyle w:val="ListParagraph"/>
        <w:numPr>
          <w:ilvl w:val="1"/>
          <w:numId w:val="2"/>
        </w:numPr>
      </w:pPr>
      <w:r>
        <w:t>If blood products are returned to the lab as spiked, they are to be considered transfused to the patient regardless of the amount patient received.</w:t>
      </w:r>
      <w:r w:rsidRPr="006C0768">
        <w:t xml:space="preserve"> </w:t>
      </w:r>
    </w:p>
    <w:p w14:paraId="15B2BC33" w14:textId="436F924F" w:rsidR="006C0768" w:rsidRDefault="006C0768" w:rsidP="006C0768">
      <w:pPr>
        <w:pStyle w:val="ListParagraph"/>
        <w:numPr>
          <w:ilvl w:val="1"/>
          <w:numId w:val="2"/>
        </w:numPr>
      </w:pPr>
      <w:r w:rsidRPr="006C0768">
        <w:t>DO NOT RETURN it back to the lab</w:t>
      </w:r>
      <w:r>
        <w:t>. Accept the return from the floor and simply discard it. NO NEED to do anything in LIS.</w:t>
      </w:r>
    </w:p>
    <w:p w14:paraId="2A4CCA5A" w14:textId="77777777" w:rsidR="006C0768" w:rsidRDefault="006C0768" w:rsidP="006C0768">
      <w:pPr>
        <w:pStyle w:val="ListParagraph"/>
        <w:ind w:left="1485"/>
      </w:pPr>
    </w:p>
    <w:p w14:paraId="270EF517" w14:textId="0CBA605A" w:rsidR="006C0768" w:rsidRPr="006C0768" w:rsidRDefault="006C0768" w:rsidP="006C0768">
      <w:pPr>
        <w:pStyle w:val="ListParagraph"/>
        <w:numPr>
          <w:ilvl w:val="0"/>
          <w:numId w:val="2"/>
        </w:numPr>
        <w:rPr>
          <w:b/>
          <w:bCs/>
          <w:u w:val="single"/>
        </w:rPr>
      </w:pPr>
      <w:r w:rsidRPr="006C0768">
        <w:rPr>
          <w:b/>
          <w:bCs/>
          <w:u w:val="single"/>
        </w:rPr>
        <w:t>Fetal Screen</w:t>
      </w:r>
    </w:p>
    <w:p w14:paraId="376EC771" w14:textId="59E1CE2B" w:rsidR="006C0768" w:rsidRDefault="006C0768" w:rsidP="00991F47">
      <w:pPr>
        <w:pStyle w:val="ListParagraph"/>
        <w:numPr>
          <w:ilvl w:val="1"/>
          <w:numId w:val="2"/>
        </w:numPr>
      </w:pPr>
      <w:r>
        <w:t>Perform a QC on a new lot of Fetal Screen before moving the old lot onto student’s shelf and/or discarding it.</w:t>
      </w:r>
    </w:p>
    <w:p w14:paraId="46AF2475" w14:textId="77777777" w:rsidR="00991F47" w:rsidRDefault="00991F47" w:rsidP="00991F47">
      <w:pPr>
        <w:pStyle w:val="ListParagraph"/>
        <w:ind w:left="1485"/>
      </w:pPr>
    </w:p>
    <w:p w14:paraId="38AFD0D9" w14:textId="32F12AA9" w:rsidR="00991F47" w:rsidRPr="00991F47" w:rsidRDefault="00991F47" w:rsidP="00991F47">
      <w:pPr>
        <w:pStyle w:val="ListParagraph"/>
        <w:numPr>
          <w:ilvl w:val="0"/>
          <w:numId w:val="2"/>
        </w:numPr>
        <w:rPr>
          <w:b/>
          <w:bCs/>
          <w:u w:val="single"/>
        </w:rPr>
      </w:pPr>
      <w:r w:rsidRPr="00991F47">
        <w:rPr>
          <w:b/>
          <w:bCs/>
          <w:u w:val="single"/>
        </w:rPr>
        <w:t>Short Dated Units</w:t>
      </w:r>
    </w:p>
    <w:p w14:paraId="68FE7168" w14:textId="1DB07DDF" w:rsidR="00991F47" w:rsidRDefault="00991F47" w:rsidP="00991F47">
      <w:pPr>
        <w:pStyle w:val="ListParagraph"/>
        <w:numPr>
          <w:ilvl w:val="1"/>
          <w:numId w:val="2"/>
        </w:numPr>
      </w:pPr>
      <w:r>
        <w:t>If found when doing USR report, please place short-dated stickers on and bring them forward.</w:t>
      </w:r>
    </w:p>
    <w:p w14:paraId="16D993B4" w14:textId="77777777" w:rsidR="00F600BA" w:rsidRDefault="00F600BA" w:rsidP="00F600BA">
      <w:pPr>
        <w:pStyle w:val="ListParagraph"/>
        <w:ind w:left="1485"/>
      </w:pPr>
    </w:p>
    <w:p w14:paraId="20E81683" w14:textId="47852EA1" w:rsidR="00252C82" w:rsidRPr="00F600BA" w:rsidRDefault="00252C82" w:rsidP="00252C82">
      <w:pPr>
        <w:pStyle w:val="ListParagraph"/>
        <w:numPr>
          <w:ilvl w:val="0"/>
          <w:numId w:val="2"/>
        </w:numPr>
        <w:rPr>
          <w:b/>
          <w:bCs/>
          <w:u w:val="single"/>
        </w:rPr>
      </w:pPr>
      <w:r w:rsidRPr="00F600BA">
        <w:rPr>
          <w:b/>
          <w:bCs/>
          <w:u w:val="single"/>
        </w:rPr>
        <w:t>Massive Transfusion:</w:t>
      </w:r>
    </w:p>
    <w:p w14:paraId="5B5AA7A2" w14:textId="751C4974" w:rsidR="00252C82" w:rsidRDefault="00252C82" w:rsidP="00252C82">
      <w:pPr>
        <w:pStyle w:val="ListParagraph"/>
        <w:numPr>
          <w:ilvl w:val="1"/>
          <w:numId w:val="2"/>
        </w:numPr>
      </w:pPr>
      <w:r>
        <w:t>If a patient receives more than 10 units within 24 hours, request a new specimen 2 hours prior to the end of 24-hour period. Refer to policy (BB08-014 Massive Transfusion, Section 6.1.4).</w:t>
      </w:r>
    </w:p>
    <w:p w14:paraId="79AE5EC7" w14:textId="77777777" w:rsidR="00991F47" w:rsidRPr="006C0768" w:rsidRDefault="00991F47" w:rsidP="00991F47">
      <w:pPr>
        <w:pStyle w:val="ListParagraph"/>
        <w:ind w:left="1485"/>
      </w:pPr>
    </w:p>
    <w:p w14:paraId="77DDF254" w14:textId="07C28FB7" w:rsidR="006C0768" w:rsidRDefault="006C0768" w:rsidP="006C0768">
      <w:pPr>
        <w:pStyle w:val="ListParagraph"/>
        <w:numPr>
          <w:ilvl w:val="0"/>
          <w:numId w:val="2"/>
        </w:numPr>
        <w:rPr>
          <w:b/>
          <w:bCs/>
          <w:u w:val="single"/>
        </w:rPr>
      </w:pPr>
      <w:r>
        <w:rPr>
          <w:b/>
          <w:bCs/>
          <w:u w:val="single"/>
        </w:rPr>
        <w:t>Upcoming Changes</w:t>
      </w:r>
    </w:p>
    <w:p w14:paraId="4E101B6C" w14:textId="175460D8" w:rsidR="006C0768" w:rsidRPr="006C0768" w:rsidRDefault="006C0768" w:rsidP="006C0768">
      <w:pPr>
        <w:pStyle w:val="ListParagraph"/>
        <w:numPr>
          <w:ilvl w:val="1"/>
          <w:numId w:val="2"/>
        </w:numPr>
        <w:rPr>
          <w:b/>
          <w:bCs/>
          <w:u w:val="single"/>
        </w:rPr>
      </w:pPr>
      <w:r>
        <w:t>DAT in LIS will require you to enter results for the AC (performed with Poly).</w:t>
      </w:r>
    </w:p>
    <w:p w14:paraId="1B140774" w14:textId="2FA1AAF1" w:rsidR="006C0768" w:rsidRPr="006C0768" w:rsidRDefault="006C0768" w:rsidP="006C0768">
      <w:pPr>
        <w:pStyle w:val="ListParagraph"/>
        <w:numPr>
          <w:ilvl w:val="2"/>
          <w:numId w:val="2"/>
        </w:numPr>
        <w:rPr>
          <w:b/>
          <w:bCs/>
          <w:u w:val="single"/>
        </w:rPr>
      </w:pPr>
      <w:r>
        <w:t>If AC pos, the DAT results are invalid.</w:t>
      </w:r>
    </w:p>
    <w:p w14:paraId="22141380" w14:textId="7BEF17F2" w:rsidR="00385CE1" w:rsidRPr="00F600BA" w:rsidRDefault="006C0768" w:rsidP="007E73C8">
      <w:pPr>
        <w:pStyle w:val="ListParagraph"/>
        <w:numPr>
          <w:ilvl w:val="1"/>
          <w:numId w:val="2"/>
        </w:numPr>
        <w:rPr>
          <w:b/>
          <w:bCs/>
          <w:u w:val="single"/>
        </w:rPr>
      </w:pPr>
      <w:r>
        <w:t xml:space="preserve">Fetal Screen – fields for you to document Lot # and Exp. </w:t>
      </w:r>
      <w:r w:rsidR="009A7DF6">
        <w:t xml:space="preserve"> </w:t>
      </w:r>
    </w:p>
    <w:sectPr w:rsidR="00385CE1" w:rsidRPr="00F60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772CD"/>
    <w:multiLevelType w:val="hybridMultilevel"/>
    <w:tmpl w:val="D908B0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01074E3"/>
    <w:multiLevelType w:val="hybridMultilevel"/>
    <w:tmpl w:val="C6F43492"/>
    <w:lvl w:ilvl="0" w:tplc="0409000F">
      <w:start w:val="1"/>
      <w:numFmt w:val="decimal"/>
      <w:lvlText w:val="%1."/>
      <w:lvlJc w:val="left"/>
      <w:pPr>
        <w:ind w:left="765" w:hanging="360"/>
      </w:pPr>
    </w:lvl>
    <w:lvl w:ilvl="1" w:tplc="501C9C06">
      <w:start w:val="1"/>
      <w:numFmt w:val="lowerLetter"/>
      <w:lvlText w:val="%2."/>
      <w:lvlJc w:val="left"/>
      <w:pPr>
        <w:ind w:left="1485" w:hanging="360"/>
      </w:pPr>
      <w:rPr>
        <w:b/>
        <w:bCs/>
        <w:sz w:val="22"/>
        <w:szCs w:val="22"/>
      </w:r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1378625625">
    <w:abstractNumId w:val="0"/>
  </w:num>
  <w:num w:numId="2" w16cid:durableId="1438060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EF"/>
    <w:rsid w:val="000D5661"/>
    <w:rsid w:val="001046FD"/>
    <w:rsid w:val="001C22CF"/>
    <w:rsid w:val="00252C82"/>
    <w:rsid w:val="00325B2D"/>
    <w:rsid w:val="00330E56"/>
    <w:rsid w:val="003463FB"/>
    <w:rsid w:val="00355C46"/>
    <w:rsid w:val="00385CE1"/>
    <w:rsid w:val="00436595"/>
    <w:rsid w:val="004905C9"/>
    <w:rsid w:val="00512E75"/>
    <w:rsid w:val="005519D5"/>
    <w:rsid w:val="005534F5"/>
    <w:rsid w:val="00606153"/>
    <w:rsid w:val="0062642A"/>
    <w:rsid w:val="006743B6"/>
    <w:rsid w:val="006810CA"/>
    <w:rsid w:val="00693C6B"/>
    <w:rsid w:val="006B0D84"/>
    <w:rsid w:val="006C0768"/>
    <w:rsid w:val="006D0BEF"/>
    <w:rsid w:val="00741C85"/>
    <w:rsid w:val="007D01E7"/>
    <w:rsid w:val="007E73C8"/>
    <w:rsid w:val="008906CD"/>
    <w:rsid w:val="008A405A"/>
    <w:rsid w:val="00960C55"/>
    <w:rsid w:val="00991F47"/>
    <w:rsid w:val="009A7DF6"/>
    <w:rsid w:val="00A649CA"/>
    <w:rsid w:val="00A92145"/>
    <w:rsid w:val="00B6468D"/>
    <w:rsid w:val="00B83A88"/>
    <w:rsid w:val="00B9147A"/>
    <w:rsid w:val="00C450FA"/>
    <w:rsid w:val="00D01105"/>
    <w:rsid w:val="00D24345"/>
    <w:rsid w:val="00D92601"/>
    <w:rsid w:val="00F03176"/>
    <w:rsid w:val="00F27D2E"/>
    <w:rsid w:val="00F46641"/>
    <w:rsid w:val="00F600BA"/>
    <w:rsid w:val="00F76092"/>
    <w:rsid w:val="00FE4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5DFA"/>
  <w15:chartTrackingRefBased/>
  <w15:docId w15:val="{F3264D5E-93C2-4509-B7BC-14BA12A5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923dc9-d6fc-431e-ba26-5daafcc9fd9e">
      <Terms xmlns="http://schemas.microsoft.com/office/infopath/2007/PartnerControls"/>
    </lcf76f155ced4ddcb4097134ff3c332f>
    <TaxCatchAll xmlns="c04a15b1-6cc0-400f-ae3a-600069be09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6CF3B48897784DB20EFD9848CA83EE" ma:contentTypeVersion="15" ma:contentTypeDescription="Create a new document." ma:contentTypeScope="" ma:versionID="23fc4a42fa5f92d3a00b99585662ecb5">
  <xsd:schema xmlns:xsd="http://www.w3.org/2001/XMLSchema" xmlns:xs="http://www.w3.org/2001/XMLSchema" xmlns:p="http://schemas.microsoft.com/office/2006/metadata/properties" xmlns:ns2="e7923dc9-d6fc-431e-ba26-5daafcc9fd9e" xmlns:ns3="c04a15b1-6cc0-400f-ae3a-600069be09eb" targetNamespace="http://schemas.microsoft.com/office/2006/metadata/properties" ma:root="true" ma:fieldsID="9c12628272bea76c2e0aa7ed2af06e46" ns2:_="" ns3:_="">
    <xsd:import namespace="e7923dc9-d6fc-431e-ba26-5daafcc9fd9e"/>
    <xsd:import namespace="c04a15b1-6cc0-400f-ae3a-600069be09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23dc9-d6fc-431e-ba26-5daafcc9fd9e"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cc0902-5f21-4392-9b4b-e66b5dace7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4a15b1-6cc0-400f-ae3a-600069be09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4455999-aead-4b23-991e-5d2705ae51af}" ma:internalName="TaxCatchAll" ma:showField="CatchAllData" ma:web="c04a15b1-6cc0-400f-ae3a-600069be0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19A04-A0F5-4AC9-B5AB-F03C9CFDEC72}">
  <ds:schemaRefs>
    <ds:schemaRef ds:uri="http://schemas.microsoft.com/sharepoint/v3/contenttype/forms"/>
  </ds:schemaRefs>
</ds:datastoreItem>
</file>

<file path=customXml/itemProps2.xml><?xml version="1.0" encoding="utf-8"?>
<ds:datastoreItem xmlns:ds="http://schemas.openxmlformats.org/officeDocument/2006/customXml" ds:itemID="{DAC66CA6-78E6-4034-B812-3C96E5E8F474}">
  <ds:schemaRefs>
    <ds:schemaRef ds:uri="http://schemas.openxmlformats.org/package/2006/metadata/core-properties"/>
    <ds:schemaRef ds:uri="http://schemas.microsoft.com/office/2006/documentManagement/types"/>
    <ds:schemaRef ds:uri="http://schemas.microsoft.com/office/2006/metadata/properties"/>
    <ds:schemaRef ds:uri="e7923dc9-d6fc-431e-ba26-5daafcc9fd9e"/>
    <ds:schemaRef ds:uri="http://purl.org/dc/elements/1.1/"/>
    <ds:schemaRef ds:uri="c04a15b1-6cc0-400f-ae3a-600069be09eb"/>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B02E622-15BF-4F4F-8A05-2FA9ACB12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23dc9-d6fc-431e-ba26-5daafcc9fd9e"/>
    <ds:schemaRef ds:uri="c04a15b1-6cc0-400f-ae3a-600069be0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Vrunda Patel</dc:creator>
  <cp:keywords/>
  <dc:description/>
  <cp:lastModifiedBy>Vrunda Patel</cp:lastModifiedBy>
  <cp:revision>13</cp:revision>
  <cp:lastPrinted>2023-04-26T18:27:00Z</cp:lastPrinted>
  <dcterms:created xsi:type="dcterms:W3CDTF">2023-04-26T18:08:00Z</dcterms:created>
  <dcterms:modified xsi:type="dcterms:W3CDTF">2023-04-26T19:15:00Z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0x010100AD6CF3B48897784DB20EFD9848CA83EE</vt:lpwstr>
  </property>
</Properties>
</file>