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BEF" w:rsidP="006D0BEF" w:rsidRDefault="006D0BEF" w14:paraId="7537656C" w14:textId="168AB6C0">
      <w:pPr>
        <w:jc w:val="center"/>
        <w:rPr>
          <w:b w:val="1"/>
          <w:bCs w:val="1"/>
        </w:rPr>
      </w:pPr>
      <w:r w:rsidRPr="694CD80D" w:rsidR="2E650DCC">
        <w:rPr>
          <w:b w:val="1"/>
          <w:bCs w:val="1"/>
        </w:rPr>
        <w:t xml:space="preserve">Blood Bank Staff Meeting – </w:t>
      </w:r>
      <w:r w:rsidRPr="694CD80D" w:rsidR="6A2CAF4B">
        <w:rPr>
          <w:b w:val="1"/>
          <w:bCs w:val="1"/>
        </w:rPr>
        <w:t>5</w:t>
      </w:r>
      <w:r w:rsidRPr="694CD80D" w:rsidR="3A976A75">
        <w:rPr>
          <w:b w:val="1"/>
          <w:bCs w:val="1"/>
        </w:rPr>
        <w:t>.2</w:t>
      </w:r>
      <w:r w:rsidRPr="694CD80D" w:rsidR="7EEFA616">
        <w:rPr>
          <w:b w:val="1"/>
          <w:bCs w:val="1"/>
        </w:rPr>
        <w:t>5</w:t>
      </w:r>
      <w:r w:rsidRPr="694CD80D" w:rsidR="3A976A75">
        <w:rPr>
          <w:b w:val="1"/>
          <w:bCs w:val="1"/>
        </w:rPr>
        <w:t>.23</w:t>
      </w:r>
    </w:p>
    <w:p w:rsidRPr="000D5661" w:rsidR="001046FD" w:rsidP="001046FD" w:rsidRDefault="001046FD" w14:paraId="449609CC" w14:textId="77777777">
      <w:pPr>
        <w:pStyle w:val="ListParagraph"/>
        <w:ind w:left="1485"/>
        <w:rPr>
          <w:b/>
          <w:bCs/>
          <w:sz w:val="16"/>
          <w:szCs w:val="16"/>
          <w:u w:val="single"/>
        </w:rPr>
      </w:pPr>
    </w:p>
    <w:p w:rsidR="006D0BEF" w:rsidP="006D0BEF" w:rsidRDefault="00606153" w14:paraId="02213B1A" w14:textId="2678394E">
      <w:pPr>
        <w:pStyle w:val="ListParagraph"/>
        <w:numPr>
          <w:ilvl w:val="0"/>
          <w:numId w:val="2"/>
        </w:numPr>
        <w:rPr>
          <w:b/>
          <w:bCs/>
          <w:u w:val="single"/>
        </w:rPr>
      </w:pPr>
      <w:r w:rsidRPr="694CD80D" w:rsidR="6AA6E6D5">
        <w:rPr>
          <w:b w:val="1"/>
          <w:bCs w:val="1"/>
          <w:u w:val="single"/>
        </w:rPr>
        <w:t>IQEs/</w:t>
      </w:r>
      <w:r w:rsidRPr="694CD80D" w:rsidR="1B4EB5C1">
        <w:rPr>
          <w:b w:val="1"/>
          <w:bCs w:val="1"/>
          <w:u w:val="single"/>
        </w:rPr>
        <w:t>FDA</w:t>
      </w:r>
      <w:r w:rsidRPr="694CD80D" w:rsidR="79A0CD50">
        <w:rPr>
          <w:b w:val="1"/>
          <w:bCs w:val="1"/>
          <w:u w:val="single"/>
        </w:rPr>
        <w:t xml:space="preserve"> Reportable Events</w:t>
      </w:r>
    </w:p>
    <w:p w:rsidR="3D1CE25C" w:rsidP="694CD80D" w:rsidRDefault="3D1CE25C" w14:paraId="015F0B18" w14:textId="07F28827">
      <w:pPr>
        <w:pStyle w:val="ListParagraph"/>
        <w:numPr>
          <w:ilvl w:val="1"/>
          <w:numId w:val="2"/>
        </w:numPr>
        <w:rPr>
          <w:b w:val="0"/>
          <w:bCs w:val="0"/>
          <w:u w:val="none"/>
        </w:rPr>
      </w:pPr>
      <w:r w:rsidR="3D1CE25C">
        <w:rPr>
          <w:b w:val="0"/>
          <w:bCs w:val="0"/>
          <w:u w:val="none"/>
        </w:rPr>
        <w:t>FDA reportable event:</w:t>
      </w:r>
    </w:p>
    <w:p w:rsidR="3D1CE25C" w:rsidP="694CD80D" w:rsidRDefault="3D1CE25C" w14:paraId="4760C238" w14:textId="0E3038C4">
      <w:pPr>
        <w:pStyle w:val="ListParagraph"/>
        <w:numPr>
          <w:ilvl w:val="2"/>
          <w:numId w:val="2"/>
        </w:numPr>
        <w:rPr>
          <w:b w:val="0"/>
          <w:bCs w:val="0"/>
          <w:u w:val="none"/>
        </w:rPr>
      </w:pPr>
      <w:r w:rsidR="3D1CE25C">
        <w:rPr>
          <w:b w:val="0"/>
          <w:bCs w:val="0"/>
          <w:u w:val="none"/>
        </w:rPr>
        <w:t xml:space="preserve">The wrong unit went to the patient due to </w:t>
      </w:r>
      <w:r w:rsidR="37A5605C">
        <w:rPr>
          <w:b w:val="0"/>
          <w:bCs w:val="0"/>
          <w:u w:val="none"/>
        </w:rPr>
        <w:t xml:space="preserve">the </w:t>
      </w:r>
      <w:r w:rsidR="3D1CE25C">
        <w:rPr>
          <w:b w:val="0"/>
          <w:bCs w:val="0"/>
          <w:u w:val="none"/>
        </w:rPr>
        <w:t xml:space="preserve">tech scanning the barcode on the transfusion tag instead of hand typing MRN using yellow slip. </w:t>
      </w:r>
    </w:p>
    <w:p w:rsidR="4C6CB335" w:rsidP="694CD80D" w:rsidRDefault="4C6CB335" w14:paraId="38A29A33" w14:textId="28FCA584">
      <w:pPr>
        <w:pStyle w:val="ListParagraph"/>
        <w:numPr>
          <w:ilvl w:val="2"/>
          <w:numId w:val="2"/>
        </w:numPr>
        <w:rPr>
          <w:b w:val="0"/>
          <w:bCs w:val="0"/>
          <w:u w:val="none"/>
        </w:rPr>
      </w:pPr>
      <w:r w:rsidR="4C6CB335">
        <w:rPr>
          <w:b w:val="0"/>
          <w:bCs w:val="0"/>
          <w:u w:val="none"/>
        </w:rPr>
        <w:t xml:space="preserve">Discussed at the last meeting as this was previously </w:t>
      </w:r>
      <w:r w:rsidR="4C6CB335">
        <w:rPr>
          <w:b w:val="0"/>
          <w:bCs w:val="0"/>
          <w:u w:val="none"/>
        </w:rPr>
        <w:t>observed</w:t>
      </w:r>
      <w:r w:rsidR="4C6CB335">
        <w:rPr>
          <w:b w:val="0"/>
          <w:bCs w:val="0"/>
          <w:u w:val="none"/>
        </w:rPr>
        <w:t xml:space="preserve"> with other techs and </w:t>
      </w:r>
      <w:r w:rsidR="7F12FA19">
        <w:rPr>
          <w:b w:val="0"/>
          <w:bCs w:val="0"/>
          <w:u w:val="none"/>
        </w:rPr>
        <w:t xml:space="preserve">it </w:t>
      </w:r>
      <w:r w:rsidR="4C6CB335">
        <w:rPr>
          <w:b w:val="0"/>
          <w:bCs w:val="0"/>
          <w:u w:val="none"/>
        </w:rPr>
        <w:t xml:space="preserve">was </w:t>
      </w:r>
      <w:r w:rsidR="4C6CB335">
        <w:rPr>
          <w:b w:val="0"/>
          <w:bCs w:val="0"/>
          <w:u w:val="none"/>
        </w:rPr>
        <w:t>identified</w:t>
      </w:r>
      <w:r w:rsidR="4C6CB335">
        <w:rPr>
          <w:b w:val="0"/>
          <w:bCs w:val="0"/>
          <w:u w:val="none"/>
        </w:rPr>
        <w:t xml:space="preserve"> to cause th</w:t>
      </w:r>
      <w:r w:rsidR="48F8BE21">
        <w:rPr>
          <w:b w:val="0"/>
          <w:bCs w:val="0"/>
          <w:u w:val="none"/>
        </w:rPr>
        <w:t>is exa</w:t>
      </w:r>
      <w:r w:rsidR="56F96612">
        <w:rPr>
          <w:b w:val="0"/>
          <w:bCs w:val="0"/>
          <w:u w:val="none"/>
        </w:rPr>
        <w:t>ct</w:t>
      </w:r>
      <w:r w:rsidR="48F8BE21">
        <w:rPr>
          <w:b w:val="0"/>
          <w:bCs w:val="0"/>
          <w:u w:val="none"/>
        </w:rPr>
        <w:t xml:space="preserve"> same error. </w:t>
      </w:r>
    </w:p>
    <w:p w:rsidR="33289D5B" w:rsidP="694CD80D" w:rsidRDefault="33289D5B" w14:paraId="40405720" w14:textId="0306B677">
      <w:pPr>
        <w:pStyle w:val="ListParagraph"/>
        <w:numPr>
          <w:ilvl w:val="3"/>
          <w:numId w:val="2"/>
        </w:numPr>
        <w:rPr>
          <w:b w:val="0"/>
          <w:bCs w:val="0"/>
          <w:u w:val="none"/>
        </w:rPr>
      </w:pPr>
      <w:r w:rsidR="33289D5B">
        <w:rPr>
          <w:b w:val="0"/>
          <w:bCs w:val="0"/>
          <w:u w:val="none"/>
        </w:rPr>
        <w:t xml:space="preserve">Why is scanning </w:t>
      </w:r>
      <w:r w:rsidR="3361FB07">
        <w:rPr>
          <w:b w:val="0"/>
          <w:bCs w:val="0"/>
          <w:u w:val="none"/>
        </w:rPr>
        <w:t xml:space="preserve">a </w:t>
      </w:r>
      <w:r w:rsidR="33289D5B">
        <w:rPr>
          <w:b w:val="0"/>
          <w:bCs w:val="0"/>
          <w:u w:val="none"/>
        </w:rPr>
        <w:t>MRN from the transfusion tag</w:t>
      </w:r>
      <w:r w:rsidR="33289D5B">
        <w:rPr>
          <w:b w:val="0"/>
          <w:bCs w:val="0"/>
          <w:u w:val="none"/>
        </w:rPr>
        <w:t xml:space="preserve"> a problem? </w:t>
      </w:r>
    </w:p>
    <w:p w:rsidR="5CC032FC" w:rsidP="694CD80D" w:rsidRDefault="5CC032FC" w14:paraId="20327249" w14:textId="279B7AA7">
      <w:pPr>
        <w:pStyle w:val="ListParagraph"/>
        <w:numPr>
          <w:ilvl w:val="4"/>
          <w:numId w:val="2"/>
        </w:numPr>
        <w:rPr>
          <w:b w:val="0"/>
          <w:bCs w:val="0"/>
          <w:u w:val="none"/>
        </w:rPr>
      </w:pPr>
      <w:r w:rsidR="5CC032FC">
        <w:rPr>
          <w:b w:val="0"/>
          <w:bCs w:val="0"/>
          <w:u w:val="none"/>
        </w:rPr>
        <w:t>When</w:t>
      </w:r>
      <w:r w:rsidR="33289D5B">
        <w:rPr>
          <w:b w:val="0"/>
          <w:bCs w:val="0"/>
          <w:u w:val="none"/>
        </w:rPr>
        <w:t xml:space="preserve"> you scan MRN of the transfusion tag, </w:t>
      </w:r>
      <w:r w:rsidR="65F2AC8C">
        <w:rPr>
          <w:b w:val="0"/>
          <w:bCs w:val="0"/>
          <w:u w:val="none"/>
        </w:rPr>
        <w:t xml:space="preserve">the unit scanned after it will be crossmatched to that same patient and therefore the system will not recognize </w:t>
      </w:r>
      <w:r w:rsidR="35125C69">
        <w:rPr>
          <w:b w:val="0"/>
          <w:bCs w:val="0"/>
          <w:u w:val="none"/>
        </w:rPr>
        <w:t xml:space="preserve">that the blood being issued </w:t>
      </w:r>
      <w:r w:rsidR="662B4BED">
        <w:rPr>
          <w:b w:val="0"/>
          <w:bCs w:val="0"/>
          <w:u w:val="none"/>
        </w:rPr>
        <w:t>t</w:t>
      </w:r>
      <w:r w:rsidR="35125C69">
        <w:rPr>
          <w:b w:val="0"/>
          <w:bCs w:val="0"/>
          <w:u w:val="none"/>
        </w:rPr>
        <w:t>o the patient on your screen is the same patient the runner is picking up blood for.</w:t>
      </w:r>
    </w:p>
    <w:p w:rsidR="6FF773F8" w:rsidP="694CD80D" w:rsidRDefault="6FF773F8" w14:paraId="210A9E6B" w14:textId="26AB26DD">
      <w:pPr>
        <w:pStyle w:val="ListParagraph"/>
        <w:numPr>
          <w:ilvl w:val="3"/>
          <w:numId w:val="2"/>
        </w:numPr>
        <w:rPr>
          <w:b w:val="0"/>
          <w:bCs w:val="0"/>
          <w:u w:val="none"/>
        </w:rPr>
      </w:pPr>
      <w:r w:rsidR="6FF773F8">
        <w:rPr>
          <w:b w:val="0"/>
          <w:bCs w:val="0"/>
          <w:u w:val="none"/>
        </w:rPr>
        <w:t xml:space="preserve">Well, you would catch it when you match the yellow slip with the unit. </w:t>
      </w:r>
    </w:p>
    <w:p w:rsidR="6FF773F8" w:rsidP="694CD80D" w:rsidRDefault="6FF773F8" w14:paraId="67DC3C5B" w14:textId="2A6A5DF9">
      <w:pPr>
        <w:pStyle w:val="ListParagraph"/>
        <w:numPr>
          <w:ilvl w:val="5"/>
          <w:numId w:val="2"/>
        </w:numPr>
        <w:rPr>
          <w:b w:val="0"/>
          <w:bCs w:val="0"/>
          <w:u w:val="none"/>
        </w:rPr>
      </w:pPr>
      <w:r w:rsidR="6FF773F8">
        <w:rPr>
          <w:b w:val="0"/>
          <w:bCs w:val="0"/>
          <w:u w:val="none"/>
        </w:rPr>
        <w:t>No, that</w:t>
      </w:r>
      <w:r w:rsidR="3199A417">
        <w:rPr>
          <w:b w:val="0"/>
          <w:bCs w:val="0"/>
          <w:u w:val="none"/>
        </w:rPr>
        <w:t xml:space="preserve"> i</w:t>
      </w:r>
      <w:r w:rsidR="6FF773F8">
        <w:rPr>
          <w:b w:val="0"/>
          <w:bCs w:val="0"/>
          <w:u w:val="none"/>
        </w:rPr>
        <w:t xml:space="preserve">s where we </w:t>
      </w:r>
      <w:r w:rsidR="6FF773F8">
        <w:rPr>
          <w:b w:val="0"/>
          <w:bCs w:val="0"/>
          <w:u w:val="none"/>
        </w:rPr>
        <w:t>failed</w:t>
      </w:r>
      <w:r w:rsidR="2F0B0D1E">
        <w:rPr>
          <w:b w:val="0"/>
          <w:bCs w:val="0"/>
          <w:u w:val="none"/>
        </w:rPr>
        <w:t>,</w:t>
      </w:r>
      <w:r w:rsidR="6FF773F8">
        <w:rPr>
          <w:b w:val="0"/>
          <w:bCs w:val="0"/>
          <w:u w:val="none"/>
        </w:rPr>
        <w:t xml:space="preserve"> and a wrong unit got issued.</w:t>
      </w:r>
    </w:p>
    <w:p w:rsidR="6FF773F8" w:rsidP="694CD80D" w:rsidRDefault="6FF773F8" w14:paraId="3F5E910A" w14:textId="17F5BD94">
      <w:pPr>
        <w:pStyle w:val="ListParagraph"/>
        <w:numPr>
          <w:ilvl w:val="5"/>
          <w:numId w:val="2"/>
        </w:numPr>
        <w:rPr>
          <w:b w:val="0"/>
          <w:bCs w:val="0"/>
          <w:u w:val="none"/>
        </w:rPr>
      </w:pPr>
      <w:r w:rsidR="6FF773F8">
        <w:rPr>
          <w:b w:val="0"/>
          <w:bCs w:val="0"/>
          <w:u w:val="none"/>
        </w:rPr>
        <w:t xml:space="preserve">Yes, it is in our policy to match the unit with LIS and the yellow slip. </w:t>
      </w:r>
    </w:p>
    <w:p w:rsidR="3DB07736" w:rsidP="694CD80D" w:rsidRDefault="3DB07736" w14:paraId="37490343" w14:textId="1A799DF3">
      <w:pPr>
        <w:pStyle w:val="ListParagraph"/>
        <w:numPr>
          <w:ilvl w:val="3"/>
          <w:numId w:val="2"/>
        </w:numPr>
        <w:rPr>
          <w:b w:val="0"/>
          <w:bCs w:val="0"/>
          <w:u w:val="none"/>
        </w:rPr>
      </w:pPr>
      <w:r w:rsidR="3DB07736">
        <w:rPr>
          <w:b w:val="0"/>
          <w:bCs w:val="0"/>
          <w:u w:val="none"/>
        </w:rPr>
        <w:t>What happens if you type the wrong MRN than what appears on the yellow slip? Wouldn’t that cause a problem?</w:t>
      </w:r>
    </w:p>
    <w:p w:rsidR="7DEBF520" w:rsidP="694CD80D" w:rsidRDefault="7DEBF520" w14:paraId="249FE5F8" w14:textId="03911E91">
      <w:pPr>
        <w:pStyle w:val="ListParagraph"/>
        <w:numPr>
          <w:ilvl w:val="4"/>
          <w:numId w:val="2"/>
        </w:numPr>
        <w:rPr>
          <w:b w:val="0"/>
          <w:bCs w:val="0"/>
          <w:u w:val="none"/>
        </w:rPr>
      </w:pPr>
      <w:r w:rsidR="7DEBF520">
        <w:rPr>
          <w:b w:val="0"/>
          <w:bCs w:val="0"/>
          <w:u w:val="none"/>
        </w:rPr>
        <w:t>If you type in incorrect MRN than what appears on yellow slip, when unit is scanned, the system will prompt you and say the unit is NOT crossmatched to the patient on your screen.</w:t>
      </w:r>
    </w:p>
    <w:p w:rsidR="0B7390E4" w:rsidP="694CD80D" w:rsidRDefault="0B7390E4" w14:paraId="4CE6C2DF" w14:textId="7EFBE6AF">
      <w:pPr>
        <w:pStyle w:val="ListParagraph"/>
        <w:numPr>
          <w:ilvl w:val="1"/>
          <w:numId w:val="2"/>
        </w:numPr>
        <w:rPr>
          <w:b w:val="0"/>
          <w:bCs w:val="0"/>
          <w:u w:val="none"/>
        </w:rPr>
      </w:pPr>
      <w:r w:rsidR="0B7390E4">
        <w:rPr>
          <w:b w:val="0"/>
          <w:bCs w:val="0"/>
          <w:u w:val="none"/>
        </w:rPr>
        <w:t>IQE</w:t>
      </w:r>
      <w:r w:rsidR="09221AF6">
        <w:rPr>
          <w:b w:val="0"/>
          <w:bCs w:val="0"/>
          <w:u w:val="none"/>
        </w:rPr>
        <w:t>:</w:t>
      </w:r>
    </w:p>
    <w:p w:rsidR="449C859F" w:rsidP="694CD80D" w:rsidRDefault="449C859F" w14:paraId="62C1DAAE" w14:textId="6F072322">
      <w:pPr>
        <w:pStyle w:val="ListParagraph"/>
        <w:numPr>
          <w:ilvl w:val="2"/>
          <w:numId w:val="2"/>
        </w:numPr>
        <w:rPr>
          <w:b w:val="0"/>
          <w:bCs w:val="0"/>
          <w:u w:val="none"/>
        </w:rPr>
      </w:pPr>
      <w:r w:rsidR="449C859F">
        <w:rPr>
          <w:b w:val="0"/>
          <w:bCs w:val="0"/>
          <w:u w:val="none"/>
        </w:rPr>
        <w:t xml:space="preserve">Reagent QC not appropriately documented in LIS. </w:t>
      </w:r>
    </w:p>
    <w:p w:rsidR="449C859F" w:rsidP="694CD80D" w:rsidRDefault="449C859F" w14:paraId="164B9406" w14:textId="670FBC41">
      <w:pPr>
        <w:pStyle w:val="ListParagraph"/>
        <w:numPr>
          <w:ilvl w:val="3"/>
          <w:numId w:val="2"/>
        </w:numPr>
        <w:rPr>
          <w:b w:val="0"/>
          <w:bCs w:val="0"/>
          <w:u w:val="none"/>
        </w:rPr>
      </w:pPr>
      <w:r w:rsidR="449C859F">
        <w:rPr>
          <w:b w:val="0"/>
          <w:bCs w:val="0"/>
          <w:u w:val="none"/>
        </w:rPr>
        <w:t>“REAGENTQC” template changed</w:t>
      </w:r>
      <w:r w:rsidR="449C859F">
        <w:rPr>
          <w:b w:val="0"/>
          <w:bCs w:val="0"/>
          <w:u w:val="none"/>
        </w:rPr>
        <w:t>. Review updated policy.</w:t>
      </w:r>
    </w:p>
    <w:p w:rsidR="449C859F" w:rsidP="694CD80D" w:rsidRDefault="449C859F" w14:paraId="654670FE" w14:textId="32CDB87C">
      <w:pPr>
        <w:pStyle w:val="ListParagraph"/>
        <w:numPr>
          <w:ilvl w:val="3"/>
          <w:numId w:val="2"/>
        </w:numPr>
        <w:rPr>
          <w:b w:val="0"/>
          <w:bCs w:val="0"/>
          <w:u w:val="none"/>
        </w:rPr>
      </w:pPr>
      <w:r w:rsidR="449C859F">
        <w:rPr>
          <w:b w:val="0"/>
          <w:bCs w:val="0"/>
          <w:u w:val="none"/>
        </w:rPr>
        <w:t>Missed temperature recording.</w:t>
      </w:r>
      <w:r w:rsidR="77AD396F">
        <w:rPr>
          <w:b w:val="0"/>
          <w:bCs w:val="0"/>
          <w:u w:val="none"/>
        </w:rPr>
        <w:t xml:space="preserve"> Chart temperature okay.</w:t>
      </w:r>
    </w:p>
    <w:p w:rsidR="449C859F" w:rsidP="694CD80D" w:rsidRDefault="449C859F" w14:paraId="1D0A3AF3" w14:textId="130E5FF0">
      <w:pPr>
        <w:pStyle w:val="ListParagraph"/>
        <w:numPr>
          <w:ilvl w:val="3"/>
          <w:numId w:val="2"/>
        </w:numPr>
        <w:rPr>
          <w:b w:val="0"/>
          <w:bCs w:val="0"/>
          <w:u w:val="none"/>
        </w:rPr>
      </w:pPr>
      <w:r w:rsidR="449C859F">
        <w:rPr>
          <w:b w:val="0"/>
          <w:bCs w:val="0"/>
          <w:u w:val="none"/>
        </w:rPr>
        <w:t xml:space="preserve">QC on new lot of </w:t>
      </w:r>
      <w:r w:rsidR="449C859F">
        <w:rPr>
          <w:b w:val="0"/>
          <w:bCs w:val="0"/>
          <w:u w:val="none"/>
        </w:rPr>
        <w:t>saline</w:t>
      </w:r>
      <w:r w:rsidR="449C859F">
        <w:rPr>
          <w:b w:val="0"/>
          <w:bCs w:val="0"/>
          <w:u w:val="none"/>
        </w:rPr>
        <w:t xml:space="preserve"> not performed.</w:t>
      </w:r>
    </w:p>
    <w:p w:rsidR="09600FF3" w:rsidP="694CD80D" w:rsidRDefault="09600FF3" w14:paraId="054BC0B7" w14:textId="7AA1D4DD">
      <w:pPr>
        <w:pStyle w:val="ListParagraph"/>
        <w:numPr>
          <w:ilvl w:val="4"/>
          <w:numId w:val="2"/>
        </w:numPr>
        <w:rPr>
          <w:b w:val="0"/>
          <w:bCs w:val="0"/>
          <w:u w:val="none"/>
        </w:rPr>
      </w:pPr>
      <w:r w:rsidR="09600FF3">
        <w:rPr>
          <w:b w:val="0"/>
          <w:bCs w:val="0"/>
          <w:u w:val="none"/>
        </w:rPr>
        <w:t>DO NOT put in use any new lot until</w:t>
      </w:r>
      <w:r w:rsidR="0F4253C0">
        <w:rPr>
          <w:b w:val="0"/>
          <w:bCs w:val="0"/>
          <w:u w:val="none"/>
        </w:rPr>
        <w:t xml:space="preserve"> the</w:t>
      </w:r>
      <w:r w:rsidR="09600FF3">
        <w:rPr>
          <w:b w:val="0"/>
          <w:bCs w:val="0"/>
          <w:u w:val="none"/>
        </w:rPr>
        <w:t xml:space="preserve"> </w:t>
      </w:r>
      <w:r w:rsidR="09600FF3">
        <w:rPr>
          <w:b w:val="0"/>
          <w:bCs w:val="0"/>
          <w:u w:val="none"/>
        </w:rPr>
        <w:t>previous</w:t>
      </w:r>
      <w:r w:rsidR="09600FF3">
        <w:rPr>
          <w:b w:val="0"/>
          <w:bCs w:val="0"/>
          <w:u w:val="none"/>
        </w:rPr>
        <w:t xml:space="preserve"> lot is completely used or discarded. </w:t>
      </w:r>
    </w:p>
    <w:p w:rsidR="13C25087" w:rsidP="694CD80D" w:rsidRDefault="13C25087" w14:paraId="1FE570B8" w14:textId="3ACF953D">
      <w:pPr>
        <w:pStyle w:val="ListParagraph"/>
        <w:numPr>
          <w:ilvl w:val="4"/>
          <w:numId w:val="2"/>
        </w:numPr>
        <w:rPr>
          <w:b w:val="0"/>
          <w:bCs w:val="0"/>
          <w:u w:val="none"/>
        </w:rPr>
      </w:pPr>
      <w:r w:rsidR="13C25087">
        <w:rPr>
          <w:b w:val="0"/>
          <w:bCs w:val="0"/>
          <w:u w:val="none"/>
        </w:rPr>
        <w:t xml:space="preserve">DO NOT bring the new lot out and have it on standby. </w:t>
      </w:r>
    </w:p>
    <w:p w:rsidR="13C25087" w:rsidP="694CD80D" w:rsidRDefault="13C25087" w14:paraId="03E3AB86" w14:textId="43155FCD">
      <w:pPr>
        <w:pStyle w:val="ListParagraph"/>
        <w:numPr>
          <w:ilvl w:val="4"/>
          <w:numId w:val="2"/>
        </w:numPr>
        <w:rPr>
          <w:b w:val="0"/>
          <w:bCs w:val="0"/>
          <w:u w:val="none"/>
        </w:rPr>
      </w:pPr>
      <w:r w:rsidR="13C25087">
        <w:rPr>
          <w:b w:val="0"/>
          <w:bCs w:val="0"/>
          <w:u w:val="none"/>
        </w:rPr>
        <w:t xml:space="preserve">READ signs posted in storeroom. </w:t>
      </w:r>
    </w:p>
    <w:p w:rsidR="13C25087" w:rsidP="694CD80D" w:rsidRDefault="13C25087" w14:paraId="19B6116A" w14:textId="3066361D">
      <w:pPr>
        <w:pStyle w:val="ListParagraph"/>
        <w:numPr>
          <w:ilvl w:val="5"/>
          <w:numId w:val="2"/>
        </w:numPr>
        <w:rPr>
          <w:b w:val="0"/>
          <w:bCs w:val="0"/>
          <w:u w:val="none"/>
        </w:rPr>
      </w:pPr>
      <w:r w:rsidR="13C25087">
        <w:rPr>
          <w:b w:val="0"/>
          <w:bCs w:val="0"/>
          <w:u w:val="none"/>
        </w:rPr>
        <w:t xml:space="preserve">Lot in use should all be moved to the right </w:t>
      </w:r>
      <w:r w:rsidR="6D1C7E2B">
        <w:rPr>
          <w:b w:val="0"/>
          <w:bCs w:val="0"/>
          <w:u w:val="none"/>
        </w:rPr>
        <w:t xml:space="preserve">and </w:t>
      </w:r>
      <w:r w:rsidR="730F3397">
        <w:rPr>
          <w:b w:val="0"/>
          <w:bCs w:val="0"/>
          <w:u w:val="none"/>
        </w:rPr>
        <w:t xml:space="preserve">placed </w:t>
      </w:r>
      <w:r w:rsidR="13C25087">
        <w:rPr>
          <w:b w:val="0"/>
          <w:bCs w:val="0"/>
          <w:u w:val="none"/>
        </w:rPr>
        <w:t>under</w:t>
      </w:r>
      <w:r w:rsidR="70C17050">
        <w:rPr>
          <w:b w:val="0"/>
          <w:bCs w:val="0"/>
          <w:u w:val="none"/>
        </w:rPr>
        <w:t xml:space="preserve"> the</w:t>
      </w:r>
      <w:r w:rsidR="13C25087">
        <w:rPr>
          <w:b w:val="0"/>
          <w:bCs w:val="0"/>
          <w:u w:val="none"/>
        </w:rPr>
        <w:t xml:space="preserve"> </w:t>
      </w:r>
      <w:r w:rsidR="13C25087">
        <w:rPr>
          <w:b w:val="0"/>
          <w:bCs w:val="0"/>
          <w:u w:val="none"/>
        </w:rPr>
        <w:t>appropriate sign</w:t>
      </w:r>
      <w:r w:rsidR="2603C32C">
        <w:rPr>
          <w:b w:val="0"/>
          <w:bCs w:val="0"/>
          <w:u w:val="none"/>
        </w:rPr>
        <w:t xml:space="preserve">. </w:t>
      </w:r>
    </w:p>
    <w:p w:rsidR="2603C32C" w:rsidP="694CD80D" w:rsidRDefault="2603C32C" w14:paraId="2F878EAD" w14:textId="6845CE7F">
      <w:pPr>
        <w:pStyle w:val="ListParagraph"/>
        <w:numPr>
          <w:ilvl w:val="5"/>
          <w:numId w:val="2"/>
        </w:numPr>
        <w:rPr>
          <w:b w:val="0"/>
          <w:bCs w:val="0"/>
          <w:u w:val="none"/>
        </w:rPr>
      </w:pPr>
      <w:r w:rsidR="2603C32C">
        <w:rPr>
          <w:b w:val="0"/>
          <w:bCs w:val="0"/>
          <w:u w:val="none"/>
        </w:rPr>
        <w:t xml:space="preserve">Lot NOT in use should all be kept to the left and placed under the appropriate sign. </w:t>
      </w:r>
    </w:p>
    <w:p w:rsidR="2742D8A7" w:rsidP="694CD80D" w:rsidRDefault="2742D8A7" w14:paraId="55E4B5DB" w14:textId="417BA3F3">
      <w:pPr>
        <w:pStyle w:val="ListParagraph"/>
        <w:numPr>
          <w:ilvl w:val="0"/>
          <w:numId w:val="2"/>
        </w:numPr>
        <w:rPr>
          <w:b w:val="1"/>
          <w:bCs w:val="1"/>
          <w:u w:val="none"/>
        </w:rPr>
      </w:pPr>
      <w:r w:rsidRPr="694CD80D" w:rsidR="2742D8A7">
        <w:rPr>
          <w:b w:val="1"/>
          <w:bCs w:val="1"/>
          <w:u w:val="none"/>
        </w:rPr>
        <w:t>Change in</w:t>
      </w:r>
      <w:r w:rsidRPr="694CD80D" w:rsidR="0DC01EC4">
        <w:rPr>
          <w:b w:val="1"/>
          <w:bCs w:val="1"/>
          <w:u w:val="none"/>
        </w:rPr>
        <w:t xml:space="preserve"> shifts:</w:t>
      </w:r>
    </w:p>
    <w:p w:rsidR="6B49CEA5" w:rsidP="694CD80D" w:rsidRDefault="6B49CEA5" w14:paraId="680D4337" w14:textId="04383A99">
      <w:pPr>
        <w:pStyle w:val="ListParagraph"/>
        <w:numPr>
          <w:ilvl w:val="1"/>
          <w:numId w:val="2"/>
        </w:numPr>
        <w:rPr>
          <w:b w:val="0"/>
          <w:bCs w:val="0"/>
          <w:u w:val="none"/>
        </w:rPr>
      </w:pPr>
      <w:r w:rsidR="6B49CEA5">
        <w:rPr>
          <w:b w:val="0"/>
          <w:bCs w:val="0"/>
          <w:u w:val="none"/>
        </w:rPr>
        <w:t xml:space="preserve">PLEASE communicate all details to the following shift. </w:t>
      </w:r>
      <w:r w:rsidR="6B49CEA5">
        <w:rPr>
          <w:b w:val="0"/>
          <w:bCs w:val="0"/>
          <w:u w:val="none"/>
        </w:rPr>
        <w:t xml:space="preserve"> </w:t>
      </w:r>
    </w:p>
    <w:p w:rsidR="6B49CEA5" w:rsidP="694CD80D" w:rsidRDefault="6B49CEA5" w14:paraId="32E0629A" w14:textId="6AF80749">
      <w:pPr>
        <w:pStyle w:val="ListParagraph"/>
        <w:numPr>
          <w:ilvl w:val="2"/>
          <w:numId w:val="2"/>
        </w:numPr>
        <w:rPr>
          <w:b w:val="0"/>
          <w:bCs w:val="0"/>
          <w:u w:val="none"/>
        </w:rPr>
      </w:pPr>
      <w:r w:rsidR="6B49CEA5">
        <w:rPr>
          <w:b w:val="0"/>
          <w:bCs w:val="0"/>
          <w:u w:val="none"/>
        </w:rPr>
        <w:t>Platelet inventory</w:t>
      </w:r>
      <w:r w:rsidR="234645CA">
        <w:rPr>
          <w:b w:val="0"/>
          <w:bCs w:val="0"/>
          <w:u w:val="none"/>
        </w:rPr>
        <w:t xml:space="preserve">, </w:t>
      </w:r>
      <w:r w:rsidR="6B49CEA5">
        <w:rPr>
          <w:b w:val="0"/>
          <w:bCs w:val="0"/>
          <w:u w:val="none"/>
        </w:rPr>
        <w:t>Transplants</w:t>
      </w:r>
      <w:r w:rsidR="4A7C0177">
        <w:rPr>
          <w:b w:val="0"/>
          <w:bCs w:val="0"/>
          <w:u w:val="none"/>
        </w:rPr>
        <w:t xml:space="preserve">, </w:t>
      </w:r>
      <w:r w:rsidR="6B49CEA5">
        <w:rPr>
          <w:b w:val="0"/>
          <w:bCs w:val="0"/>
          <w:u w:val="none"/>
        </w:rPr>
        <w:t>Exsanguinations</w:t>
      </w:r>
      <w:r w:rsidR="46A3E99D">
        <w:rPr>
          <w:b w:val="0"/>
          <w:bCs w:val="0"/>
          <w:u w:val="none"/>
        </w:rPr>
        <w:t xml:space="preserve">, </w:t>
      </w:r>
      <w:r w:rsidR="6B49CEA5">
        <w:rPr>
          <w:b w:val="0"/>
          <w:bCs w:val="0"/>
          <w:u w:val="none"/>
        </w:rPr>
        <w:t>Trauma</w:t>
      </w:r>
      <w:r w:rsidR="248C20AA">
        <w:rPr>
          <w:b w:val="0"/>
          <w:bCs w:val="0"/>
          <w:u w:val="none"/>
        </w:rPr>
        <w:t xml:space="preserve">, </w:t>
      </w:r>
      <w:r w:rsidR="6B49CEA5">
        <w:rPr>
          <w:b w:val="0"/>
          <w:bCs w:val="0"/>
          <w:u w:val="none"/>
        </w:rPr>
        <w:t>Antibody Workup</w:t>
      </w:r>
      <w:r w:rsidR="52176423">
        <w:rPr>
          <w:b w:val="0"/>
          <w:bCs w:val="0"/>
          <w:u w:val="none"/>
        </w:rPr>
        <w:t xml:space="preserve">s, </w:t>
      </w:r>
      <w:r w:rsidR="6B49CEA5">
        <w:rPr>
          <w:b w:val="0"/>
          <w:bCs w:val="0"/>
          <w:u w:val="none"/>
        </w:rPr>
        <w:t>Pending specimens and or blood orders</w:t>
      </w:r>
      <w:r w:rsidR="7619AF70">
        <w:rPr>
          <w:b w:val="0"/>
          <w:bCs w:val="0"/>
          <w:u w:val="none"/>
        </w:rPr>
        <w:t xml:space="preserve">. </w:t>
      </w:r>
    </w:p>
    <w:p w:rsidR="7619AF70" w:rsidP="694CD80D" w:rsidRDefault="7619AF70" w14:paraId="7A0D5FA1" w14:textId="6533E05B">
      <w:pPr>
        <w:pStyle w:val="ListParagraph"/>
        <w:numPr>
          <w:ilvl w:val="2"/>
          <w:numId w:val="2"/>
        </w:numPr>
        <w:rPr>
          <w:b w:val="0"/>
          <w:bCs w:val="0"/>
          <w:u w:val="none"/>
        </w:rPr>
      </w:pPr>
      <w:r w:rsidR="7619AF70">
        <w:rPr>
          <w:b w:val="0"/>
          <w:bCs w:val="0"/>
          <w:u w:val="none"/>
        </w:rPr>
        <w:t xml:space="preserve">Complete end of shift report. </w:t>
      </w:r>
    </w:p>
    <w:p w:rsidR="7619AF70" w:rsidP="694CD80D" w:rsidRDefault="7619AF70" w14:paraId="79FBE678" w14:textId="3B6D5E9A">
      <w:pPr>
        <w:pStyle w:val="ListParagraph"/>
        <w:numPr>
          <w:ilvl w:val="2"/>
          <w:numId w:val="2"/>
        </w:numPr>
        <w:rPr>
          <w:b w:val="0"/>
          <w:bCs w:val="0"/>
          <w:u w:val="none"/>
        </w:rPr>
      </w:pPr>
      <w:r w:rsidR="7619AF70">
        <w:rPr>
          <w:b w:val="0"/>
          <w:bCs w:val="0"/>
          <w:u w:val="none"/>
        </w:rPr>
        <w:t>Do not leave assuming next shift will figure things out on their own.</w:t>
      </w:r>
    </w:p>
    <w:p w:rsidR="694CD80D" w:rsidP="694CD80D" w:rsidRDefault="694CD80D" w14:paraId="4FD13AC7" w14:textId="0B1F9B0D">
      <w:pPr>
        <w:pStyle w:val="Normal"/>
        <w:ind w:left="0"/>
        <w:rPr>
          <w:b w:val="0"/>
          <w:bCs w:val="0"/>
          <w:u w:val="none"/>
        </w:rPr>
      </w:pPr>
    </w:p>
    <w:p w:rsidR="6F57EF1C" w:rsidP="694CD80D" w:rsidRDefault="6F57EF1C" w14:paraId="0F6E15AC" w14:textId="209C2AF5">
      <w:pPr>
        <w:pStyle w:val="ListParagraph"/>
        <w:numPr>
          <w:ilvl w:val="0"/>
          <w:numId w:val="2"/>
        </w:numPr>
        <w:rPr>
          <w:b w:val="1"/>
          <w:bCs w:val="1"/>
          <w:u w:val="single"/>
        </w:rPr>
      </w:pPr>
      <w:r w:rsidRPr="694CD80D" w:rsidR="6F57EF1C">
        <w:rPr>
          <w:b w:val="1"/>
          <w:bCs w:val="1"/>
          <w:u w:val="single"/>
        </w:rPr>
        <w:t>Requesting 2ABO/Rh:</w:t>
      </w:r>
      <w:r w:rsidRPr="694CD80D" w:rsidR="6F57EF1C">
        <w:rPr>
          <w:b w:val="1"/>
          <w:bCs w:val="1"/>
          <w:u w:val="none"/>
        </w:rPr>
        <w:t xml:space="preserve"> </w:t>
      </w:r>
    </w:p>
    <w:p w:rsidR="1B534D0D" w:rsidP="694CD80D" w:rsidRDefault="1B534D0D" w14:paraId="00974DF3" w14:textId="7A5A1F90">
      <w:pPr>
        <w:pStyle w:val="ListParagraph"/>
        <w:numPr>
          <w:ilvl w:val="1"/>
          <w:numId w:val="2"/>
        </w:numPr>
        <w:rPr>
          <w:b w:val="0"/>
          <w:bCs w:val="0"/>
          <w:u w:val="none"/>
        </w:rPr>
      </w:pPr>
      <w:r w:rsidR="1B534D0D">
        <w:rPr>
          <w:b w:val="0"/>
          <w:bCs w:val="0"/>
          <w:u w:val="none"/>
        </w:rPr>
        <w:t xml:space="preserve">DO NOT request a confirmatory specimen when calling to request a T/S. </w:t>
      </w:r>
    </w:p>
    <w:p w:rsidR="1B534D0D" w:rsidP="694CD80D" w:rsidRDefault="1B534D0D" w14:paraId="19EE5951" w14:textId="4087F07C">
      <w:pPr>
        <w:pStyle w:val="ListParagraph"/>
        <w:numPr>
          <w:ilvl w:val="2"/>
          <w:numId w:val="2"/>
        </w:numPr>
        <w:rPr>
          <w:b w:val="0"/>
          <w:bCs w:val="0"/>
          <w:u w:val="none"/>
        </w:rPr>
      </w:pPr>
      <w:r w:rsidR="1B534D0D">
        <w:rPr>
          <w:b w:val="0"/>
          <w:bCs w:val="0"/>
          <w:u w:val="none"/>
        </w:rPr>
        <w:t xml:space="preserve">Nurses will draw T/S and a confirmatory specimen at the same </w:t>
      </w:r>
      <w:r w:rsidR="1B534D0D">
        <w:rPr>
          <w:b w:val="0"/>
          <w:bCs w:val="0"/>
          <w:u w:val="none"/>
        </w:rPr>
        <w:t>time</w:t>
      </w:r>
      <w:r w:rsidR="2031CA40">
        <w:rPr>
          <w:b w:val="0"/>
          <w:bCs w:val="0"/>
          <w:u w:val="none"/>
        </w:rPr>
        <w:t>,</w:t>
      </w:r>
      <w:r w:rsidR="1B534D0D">
        <w:rPr>
          <w:b w:val="0"/>
          <w:bCs w:val="0"/>
          <w:u w:val="none"/>
        </w:rPr>
        <w:t xml:space="preserve"> and you will end up rejecting it. </w:t>
      </w:r>
    </w:p>
    <w:p w:rsidR="1B534D0D" w:rsidP="694CD80D" w:rsidRDefault="1B534D0D" w14:paraId="270270BD" w14:textId="0FBA088B">
      <w:pPr>
        <w:pStyle w:val="ListParagraph"/>
        <w:numPr>
          <w:ilvl w:val="2"/>
          <w:numId w:val="2"/>
        </w:numPr>
        <w:rPr>
          <w:b w:val="0"/>
          <w:bCs w:val="0"/>
          <w:u w:val="none"/>
        </w:rPr>
      </w:pPr>
      <w:r w:rsidR="1B534D0D">
        <w:rPr>
          <w:b w:val="0"/>
          <w:bCs w:val="0"/>
          <w:u w:val="none"/>
        </w:rPr>
        <w:t xml:space="preserve">We should be requesting a confirmatory specimen once </w:t>
      </w:r>
      <w:r w:rsidR="1B534D0D">
        <w:rPr>
          <w:b w:val="0"/>
          <w:bCs w:val="0"/>
          <w:u w:val="none"/>
        </w:rPr>
        <w:t>T/</w:t>
      </w:r>
      <w:r w:rsidR="1B534D0D">
        <w:rPr>
          <w:b w:val="0"/>
          <w:bCs w:val="0"/>
          <w:u w:val="none"/>
        </w:rPr>
        <w:t>S specimen is received in the lab.</w:t>
      </w:r>
    </w:p>
    <w:p w:rsidR="1B534D0D" w:rsidP="694CD80D" w:rsidRDefault="1B534D0D" w14:paraId="3F75B048" w14:textId="0B17B4E2">
      <w:pPr>
        <w:pStyle w:val="ListParagraph"/>
        <w:numPr>
          <w:ilvl w:val="2"/>
          <w:numId w:val="2"/>
        </w:numPr>
        <w:rPr>
          <w:b w:val="0"/>
          <w:bCs w:val="0"/>
          <w:u w:val="none"/>
        </w:rPr>
      </w:pPr>
      <w:r w:rsidR="1B534D0D">
        <w:rPr>
          <w:b w:val="0"/>
          <w:bCs w:val="0"/>
          <w:u w:val="none"/>
        </w:rPr>
        <w:t xml:space="preserve">A serious error will occur if the policy is NOT followed. </w:t>
      </w:r>
    </w:p>
    <w:p w:rsidR="1B534D0D" w:rsidP="694CD80D" w:rsidRDefault="1B534D0D" w14:paraId="226B6A6E" w14:textId="73CC1813">
      <w:pPr>
        <w:pStyle w:val="ListParagraph"/>
        <w:numPr>
          <w:ilvl w:val="0"/>
          <w:numId w:val="2"/>
        </w:numPr>
        <w:rPr>
          <w:b w:val="1"/>
          <w:bCs w:val="1"/>
          <w:i w:val="0"/>
          <w:iCs w:val="0"/>
          <w:u w:val="single"/>
        </w:rPr>
      </w:pPr>
      <w:r w:rsidRPr="694CD80D" w:rsidR="1B534D0D">
        <w:rPr>
          <w:b w:val="1"/>
          <w:bCs w:val="1"/>
          <w:i w:val="0"/>
          <w:iCs w:val="0"/>
          <w:u w:val="single"/>
        </w:rPr>
        <w:t>EP Forms:</w:t>
      </w:r>
    </w:p>
    <w:p w:rsidR="1B534D0D" w:rsidP="694CD80D" w:rsidRDefault="1B534D0D" w14:paraId="3D77551F" w14:textId="46BE7D61">
      <w:pPr>
        <w:pStyle w:val="ListParagraph"/>
        <w:numPr>
          <w:ilvl w:val="1"/>
          <w:numId w:val="2"/>
        </w:numPr>
        <w:rPr>
          <w:b w:val="0"/>
          <w:bCs w:val="0"/>
          <w:u w:val="none"/>
        </w:rPr>
      </w:pPr>
      <w:r w:rsidR="1B534D0D">
        <w:rPr>
          <w:b w:val="0"/>
          <w:bCs w:val="0"/>
          <w:u w:val="none"/>
        </w:rPr>
        <w:t xml:space="preserve">Whether or not the patient has an active T&amp;S, </w:t>
      </w:r>
      <w:r w:rsidR="365A65F7">
        <w:rPr>
          <w:b w:val="0"/>
          <w:bCs w:val="0"/>
          <w:u w:val="none"/>
        </w:rPr>
        <w:t xml:space="preserve">you must </w:t>
      </w:r>
      <w:r w:rsidR="1B534D0D">
        <w:rPr>
          <w:b w:val="0"/>
          <w:bCs w:val="0"/>
          <w:u w:val="none"/>
        </w:rPr>
        <w:t xml:space="preserve">fill out the EP form </w:t>
      </w:r>
      <w:r w:rsidR="1B534D0D">
        <w:rPr>
          <w:b w:val="0"/>
          <w:bCs w:val="0"/>
          <w:u w:val="none"/>
        </w:rPr>
        <w:t>every</w:t>
      </w:r>
      <w:r w:rsidR="2CE91A87">
        <w:rPr>
          <w:b w:val="0"/>
          <w:bCs w:val="0"/>
          <w:u w:val="none"/>
        </w:rPr>
        <w:t xml:space="preserve"> </w:t>
      </w:r>
      <w:r w:rsidR="1B534D0D">
        <w:rPr>
          <w:b w:val="0"/>
          <w:bCs w:val="0"/>
          <w:u w:val="none"/>
        </w:rPr>
        <w:t>time</w:t>
      </w:r>
      <w:r w:rsidR="1B534D0D">
        <w:rPr>
          <w:b w:val="0"/>
          <w:bCs w:val="0"/>
          <w:u w:val="none"/>
        </w:rPr>
        <w:t xml:space="preserve"> an EP is activated. </w:t>
      </w:r>
    </w:p>
    <w:p w:rsidR="7E9B2EB3" w:rsidP="694CD80D" w:rsidRDefault="7E9B2EB3" w14:paraId="61B80FD3" w14:textId="55B9E38B">
      <w:pPr>
        <w:pStyle w:val="ListParagraph"/>
        <w:numPr>
          <w:ilvl w:val="0"/>
          <w:numId w:val="2"/>
        </w:numPr>
        <w:rPr>
          <w:b w:val="1"/>
          <w:bCs w:val="1"/>
          <w:u w:val="single"/>
        </w:rPr>
      </w:pPr>
      <w:r w:rsidRPr="694CD80D" w:rsidR="7E9B2EB3">
        <w:rPr>
          <w:b w:val="1"/>
          <w:bCs w:val="1"/>
          <w:u w:val="single"/>
        </w:rPr>
        <w:t>Mixed Field Reaction:</w:t>
      </w:r>
      <w:r w:rsidRPr="694CD80D" w:rsidR="7E9B2EB3">
        <w:rPr>
          <w:b w:val="1"/>
          <w:bCs w:val="1"/>
          <w:u w:val="none"/>
        </w:rPr>
        <w:t xml:space="preserve"> </w:t>
      </w:r>
    </w:p>
    <w:p w:rsidR="7E9B2EB3" w:rsidP="694CD80D" w:rsidRDefault="7E9B2EB3" w14:paraId="65AF76ED" w14:textId="4B884D7B">
      <w:pPr>
        <w:pStyle w:val="ListParagraph"/>
        <w:numPr>
          <w:ilvl w:val="1"/>
          <w:numId w:val="2"/>
        </w:numPr>
        <w:rPr>
          <w:b w:val="0"/>
          <w:bCs w:val="0"/>
          <w:u w:val="none"/>
        </w:rPr>
      </w:pPr>
      <w:r w:rsidR="7E9B2EB3">
        <w:rPr>
          <w:b w:val="0"/>
          <w:bCs w:val="0"/>
          <w:u w:val="none"/>
        </w:rPr>
        <w:t xml:space="preserve">Watch the video if you have not already done so. See my email from 5.4.23. </w:t>
      </w:r>
    </w:p>
    <w:p w:rsidR="7E9B2EB3" w:rsidP="694CD80D" w:rsidRDefault="7E9B2EB3" w14:paraId="092D2909" w14:textId="7AB9CF69">
      <w:pPr>
        <w:pStyle w:val="ListParagraph"/>
        <w:numPr>
          <w:ilvl w:val="1"/>
          <w:numId w:val="2"/>
        </w:numPr>
        <w:rPr>
          <w:b w:val="0"/>
          <w:bCs w:val="0"/>
          <w:u w:val="none"/>
        </w:rPr>
      </w:pPr>
      <w:r w:rsidR="04E4D9F4">
        <w:rPr>
          <w:b w:val="0"/>
          <w:bCs w:val="0"/>
          <w:u w:val="none"/>
        </w:rPr>
        <w:t>If you</w:t>
      </w:r>
      <w:r w:rsidR="7E9B2EB3">
        <w:rPr>
          <w:b w:val="0"/>
          <w:bCs w:val="0"/>
          <w:u w:val="none"/>
        </w:rPr>
        <w:t xml:space="preserve"> still need help in </w:t>
      </w:r>
      <w:r w:rsidR="7E9B2EB3">
        <w:rPr>
          <w:b w:val="0"/>
          <w:bCs w:val="0"/>
          <w:u w:val="none"/>
        </w:rPr>
        <w:t>identifying</w:t>
      </w:r>
      <w:r w:rsidR="7E9B2EB3">
        <w:rPr>
          <w:b w:val="0"/>
          <w:bCs w:val="0"/>
          <w:u w:val="none"/>
        </w:rPr>
        <w:t xml:space="preserve">, please </w:t>
      </w:r>
      <w:r w:rsidR="7E9B2EB3">
        <w:rPr>
          <w:b w:val="0"/>
          <w:bCs w:val="0"/>
          <w:u w:val="none"/>
        </w:rPr>
        <w:t>notify me</w:t>
      </w:r>
      <w:r w:rsidR="7E9B2EB3">
        <w:rPr>
          <w:b w:val="0"/>
          <w:bCs w:val="0"/>
          <w:u w:val="none"/>
        </w:rPr>
        <w:t xml:space="preserve"> </w:t>
      </w:r>
      <w:r w:rsidR="7E9B2EB3">
        <w:rPr>
          <w:b w:val="0"/>
          <w:bCs w:val="0"/>
          <w:u w:val="none"/>
        </w:rPr>
        <w:t>immediately</w:t>
      </w:r>
      <w:r w:rsidR="7E9B2EB3">
        <w:rPr>
          <w:b w:val="0"/>
          <w:bCs w:val="0"/>
          <w:u w:val="none"/>
        </w:rPr>
        <w:t xml:space="preserve"> so I can schedule a time for you to learn. If I do not hear from you, I will assume that you understand and are able to identify </w:t>
      </w:r>
      <w:r w:rsidR="1A244027">
        <w:rPr>
          <w:b w:val="0"/>
          <w:bCs w:val="0"/>
          <w:u w:val="none"/>
        </w:rPr>
        <w:t>mixed field</w:t>
      </w:r>
      <w:r w:rsidR="7E9B2EB3">
        <w:rPr>
          <w:b w:val="0"/>
          <w:bCs w:val="0"/>
          <w:u w:val="none"/>
        </w:rPr>
        <w:t xml:space="preserve">. </w:t>
      </w:r>
      <w:r w:rsidR="7E9B2EB3">
        <w:rPr>
          <w:b w:val="0"/>
          <w:bCs w:val="0"/>
          <w:u w:val="none"/>
        </w:rPr>
        <w:t xml:space="preserve"> </w:t>
      </w:r>
    </w:p>
    <w:p w:rsidR="223A9B1E" w:rsidP="694CD80D" w:rsidRDefault="223A9B1E" w14:paraId="51C46C87" w14:textId="688E9790">
      <w:pPr>
        <w:pStyle w:val="ListParagraph"/>
        <w:numPr>
          <w:ilvl w:val="0"/>
          <w:numId w:val="2"/>
        </w:numPr>
        <w:rPr>
          <w:b w:val="1"/>
          <w:bCs w:val="1"/>
          <w:u w:val="single"/>
        </w:rPr>
      </w:pPr>
      <w:r w:rsidRPr="694CD80D" w:rsidR="223A9B1E">
        <w:rPr>
          <w:b w:val="1"/>
          <w:bCs w:val="1"/>
          <w:u w:val="single"/>
        </w:rPr>
        <w:t>Important Dates:</w:t>
      </w:r>
      <w:r w:rsidRPr="694CD80D" w:rsidR="223A9B1E">
        <w:rPr>
          <w:b w:val="1"/>
          <w:bCs w:val="1"/>
          <w:u w:val="none"/>
        </w:rPr>
        <w:t xml:space="preserve"> </w:t>
      </w:r>
    </w:p>
    <w:p w:rsidR="223A9B1E" w:rsidP="694CD80D" w:rsidRDefault="223A9B1E" w14:paraId="0608F9EC" w14:textId="330C21D3">
      <w:pPr>
        <w:pStyle w:val="ListParagraph"/>
        <w:numPr>
          <w:ilvl w:val="1"/>
          <w:numId w:val="2"/>
        </w:numPr>
        <w:rPr>
          <w:b w:val="0"/>
          <w:bCs w:val="0"/>
          <w:u w:val="none"/>
        </w:rPr>
      </w:pPr>
      <w:r w:rsidRPr="694CD80D" w:rsidR="223A9B1E">
        <w:rPr>
          <w:b w:val="1"/>
          <w:bCs w:val="1"/>
          <w:i w:val="1"/>
          <w:iCs w:val="1"/>
          <w:u w:val="none"/>
        </w:rPr>
        <w:t>June 15</w:t>
      </w:r>
      <w:r w:rsidRPr="694CD80D" w:rsidR="223A9B1E">
        <w:rPr>
          <w:b w:val="1"/>
          <w:bCs w:val="1"/>
          <w:i w:val="1"/>
          <w:iCs w:val="1"/>
          <w:u w:val="none"/>
          <w:vertAlign w:val="superscript"/>
        </w:rPr>
        <w:t>th</w:t>
      </w:r>
      <w:r w:rsidRPr="694CD80D" w:rsidR="223A9B1E">
        <w:rPr>
          <w:b w:val="1"/>
          <w:bCs w:val="1"/>
          <w:i w:val="1"/>
          <w:iCs w:val="1"/>
          <w:u w:val="none"/>
        </w:rPr>
        <w:t xml:space="preserve"> – August 11</w:t>
      </w:r>
      <w:r w:rsidRPr="694CD80D" w:rsidR="223A9B1E">
        <w:rPr>
          <w:b w:val="1"/>
          <w:bCs w:val="1"/>
          <w:i w:val="1"/>
          <w:iCs w:val="1"/>
          <w:u w:val="none"/>
          <w:vertAlign w:val="superscript"/>
        </w:rPr>
        <w:t>th</w:t>
      </w:r>
      <w:r w:rsidR="223A9B1E">
        <w:rPr>
          <w:b w:val="0"/>
          <w:bCs w:val="0"/>
          <w:u w:val="none"/>
        </w:rPr>
        <w:t>:</w:t>
      </w:r>
      <w:r w:rsidR="223A9B1E">
        <w:rPr>
          <w:b w:val="0"/>
          <w:bCs w:val="0"/>
          <w:u w:val="none"/>
        </w:rPr>
        <w:t xml:space="preserve"> Employees will be able to complete their self-evaluations.</w:t>
      </w:r>
    </w:p>
    <w:p w:rsidR="223A9B1E" w:rsidP="694CD80D" w:rsidRDefault="223A9B1E" w14:paraId="75A12297" w14:textId="71A8F2CD">
      <w:pPr>
        <w:pStyle w:val="ListParagraph"/>
        <w:numPr>
          <w:ilvl w:val="1"/>
          <w:numId w:val="2"/>
        </w:numPr>
        <w:rPr>
          <w:b w:val="0"/>
          <w:bCs w:val="0"/>
          <w:u w:val="none"/>
        </w:rPr>
      </w:pPr>
      <w:r w:rsidRPr="694CD80D" w:rsidR="223A9B1E">
        <w:rPr>
          <w:b w:val="1"/>
          <w:bCs w:val="1"/>
          <w:i w:val="1"/>
          <w:iCs w:val="1"/>
          <w:u w:val="none"/>
        </w:rPr>
        <w:t>October 9</w:t>
      </w:r>
      <w:r w:rsidRPr="694CD80D" w:rsidR="223A9B1E">
        <w:rPr>
          <w:b w:val="1"/>
          <w:bCs w:val="1"/>
          <w:i w:val="1"/>
          <w:iCs w:val="1"/>
          <w:u w:val="none"/>
          <w:vertAlign w:val="superscript"/>
        </w:rPr>
        <w:t>th</w:t>
      </w:r>
      <w:r w:rsidR="223A9B1E">
        <w:rPr>
          <w:b w:val="0"/>
          <w:bCs w:val="0"/>
          <w:u w:val="none"/>
        </w:rPr>
        <w:t>: Annual Mandatory and Required Education due</w:t>
      </w:r>
      <w:r w:rsidR="3F5DC375">
        <w:rPr>
          <w:b w:val="0"/>
          <w:bCs w:val="0"/>
          <w:u w:val="none"/>
        </w:rPr>
        <w:t xml:space="preserve"> on </w:t>
      </w:r>
      <w:r w:rsidR="3F5DC375">
        <w:rPr>
          <w:b w:val="0"/>
          <w:bCs w:val="0"/>
          <w:u w:val="none"/>
        </w:rPr>
        <w:t>MyJeffHub</w:t>
      </w:r>
      <w:r w:rsidR="3F5DC375">
        <w:rPr>
          <w:b w:val="0"/>
          <w:bCs w:val="0"/>
          <w:u w:val="none"/>
        </w:rPr>
        <w:t xml:space="preserve">. </w:t>
      </w:r>
    </w:p>
    <w:p w:rsidR="2A04E706" w:rsidP="694CD80D" w:rsidRDefault="2A04E706" w14:paraId="375F01E1" w14:textId="090B6E58">
      <w:pPr>
        <w:pStyle w:val="ListParagraph"/>
        <w:numPr>
          <w:ilvl w:val="2"/>
          <w:numId w:val="2"/>
        </w:numPr>
        <w:rPr>
          <w:b w:val="0"/>
          <w:bCs w:val="0"/>
          <w:u w:val="none"/>
        </w:rPr>
      </w:pPr>
      <w:r w:rsidR="2A04E706">
        <w:rPr>
          <w:b w:val="0"/>
          <w:bCs w:val="0"/>
          <w:u w:val="none"/>
        </w:rPr>
        <w:t xml:space="preserve">You will be suspended if not completed on time. </w:t>
      </w:r>
    </w:p>
    <w:p w:rsidR="5043571E" w:rsidP="694CD80D" w:rsidRDefault="5043571E" w14:paraId="1C4F8D57" w14:textId="05670356">
      <w:pPr>
        <w:pStyle w:val="ListParagraph"/>
        <w:numPr>
          <w:ilvl w:val="0"/>
          <w:numId w:val="2"/>
        </w:numPr>
        <w:rPr>
          <w:b w:val="1"/>
          <w:bCs w:val="1"/>
          <w:u w:val="single"/>
        </w:rPr>
      </w:pPr>
      <w:r w:rsidRPr="694CD80D" w:rsidR="5043571E">
        <w:rPr>
          <w:b w:val="1"/>
          <w:bCs w:val="1"/>
          <w:u w:val="single"/>
        </w:rPr>
        <w:t>New Employee:</w:t>
      </w:r>
      <w:r w:rsidRPr="694CD80D" w:rsidR="5043571E">
        <w:rPr>
          <w:b w:val="1"/>
          <w:bCs w:val="1"/>
          <w:u w:val="none"/>
        </w:rPr>
        <w:t xml:space="preserve"> </w:t>
      </w:r>
    </w:p>
    <w:p w:rsidR="5043571E" w:rsidP="694CD80D" w:rsidRDefault="5043571E" w14:paraId="46FE8D61" w14:textId="27AB29FE">
      <w:pPr>
        <w:pStyle w:val="ListParagraph"/>
        <w:numPr>
          <w:ilvl w:val="1"/>
          <w:numId w:val="2"/>
        </w:numPr>
        <w:rPr>
          <w:b w:val="0"/>
          <w:bCs w:val="0"/>
          <w:u w:val="none"/>
        </w:rPr>
      </w:pPr>
      <w:r w:rsidR="5043571E">
        <w:rPr>
          <w:b w:val="0"/>
          <w:bCs w:val="0"/>
          <w:u w:val="none"/>
        </w:rPr>
        <w:t>Yizet</w:t>
      </w:r>
      <w:r w:rsidR="5043571E">
        <w:rPr>
          <w:b w:val="0"/>
          <w:bCs w:val="0"/>
          <w:u w:val="none"/>
        </w:rPr>
        <w:t xml:space="preserve"> Garcia, starts 6/5/23</w:t>
      </w:r>
    </w:p>
    <w:p w:rsidR="694CD80D" w:rsidP="694CD80D" w:rsidRDefault="694CD80D" w14:paraId="50FEC249" w14:textId="6387E96E">
      <w:pPr>
        <w:pStyle w:val="Normal"/>
        <w:ind w:left="0"/>
        <w:rPr>
          <w:b w:val="0"/>
          <w:bCs w:val="0"/>
          <w:u w:val="none"/>
        </w:rPr>
      </w:pPr>
    </w:p>
    <w:p w:rsidR="694CD80D" w:rsidP="694CD80D" w:rsidRDefault="694CD80D" w14:paraId="449F620D" w14:textId="58D80A36">
      <w:pPr>
        <w:pStyle w:val="Normal"/>
        <w:ind w:left="0"/>
        <w:rPr>
          <w:b w:val="0"/>
          <w:bCs w:val="0"/>
          <w:u w:val="none"/>
        </w:rPr>
      </w:pPr>
    </w:p>
    <w:sectPr w:rsidRPr="00F600BA" w:rsidR="00385CE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772CD"/>
    <w:multiLevelType w:val="hybridMultilevel"/>
    <w:tmpl w:val="D908B0BE"/>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 w15:restartNumberingAfterBreak="0">
    <w:nsid w:val="401074E3"/>
    <w:multiLevelType w:val="hybridMultilevel"/>
    <w:tmpl w:val="C6F43492"/>
    <w:lvl w:ilvl="0" w:tplc="0409000F">
      <w:start w:val="1"/>
      <w:numFmt w:val="decimal"/>
      <w:lvlText w:val="%1."/>
      <w:lvlJc w:val="left"/>
      <w:pPr>
        <w:ind w:left="765" w:hanging="360"/>
      </w:pPr>
    </w:lvl>
    <w:lvl w:ilvl="1" w:tplc="501C9C06">
      <w:start w:val="1"/>
      <w:numFmt w:val="lowerLetter"/>
      <w:lvlText w:val="%2."/>
      <w:lvlJc w:val="left"/>
      <w:pPr>
        <w:ind w:left="1485" w:hanging="360"/>
      </w:pPr>
      <w:rPr>
        <w:b/>
        <w:bCs/>
        <w:sz w:val="22"/>
        <w:szCs w:val="22"/>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378625625">
    <w:abstractNumId w:val="0"/>
  </w:num>
  <w:num w:numId="2" w16cid:durableId="143806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D5661"/>
    <w:rsid w:val="001046FD"/>
    <w:rsid w:val="001C22CF"/>
    <w:rsid w:val="00252C82"/>
    <w:rsid w:val="00325B2D"/>
    <w:rsid w:val="00330E56"/>
    <w:rsid w:val="003463FB"/>
    <w:rsid w:val="00355C46"/>
    <w:rsid w:val="00385CE1"/>
    <w:rsid w:val="00436595"/>
    <w:rsid w:val="004905C9"/>
    <w:rsid w:val="00512E75"/>
    <w:rsid w:val="005519D5"/>
    <w:rsid w:val="005534F5"/>
    <w:rsid w:val="00606153"/>
    <w:rsid w:val="0062642A"/>
    <w:rsid w:val="006743B6"/>
    <w:rsid w:val="006810CA"/>
    <w:rsid w:val="00693C6B"/>
    <w:rsid w:val="006B0D84"/>
    <w:rsid w:val="006C0768"/>
    <w:rsid w:val="006D0BEF"/>
    <w:rsid w:val="00741C85"/>
    <w:rsid w:val="007D01E7"/>
    <w:rsid w:val="007E73C8"/>
    <w:rsid w:val="008906CD"/>
    <w:rsid w:val="008A405A"/>
    <w:rsid w:val="00960C55"/>
    <w:rsid w:val="00991F47"/>
    <w:rsid w:val="009A7DF6"/>
    <w:rsid w:val="00A649CA"/>
    <w:rsid w:val="00A92145"/>
    <w:rsid w:val="00B6468D"/>
    <w:rsid w:val="00B83A88"/>
    <w:rsid w:val="00B9147A"/>
    <w:rsid w:val="00C450FA"/>
    <w:rsid w:val="00D01105"/>
    <w:rsid w:val="00D24345"/>
    <w:rsid w:val="00D92601"/>
    <w:rsid w:val="00F03176"/>
    <w:rsid w:val="00F27D2E"/>
    <w:rsid w:val="00F46641"/>
    <w:rsid w:val="00F600BA"/>
    <w:rsid w:val="00F76092"/>
    <w:rsid w:val="00FE4830"/>
    <w:rsid w:val="018B3CC1"/>
    <w:rsid w:val="028D6D6C"/>
    <w:rsid w:val="034EDFA5"/>
    <w:rsid w:val="04E4D9F4"/>
    <w:rsid w:val="04EAB006"/>
    <w:rsid w:val="05C9E9B6"/>
    <w:rsid w:val="05E172E9"/>
    <w:rsid w:val="077D434A"/>
    <w:rsid w:val="082250C8"/>
    <w:rsid w:val="083B7925"/>
    <w:rsid w:val="09221AF6"/>
    <w:rsid w:val="09600FF3"/>
    <w:rsid w:val="0B4E1F1B"/>
    <w:rsid w:val="0B52D9E0"/>
    <w:rsid w:val="0B7390E4"/>
    <w:rsid w:val="0BF87ED6"/>
    <w:rsid w:val="0C2314DB"/>
    <w:rsid w:val="0CBC0AB9"/>
    <w:rsid w:val="0DC01EC4"/>
    <w:rsid w:val="0DD35C71"/>
    <w:rsid w:val="0DF0DAEC"/>
    <w:rsid w:val="0F4253C0"/>
    <w:rsid w:val="110F5351"/>
    <w:rsid w:val="1267C05A"/>
    <w:rsid w:val="1292565F"/>
    <w:rsid w:val="13C25087"/>
    <w:rsid w:val="140390BB"/>
    <w:rsid w:val="15C9F721"/>
    <w:rsid w:val="173B317D"/>
    <w:rsid w:val="1A244027"/>
    <w:rsid w:val="1B4EB5C1"/>
    <w:rsid w:val="1B534D0D"/>
    <w:rsid w:val="1C3938A5"/>
    <w:rsid w:val="2031CA40"/>
    <w:rsid w:val="223A9B1E"/>
    <w:rsid w:val="2285D1AA"/>
    <w:rsid w:val="234645CA"/>
    <w:rsid w:val="24444A8A"/>
    <w:rsid w:val="248C20AA"/>
    <w:rsid w:val="2603C32C"/>
    <w:rsid w:val="2742D8A7"/>
    <w:rsid w:val="27819022"/>
    <w:rsid w:val="291D6083"/>
    <w:rsid w:val="29221B48"/>
    <w:rsid w:val="2A04E706"/>
    <w:rsid w:val="2A90E38F"/>
    <w:rsid w:val="2AB930E4"/>
    <w:rsid w:val="2CE91A87"/>
    <w:rsid w:val="2E6288AE"/>
    <w:rsid w:val="2E650DCC"/>
    <w:rsid w:val="2F0B0D1E"/>
    <w:rsid w:val="2F461781"/>
    <w:rsid w:val="306197C7"/>
    <w:rsid w:val="31033553"/>
    <w:rsid w:val="3199A417"/>
    <w:rsid w:val="33289D5B"/>
    <w:rsid w:val="3361FB07"/>
    <w:rsid w:val="35125C69"/>
    <w:rsid w:val="3603D111"/>
    <w:rsid w:val="365A65F7"/>
    <w:rsid w:val="36E9A69E"/>
    <w:rsid w:val="37A5605C"/>
    <w:rsid w:val="38096AF4"/>
    <w:rsid w:val="39A53B55"/>
    <w:rsid w:val="3A976A75"/>
    <w:rsid w:val="3B1F5D6A"/>
    <w:rsid w:val="3B410BB6"/>
    <w:rsid w:val="3BC50547"/>
    <w:rsid w:val="3D194370"/>
    <w:rsid w:val="3D1CE25C"/>
    <w:rsid w:val="3D5C7F8A"/>
    <w:rsid w:val="3D60D5A8"/>
    <w:rsid w:val="3DB07736"/>
    <w:rsid w:val="3EE19006"/>
    <w:rsid w:val="3F5DC375"/>
    <w:rsid w:val="414683B8"/>
    <w:rsid w:val="423446CB"/>
    <w:rsid w:val="429BC993"/>
    <w:rsid w:val="42E25419"/>
    <w:rsid w:val="449C859F"/>
    <w:rsid w:val="456BE78D"/>
    <w:rsid w:val="4625C74A"/>
    <w:rsid w:val="468BABE3"/>
    <w:rsid w:val="46A3E99D"/>
    <w:rsid w:val="48A3884F"/>
    <w:rsid w:val="48F8BE21"/>
    <w:rsid w:val="48FA2954"/>
    <w:rsid w:val="4A3F58B0"/>
    <w:rsid w:val="4A7C0177"/>
    <w:rsid w:val="4C6CB335"/>
    <w:rsid w:val="4FBB6EB9"/>
    <w:rsid w:val="4FCCA990"/>
    <w:rsid w:val="5043571E"/>
    <w:rsid w:val="513C1E7F"/>
    <w:rsid w:val="51867DD6"/>
    <w:rsid w:val="5202253A"/>
    <w:rsid w:val="52176423"/>
    <w:rsid w:val="5325052B"/>
    <w:rsid w:val="53D7CD3E"/>
    <w:rsid w:val="548EDFDC"/>
    <w:rsid w:val="56CEF46D"/>
    <w:rsid w:val="56F18ADE"/>
    <w:rsid w:val="56F96612"/>
    <w:rsid w:val="596250FF"/>
    <w:rsid w:val="5978675E"/>
    <w:rsid w:val="599446AF"/>
    <w:rsid w:val="5AFE2160"/>
    <w:rsid w:val="5B3616F0"/>
    <w:rsid w:val="5B9FE072"/>
    <w:rsid w:val="5CC032FC"/>
    <w:rsid w:val="5CCBE771"/>
    <w:rsid w:val="5D387F0D"/>
    <w:rsid w:val="5D3BB0D3"/>
    <w:rsid w:val="5ED44F6E"/>
    <w:rsid w:val="61234C89"/>
    <w:rsid w:val="63093345"/>
    <w:rsid w:val="6590D913"/>
    <w:rsid w:val="65F2AC8C"/>
    <w:rsid w:val="662B4BED"/>
    <w:rsid w:val="67CEF566"/>
    <w:rsid w:val="694CD80D"/>
    <w:rsid w:val="696AC5C7"/>
    <w:rsid w:val="6A2CAF4B"/>
    <w:rsid w:val="6AA6E6D5"/>
    <w:rsid w:val="6B49CEA5"/>
    <w:rsid w:val="6B4C3ABA"/>
    <w:rsid w:val="6D1C7E2B"/>
    <w:rsid w:val="6D50CDE6"/>
    <w:rsid w:val="6F57EF1C"/>
    <w:rsid w:val="6FF773F8"/>
    <w:rsid w:val="70C17050"/>
    <w:rsid w:val="70C250E3"/>
    <w:rsid w:val="718386AE"/>
    <w:rsid w:val="730F3397"/>
    <w:rsid w:val="731F570F"/>
    <w:rsid w:val="74100804"/>
    <w:rsid w:val="74B1A74E"/>
    <w:rsid w:val="758EAA5C"/>
    <w:rsid w:val="7595C206"/>
    <w:rsid w:val="7619AF70"/>
    <w:rsid w:val="77AD396F"/>
    <w:rsid w:val="78CD62C8"/>
    <w:rsid w:val="79A0CD50"/>
    <w:rsid w:val="7DEBF520"/>
    <w:rsid w:val="7E9B2EB3"/>
    <w:rsid w:val="7EEFA616"/>
    <w:rsid w:val="7F12F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5DFA"/>
  <w15:chartTrackingRefBased/>
  <w15:docId w15:val="{F3264D5E-93C2-4509-B7BC-14BA12A5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D0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923dc9-d6fc-431e-ba26-5daafcc9fd9e">
      <Terms xmlns="http://schemas.microsoft.com/office/infopath/2007/PartnerControls"/>
    </lcf76f155ced4ddcb4097134ff3c332f>
    <TaxCatchAll xmlns="c04a15b1-6cc0-400f-ae3a-600069be09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CF3B48897784DB20EFD9848CA83EE" ma:contentTypeVersion="15" ma:contentTypeDescription="Create a new document." ma:contentTypeScope="" ma:versionID="23fc4a42fa5f92d3a00b99585662ecb5">
  <xsd:schema xmlns:xsd="http://www.w3.org/2001/XMLSchema" xmlns:xs="http://www.w3.org/2001/XMLSchema" xmlns:p="http://schemas.microsoft.com/office/2006/metadata/properties" xmlns:ns2="e7923dc9-d6fc-431e-ba26-5daafcc9fd9e" xmlns:ns3="c04a15b1-6cc0-400f-ae3a-600069be09eb" targetNamespace="http://schemas.microsoft.com/office/2006/metadata/properties" ma:root="true" ma:fieldsID="9c12628272bea76c2e0aa7ed2af06e46" ns2:_="" ns3:_="">
    <xsd:import namespace="e7923dc9-d6fc-431e-ba26-5daafcc9fd9e"/>
    <xsd:import namespace="c04a15b1-6cc0-400f-ae3a-600069be0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dc9-d6fc-431e-ba26-5daafcc9fd9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cc0902-5f21-4392-9b4b-e66b5dace7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a15b1-6cc0-400f-ae3a-600069be09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455999-aead-4b23-991e-5d2705ae51af}" ma:internalName="TaxCatchAll" ma:showField="CatchAllData" ma:web="c04a15b1-6cc0-400f-ae3a-600069be0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19A04-A0F5-4AC9-B5AB-F03C9CFDEC72}">
  <ds:schemaRefs>
    <ds:schemaRef ds:uri="http://schemas.microsoft.com/sharepoint/v3/contenttype/forms"/>
  </ds:schemaRefs>
</ds:datastoreItem>
</file>

<file path=customXml/itemProps2.xml><?xml version="1.0" encoding="utf-8"?>
<ds:datastoreItem xmlns:ds="http://schemas.openxmlformats.org/officeDocument/2006/customXml" ds:itemID="{DAC66CA6-78E6-4034-B812-3C96E5E8F474}">
  <ds:schemaRefs>
    <ds:schemaRef ds:uri="http://schemas.openxmlformats.org/package/2006/metadata/core-properties"/>
    <ds:schemaRef ds:uri="http://schemas.microsoft.com/office/2006/documentManagement/types"/>
    <ds:schemaRef ds:uri="http://schemas.microsoft.com/office/2006/metadata/properties"/>
    <ds:schemaRef ds:uri="e7923dc9-d6fc-431e-ba26-5daafcc9fd9e"/>
    <ds:schemaRef ds:uri="http://purl.org/dc/elements/1.1/"/>
    <ds:schemaRef ds:uri="c04a15b1-6cc0-400f-ae3a-600069be09eb"/>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B02E622-15BF-4F4F-8A05-2FA9ACB12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dc9-d6fc-431e-ba26-5daafcc9fd9e"/>
    <ds:schemaRef ds:uri="c04a15b1-6cc0-400f-ae3a-600069be0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Vrunda Patel</dc:creator>
  <keywords/>
  <dc:description/>
  <lastModifiedBy>Vrunda Patel</lastModifiedBy>
  <revision>15</revision>
  <lastPrinted>2023-04-26T18:27:00.0000000Z</lastPrinted>
  <dcterms:created xsi:type="dcterms:W3CDTF">2023-04-26T18:08:00.0000000Z</dcterms:created>
  <dcterms:modified xsi:type="dcterms:W3CDTF">2023-05-24T15:52:54.0067143Z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0x010100AD6CF3B48897784DB20EFD9848CA83EE</vt:lpwstr>
  </property>
  <property fmtid="{D5CDD505-2E9C-101B-9397-08002B2CF9AE}" pid="3" name="MediaServiceImageTags">
    <vt:lpwstr/>
  </property>
</Properties>
</file>