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81F" w:rsidRDefault="007D381F">
      <w:pPr>
        <w:pStyle w:val="Heading1"/>
      </w:pPr>
    </w:p>
    <w:p w:rsidR="007D381F" w:rsidRDefault="002A65A0">
      <w:pPr>
        <w:rPr>
          <w:b/>
          <w:bCs/>
          <w:sz w:val="28"/>
        </w:rPr>
      </w:pPr>
      <w:r>
        <w:rPr>
          <w:b/>
          <w:bCs/>
          <w:sz w:val="28"/>
        </w:rPr>
        <w:t xml:space="preserve">TITLE:   </w:t>
      </w:r>
      <w:r w:rsidR="0013141F">
        <w:rPr>
          <w:b/>
          <w:bCs/>
          <w:sz w:val="28"/>
        </w:rPr>
        <w:t>Processing Non-Interfaced</w:t>
      </w:r>
      <w:r w:rsidR="00144031">
        <w:rPr>
          <w:b/>
          <w:bCs/>
          <w:sz w:val="28"/>
        </w:rPr>
        <w:t xml:space="preserve"> </w:t>
      </w:r>
      <w:r w:rsidR="00044F96">
        <w:rPr>
          <w:b/>
          <w:bCs/>
          <w:sz w:val="28"/>
        </w:rPr>
        <w:t>Quest Referred</w:t>
      </w:r>
      <w:r w:rsidR="00144031">
        <w:rPr>
          <w:b/>
          <w:bCs/>
          <w:sz w:val="28"/>
        </w:rPr>
        <w:t xml:space="preserve"> Lab</w:t>
      </w:r>
      <w:r w:rsidR="00044F96">
        <w:rPr>
          <w:b/>
          <w:bCs/>
          <w:sz w:val="28"/>
        </w:rPr>
        <w:t>s</w:t>
      </w:r>
    </w:p>
    <w:p w:rsidR="0013141F" w:rsidRDefault="0013141F">
      <w:pPr>
        <w:rPr>
          <w:b/>
          <w:bCs/>
          <w:sz w:val="28"/>
        </w:rPr>
      </w:pPr>
    </w:p>
    <w:p w:rsidR="007D381F" w:rsidRDefault="00A468F1">
      <w:pPr>
        <w:pStyle w:val="Default"/>
      </w:pPr>
      <w:r>
        <w:rPr>
          <w:rFonts w:ascii="Times New Roman" w:hAnsi="Times New Roman"/>
          <w:i/>
        </w:rPr>
        <w:t>PRINCIPLE: Testing</w:t>
      </w:r>
      <w:r w:rsidR="0013141F">
        <w:rPr>
          <w:rFonts w:ascii="Times New Roman" w:hAnsi="Times New Roman"/>
          <w:i/>
        </w:rPr>
        <w:t xml:space="preserve"> not performed at Rush Copley Laboratory and processed manually.</w:t>
      </w:r>
    </w:p>
    <w:p w:rsidR="007D381F" w:rsidRDefault="002A65A0" w:rsidP="0013141F">
      <w:pPr>
        <w:pStyle w:val="Heading1"/>
      </w:pPr>
      <w:r>
        <w:t xml:space="preserve"> </w:t>
      </w:r>
    </w:p>
    <w:p w:rsidR="007D381F" w:rsidRDefault="007D381F">
      <w:pPr>
        <w:pStyle w:val="Footer"/>
        <w:tabs>
          <w:tab w:val="clear" w:pos="4320"/>
          <w:tab w:val="clear" w:pos="8640"/>
        </w:tabs>
      </w:pPr>
    </w:p>
    <w:p w:rsidR="007D381F" w:rsidRDefault="002A65A0">
      <w:pPr>
        <w:pStyle w:val="Heading2"/>
        <w:rPr>
          <w:rFonts w:ascii="Times New Roman" w:hAnsi="Times New Roman"/>
          <w:i w:val="0"/>
          <w:iCs/>
        </w:rPr>
      </w:pPr>
      <w:r>
        <w:rPr>
          <w:rFonts w:ascii="Times New Roman" w:hAnsi="Times New Roman"/>
          <w:i w:val="0"/>
          <w:iCs/>
        </w:rPr>
        <w:t>QUALITY CONTROL:</w:t>
      </w:r>
      <w:r w:rsidR="0013141F">
        <w:rPr>
          <w:rFonts w:ascii="Times New Roman" w:hAnsi="Times New Roman"/>
          <w:i w:val="0"/>
          <w:iCs/>
        </w:rPr>
        <w:t xml:space="preserve"> NA</w:t>
      </w:r>
    </w:p>
    <w:p w:rsidR="007D381F" w:rsidRDefault="002A65A0">
      <w:pPr>
        <w:pStyle w:val="number0"/>
        <w:ind w:left="360"/>
        <w:rPr>
          <w:rFonts w:ascii="Times New Roman" w:hAnsi="Times New Roman"/>
          <w:b/>
          <w:bCs/>
          <w:sz w:val="24"/>
        </w:rPr>
      </w:pPr>
      <w:r>
        <w:rPr>
          <w:rFonts w:ascii="Times New Roman" w:hAnsi="Times New Roman"/>
          <w:b/>
          <w:bCs/>
          <w:sz w:val="24"/>
        </w:rPr>
        <w:t>STEPWISE PROCEDURE:</w:t>
      </w:r>
      <w:r w:rsidR="0013141F">
        <w:rPr>
          <w:rFonts w:ascii="Times New Roman" w:hAnsi="Times New Roman"/>
          <w:b/>
          <w:bCs/>
          <w:sz w:val="24"/>
        </w:rPr>
        <w:t xml:space="preserve"> </w:t>
      </w:r>
    </w:p>
    <w:p w:rsidR="0013141F" w:rsidRDefault="0013141F" w:rsidP="004244E8">
      <w:pPr>
        <w:pStyle w:val="number0"/>
        <w:numPr>
          <w:ilvl w:val="0"/>
          <w:numId w:val="1"/>
        </w:numPr>
        <w:rPr>
          <w:rFonts w:ascii="Times New Roman" w:hAnsi="Times New Roman"/>
          <w:bCs/>
          <w:sz w:val="24"/>
        </w:rPr>
      </w:pPr>
      <w:r>
        <w:rPr>
          <w:rFonts w:ascii="Times New Roman" w:hAnsi="Times New Roman"/>
          <w:bCs/>
          <w:sz w:val="24"/>
        </w:rPr>
        <w:t xml:space="preserve">When specimens arrive in the send out processing area, </w:t>
      </w:r>
      <w:r>
        <w:rPr>
          <w:rFonts w:ascii="Times New Roman" w:hAnsi="Times New Roman"/>
          <w:b/>
          <w:bCs/>
          <w:sz w:val="24"/>
          <w:u w:val="single"/>
        </w:rPr>
        <w:t>ALL</w:t>
      </w:r>
      <w:r>
        <w:rPr>
          <w:rFonts w:ascii="Times New Roman" w:hAnsi="Times New Roman"/>
          <w:bCs/>
          <w:sz w:val="24"/>
        </w:rPr>
        <w:t xml:space="preserve"> specimens must be received into send outs following the same procedure as receiving into LCC. After receiving all specimens</w:t>
      </w:r>
      <w:r w:rsidR="00D234DA">
        <w:rPr>
          <w:rFonts w:ascii="Times New Roman" w:hAnsi="Times New Roman"/>
          <w:bCs/>
          <w:sz w:val="24"/>
        </w:rPr>
        <w:t>, a pop up box for printing aliq</w:t>
      </w:r>
      <w:r>
        <w:rPr>
          <w:rFonts w:ascii="Times New Roman" w:hAnsi="Times New Roman"/>
          <w:bCs/>
          <w:sz w:val="24"/>
        </w:rPr>
        <w:t>uot labels will appear, click on OK. Labels will print on the Zebra printer in the send out area. Only specimens that require a pour off will print labels.</w:t>
      </w:r>
    </w:p>
    <w:p w:rsidR="0013141F" w:rsidRPr="0013141F" w:rsidRDefault="0013141F" w:rsidP="0013141F">
      <w:pPr>
        <w:pStyle w:val="number0"/>
        <w:ind w:left="1440" w:firstLine="0"/>
        <w:jc w:val="center"/>
        <w:rPr>
          <w:rFonts w:ascii="Times New Roman" w:hAnsi="Times New Roman"/>
          <w:bCs/>
          <w:sz w:val="24"/>
        </w:rPr>
      </w:pPr>
    </w:p>
    <w:p w:rsidR="007D381F" w:rsidRDefault="00AD3C83">
      <w:pPr>
        <w:pStyle w:val="Default"/>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6" type="#_x0000_t68" style="position:absolute;margin-left:279.75pt;margin-top:209.3pt;width:4.5pt;height:76.9pt;z-index:251658240">
            <v:textbox style="layout-flow:vertical-ideographic"/>
          </v:shape>
        </w:pict>
      </w:r>
      <w:r w:rsidR="0013141F" w:rsidRPr="0013141F">
        <w:rPr>
          <w:noProof/>
        </w:rPr>
        <w:drawing>
          <wp:inline distT="0" distB="0" distL="0" distR="0">
            <wp:extent cx="5934075" cy="39624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934075" cy="3962400"/>
                    </a:xfrm>
                    <a:prstGeom prst="rect">
                      <a:avLst/>
                    </a:prstGeom>
                    <a:noFill/>
                    <a:ln w="9525">
                      <a:noFill/>
                      <a:miter lim="800000"/>
                      <a:headEnd/>
                      <a:tailEnd/>
                    </a:ln>
                  </pic:spPr>
                </pic:pic>
              </a:graphicData>
            </a:graphic>
          </wp:inline>
        </w:drawing>
      </w:r>
    </w:p>
    <w:p w:rsidR="00D234DA" w:rsidRDefault="00D234DA">
      <w:pPr>
        <w:pStyle w:val="Default"/>
      </w:pPr>
    </w:p>
    <w:p w:rsidR="00D234DA" w:rsidRDefault="00D234DA">
      <w:pPr>
        <w:pStyle w:val="Default"/>
      </w:pPr>
    </w:p>
    <w:p w:rsidR="001D7483" w:rsidRDefault="001D7483">
      <w:pPr>
        <w:pStyle w:val="Default"/>
      </w:pPr>
    </w:p>
    <w:p w:rsidR="001D7483" w:rsidRDefault="00D234DA" w:rsidP="004244E8">
      <w:pPr>
        <w:pStyle w:val="Default"/>
        <w:numPr>
          <w:ilvl w:val="0"/>
          <w:numId w:val="1"/>
        </w:numPr>
      </w:pPr>
      <w:r>
        <w:lastRenderedPageBreak/>
        <w:t>Specimens going to Quest, sign into Care 360 with your Quest username and password.</w:t>
      </w:r>
    </w:p>
    <w:p w:rsidR="00F827AB" w:rsidRDefault="00F827AB" w:rsidP="00F827AB">
      <w:pPr>
        <w:pStyle w:val="Default"/>
        <w:ind w:left="1440"/>
      </w:pPr>
    </w:p>
    <w:p w:rsidR="00F827AB" w:rsidRDefault="00D234DA" w:rsidP="00D234DA">
      <w:pPr>
        <w:pStyle w:val="Default"/>
        <w:ind w:left="1080"/>
        <w:rPr>
          <w:noProof/>
        </w:rPr>
      </w:pPr>
      <w:r>
        <w:rPr>
          <w:noProof/>
        </w:rPr>
        <w:t xml:space="preserve">                                     </w:t>
      </w:r>
      <w:r w:rsidR="00F827AB">
        <w:rPr>
          <w:noProof/>
        </w:rPr>
        <w:drawing>
          <wp:inline distT="0" distB="0" distL="0" distR="0">
            <wp:extent cx="5943600" cy="475488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F827AB" w:rsidRDefault="00F827AB" w:rsidP="00D234DA">
      <w:pPr>
        <w:pStyle w:val="Default"/>
        <w:ind w:left="1080"/>
        <w:rPr>
          <w:noProof/>
        </w:rPr>
      </w:pPr>
    </w:p>
    <w:p w:rsidR="00F827AB" w:rsidRDefault="00F827AB" w:rsidP="00F827AB">
      <w:pPr>
        <w:pStyle w:val="Default"/>
      </w:pPr>
    </w:p>
    <w:p w:rsidR="00F827AB" w:rsidRDefault="00F827AB" w:rsidP="00F827AB">
      <w:pPr>
        <w:pStyle w:val="Default"/>
      </w:pPr>
    </w:p>
    <w:p w:rsidR="00F827AB" w:rsidRDefault="00F827AB" w:rsidP="00F827AB">
      <w:pPr>
        <w:pStyle w:val="Default"/>
        <w:ind w:left="1440"/>
      </w:pPr>
    </w:p>
    <w:p w:rsidR="00F827AB" w:rsidRDefault="00F827AB" w:rsidP="00F827AB">
      <w:pPr>
        <w:pStyle w:val="Default"/>
        <w:ind w:left="1440"/>
      </w:pPr>
    </w:p>
    <w:p w:rsidR="00F827AB" w:rsidRDefault="00F827AB" w:rsidP="00F827AB">
      <w:pPr>
        <w:pStyle w:val="Default"/>
        <w:ind w:left="1440"/>
      </w:pPr>
    </w:p>
    <w:p w:rsidR="00F827AB" w:rsidRDefault="00F827AB" w:rsidP="00F827AB">
      <w:pPr>
        <w:pStyle w:val="Default"/>
        <w:ind w:left="1440"/>
      </w:pPr>
    </w:p>
    <w:p w:rsidR="00F827AB" w:rsidRDefault="00F827AB" w:rsidP="00F827AB">
      <w:pPr>
        <w:pStyle w:val="Default"/>
        <w:ind w:left="1440"/>
      </w:pPr>
    </w:p>
    <w:p w:rsidR="00F827AB" w:rsidRDefault="00F827AB" w:rsidP="00F827AB">
      <w:pPr>
        <w:pStyle w:val="Default"/>
        <w:ind w:left="1440"/>
      </w:pPr>
    </w:p>
    <w:p w:rsidR="00F827AB" w:rsidRDefault="00F827AB" w:rsidP="00F827AB">
      <w:pPr>
        <w:pStyle w:val="Default"/>
        <w:ind w:left="1440"/>
      </w:pPr>
    </w:p>
    <w:p w:rsidR="00F827AB" w:rsidRDefault="00F827AB" w:rsidP="00F827AB">
      <w:pPr>
        <w:pStyle w:val="Default"/>
        <w:ind w:left="1440"/>
      </w:pPr>
    </w:p>
    <w:p w:rsidR="00F827AB" w:rsidRDefault="00F827AB" w:rsidP="00F827AB">
      <w:pPr>
        <w:pStyle w:val="Default"/>
        <w:ind w:left="1440"/>
      </w:pPr>
    </w:p>
    <w:p w:rsidR="00F827AB" w:rsidRDefault="00F827AB" w:rsidP="00F827AB">
      <w:pPr>
        <w:pStyle w:val="Default"/>
        <w:ind w:left="1440"/>
      </w:pPr>
    </w:p>
    <w:p w:rsidR="00F827AB" w:rsidRDefault="00F827AB" w:rsidP="00F827AB">
      <w:pPr>
        <w:pStyle w:val="Default"/>
        <w:ind w:left="1440"/>
      </w:pPr>
    </w:p>
    <w:p w:rsidR="00F827AB" w:rsidRDefault="00F827AB" w:rsidP="00F827AB">
      <w:pPr>
        <w:pStyle w:val="Default"/>
        <w:ind w:left="1440"/>
      </w:pPr>
    </w:p>
    <w:p w:rsidR="00F827AB" w:rsidRDefault="00F827AB" w:rsidP="004244E8">
      <w:pPr>
        <w:pStyle w:val="Default"/>
        <w:numPr>
          <w:ilvl w:val="0"/>
          <w:numId w:val="1"/>
        </w:numPr>
      </w:pPr>
      <w:r>
        <w:t>Go to order entry at top of screen</w:t>
      </w:r>
    </w:p>
    <w:p w:rsidR="00F827AB" w:rsidRDefault="00F827AB" w:rsidP="00F827AB">
      <w:pPr>
        <w:pStyle w:val="Default"/>
      </w:pPr>
    </w:p>
    <w:p w:rsidR="00F827AB" w:rsidRDefault="00F827AB" w:rsidP="00F827AB">
      <w:pPr>
        <w:pStyle w:val="Default"/>
        <w:ind w:left="1440"/>
      </w:pPr>
    </w:p>
    <w:p w:rsidR="007D381F" w:rsidRDefault="00AD3C83">
      <w:pPr>
        <w:pStyle w:val="Default"/>
      </w:pPr>
      <w:r w:rsidRPr="00AD3C83">
        <w:rPr>
          <w:noProof/>
          <w:color w:val="FF0000"/>
        </w:rPr>
        <w:pict>
          <v:shape id="_x0000_s1027" type="#_x0000_t68" style="position:absolute;margin-left:63.75pt;margin-top:80.95pt;width:38.25pt;height:76.9pt;z-index:251659264">
            <v:textbox style="layout-flow:vertical-ideographic"/>
          </v:shape>
        </w:pict>
      </w:r>
      <w:r w:rsidR="002A65A0">
        <w:t xml:space="preserve"> </w:t>
      </w:r>
      <w:r w:rsidR="00F827AB" w:rsidRPr="00F827AB">
        <w:rPr>
          <w:noProof/>
          <w:color w:val="FF0000"/>
          <w:highlight w:val="red"/>
        </w:rPr>
        <w:drawing>
          <wp:inline distT="0" distB="0" distL="0" distR="0">
            <wp:extent cx="5943600" cy="475488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F827AB" w:rsidRDefault="00F827AB">
      <w:pPr>
        <w:pStyle w:val="Default"/>
      </w:pPr>
    </w:p>
    <w:p w:rsidR="00F827AB" w:rsidRDefault="00F827AB">
      <w:pPr>
        <w:pStyle w:val="Default"/>
      </w:pPr>
    </w:p>
    <w:p w:rsidR="00F827AB" w:rsidRDefault="00F827AB">
      <w:pPr>
        <w:pStyle w:val="Default"/>
      </w:pPr>
    </w:p>
    <w:p w:rsidR="00F827AB" w:rsidRDefault="00F827AB">
      <w:pPr>
        <w:pStyle w:val="Default"/>
      </w:pPr>
    </w:p>
    <w:p w:rsidR="00F827AB" w:rsidRDefault="00F827AB">
      <w:pPr>
        <w:pStyle w:val="Default"/>
      </w:pPr>
    </w:p>
    <w:p w:rsidR="00F827AB" w:rsidRDefault="00F827AB">
      <w:pPr>
        <w:pStyle w:val="Default"/>
      </w:pPr>
    </w:p>
    <w:p w:rsidR="00F827AB" w:rsidRDefault="00F827AB">
      <w:pPr>
        <w:pStyle w:val="Default"/>
      </w:pPr>
    </w:p>
    <w:p w:rsidR="00F827AB" w:rsidRDefault="00F827AB">
      <w:pPr>
        <w:pStyle w:val="Default"/>
      </w:pPr>
    </w:p>
    <w:p w:rsidR="00F827AB" w:rsidRDefault="00F827AB">
      <w:pPr>
        <w:pStyle w:val="Default"/>
      </w:pPr>
    </w:p>
    <w:p w:rsidR="00F827AB" w:rsidRDefault="00F827AB">
      <w:pPr>
        <w:pStyle w:val="Default"/>
      </w:pPr>
    </w:p>
    <w:p w:rsidR="00F827AB" w:rsidRDefault="00F827AB">
      <w:pPr>
        <w:pStyle w:val="Default"/>
      </w:pPr>
    </w:p>
    <w:p w:rsidR="00F827AB" w:rsidRDefault="00F827AB">
      <w:pPr>
        <w:pStyle w:val="Default"/>
      </w:pPr>
    </w:p>
    <w:p w:rsidR="00F827AB" w:rsidRDefault="00F827AB">
      <w:pPr>
        <w:pStyle w:val="Default"/>
      </w:pPr>
    </w:p>
    <w:p w:rsidR="00F827AB" w:rsidRDefault="00F827AB" w:rsidP="004244E8">
      <w:pPr>
        <w:pStyle w:val="Default"/>
        <w:numPr>
          <w:ilvl w:val="0"/>
          <w:numId w:val="1"/>
        </w:numPr>
      </w:pPr>
      <w:r>
        <w:lastRenderedPageBreak/>
        <w:t xml:space="preserve">On the right side of the screen is the section for Patient Information. Type in the Medical Record number for the patient you are ordering for including the dashes. The patient will come up on the screen if Quest send outs have been processed here. </w:t>
      </w:r>
      <w:r w:rsidR="005E004E">
        <w:t>“</w:t>
      </w:r>
      <w:r>
        <w:t>No Records Found</w:t>
      </w:r>
      <w:r w:rsidR="005E004E">
        <w:t>”</w:t>
      </w:r>
      <w:r>
        <w:t xml:space="preserve"> will appear</w:t>
      </w:r>
      <w:r w:rsidR="005E004E">
        <w:t xml:space="preserve"> if patient has never had Quest tests sent from here. If patient name comes up, click on name to continue. Check Room/Location and change if n</w:t>
      </w:r>
      <w:r w:rsidR="00D22F9E">
        <w:t>eeded based on where patient had</w:t>
      </w:r>
      <w:r w:rsidR="005E004E">
        <w:t xml:space="preserve"> b</w:t>
      </w:r>
      <w:r w:rsidR="00D22F9E">
        <w:t>l</w:t>
      </w:r>
      <w:r w:rsidR="005E004E">
        <w:t>ood drawn. If No Records Found appears, click on Add New Patient. Complete all needed information and save by clicking on OK</w:t>
      </w:r>
    </w:p>
    <w:p w:rsidR="005E004E" w:rsidRDefault="005E004E" w:rsidP="005E004E">
      <w:pPr>
        <w:pStyle w:val="Default"/>
        <w:ind w:left="1440"/>
      </w:pPr>
    </w:p>
    <w:p w:rsidR="00F827AB" w:rsidRDefault="005E004E">
      <w:pPr>
        <w:pStyle w:val="Default"/>
        <w:rPr>
          <w:sz w:val="18"/>
          <w:szCs w:val="18"/>
        </w:rPr>
      </w:pPr>
      <w:r>
        <w:rPr>
          <w:noProof/>
          <w:sz w:val="18"/>
          <w:szCs w:val="18"/>
        </w:rPr>
        <w:drawing>
          <wp:inline distT="0" distB="0" distL="0" distR="0">
            <wp:extent cx="5943600" cy="475488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5E004E" w:rsidRDefault="005E004E">
      <w:pPr>
        <w:pStyle w:val="Default"/>
        <w:rPr>
          <w:sz w:val="18"/>
          <w:szCs w:val="18"/>
        </w:rPr>
      </w:pPr>
    </w:p>
    <w:p w:rsidR="005E004E" w:rsidRDefault="005E004E">
      <w:pPr>
        <w:pStyle w:val="Default"/>
        <w:rPr>
          <w:sz w:val="18"/>
          <w:szCs w:val="18"/>
        </w:rPr>
      </w:pPr>
    </w:p>
    <w:p w:rsidR="005E004E" w:rsidRDefault="005E004E">
      <w:pPr>
        <w:pStyle w:val="Default"/>
        <w:rPr>
          <w:sz w:val="18"/>
          <w:szCs w:val="18"/>
        </w:rPr>
      </w:pPr>
    </w:p>
    <w:p w:rsidR="005E004E" w:rsidRDefault="005E004E">
      <w:pPr>
        <w:pStyle w:val="Default"/>
        <w:rPr>
          <w:sz w:val="18"/>
          <w:szCs w:val="18"/>
        </w:rPr>
      </w:pPr>
    </w:p>
    <w:p w:rsidR="005E004E" w:rsidRDefault="005E004E">
      <w:pPr>
        <w:pStyle w:val="Default"/>
        <w:rPr>
          <w:sz w:val="18"/>
          <w:szCs w:val="18"/>
        </w:rPr>
      </w:pPr>
    </w:p>
    <w:p w:rsidR="005E004E" w:rsidRDefault="005E004E">
      <w:pPr>
        <w:pStyle w:val="Default"/>
        <w:rPr>
          <w:sz w:val="18"/>
          <w:szCs w:val="18"/>
        </w:rPr>
      </w:pPr>
    </w:p>
    <w:p w:rsidR="005E004E" w:rsidRDefault="005E004E">
      <w:pPr>
        <w:pStyle w:val="Default"/>
        <w:rPr>
          <w:sz w:val="18"/>
          <w:szCs w:val="18"/>
        </w:rPr>
      </w:pPr>
    </w:p>
    <w:p w:rsidR="005E004E" w:rsidRDefault="005E004E">
      <w:pPr>
        <w:pStyle w:val="Default"/>
        <w:rPr>
          <w:sz w:val="18"/>
          <w:szCs w:val="18"/>
        </w:rPr>
      </w:pPr>
    </w:p>
    <w:p w:rsidR="005E004E" w:rsidRDefault="005E004E">
      <w:pPr>
        <w:pStyle w:val="Default"/>
        <w:rPr>
          <w:sz w:val="18"/>
          <w:szCs w:val="18"/>
        </w:rPr>
      </w:pPr>
    </w:p>
    <w:p w:rsidR="005E004E" w:rsidRDefault="005E004E">
      <w:pPr>
        <w:pStyle w:val="Default"/>
        <w:rPr>
          <w:sz w:val="18"/>
          <w:szCs w:val="18"/>
        </w:rPr>
      </w:pPr>
    </w:p>
    <w:p w:rsidR="005E004E" w:rsidRDefault="005E004E">
      <w:pPr>
        <w:pStyle w:val="Default"/>
        <w:rPr>
          <w:sz w:val="18"/>
          <w:szCs w:val="18"/>
        </w:rPr>
      </w:pPr>
    </w:p>
    <w:p w:rsidR="005E004E" w:rsidRDefault="005E004E">
      <w:pPr>
        <w:pStyle w:val="Default"/>
        <w:rPr>
          <w:sz w:val="18"/>
          <w:szCs w:val="18"/>
        </w:rPr>
      </w:pPr>
    </w:p>
    <w:p w:rsidR="005E004E" w:rsidRDefault="005E004E" w:rsidP="004244E8">
      <w:pPr>
        <w:pStyle w:val="Default"/>
        <w:numPr>
          <w:ilvl w:val="0"/>
          <w:numId w:val="1"/>
        </w:numPr>
      </w:pPr>
      <w:r w:rsidRPr="005E004E">
        <w:t>On left side of screen</w:t>
      </w:r>
      <w:r>
        <w:t xml:space="preserve"> type in physician name.</w:t>
      </w:r>
      <w:r w:rsidR="00A42A4F">
        <w:t xml:space="preserve"> (Black Arrow)</w:t>
      </w:r>
    </w:p>
    <w:p w:rsidR="00A42A4F" w:rsidRDefault="00A42A4F" w:rsidP="004244E8">
      <w:pPr>
        <w:pStyle w:val="Default"/>
        <w:numPr>
          <w:ilvl w:val="0"/>
          <w:numId w:val="1"/>
        </w:numPr>
      </w:pPr>
      <w:r>
        <w:t>Type in Lab Reference number which is the Soft Order number ( Red Arrow)</w:t>
      </w:r>
    </w:p>
    <w:p w:rsidR="00A42A4F" w:rsidRDefault="00A42A4F" w:rsidP="004244E8">
      <w:pPr>
        <w:pStyle w:val="Default"/>
        <w:numPr>
          <w:ilvl w:val="0"/>
          <w:numId w:val="1"/>
        </w:numPr>
      </w:pPr>
      <w:r>
        <w:t>Comment Section (Purple Arrow) type in patient billing number.</w:t>
      </w:r>
    </w:p>
    <w:p w:rsidR="00A42A4F" w:rsidRDefault="00A42A4F" w:rsidP="004244E8">
      <w:pPr>
        <w:pStyle w:val="Default"/>
        <w:numPr>
          <w:ilvl w:val="0"/>
          <w:numId w:val="1"/>
        </w:numPr>
      </w:pPr>
      <w:r>
        <w:t>Internal Comments, (Blue Arrow), type in fax number for doctor.</w:t>
      </w:r>
    </w:p>
    <w:p w:rsidR="00A42A4F" w:rsidRDefault="00A42A4F" w:rsidP="004244E8">
      <w:pPr>
        <w:pStyle w:val="Default"/>
        <w:numPr>
          <w:ilvl w:val="0"/>
          <w:numId w:val="1"/>
        </w:numPr>
      </w:pPr>
      <w:r>
        <w:t xml:space="preserve">Order Codes, (Green Arrow), </w:t>
      </w:r>
      <w:r w:rsidR="0085030F">
        <w:t xml:space="preserve">type in Quest test code of test requested and click on search, (Orange Arrow). Continue filling out this section which includes </w:t>
      </w:r>
      <w:r w:rsidR="00D22F9E">
        <w:t xml:space="preserve">Date </w:t>
      </w:r>
      <w:r w:rsidR="00A468F1">
        <w:t>Collected</w:t>
      </w:r>
      <w:r w:rsidR="00D22F9E">
        <w:t xml:space="preserve">, Time Collected, </w:t>
      </w:r>
      <w:r w:rsidR="0085030F">
        <w:t>and if specimen is a 24 hour collection the total volume and duration of collection.</w:t>
      </w:r>
    </w:p>
    <w:p w:rsidR="0085030F" w:rsidRDefault="0085030F" w:rsidP="004244E8">
      <w:pPr>
        <w:pStyle w:val="Default"/>
        <w:numPr>
          <w:ilvl w:val="0"/>
          <w:numId w:val="1"/>
        </w:numPr>
      </w:pPr>
      <w:r>
        <w:t>Scroll down to the bottom of the page with scroll bar (Yellow Arrow).</w:t>
      </w:r>
    </w:p>
    <w:p w:rsidR="005E004E" w:rsidRPr="005E004E" w:rsidRDefault="005E004E" w:rsidP="005E004E">
      <w:pPr>
        <w:pStyle w:val="Default"/>
        <w:ind w:left="1440"/>
      </w:pPr>
    </w:p>
    <w:p w:rsidR="0022626A" w:rsidRDefault="00AD3C83">
      <w:pPr>
        <w:pStyle w:val="Default"/>
        <w:rPr>
          <w:sz w:val="18"/>
          <w:szCs w:val="18"/>
        </w:rPr>
      </w:pPr>
      <w:r>
        <w:rPr>
          <w:noProof/>
          <w:sz w:val="18"/>
          <w:szCs w:val="1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4" type="#_x0000_t66" style="position:absolute;margin-left:471pt;margin-top:119.2pt;width:76.9pt;height:13.8pt;z-index:251666432" fillcolor="yellow"/>
        </w:pict>
      </w:r>
      <w:r>
        <w:rPr>
          <w:noProof/>
          <w:sz w:val="18"/>
          <w:szCs w:val="18"/>
        </w:rPr>
        <w:pict>
          <v:shape id="_x0000_s1033" type="#_x0000_t68" style="position:absolute;margin-left:212.25pt;margin-top:274.9pt;width:15pt;height:76.9pt;z-index:251665408" fillcolor="#f79646 [3209]" strokecolor="#f2f2f2 [3041]" strokeweight="3pt">
            <v:shadow on="t" type="perspective" color="#974706 [1609]" opacity=".5" offset="1pt" offset2="-1pt"/>
            <v:textbox style="layout-flow:vertical-ideographic"/>
          </v:shape>
        </w:pict>
      </w:r>
      <w:r>
        <w:rPr>
          <w:noProof/>
          <w:sz w:val="18"/>
          <w:szCs w:val="1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margin-left:77.25pt;margin-top:260.05pt;width:76.9pt;height:19.65pt;z-index:251664384" fillcolor="#9bbb59 [3206]" strokecolor="#f2f2f2 [3041]" strokeweight="3pt">
            <v:shadow on="t" type="perspective" color="#4e6128 [1606]" opacity=".5" offset="1pt" offset2="-1pt"/>
          </v:shape>
        </w:pict>
      </w:r>
      <w:r>
        <w:rPr>
          <w:noProof/>
          <w:sz w:val="18"/>
          <w:szCs w:val="18"/>
        </w:rPr>
        <w:pict>
          <v:shape id="_x0000_s1031" type="#_x0000_t66" style="position:absolute;margin-left:438pt;margin-top:245.05pt;width:76.9pt;height:18.75pt;z-index:251663360" fillcolor="#4f81bd [3204]" strokecolor="#f2f2f2 [3041]" strokeweight="3pt">
            <v:shadow on="t" type="perspective" color="#243f60 [1604]" opacity=".5" offset="1pt" offset2="-1pt"/>
          </v:shape>
        </w:pict>
      </w:r>
      <w:r>
        <w:rPr>
          <w:noProof/>
          <w:sz w:val="18"/>
          <w:szCs w:val="18"/>
        </w:rPr>
        <w:pict>
          <v:shape id="_x0000_s1030" type="#_x0000_t13" style="position:absolute;margin-left:-34.5pt;margin-top:245.05pt;width:76.9pt;height:18.75pt;z-index:251662336" fillcolor="#8064a2 [3207]" strokecolor="#f2f2f2 [3041]" strokeweight="3pt">
            <v:shadow on="t" type="perspective" color="#3f3151 [1607]" opacity=".5" offset="1pt" offset2="-1pt"/>
          </v:shape>
        </w:pict>
      </w:r>
      <w:r>
        <w:rPr>
          <w:noProof/>
          <w:sz w:val="18"/>
          <w:szCs w:val="18"/>
        </w:rPr>
        <w:pict>
          <v:shape id="_x0000_s1029" type="#_x0000_t13" style="position:absolute;margin-left:-6pt;margin-top:173.35pt;width:76.9pt;height:15.75pt;z-index:251661312" fillcolor="#c0504d [3205]" strokecolor="#f2f2f2 [3041]" strokeweight="3pt">
            <v:shadow on="t" type="perspective" color="#622423 [1605]" opacity=".5" offset="1pt" offset2="-1pt"/>
          </v:shape>
        </w:pict>
      </w:r>
      <w:r>
        <w:rPr>
          <w:noProof/>
          <w:sz w:val="18"/>
          <w:szCs w:val="18"/>
        </w:rPr>
        <w:pict>
          <v:shape id="_x0000_s1028" type="#_x0000_t13" style="position:absolute;margin-left:-12pt;margin-top:139.45pt;width:76.9pt;height:18pt;z-index:251660288" fillcolor="black [3200]" strokecolor="#f2f2f2 [3041]" strokeweight="3pt">
            <v:shadow on="t" type="perspective" color="#7f7f7f [1601]" opacity=".5" offset="1pt" offset2="-1pt"/>
          </v:shape>
        </w:pict>
      </w:r>
      <w:r w:rsidR="005E004E">
        <w:rPr>
          <w:noProof/>
          <w:sz w:val="18"/>
          <w:szCs w:val="18"/>
        </w:rPr>
        <w:drawing>
          <wp:inline distT="0" distB="0" distL="0" distR="0">
            <wp:extent cx="5943600" cy="475488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22626A" w:rsidRDefault="0022626A">
      <w:pPr>
        <w:pStyle w:val="Default"/>
        <w:rPr>
          <w:sz w:val="18"/>
          <w:szCs w:val="18"/>
        </w:rPr>
      </w:pPr>
    </w:p>
    <w:p w:rsidR="005E004E" w:rsidRDefault="0085030F">
      <w:pPr>
        <w:pStyle w:val="Default"/>
        <w:rPr>
          <w:sz w:val="18"/>
          <w:szCs w:val="18"/>
        </w:rPr>
      </w:pPr>
      <w:r>
        <w:rPr>
          <w:sz w:val="18"/>
          <w:szCs w:val="18"/>
        </w:rPr>
        <w:t>+</w:t>
      </w:r>
    </w:p>
    <w:p w:rsidR="0085030F" w:rsidRDefault="0085030F">
      <w:pPr>
        <w:pStyle w:val="Default"/>
        <w:rPr>
          <w:sz w:val="18"/>
          <w:szCs w:val="18"/>
        </w:rPr>
      </w:pPr>
    </w:p>
    <w:p w:rsidR="0085030F" w:rsidRDefault="0085030F">
      <w:pPr>
        <w:pStyle w:val="Default"/>
        <w:rPr>
          <w:sz w:val="18"/>
          <w:szCs w:val="18"/>
        </w:rPr>
      </w:pPr>
    </w:p>
    <w:p w:rsidR="0085030F" w:rsidRDefault="0085030F">
      <w:pPr>
        <w:pStyle w:val="Default"/>
        <w:rPr>
          <w:sz w:val="18"/>
          <w:szCs w:val="18"/>
        </w:rPr>
      </w:pPr>
    </w:p>
    <w:p w:rsidR="0085030F" w:rsidRDefault="0085030F">
      <w:pPr>
        <w:pStyle w:val="Default"/>
        <w:rPr>
          <w:sz w:val="18"/>
          <w:szCs w:val="18"/>
        </w:rPr>
      </w:pPr>
    </w:p>
    <w:p w:rsidR="0085030F" w:rsidRDefault="0085030F">
      <w:pPr>
        <w:pStyle w:val="Default"/>
        <w:rPr>
          <w:sz w:val="18"/>
          <w:szCs w:val="18"/>
        </w:rPr>
      </w:pPr>
    </w:p>
    <w:p w:rsidR="0085030F" w:rsidRDefault="0085030F">
      <w:pPr>
        <w:pStyle w:val="Default"/>
        <w:rPr>
          <w:sz w:val="18"/>
          <w:szCs w:val="18"/>
        </w:rPr>
      </w:pPr>
    </w:p>
    <w:p w:rsidR="001E1249" w:rsidRDefault="001E1249">
      <w:pPr>
        <w:pStyle w:val="Default"/>
        <w:rPr>
          <w:sz w:val="18"/>
          <w:szCs w:val="18"/>
        </w:rPr>
      </w:pPr>
    </w:p>
    <w:p w:rsidR="0085030F" w:rsidRDefault="0085030F">
      <w:pPr>
        <w:pStyle w:val="Default"/>
        <w:rPr>
          <w:sz w:val="18"/>
          <w:szCs w:val="18"/>
        </w:rPr>
      </w:pPr>
    </w:p>
    <w:p w:rsidR="003E5A1C" w:rsidRPr="003E5A1C" w:rsidRDefault="003E5A1C" w:rsidP="004244E8">
      <w:pPr>
        <w:pStyle w:val="Default"/>
        <w:numPr>
          <w:ilvl w:val="0"/>
          <w:numId w:val="1"/>
        </w:numPr>
      </w:pPr>
      <w:r w:rsidRPr="003E5A1C">
        <w:t>Click on File (Black Arrow)</w:t>
      </w:r>
    </w:p>
    <w:p w:rsidR="0085030F" w:rsidRDefault="0085030F">
      <w:pPr>
        <w:pStyle w:val="Default"/>
        <w:rPr>
          <w:sz w:val="18"/>
          <w:szCs w:val="18"/>
        </w:rPr>
      </w:pPr>
    </w:p>
    <w:p w:rsidR="0085030F" w:rsidRPr="0022626A" w:rsidRDefault="00AD3C83" w:rsidP="00D22F9E">
      <w:pPr>
        <w:pStyle w:val="Default"/>
      </w:pPr>
      <w:r>
        <w:rPr>
          <w:noProof/>
        </w:rPr>
        <w:pict>
          <v:shape id="_x0000_s1035" type="#_x0000_t68" style="position:absolute;margin-left:4.5pt;margin-top:322pt;width:15pt;height:76.9pt;z-index:251667456" fillcolor="black [3200]" strokecolor="#f2f2f2 [3041]" strokeweight="3pt">
            <v:shadow on="t" type="perspective" color="#7f7f7f [1601]" opacity=".5" offset="1pt" offset2="-1pt"/>
            <v:textbox style="layout-flow:vertical-ideographic"/>
          </v:shape>
        </w:pict>
      </w:r>
      <w:r w:rsidR="00D22F9E">
        <w:rPr>
          <w:noProof/>
        </w:rPr>
        <w:drawing>
          <wp:inline distT="0" distB="0" distL="0" distR="0">
            <wp:extent cx="5943600" cy="4754880"/>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85030F" w:rsidRDefault="0085030F"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85030F">
      <w:pPr>
        <w:pStyle w:val="Default"/>
        <w:ind w:left="720"/>
      </w:pPr>
    </w:p>
    <w:p w:rsidR="003E5A1C" w:rsidRDefault="003E5A1C" w:rsidP="004244E8">
      <w:pPr>
        <w:pStyle w:val="Default"/>
        <w:numPr>
          <w:ilvl w:val="0"/>
          <w:numId w:val="1"/>
        </w:numPr>
      </w:pPr>
      <w:r>
        <w:t>This page is Verify Order – File. Double check that all information and tests are correct. If there are any errors you can click on Edit buttons to correct (Black Arrow</w:t>
      </w:r>
      <w:r w:rsidR="005D2C67">
        <w:t>s</w:t>
      </w:r>
      <w:r>
        <w:t>)</w:t>
      </w:r>
      <w:r w:rsidR="005D2C67">
        <w:t xml:space="preserve">. When any information is not complete a Red </w:t>
      </w:r>
      <w:r w:rsidR="00A468F1">
        <w:t>triangle</w:t>
      </w:r>
      <w:r w:rsidR="005D2C67">
        <w:t xml:space="preserve"> with a notation will appear as to what information is still required. A Red </w:t>
      </w:r>
      <w:r w:rsidR="00A468F1">
        <w:t>Asterisk</w:t>
      </w:r>
      <w:r w:rsidR="005D2C67">
        <w:t xml:space="preserve"> will also appear next to the section that needs attention.</w:t>
      </w:r>
    </w:p>
    <w:p w:rsidR="005D2C67" w:rsidRDefault="005D2C67" w:rsidP="004244E8">
      <w:pPr>
        <w:pStyle w:val="Default"/>
        <w:numPr>
          <w:ilvl w:val="0"/>
          <w:numId w:val="1"/>
        </w:numPr>
      </w:pPr>
      <w:r>
        <w:t>Click on Save, (Red Arrow)</w:t>
      </w:r>
    </w:p>
    <w:p w:rsidR="005D2C67" w:rsidRDefault="005D2C67" w:rsidP="004244E8">
      <w:pPr>
        <w:pStyle w:val="Default"/>
        <w:numPr>
          <w:ilvl w:val="0"/>
          <w:numId w:val="1"/>
        </w:numPr>
      </w:pPr>
      <w:r>
        <w:t>Quest labels will print on DYMO printer in send outs.</w:t>
      </w:r>
    </w:p>
    <w:p w:rsidR="005D2C67" w:rsidRDefault="005D2C67" w:rsidP="004244E8">
      <w:pPr>
        <w:pStyle w:val="Default"/>
        <w:numPr>
          <w:ilvl w:val="0"/>
          <w:numId w:val="1"/>
        </w:numPr>
      </w:pPr>
      <w:r>
        <w:t>A pop up screen to print test requisition will appear, click on print.</w:t>
      </w:r>
    </w:p>
    <w:p w:rsidR="003E5A1C" w:rsidRDefault="003E5A1C" w:rsidP="0085030F">
      <w:pPr>
        <w:pStyle w:val="Default"/>
        <w:ind w:left="720"/>
      </w:pPr>
    </w:p>
    <w:p w:rsidR="005D2C67" w:rsidRDefault="00AD3C83" w:rsidP="0085030F">
      <w:pPr>
        <w:pStyle w:val="Default"/>
        <w:ind w:left="720"/>
        <w:rPr>
          <w:noProof/>
        </w:rPr>
      </w:pPr>
      <w:r>
        <w:rPr>
          <w:noProof/>
        </w:rPr>
        <w:pict>
          <v:shape id="_x0000_s1039" type="#_x0000_t68" style="position:absolute;left:0;text-align:left;margin-left:72.75pt;margin-top:258.55pt;width:14.25pt;height:76.9pt;z-index:251671552" fillcolor="#c0504d [3205]" strokecolor="#f2f2f2 [3041]" strokeweight="3pt">
            <v:shadow on="t" type="perspective" color="#622423 [1605]" opacity=".5" offset="1pt" offset2="-1pt"/>
            <v:textbox style="layout-flow:vertical-ideographic"/>
          </v:shape>
        </w:pict>
      </w:r>
      <w:r>
        <w:rPr>
          <w:noProof/>
        </w:rPr>
        <w:pict>
          <v:shape id="_x0000_s1038" type="#_x0000_t68" style="position:absolute;left:0;text-align:left;margin-left:258.75pt;margin-top:193.45pt;width:13.5pt;height:40.5pt;z-index:251670528" fillcolor="black [3200]" strokecolor="#f2f2f2 [3041]" strokeweight="3pt">
            <v:shadow on="t" type="perspective" color="#7f7f7f [1601]" opacity=".5" offset="1pt" offset2="-1pt"/>
            <v:textbox style="layout-flow:vertical-ideographic"/>
          </v:shape>
        </w:pict>
      </w:r>
      <w:r>
        <w:rPr>
          <w:noProof/>
        </w:rPr>
        <w:pict>
          <v:shape id="_x0000_s1037" type="#_x0000_t68" style="position:absolute;left:0;text-align:left;margin-left:492pt;margin-top:147.7pt;width:13.5pt;height:36.75pt;flip:x;z-index:251669504" fillcolor="black [3200]" strokecolor="#f2f2f2 [3041]" strokeweight="3pt">
            <v:shadow on="t" type="perspective" color="#7f7f7f [1601]" opacity=".5" offset="1pt" offset2="-1pt"/>
            <v:textbox style="layout-flow:vertical-ideographic"/>
          </v:shape>
        </w:pict>
      </w:r>
      <w:r>
        <w:rPr>
          <w:noProof/>
        </w:rPr>
        <w:pict>
          <v:shape id="_x0000_s1036" type="#_x0000_t68" style="position:absolute;left:0;text-align:left;margin-left:258.75pt;margin-top:142.8pt;width:13.5pt;height:32.65pt;z-index:251668480" fillcolor="black [3200]" strokecolor="#f2f2f2 [3041]" strokeweight="3pt">
            <v:shadow on="t" type="perspective" color="#7f7f7f [1601]" opacity=".5" offset="1pt" offset2="-1pt"/>
            <v:textbox style="layout-flow:vertical-ideographic"/>
          </v:shape>
        </w:pict>
      </w:r>
      <w:r w:rsidR="003E5A1C" w:rsidRPr="003E5A1C">
        <w:rPr>
          <w:noProof/>
        </w:rPr>
        <w:t xml:space="preserve"> </w:t>
      </w:r>
      <w:r w:rsidR="003E5A1C">
        <w:rPr>
          <w:noProof/>
        </w:rPr>
        <w:drawing>
          <wp:inline distT="0" distB="0" distL="0" distR="0">
            <wp:extent cx="5943600" cy="47548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5D2C67" w:rsidRDefault="005D2C67" w:rsidP="0085030F">
      <w:pPr>
        <w:pStyle w:val="Default"/>
        <w:ind w:left="720"/>
        <w:rPr>
          <w:noProof/>
        </w:rPr>
      </w:pPr>
    </w:p>
    <w:p w:rsidR="005D2C67" w:rsidRDefault="005D2C67" w:rsidP="0085030F">
      <w:pPr>
        <w:pStyle w:val="Default"/>
        <w:ind w:left="720"/>
        <w:rPr>
          <w:noProof/>
        </w:rPr>
      </w:pPr>
    </w:p>
    <w:p w:rsidR="005D2C67" w:rsidRDefault="005D2C67" w:rsidP="0085030F">
      <w:pPr>
        <w:pStyle w:val="Default"/>
        <w:ind w:left="720"/>
        <w:rPr>
          <w:noProof/>
        </w:rPr>
      </w:pPr>
    </w:p>
    <w:p w:rsidR="005D2C67" w:rsidRDefault="005D2C67" w:rsidP="0085030F">
      <w:pPr>
        <w:pStyle w:val="Default"/>
        <w:ind w:left="720"/>
        <w:rPr>
          <w:noProof/>
        </w:rPr>
      </w:pPr>
    </w:p>
    <w:p w:rsidR="005D2C67" w:rsidRDefault="005D2C67" w:rsidP="0085030F">
      <w:pPr>
        <w:pStyle w:val="Default"/>
        <w:ind w:left="720"/>
        <w:rPr>
          <w:noProof/>
        </w:rPr>
      </w:pPr>
    </w:p>
    <w:p w:rsidR="005D2C67" w:rsidRDefault="005D2C67" w:rsidP="0085030F">
      <w:pPr>
        <w:pStyle w:val="Default"/>
        <w:ind w:left="720"/>
        <w:rPr>
          <w:noProof/>
        </w:rPr>
      </w:pPr>
    </w:p>
    <w:p w:rsidR="005D2C67" w:rsidRDefault="005D2C67" w:rsidP="0085030F">
      <w:pPr>
        <w:pStyle w:val="Default"/>
        <w:ind w:left="720"/>
        <w:rPr>
          <w:noProof/>
        </w:rPr>
      </w:pPr>
    </w:p>
    <w:p w:rsidR="005D2C67" w:rsidRDefault="005D2C67" w:rsidP="0085030F">
      <w:pPr>
        <w:pStyle w:val="Default"/>
        <w:ind w:left="720"/>
        <w:rPr>
          <w:noProof/>
        </w:rPr>
      </w:pPr>
    </w:p>
    <w:p w:rsidR="005D2C67" w:rsidRDefault="005D2C67" w:rsidP="0085030F">
      <w:pPr>
        <w:pStyle w:val="Default"/>
        <w:ind w:left="720"/>
        <w:rPr>
          <w:noProof/>
        </w:rPr>
      </w:pPr>
    </w:p>
    <w:p w:rsidR="00A468F1" w:rsidRDefault="005D2C67" w:rsidP="004244E8">
      <w:pPr>
        <w:pStyle w:val="Default"/>
        <w:numPr>
          <w:ilvl w:val="0"/>
          <w:numId w:val="1"/>
        </w:numPr>
      </w:pPr>
      <w:r>
        <w:rPr>
          <w:noProof/>
        </w:rPr>
        <w:t>Label aliquot tube with Quest label and pour specimen into aliquot tube. If you are sending the draw tube place Quest label over the Soft label without covering the patient name and medical record number of Soft label.</w:t>
      </w:r>
    </w:p>
    <w:p w:rsidR="00A468F1" w:rsidRDefault="00A468F1" w:rsidP="004244E8">
      <w:pPr>
        <w:pStyle w:val="Default"/>
        <w:numPr>
          <w:ilvl w:val="0"/>
          <w:numId w:val="1"/>
        </w:numPr>
      </w:pPr>
      <w:r>
        <w:rPr>
          <w:noProof/>
        </w:rPr>
        <w:t>Log test into send out log book.</w:t>
      </w:r>
    </w:p>
    <w:p w:rsidR="00A468F1" w:rsidRDefault="00A468F1" w:rsidP="004244E8">
      <w:pPr>
        <w:pStyle w:val="Default"/>
        <w:numPr>
          <w:ilvl w:val="0"/>
          <w:numId w:val="1"/>
        </w:numPr>
      </w:pPr>
      <w:r>
        <w:rPr>
          <w:noProof/>
        </w:rPr>
        <w:t>Bag requisition and specimen into Quest Bio hazard bag and mark appropriate temperature box on bag.</w:t>
      </w:r>
    </w:p>
    <w:p w:rsidR="003E5A1C" w:rsidRDefault="00A468F1" w:rsidP="004244E8">
      <w:pPr>
        <w:pStyle w:val="Default"/>
        <w:numPr>
          <w:ilvl w:val="0"/>
          <w:numId w:val="1"/>
        </w:numPr>
      </w:pPr>
      <w:r>
        <w:rPr>
          <w:noProof/>
        </w:rPr>
        <w:t xml:space="preserve">Place bagged specimen in appropriate temperature holding area, freezer, refrigerator or room temperature container. </w:t>
      </w:r>
      <w:r w:rsidR="003E5A1C" w:rsidRPr="003E5A1C">
        <w:rPr>
          <w:noProof/>
        </w:rPr>
        <w:t xml:space="preserve"> </w:t>
      </w:r>
    </w:p>
    <w:p w:rsidR="0085030F" w:rsidRPr="0085030F" w:rsidRDefault="0085030F" w:rsidP="0085030F">
      <w:pPr>
        <w:pStyle w:val="Default"/>
      </w:pPr>
    </w:p>
    <w:p w:rsidR="00A468F1" w:rsidRDefault="002A65A0" w:rsidP="00D234DA">
      <w:pPr>
        <w:pStyle w:val="Heading2"/>
        <w:tabs>
          <w:tab w:val="right" w:pos="9360"/>
        </w:tabs>
        <w:rPr>
          <w:rFonts w:ascii="Times New Roman" w:hAnsi="Times New Roman"/>
          <w:i w:val="0"/>
        </w:rPr>
      </w:pPr>
      <w:r>
        <w:rPr>
          <w:rFonts w:ascii="Times New Roman" w:hAnsi="Times New Roman"/>
          <w:i w:val="0"/>
        </w:rPr>
        <w:t>REPORTING RESULTS:</w:t>
      </w:r>
      <w:r w:rsidR="00A468F1">
        <w:rPr>
          <w:rFonts w:ascii="Times New Roman" w:hAnsi="Times New Roman"/>
          <w:i w:val="0"/>
        </w:rPr>
        <w:t xml:space="preserve"> </w:t>
      </w:r>
    </w:p>
    <w:p w:rsidR="007D381F" w:rsidRPr="00A468F1" w:rsidRDefault="00A468F1" w:rsidP="00D234DA">
      <w:pPr>
        <w:pStyle w:val="Heading2"/>
        <w:tabs>
          <w:tab w:val="right" w:pos="9360"/>
        </w:tabs>
        <w:rPr>
          <w:rFonts w:ascii="Times New Roman" w:hAnsi="Times New Roman"/>
          <w:b w:val="0"/>
          <w:i w:val="0"/>
        </w:rPr>
      </w:pPr>
      <w:r w:rsidRPr="00A468F1">
        <w:rPr>
          <w:rFonts w:ascii="Times New Roman" w:hAnsi="Times New Roman"/>
          <w:b w:val="0"/>
          <w:i w:val="0"/>
        </w:rPr>
        <w:t>Results will appear in SCM under results as a hyperlink after they are scanned.</w:t>
      </w:r>
      <w:r w:rsidR="00D234DA" w:rsidRPr="00A468F1">
        <w:rPr>
          <w:rFonts w:ascii="Times New Roman" w:hAnsi="Times New Roman"/>
          <w:b w:val="0"/>
          <w:i w:val="0"/>
        </w:rPr>
        <w:tab/>
      </w:r>
    </w:p>
    <w:p w:rsidR="007D381F" w:rsidRDefault="007D381F"/>
    <w:p w:rsidR="007D381F" w:rsidRDefault="007D381F"/>
    <w:p w:rsidR="007D381F" w:rsidRDefault="007D381F">
      <w:pPr>
        <w:pStyle w:val="Number"/>
      </w:pPr>
    </w:p>
    <w:p w:rsidR="007D381F" w:rsidRDefault="007D381F"/>
    <w:p w:rsidR="007D381F" w:rsidRDefault="007D381F"/>
    <w:p w:rsidR="007D381F" w:rsidRDefault="007D381F"/>
    <w:p w:rsidR="007D381F" w:rsidRDefault="007D381F">
      <w:pPr>
        <w:rPr>
          <w:sz w:val="24"/>
        </w:rPr>
      </w:pPr>
    </w:p>
    <w:p w:rsidR="007D381F" w:rsidRDefault="002A65A0">
      <w:pPr>
        <w:rPr>
          <w:rFonts w:ascii="Arial" w:hAnsi="Arial" w:cs="Arial"/>
        </w:rPr>
      </w:pPr>
      <w:r>
        <w:rPr>
          <w:sz w:val="24"/>
        </w:rPr>
        <w:tab/>
      </w:r>
    </w:p>
    <w:p w:rsidR="007D381F" w:rsidRDefault="007D381F"/>
    <w:p w:rsidR="007D381F" w:rsidRDefault="007D381F"/>
    <w:p w:rsidR="007D381F" w:rsidRDefault="007D381F"/>
    <w:p w:rsidR="007D381F" w:rsidRDefault="007D381F"/>
    <w:p w:rsidR="007D381F" w:rsidRDefault="007D381F"/>
    <w:p w:rsidR="007D381F" w:rsidRDefault="007D381F"/>
    <w:sectPr w:rsidR="007D381F" w:rsidSect="007D381F">
      <w:headerReference w:type="default" r:id="rId14"/>
      <w:footerReference w:type="default" r:id="rId15"/>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4E8" w:rsidRDefault="004244E8">
      <w:r>
        <w:separator/>
      </w:r>
    </w:p>
  </w:endnote>
  <w:endnote w:type="continuationSeparator" w:id="0">
    <w:p w:rsidR="004244E8" w:rsidRDefault="004244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wis721 BT">
    <w:altName w:val="Arial"/>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Swis721 Cn BT">
    <w:altName w:val="Arial"/>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81F" w:rsidRDefault="002A65A0">
    <w:pPr>
      <w:ind w:left="-720"/>
      <w:jc w:val="right"/>
      <w:rPr>
        <w:b/>
        <w:sz w:val="24"/>
      </w:rPr>
    </w:pPr>
    <w:r>
      <w:tab/>
    </w:r>
    <w:r>
      <w:tab/>
    </w:r>
    <w:r>
      <w:tab/>
    </w:r>
    <w:r>
      <w:rPr>
        <w:sz w:val="24"/>
      </w:rPr>
      <w:tab/>
      <w:t>Page</w:t>
    </w:r>
    <w:r>
      <w:rPr>
        <w:b/>
        <w:sz w:val="24"/>
      </w:rPr>
      <w:t xml:space="preserve"> </w:t>
    </w:r>
    <w:r w:rsidR="00AD3C83">
      <w:rPr>
        <w:rStyle w:val="PageNumber"/>
      </w:rPr>
      <w:fldChar w:fldCharType="begin"/>
    </w:r>
    <w:r>
      <w:rPr>
        <w:rStyle w:val="PageNumber"/>
      </w:rPr>
      <w:instrText xml:space="preserve"> PAGE </w:instrText>
    </w:r>
    <w:r w:rsidR="00AD3C83">
      <w:rPr>
        <w:rStyle w:val="PageNumber"/>
      </w:rPr>
      <w:fldChar w:fldCharType="separate"/>
    </w:r>
    <w:r w:rsidR="00044F96">
      <w:rPr>
        <w:rStyle w:val="PageNumber"/>
        <w:noProof/>
      </w:rPr>
      <w:t>1</w:t>
    </w:r>
    <w:r w:rsidR="00AD3C83">
      <w:rPr>
        <w:rStyle w:val="PageNumber"/>
      </w:rPr>
      <w:fldChar w:fldCharType="end"/>
    </w:r>
    <w:r>
      <w:rPr>
        <w:b/>
        <w:sz w:val="24"/>
      </w:rPr>
      <w:t xml:space="preserve"> </w:t>
    </w:r>
    <w:r>
      <w:rPr>
        <w:sz w:val="24"/>
      </w:rPr>
      <w:t xml:space="preserve">of </w:t>
    </w:r>
    <w:r w:rsidR="00AD3C83">
      <w:rPr>
        <w:rStyle w:val="PageNumber"/>
      </w:rPr>
      <w:fldChar w:fldCharType="begin"/>
    </w:r>
    <w:r>
      <w:rPr>
        <w:rStyle w:val="PageNumber"/>
      </w:rPr>
      <w:instrText xml:space="preserve"> NUMPAGES </w:instrText>
    </w:r>
    <w:r w:rsidR="00AD3C83">
      <w:rPr>
        <w:rStyle w:val="PageNumber"/>
      </w:rPr>
      <w:fldChar w:fldCharType="separate"/>
    </w:r>
    <w:r w:rsidR="00044F96">
      <w:rPr>
        <w:rStyle w:val="PageNumber"/>
        <w:noProof/>
      </w:rPr>
      <w:t>8</w:t>
    </w:r>
    <w:r w:rsidR="00AD3C83">
      <w:rPr>
        <w:rStyle w:val="PageNumber"/>
      </w:rPr>
      <w:fldChar w:fldCharType="end"/>
    </w:r>
    <w:r>
      <w:rPr>
        <w:b/>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4E8" w:rsidRDefault="004244E8">
      <w:r>
        <w:separator/>
      </w:r>
    </w:p>
  </w:footnote>
  <w:footnote w:type="continuationSeparator" w:id="0">
    <w:p w:rsidR="004244E8" w:rsidRDefault="004244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81F" w:rsidRDefault="002A65A0">
    <w:pPr>
      <w:pStyle w:val="Header"/>
      <w:rPr>
        <w:b/>
        <w:i/>
        <w:sz w:val="24"/>
      </w:rPr>
    </w:pPr>
    <w:r>
      <w:t xml:space="preserve">      </w:t>
    </w:r>
    <w:r>
      <w:rPr>
        <w:noProof/>
      </w:rPr>
      <w:drawing>
        <wp:inline distT="0" distB="0" distL="0" distR="0">
          <wp:extent cx="2419350" cy="571500"/>
          <wp:effectExtent l="19050" t="0" r="0" b="0"/>
          <wp:docPr id="1" name="Picture 1" descr="G:\Marketing\Logos\INTER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Logos\INTERNAL LOGO.JPG"/>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w:t>
    </w:r>
    <w:r>
      <w:tab/>
    </w:r>
    <w:r>
      <w:rPr>
        <w:b/>
        <w:sz w:val="24"/>
      </w:rPr>
      <w:t>Proc. #4840-</w:t>
    </w:r>
    <w:r w:rsidR="00A468F1">
      <w:rPr>
        <w:b/>
        <w:sz w:val="24"/>
      </w:rPr>
      <w:t>LCC-138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62A68"/>
    <w:multiLevelType w:val="hybridMultilevel"/>
    <w:tmpl w:val="E182B7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1D7483"/>
    <w:rsid w:val="00044F96"/>
    <w:rsid w:val="0013141F"/>
    <w:rsid w:val="00144031"/>
    <w:rsid w:val="001D7483"/>
    <w:rsid w:val="001E1249"/>
    <w:rsid w:val="0022626A"/>
    <w:rsid w:val="002A65A0"/>
    <w:rsid w:val="002B1248"/>
    <w:rsid w:val="00393795"/>
    <w:rsid w:val="003E5A1C"/>
    <w:rsid w:val="004244E8"/>
    <w:rsid w:val="005D2C67"/>
    <w:rsid w:val="005E004E"/>
    <w:rsid w:val="00664171"/>
    <w:rsid w:val="006E7AE1"/>
    <w:rsid w:val="007D381F"/>
    <w:rsid w:val="0085030F"/>
    <w:rsid w:val="00A42A4F"/>
    <w:rsid w:val="00A468F1"/>
    <w:rsid w:val="00A5726C"/>
    <w:rsid w:val="00AD3C83"/>
    <w:rsid w:val="00C92777"/>
    <w:rsid w:val="00D22F9E"/>
    <w:rsid w:val="00D234DA"/>
    <w:rsid w:val="00DD54EB"/>
    <w:rsid w:val="00F827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81F"/>
  </w:style>
  <w:style w:type="paragraph" w:styleId="Heading1">
    <w:name w:val="heading 1"/>
    <w:basedOn w:val="Normal"/>
    <w:next w:val="Normal"/>
    <w:qFormat/>
    <w:rsid w:val="007D381F"/>
    <w:pPr>
      <w:keepNext/>
      <w:spacing w:before="240" w:after="60"/>
      <w:outlineLvl w:val="0"/>
    </w:pPr>
    <w:rPr>
      <w:rFonts w:ascii="Arial" w:hAnsi="Arial"/>
      <w:b/>
      <w:kern w:val="28"/>
      <w:sz w:val="28"/>
    </w:rPr>
  </w:style>
  <w:style w:type="paragraph" w:styleId="Heading2">
    <w:name w:val="heading 2"/>
    <w:basedOn w:val="Normal"/>
    <w:next w:val="Normal"/>
    <w:qFormat/>
    <w:rsid w:val="007D381F"/>
    <w:pPr>
      <w:keepNext/>
      <w:spacing w:before="240" w:after="60"/>
      <w:outlineLvl w:val="1"/>
    </w:pPr>
    <w:rPr>
      <w:rFonts w:ascii="Arial" w:hAnsi="Arial"/>
      <w:b/>
      <w:i/>
      <w:sz w:val="24"/>
    </w:rPr>
  </w:style>
  <w:style w:type="paragraph" w:styleId="Heading3">
    <w:name w:val="heading 3"/>
    <w:basedOn w:val="Normal"/>
    <w:next w:val="Normal"/>
    <w:qFormat/>
    <w:rsid w:val="007D381F"/>
    <w:pPr>
      <w:keepNext/>
      <w:spacing w:before="240" w:after="60"/>
      <w:outlineLvl w:val="2"/>
    </w:pPr>
    <w:rPr>
      <w:b/>
      <w:sz w:val="24"/>
    </w:rPr>
  </w:style>
  <w:style w:type="paragraph" w:styleId="Heading4">
    <w:name w:val="heading 4"/>
    <w:basedOn w:val="Normal"/>
    <w:next w:val="Normal"/>
    <w:qFormat/>
    <w:rsid w:val="007D381F"/>
    <w:pPr>
      <w:keepNext/>
      <w:spacing w:before="240" w:after="60"/>
      <w:outlineLvl w:val="3"/>
    </w:pPr>
    <w:rPr>
      <w:b/>
      <w:i/>
      <w:sz w:val="24"/>
    </w:rPr>
  </w:style>
  <w:style w:type="paragraph" w:styleId="Heading5">
    <w:name w:val="heading 5"/>
    <w:basedOn w:val="Normal"/>
    <w:next w:val="Normal"/>
    <w:qFormat/>
    <w:rsid w:val="007D381F"/>
    <w:pPr>
      <w:spacing w:before="240" w:after="60"/>
      <w:outlineLvl w:val="4"/>
    </w:pPr>
    <w:rPr>
      <w:rFonts w:ascii="Arial" w:hAnsi="Arial"/>
      <w:sz w:val="22"/>
    </w:rPr>
  </w:style>
  <w:style w:type="paragraph" w:styleId="Heading6">
    <w:name w:val="heading 6"/>
    <w:basedOn w:val="Normal"/>
    <w:next w:val="Normal"/>
    <w:qFormat/>
    <w:rsid w:val="007D381F"/>
    <w:pPr>
      <w:keepNext/>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7D381F"/>
  </w:style>
  <w:style w:type="paragraph" w:styleId="Footer">
    <w:name w:val="footer"/>
    <w:basedOn w:val="Normal"/>
    <w:semiHidden/>
    <w:rsid w:val="007D381F"/>
    <w:pPr>
      <w:tabs>
        <w:tab w:val="center" w:pos="4320"/>
        <w:tab w:val="right" w:pos="8640"/>
      </w:tabs>
    </w:pPr>
  </w:style>
  <w:style w:type="paragraph" w:styleId="Header">
    <w:name w:val="header"/>
    <w:basedOn w:val="Normal"/>
    <w:semiHidden/>
    <w:rsid w:val="007D381F"/>
    <w:pPr>
      <w:tabs>
        <w:tab w:val="center" w:pos="4320"/>
        <w:tab w:val="right" w:pos="8640"/>
      </w:tabs>
    </w:pPr>
  </w:style>
  <w:style w:type="paragraph" w:styleId="BodyTextIndent">
    <w:name w:val="Body Text Indent"/>
    <w:basedOn w:val="Normal"/>
    <w:semiHidden/>
    <w:rsid w:val="007D381F"/>
    <w:pPr>
      <w:ind w:left="2160" w:hanging="1440"/>
    </w:pPr>
    <w:rPr>
      <w:sz w:val="24"/>
    </w:rPr>
  </w:style>
  <w:style w:type="paragraph" w:styleId="BodyTextIndent2">
    <w:name w:val="Body Text Indent 2"/>
    <w:basedOn w:val="Normal"/>
    <w:semiHidden/>
    <w:rsid w:val="007D381F"/>
    <w:pPr>
      <w:tabs>
        <w:tab w:val="left" w:pos="1440"/>
      </w:tabs>
      <w:ind w:left="1440" w:hanging="720"/>
    </w:pPr>
    <w:rPr>
      <w:sz w:val="24"/>
    </w:rPr>
  </w:style>
  <w:style w:type="paragraph" w:styleId="BodyTextIndent3">
    <w:name w:val="Body Text Indent 3"/>
    <w:basedOn w:val="Normal"/>
    <w:semiHidden/>
    <w:rsid w:val="007D381F"/>
    <w:pPr>
      <w:ind w:left="720" w:hanging="720"/>
    </w:pPr>
    <w:rPr>
      <w:sz w:val="24"/>
    </w:rPr>
  </w:style>
  <w:style w:type="paragraph" w:styleId="BlockText">
    <w:name w:val="Block Text"/>
    <w:basedOn w:val="Normal"/>
    <w:semiHidden/>
    <w:rsid w:val="007D381F"/>
    <w:pPr>
      <w:ind w:left="720" w:right="-270"/>
    </w:pPr>
    <w:rPr>
      <w:sz w:val="24"/>
    </w:rPr>
  </w:style>
  <w:style w:type="paragraph" w:customStyle="1" w:styleId="Number">
    <w:name w:val="Number"/>
    <w:basedOn w:val="BodyText"/>
    <w:rsid w:val="007D381F"/>
    <w:pPr>
      <w:spacing w:before="120" w:after="40"/>
    </w:pPr>
    <w:rPr>
      <w:rFonts w:ascii="Swis721 BT" w:hAnsi="Swis721 BT"/>
      <w:sz w:val="18"/>
      <w:szCs w:val="24"/>
    </w:rPr>
  </w:style>
  <w:style w:type="paragraph" w:styleId="BodyText">
    <w:name w:val="Body Text"/>
    <w:basedOn w:val="Normal"/>
    <w:semiHidden/>
    <w:rsid w:val="007D381F"/>
    <w:pPr>
      <w:spacing w:after="120"/>
    </w:pPr>
  </w:style>
  <w:style w:type="paragraph" w:customStyle="1" w:styleId="number0">
    <w:name w:val="number"/>
    <w:basedOn w:val="Normal"/>
    <w:rsid w:val="007D381F"/>
    <w:pPr>
      <w:spacing w:before="120" w:after="40"/>
      <w:ind w:left="2880" w:hanging="360"/>
    </w:pPr>
    <w:rPr>
      <w:rFonts w:ascii="Swis721 BT" w:eastAsia="Arial Unicode MS" w:hAnsi="Swis721 BT"/>
      <w:sz w:val="18"/>
      <w:szCs w:val="18"/>
    </w:rPr>
  </w:style>
  <w:style w:type="paragraph" w:customStyle="1" w:styleId="sreennum">
    <w:name w:val="sreennum"/>
    <w:basedOn w:val="Normal"/>
    <w:rsid w:val="007D381F"/>
    <w:pPr>
      <w:keepNext/>
      <w:spacing w:before="60" w:after="60"/>
      <w:ind w:left="2880"/>
    </w:pPr>
    <w:rPr>
      <w:rFonts w:eastAsia="Arial Unicode MS"/>
      <w:sz w:val="24"/>
      <w:szCs w:val="24"/>
    </w:rPr>
  </w:style>
  <w:style w:type="paragraph" w:customStyle="1" w:styleId="captionnum">
    <w:name w:val="captionnum"/>
    <w:basedOn w:val="Normal"/>
    <w:rsid w:val="007D381F"/>
    <w:pPr>
      <w:spacing w:after="120"/>
      <w:ind w:left="2880"/>
    </w:pPr>
    <w:rPr>
      <w:rFonts w:ascii="Swis721 BT" w:eastAsia="Arial Unicode MS" w:hAnsi="Swis721 BT"/>
      <w:sz w:val="14"/>
      <w:szCs w:val="14"/>
    </w:rPr>
  </w:style>
  <w:style w:type="paragraph" w:customStyle="1" w:styleId="note">
    <w:name w:val="note"/>
    <w:basedOn w:val="Normal"/>
    <w:rsid w:val="007D381F"/>
    <w:pPr>
      <w:spacing w:before="60" w:after="60"/>
    </w:pPr>
    <w:rPr>
      <w:rFonts w:ascii="Swis721 BT" w:eastAsia="Arial Unicode MS" w:hAnsi="Swis721 BT"/>
      <w:i/>
      <w:iCs/>
      <w:sz w:val="18"/>
      <w:szCs w:val="18"/>
    </w:rPr>
  </w:style>
  <w:style w:type="paragraph" w:customStyle="1" w:styleId="tablespace">
    <w:name w:val="tablespace"/>
    <w:basedOn w:val="Normal"/>
    <w:rsid w:val="007D381F"/>
    <w:rPr>
      <w:rFonts w:eastAsia="Arial Unicode MS"/>
      <w:sz w:val="8"/>
      <w:szCs w:val="8"/>
    </w:rPr>
  </w:style>
  <w:style w:type="paragraph" w:customStyle="1" w:styleId="BodyTextHead">
    <w:name w:val="BodyTextHead"/>
    <w:basedOn w:val="BodyText"/>
    <w:rsid w:val="007D381F"/>
    <w:pPr>
      <w:keepNext/>
      <w:spacing w:before="120" w:after="30"/>
      <w:ind w:left="2160"/>
    </w:pPr>
    <w:rPr>
      <w:rFonts w:ascii="Swis721 Cn BT" w:hAnsi="Swis721 Cn BT"/>
      <w:b/>
      <w:sz w:val="22"/>
      <w:szCs w:val="24"/>
    </w:rPr>
  </w:style>
  <w:style w:type="paragraph" w:styleId="CommentText">
    <w:name w:val="annotation text"/>
    <w:basedOn w:val="Normal"/>
    <w:semiHidden/>
    <w:rsid w:val="007D381F"/>
    <w:rPr>
      <w:rFonts w:ascii="Swis721 BT" w:hAnsi="Swis721 BT"/>
    </w:rPr>
  </w:style>
  <w:style w:type="paragraph" w:styleId="Caption">
    <w:name w:val="caption"/>
    <w:basedOn w:val="Normal"/>
    <w:qFormat/>
    <w:rsid w:val="007D381F"/>
    <w:pPr>
      <w:spacing w:after="120"/>
      <w:ind w:left="2160"/>
    </w:pPr>
    <w:rPr>
      <w:rFonts w:ascii="Swis721 BT" w:eastAsia="Arial Unicode MS" w:hAnsi="Swis721 BT" w:cs="Arial Unicode MS"/>
      <w:sz w:val="14"/>
      <w:szCs w:val="14"/>
    </w:rPr>
  </w:style>
  <w:style w:type="paragraph" w:customStyle="1" w:styleId="bullet1">
    <w:name w:val="bullet1"/>
    <w:basedOn w:val="Normal"/>
    <w:rsid w:val="007D381F"/>
    <w:pPr>
      <w:spacing w:before="120" w:after="40"/>
      <w:ind w:left="2880" w:hanging="360"/>
    </w:pPr>
    <w:rPr>
      <w:rFonts w:ascii="Swis721 BT" w:eastAsia="Arial Unicode MS" w:hAnsi="Swis721 BT" w:cs="Arial Unicode MS"/>
      <w:spacing w:val="2"/>
      <w:sz w:val="18"/>
      <w:szCs w:val="18"/>
    </w:rPr>
  </w:style>
  <w:style w:type="paragraph" w:customStyle="1" w:styleId="bodytexthead0">
    <w:name w:val="bodytexthead"/>
    <w:basedOn w:val="Normal"/>
    <w:rsid w:val="007D381F"/>
    <w:pPr>
      <w:keepNext/>
      <w:spacing w:before="120" w:after="30"/>
      <w:ind w:left="2160"/>
    </w:pPr>
    <w:rPr>
      <w:rFonts w:ascii="Swis721 Cn BT" w:eastAsia="Arial Unicode MS" w:hAnsi="Swis721 Cn BT" w:cs="Arial Unicode MS"/>
      <w:b/>
      <w:bCs/>
      <w:sz w:val="22"/>
      <w:szCs w:val="22"/>
    </w:rPr>
  </w:style>
  <w:style w:type="paragraph" w:customStyle="1" w:styleId="screen">
    <w:name w:val="screen"/>
    <w:basedOn w:val="Normal"/>
    <w:rsid w:val="007D381F"/>
    <w:pPr>
      <w:keepNext/>
      <w:spacing w:before="60" w:after="60"/>
      <w:ind w:left="2160"/>
    </w:pPr>
    <w:rPr>
      <w:rFonts w:eastAsia="Arial Unicode MS"/>
      <w:sz w:val="24"/>
      <w:szCs w:val="24"/>
    </w:rPr>
  </w:style>
  <w:style w:type="paragraph" w:customStyle="1" w:styleId="Default">
    <w:name w:val="Default"/>
    <w:rsid w:val="007D381F"/>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DD54EB"/>
    <w:rPr>
      <w:rFonts w:ascii="Tahoma" w:hAnsi="Tahoma" w:cs="Tahoma"/>
      <w:sz w:val="16"/>
      <w:szCs w:val="16"/>
    </w:rPr>
  </w:style>
  <w:style w:type="character" w:customStyle="1" w:styleId="BalloonTextChar">
    <w:name w:val="Balloon Text Char"/>
    <w:basedOn w:val="DefaultParagraphFont"/>
    <w:link w:val="BalloonText"/>
    <w:uiPriority w:val="99"/>
    <w:semiHidden/>
    <w:rsid w:val="00DD54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H:\RUSH%20COPLEY%20TEMPLATE%20TO%20US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RUSH COPLEY TEMPLATE TO USE 2016</Template>
  <TotalTime>270</TotalTime>
  <Pages>8</Pages>
  <Words>520</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Procedure: CMV Antigenemia by Immunofluorescence</vt:lpstr>
    </vt:vector>
  </TitlesOfParts>
  <Company>ADVOCATE HEALTH CARE</Company>
  <LinksUpToDate>false</LinksUpToDate>
  <CharactersWithSpaces>3142</CharactersWithSpaces>
  <SharedDoc>false</SharedDoc>
  <HLinks>
    <vt:vector size="6" baseType="variant">
      <vt:variant>
        <vt:i4>1376375</vt:i4>
      </vt:variant>
      <vt:variant>
        <vt:i4>1285</vt:i4>
      </vt:variant>
      <vt:variant>
        <vt:i4>1025</vt:i4>
      </vt:variant>
      <vt:variant>
        <vt:i4>1</vt:i4>
      </vt:variant>
      <vt:variant>
        <vt:lpwstr>G:\Marketing\Logos\INTERNAL LOGO.JPG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dc:title>
  <dc:creator>Jodeen Weimer</dc:creator>
  <cp:lastModifiedBy>Jodeen Weimer</cp:lastModifiedBy>
  <cp:revision>5</cp:revision>
  <cp:lastPrinted>2016-04-22T13:21:00Z</cp:lastPrinted>
  <dcterms:created xsi:type="dcterms:W3CDTF">2016-04-19T17:05:00Z</dcterms:created>
  <dcterms:modified xsi:type="dcterms:W3CDTF">2016-04-26T13:29:00Z</dcterms:modified>
</cp:coreProperties>
</file>