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1E6" w:rsidRDefault="00C401E6" w:rsidP="00C401E6">
      <w:pPr>
        <w:spacing w:after="120"/>
      </w:pPr>
    </w:p>
    <w:p w:rsidR="00486D13" w:rsidRDefault="004B72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TITLE: ARK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Me</w:t>
      </w:r>
      <w:r w:rsidR="00486D13"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 w:rsidR="00486D13">
        <w:rPr>
          <w:rFonts w:ascii="Times New Roman" w:hAnsi="Times New Roman" w:cs="Times New Roman"/>
          <w:b/>
          <w:sz w:val="28"/>
          <w:szCs w:val="28"/>
        </w:rPr>
        <w:t>trexate</w:t>
      </w:r>
      <w:proofErr w:type="spellEnd"/>
      <w:r w:rsidR="00486D13">
        <w:rPr>
          <w:rFonts w:ascii="Times New Roman" w:hAnsi="Times New Roman" w:cs="Times New Roman"/>
          <w:b/>
          <w:sz w:val="28"/>
          <w:szCs w:val="28"/>
        </w:rPr>
        <w:t xml:space="preserve"> Assay on </w:t>
      </w:r>
      <w:proofErr w:type="spellStart"/>
      <w:r w:rsidR="00486D13">
        <w:rPr>
          <w:rFonts w:ascii="Times New Roman" w:hAnsi="Times New Roman" w:cs="Times New Roman"/>
          <w:b/>
          <w:sz w:val="28"/>
          <w:szCs w:val="28"/>
        </w:rPr>
        <w:t>Vitros</w:t>
      </w:r>
      <w:proofErr w:type="spellEnd"/>
      <w:r w:rsidR="00486D13">
        <w:rPr>
          <w:rFonts w:ascii="Times New Roman" w:hAnsi="Times New Roman" w:cs="Times New Roman"/>
          <w:b/>
          <w:sz w:val="28"/>
          <w:szCs w:val="28"/>
        </w:rPr>
        <w:t xml:space="preserve"> 5600</w:t>
      </w:r>
    </w:p>
    <w:p w:rsidR="00486D13" w:rsidRDefault="00486D13">
      <w:pPr>
        <w:rPr>
          <w:rFonts w:ascii="Times New Roman" w:hAnsi="Times New Roman" w:cs="Times New Roman"/>
          <w:b/>
          <w:sz w:val="28"/>
          <w:szCs w:val="28"/>
        </w:rPr>
      </w:pPr>
      <w:r w:rsidRPr="00486D13">
        <w:rPr>
          <w:rFonts w:ascii="Times New Roman" w:hAnsi="Times New Roman" w:cs="Times New Roman"/>
          <w:b/>
          <w:sz w:val="28"/>
          <w:szCs w:val="28"/>
        </w:rPr>
        <w:t>Principle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6D13">
        <w:rPr>
          <w:rFonts w:ascii="Times New Roman" w:hAnsi="Times New Roman" w:cs="Times New Roman"/>
          <w:sz w:val="24"/>
          <w:szCs w:val="24"/>
        </w:rPr>
        <w:t xml:space="preserve">ARK 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486D13">
        <w:rPr>
          <w:rFonts w:ascii="Times New Roman" w:hAnsi="Times New Roman" w:cs="Times New Roman"/>
          <w:sz w:val="24"/>
          <w:szCs w:val="24"/>
        </w:rPr>
        <w:t xml:space="preserve"> Assay is a homogeneous immunoassay based on competition between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drug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in the specimen and 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486D13">
        <w:rPr>
          <w:rFonts w:ascii="Times New Roman" w:hAnsi="Times New Roman" w:cs="Times New Roman"/>
          <w:sz w:val="24"/>
          <w:szCs w:val="24"/>
        </w:rPr>
        <w:t xml:space="preserve"> labeled with the enzyme glucose-6-phosphate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86D13">
        <w:rPr>
          <w:rFonts w:ascii="Times New Roman" w:hAnsi="Times New Roman" w:cs="Times New Roman"/>
          <w:sz w:val="24"/>
          <w:szCs w:val="24"/>
        </w:rPr>
        <w:t>dehydrogenase</w:t>
      </w:r>
      <w:proofErr w:type="spellEnd"/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(G6PDH) for binding to the antibody reagent. As the latter binds antibody,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enzyme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activity decreases. In the presence of drug from the specimen, enzyme activity increases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is directly proportional to the drug concentration. Active enzyme converts the coenzyme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86D13">
        <w:rPr>
          <w:rFonts w:ascii="Times New Roman" w:hAnsi="Times New Roman" w:cs="Times New Roman"/>
          <w:sz w:val="24"/>
          <w:szCs w:val="24"/>
        </w:rPr>
        <w:t>nicotinamide</w:t>
      </w:r>
      <w:proofErr w:type="spellEnd"/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adenine 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dinucleotide</w:t>
      </w:r>
      <w:proofErr w:type="spellEnd"/>
      <w:r w:rsidRPr="00486D13">
        <w:rPr>
          <w:rFonts w:ascii="Times New Roman" w:hAnsi="Times New Roman" w:cs="Times New Roman"/>
          <w:sz w:val="24"/>
          <w:szCs w:val="24"/>
        </w:rPr>
        <w:t xml:space="preserve"> (NAD) to NADH that is measured 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spectrophotometrically</w:t>
      </w:r>
      <w:proofErr w:type="spellEnd"/>
      <w:r w:rsidRPr="00486D13">
        <w:rPr>
          <w:rFonts w:ascii="Times New Roman" w:hAnsi="Times New Roman" w:cs="Times New Roman"/>
          <w:sz w:val="24"/>
          <w:szCs w:val="24"/>
        </w:rPr>
        <w:t xml:space="preserve"> as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rate of change in absorbance. Endogenous serum G6PDH does not interfere with the results</w:t>
      </w:r>
    </w:p>
    <w:p w:rsidR="008D7F73" w:rsidRDefault="00486D13" w:rsidP="001E008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because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coenyzme</w:t>
      </w:r>
      <w:proofErr w:type="spellEnd"/>
      <w:r w:rsidRPr="00486D13">
        <w:rPr>
          <w:rFonts w:ascii="Times New Roman" w:hAnsi="Times New Roman" w:cs="Times New Roman"/>
          <w:sz w:val="24"/>
          <w:szCs w:val="24"/>
        </w:rPr>
        <w:t xml:space="preserve"> NAD functions only with the bac</w:t>
      </w:r>
      <w:r w:rsidR="001E0087">
        <w:rPr>
          <w:rFonts w:ascii="Times New Roman" w:hAnsi="Times New Roman" w:cs="Times New Roman"/>
          <w:sz w:val="24"/>
          <w:szCs w:val="24"/>
        </w:rPr>
        <w:t>terial enzyme used in the assay</w:t>
      </w:r>
    </w:p>
    <w:p w:rsidR="001E0087" w:rsidRPr="001E0087" w:rsidRDefault="001E0087" w:rsidP="001E00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6D13" w:rsidRPr="00C401E6" w:rsidRDefault="00486D13" w:rsidP="00486D13">
      <w:pPr>
        <w:rPr>
          <w:rFonts w:ascii="Times New Roman" w:hAnsi="Times New Roman" w:cs="Times New Roman"/>
          <w:b/>
          <w:sz w:val="28"/>
          <w:szCs w:val="28"/>
        </w:rPr>
      </w:pPr>
      <w:r w:rsidRPr="00486D13">
        <w:rPr>
          <w:rFonts w:ascii="Times New Roman" w:hAnsi="Times New Roman" w:cs="Times New Roman"/>
          <w:b/>
          <w:sz w:val="28"/>
          <w:szCs w:val="28"/>
        </w:rPr>
        <w:t>Clinical Significance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86D13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486D13">
        <w:rPr>
          <w:rFonts w:ascii="Times New Roman" w:hAnsi="Times New Roman" w:cs="Times New Roman"/>
          <w:sz w:val="24"/>
          <w:szCs w:val="24"/>
        </w:rPr>
        <w:t xml:space="preserve"> [N-[4[[(2</w:t>
      </w:r>
      <w:proofErr w:type="gramStart"/>
      <w:r w:rsidRPr="00486D13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-diamino-6-pteridinyl) methyl] 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methylamino</w:t>
      </w:r>
      <w:proofErr w:type="spellEnd"/>
      <w:r w:rsidRPr="00486D13">
        <w:rPr>
          <w:rFonts w:ascii="Times New Roman" w:hAnsi="Times New Roman" w:cs="Times New Roman"/>
          <w:sz w:val="24"/>
          <w:szCs w:val="24"/>
        </w:rPr>
        <w:t>]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benzoyl</w:t>
      </w:r>
      <w:proofErr w:type="spellEnd"/>
      <w:r w:rsidRPr="00486D13">
        <w:rPr>
          <w:rFonts w:ascii="Times New Roman" w:hAnsi="Times New Roman" w:cs="Times New Roman"/>
          <w:sz w:val="24"/>
          <w:szCs w:val="24"/>
        </w:rPr>
        <w:t>]-L-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glutamic</w:t>
      </w:r>
      <w:proofErr w:type="spellEnd"/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acid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], formerly 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Amethopterin</w:t>
      </w:r>
      <w:proofErr w:type="spellEnd"/>
      <w:r w:rsidRPr="00486D13">
        <w:rPr>
          <w:rFonts w:ascii="Times New Roman" w:hAnsi="Times New Roman" w:cs="Times New Roman"/>
          <w:sz w:val="24"/>
          <w:szCs w:val="24"/>
        </w:rPr>
        <w:t xml:space="preserve">, is an 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antimetabolite</w:t>
      </w:r>
      <w:proofErr w:type="spellEnd"/>
      <w:r w:rsidRPr="00486D13">
        <w:rPr>
          <w:rFonts w:ascii="Times New Roman" w:hAnsi="Times New Roman" w:cs="Times New Roman"/>
          <w:sz w:val="24"/>
          <w:szCs w:val="24"/>
        </w:rPr>
        <w:t xml:space="preserve"> used in the treatment of certain 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neoplastic</w:t>
      </w:r>
      <w:proofErr w:type="spellEnd"/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diseases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>, severe psoriasis, and adult rheumatoid arthritis.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1-3</w:t>
      </w:r>
      <w:r w:rsidRPr="00486D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486D13">
        <w:rPr>
          <w:rFonts w:ascii="Times New Roman" w:hAnsi="Times New Roman" w:cs="Times New Roman"/>
          <w:sz w:val="24"/>
          <w:szCs w:val="24"/>
        </w:rPr>
        <w:t xml:space="preserve"> has the potential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serious toxicity. Patients undergoing 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486D13">
        <w:rPr>
          <w:rFonts w:ascii="Times New Roman" w:hAnsi="Times New Roman" w:cs="Times New Roman"/>
          <w:sz w:val="24"/>
          <w:szCs w:val="24"/>
        </w:rPr>
        <w:t xml:space="preserve"> therapy should be closely monitored so</w:t>
      </w:r>
    </w:p>
    <w:p w:rsidR="00486D13" w:rsidRDefault="00486D13" w:rsidP="001E008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that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toxic effects are detected promptly. </w:t>
      </w: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6D13" w:rsidRDefault="00486D13" w:rsidP="00486D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Specimen Collection and Handling: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Serum </w:t>
      </w:r>
      <w:r w:rsidRPr="00486D13">
        <w:rPr>
          <w:rFonts w:ascii="Times New Roman" w:hAnsi="Times New Roman" w:cs="Times New Roman"/>
          <w:sz w:val="24"/>
          <w:szCs w:val="24"/>
        </w:rPr>
        <w:t xml:space="preserve"> 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required. 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6D13">
        <w:rPr>
          <w:rFonts w:ascii="Times New Roman" w:hAnsi="Times New Roman" w:cs="Times New Roman"/>
          <w:sz w:val="24"/>
          <w:szCs w:val="24"/>
        </w:rPr>
        <w:t xml:space="preserve">• The sampling time of </w:t>
      </w:r>
      <w:proofErr w:type="spellStart"/>
      <w:r w:rsidRPr="00486D13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486D13">
        <w:rPr>
          <w:rFonts w:ascii="Times New Roman" w:hAnsi="Times New Roman" w:cs="Times New Roman"/>
          <w:sz w:val="24"/>
          <w:szCs w:val="24"/>
        </w:rPr>
        <w:t xml:space="preserve"> will be dependent on dose, duration of infusion, and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clinical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status of the patient. Consult treatment protocols for sampling time.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6D13">
        <w:rPr>
          <w:rFonts w:ascii="Times New Roman" w:hAnsi="Times New Roman" w:cs="Times New Roman"/>
          <w:sz w:val="24"/>
          <w:szCs w:val="24"/>
        </w:rPr>
        <w:t xml:space="preserve">• Whole blood cannot be used. 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6D13">
        <w:rPr>
          <w:rFonts w:ascii="Times New Roman" w:hAnsi="Times New Roman" w:cs="Times New Roman"/>
          <w:sz w:val="24"/>
          <w:szCs w:val="24"/>
        </w:rPr>
        <w:t>• Blood collection must be performed with collection tubes compatible for use with therapeutic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drug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monitoring (TDM).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6D13">
        <w:rPr>
          <w:rFonts w:ascii="Times New Roman" w:hAnsi="Times New Roman" w:cs="Times New Roman"/>
          <w:sz w:val="24"/>
          <w:szCs w:val="24"/>
        </w:rPr>
        <w:t>• Do not induce foaming and avoid repeated freezing and thawing to preserve the integrity of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specimen from the time it is collected until the time it is assayed.</w:t>
      </w: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6D13">
        <w:rPr>
          <w:rFonts w:ascii="Times New Roman" w:hAnsi="Times New Roman" w:cs="Times New Roman"/>
          <w:sz w:val="24"/>
          <w:szCs w:val="24"/>
        </w:rPr>
        <w:t>• Fibrin, red blood cells, and other particulate matter may cause an erroneous result. Ensure</w:t>
      </w:r>
    </w:p>
    <w:p w:rsid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adequate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centrifugation.</w:t>
      </w:r>
    </w:p>
    <w:p w:rsidR="00784B34" w:rsidRPr="00486D13" w:rsidRDefault="00784B34" w:rsidP="00E332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6D13" w:rsidRPr="00486D13" w:rsidRDefault="00486D1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486D13">
        <w:rPr>
          <w:rFonts w:ascii="Times New Roman" w:hAnsi="Times New Roman" w:cs="Times New Roman"/>
          <w:sz w:val="24"/>
          <w:szCs w:val="24"/>
        </w:rPr>
        <w:t>pecimens may be stored up to two weeks at 2 to 8°C. If testing will be delayed,</w:t>
      </w:r>
    </w:p>
    <w:p w:rsidR="00486D13" w:rsidRDefault="00486D13" w:rsidP="00C401E6">
      <w:pPr>
        <w:spacing w:after="120"/>
        <w:rPr>
          <w:rFonts w:ascii="Times New Roman" w:hAnsi="Times New Roman" w:cs="Times New Roman"/>
          <w:sz w:val="24"/>
          <w:szCs w:val="24"/>
        </w:rPr>
      </w:pPr>
      <w:proofErr w:type="gramStart"/>
      <w:r w:rsidRPr="00486D13">
        <w:rPr>
          <w:rFonts w:ascii="Times New Roman" w:hAnsi="Times New Roman" w:cs="Times New Roman"/>
          <w:sz w:val="24"/>
          <w:szCs w:val="24"/>
        </w:rPr>
        <w:t>specimens</w:t>
      </w:r>
      <w:proofErr w:type="gramEnd"/>
      <w:r w:rsidRPr="00486D13">
        <w:rPr>
          <w:rFonts w:ascii="Times New Roman" w:hAnsi="Times New Roman" w:cs="Times New Roman"/>
          <w:sz w:val="24"/>
          <w:szCs w:val="24"/>
        </w:rPr>
        <w:t xml:space="preserve"> may be stored frozen (≤ -10°C) prior to being tested. Care should be taken to</w:t>
      </w:r>
      <w:r w:rsidR="00E33222">
        <w:rPr>
          <w:rFonts w:ascii="Times New Roman" w:hAnsi="Times New Roman" w:cs="Times New Roman"/>
          <w:sz w:val="24"/>
          <w:szCs w:val="24"/>
        </w:rPr>
        <w:t xml:space="preserve"> </w:t>
      </w:r>
      <w:r w:rsidRPr="00486D13">
        <w:rPr>
          <w:rFonts w:ascii="Times New Roman" w:hAnsi="Times New Roman" w:cs="Times New Roman"/>
          <w:sz w:val="24"/>
          <w:szCs w:val="24"/>
        </w:rPr>
        <w:t>limit the number of fre</w:t>
      </w:r>
      <w:r>
        <w:rPr>
          <w:rFonts w:ascii="Times New Roman" w:hAnsi="Times New Roman" w:cs="Times New Roman"/>
          <w:sz w:val="24"/>
          <w:szCs w:val="24"/>
        </w:rPr>
        <w:t xml:space="preserve">eze-thaw cycles. </w:t>
      </w:r>
    </w:p>
    <w:p w:rsidR="008D7F73" w:rsidRPr="001E0087" w:rsidRDefault="00794B06" w:rsidP="001E0087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4B06">
        <w:rPr>
          <w:rFonts w:ascii="Times New Roman" w:hAnsi="Times New Roman" w:cs="Times New Roman"/>
          <w:sz w:val="24"/>
          <w:szCs w:val="24"/>
        </w:rPr>
        <w:t xml:space="preserve">• </w:t>
      </w:r>
      <w:r w:rsidRPr="00794B06">
        <w:rPr>
          <w:rFonts w:ascii="Times New Roman" w:hAnsi="Times New Roman" w:cs="Times New Roman"/>
          <w:b/>
          <w:bCs/>
          <w:sz w:val="24"/>
          <w:szCs w:val="24"/>
        </w:rPr>
        <w:t>Handle all patient specimens as if they were potentially infectious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94B06" w:rsidRDefault="00794B06" w:rsidP="00486D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Reagents:</w:t>
      </w:r>
    </w:p>
    <w:p w:rsidR="00794B06" w:rsidRPr="00794B06" w:rsidRDefault="00794B06" w:rsidP="00C401E6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794B06">
        <w:rPr>
          <w:rFonts w:ascii="Times New Roman" w:hAnsi="Times New Roman" w:cs="Times New Roman"/>
          <w:bCs/>
          <w:sz w:val="24"/>
          <w:szCs w:val="24"/>
        </w:rPr>
        <w:t xml:space="preserve">ARK </w:t>
      </w:r>
      <w:proofErr w:type="spellStart"/>
      <w:r w:rsidRPr="00794B06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94B06">
        <w:rPr>
          <w:rFonts w:ascii="Times New Roman" w:hAnsi="Times New Roman" w:cs="Times New Roman"/>
          <w:bCs/>
          <w:sz w:val="24"/>
          <w:szCs w:val="24"/>
        </w:rPr>
        <w:t xml:space="preserve"> Assay</w:t>
      </w:r>
    </w:p>
    <w:p w:rsidR="00794B06" w:rsidRPr="00794B06" w:rsidRDefault="00794B06" w:rsidP="00C401E6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4B06">
        <w:rPr>
          <w:rFonts w:ascii="Times New Roman" w:hAnsi="Times New Roman" w:cs="Times New Roman"/>
          <w:b/>
          <w:bCs/>
          <w:sz w:val="24"/>
          <w:szCs w:val="24"/>
        </w:rPr>
        <w:t>Reagent –R1 - Antibody/Substrate</w:t>
      </w:r>
    </w:p>
    <w:p w:rsidR="00794B06" w:rsidRPr="00794B06" w:rsidRDefault="00B53B74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794B06" w:rsidRPr="00794B06">
        <w:rPr>
          <w:rFonts w:ascii="Times New Roman" w:hAnsi="Times New Roman" w:cs="Times New Roman"/>
          <w:sz w:val="24"/>
          <w:szCs w:val="24"/>
        </w:rPr>
        <w:t xml:space="preserve">abbit polyclonal antibodies to </w:t>
      </w:r>
      <w:proofErr w:type="spellStart"/>
      <w:r w:rsidR="00794B06" w:rsidRPr="00794B06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="00794B06" w:rsidRPr="00794B06">
        <w:rPr>
          <w:rFonts w:ascii="Times New Roman" w:hAnsi="Times New Roman" w:cs="Times New Roman"/>
          <w:sz w:val="24"/>
          <w:szCs w:val="24"/>
        </w:rPr>
        <w:t>,</w:t>
      </w:r>
      <w:r w:rsidR="0090108E">
        <w:rPr>
          <w:rFonts w:ascii="Times New Roman" w:hAnsi="Times New Roman" w:cs="Times New Roman"/>
          <w:sz w:val="24"/>
          <w:szCs w:val="24"/>
        </w:rPr>
        <w:t xml:space="preserve"> </w:t>
      </w:r>
      <w:r w:rsidR="00794B06" w:rsidRPr="00794B06">
        <w:rPr>
          <w:rFonts w:ascii="Times New Roman" w:hAnsi="Times New Roman" w:cs="Times New Roman"/>
          <w:sz w:val="24"/>
          <w:szCs w:val="24"/>
        </w:rPr>
        <w:t xml:space="preserve">glucose-6-phosphate, </w:t>
      </w:r>
      <w:proofErr w:type="spellStart"/>
      <w:r w:rsidR="00794B06" w:rsidRPr="00794B06">
        <w:rPr>
          <w:rFonts w:ascii="Times New Roman" w:hAnsi="Times New Roman" w:cs="Times New Roman"/>
          <w:sz w:val="24"/>
          <w:szCs w:val="24"/>
        </w:rPr>
        <w:t>nicotinamide</w:t>
      </w:r>
      <w:proofErr w:type="spellEnd"/>
      <w:r w:rsidR="00794B06" w:rsidRPr="00794B06">
        <w:rPr>
          <w:rFonts w:ascii="Times New Roman" w:hAnsi="Times New Roman" w:cs="Times New Roman"/>
          <w:sz w:val="24"/>
          <w:szCs w:val="24"/>
        </w:rPr>
        <w:t xml:space="preserve"> adenine</w:t>
      </w:r>
    </w:p>
    <w:p w:rsidR="00794B06" w:rsidRPr="00794B06" w:rsidRDefault="00794B06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94B06">
        <w:rPr>
          <w:rFonts w:ascii="Times New Roman" w:hAnsi="Times New Roman" w:cs="Times New Roman"/>
          <w:sz w:val="24"/>
          <w:szCs w:val="24"/>
        </w:rPr>
        <w:t>dinucleotide</w:t>
      </w:r>
      <w:proofErr w:type="spellEnd"/>
      <w:proofErr w:type="gramEnd"/>
      <w:r w:rsidRPr="00794B06">
        <w:rPr>
          <w:rFonts w:ascii="Times New Roman" w:hAnsi="Times New Roman" w:cs="Times New Roman"/>
          <w:sz w:val="24"/>
          <w:szCs w:val="24"/>
        </w:rPr>
        <w:t xml:space="preserve">, bovine serum albumin, </w:t>
      </w:r>
      <w:proofErr w:type="spellStart"/>
      <w:r w:rsidRPr="00794B06">
        <w:rPr>
          <w:rFonts w:ascii="Times New Roman" w:hAnsi="Times New Roman" w:cs="Times New Roman"/>
          <w:sz w:val="24"/>
          <w:szCs w:val="24"/>
        </w:rPr>
        <w:t>preservative,and</w:t>
      </w:r>
      <w:proofErr w:type="spellEnd"/>
      <w:r w:rsidRPr="00794B06">
        <w:rPr>
          <w:rFonts w:ascii="Times New Roman" w:hAnsi="Times New Roman" w:cs="Times New Roman"/>
          <w:sz w:val="24"/>
          <w:szCs w:val="24"/>
        </w:rPr>
        <w:t xml:space="preserve"> stabilizers</w:t>
      </w:r>
    </w:p>
    <w:p w:rsidR="00794B06" w:rsidRPr="00794B06" w:rsidRDefault="00794B06" w:rsidP="00C401E6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794B06">
        <w:rPr>
          <w:rFonts w:ascii="Times New Roman" w:hAnsi="Times New Roman" w:cs="Times New Roman"/>
          <w:b/>
          <w:bCs/>
          <w:sz w:val="24"/>
          <w:szCs w:val="24"/>
        </w:rPr>
        <w:t xml:space="preserve">Reagent –R2 </w:t>
      </w:r>
      <w:proofErr w:type="gramStart"/>
      <w:r w:rsidRPr="00794B06">
        <w:rPr>
          <w:rFonts w:ascii="Times New Roman" w:hAnsi="Times New Roman" w:cs="Times New Roman"/>
          <w:b/>
          <w:bCs/>
          <w:sz w:val="24"/>
          <w:szCs w:val="24"/>
        </w:rPr>
        <w:t>-  Enzyme</w:t>
      </w:r>
      <w:proofErr w:type="gramEnd"/>
    </w:p>
    <w:p w:rsidR="00794B06" w:rsidRPr="0090108E" w:rsidRDefault="00B53B74" w:rsidP="00C401E6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794B06" w:rsidRPr="00794B06">
        <w:rPr>
          <w:rFonts w:ascii="Times New Roman" w:hAnsi="Times New Roman" w:cs="Times New Roman"/>
          <w:sz w:val="24"/>
          <w:szCs w:val="24"/>
        </w:rPr>
        <w:t>ethotrexate</w:t>
      </w:r>
      <w:proofErr w:type="spellEnd"/>
      <w:r w:rsidR="00794B06" w:rsidRPr="00794B06">
        <w:rPr>
          <w:rFonts w:ascii="Times New Roman" w:hAnsi="Times New Roman" w:cs="Times New Roman"/>
          <w:sz w:val="24"/>
          <w:szCs w:val="24"/>
        </w:rPr>
        <w:t xml:space="preserve"> labeled with bacterial G6PDH, buffer</w:t>
      </w:r>
      <w:r w:rsidR="00794B06" w:rsidRPr="00794B06">
        <w:rPr>
          <w:rFonts w:ascii="Times New Roman" w:hAnsi="Times New Roman" w:cs="Times New Roman"/>
          <w:b/>
          <w:sz w:val="28"/>
          <w:szCs w:val="28"/>
        </w:rPr>
        <w:t>,</w:t>
      </w:r>
      <w:r w:rsidR="009010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4B06" w:rsidRPr="00794B06">
        <w:rPr>
          <w:rFonts w:ascii="Times New Roman" w:hAnsi="Times New Roman" w:cs="Times New Roman"/>
          <w:sz w:val="24"/>
          <w:szCs w:val="24"/>
        </w:rPr>
        <w:t>bovine serum albumin, preservative, and stabilizers</w:t>
      </w:r>
    </w:p>
    <w:p w:rsidR="00794B06" w:rsidRPr="00794B06" w:rsidRDefault="00794B06" w:rsidP="00794B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94B06">
        <w:rPr>
          <w:rFonts w:ascii="Times New Roman" w:hAnsi="Times New Roman" w:cs="Times New Roman"/>
          <w:b/>
          <w:bCs/>
          <w:sz w:val="24"/>
          <w:szCs w:val="24"/>
        </w:rPr>
        <w:t>Reagent Handling and Storage</w:t>
      </w:r>
    </w:p>
    <w:p w:rsidR="00794B06" w:rsidRPr="00794B06" w:rsidRDefault="00794B06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4B06">
        <w:rPr>
          <w:rFonts w:ascii="Times New Roman" w:hAnsi="Times New Roman" w:cs="Times New Roman"/>
          <w:sz w:val="24"/>
          <w:szCs w:val="24"/>
        </w:rPr>
        <w:t xml:space="preserve">ARK </w:t>
      </w:r>
      <w:proofErr w:type="spellStart"/>
      <w:r w:rsidRPr="00794B06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794B06">
        <w:rPr>
          <w:rFonts w:ascii="Times New Roman" w:hAnsi="Times New Roman" w:cs="Times New Roman"/>
          <w:sz w:val="24"/>
          <w:szCs w:val="24"/>
        </w:rPr>
        <w:t xml:space="preserve"> Assay reagents are provided liquid, ready to use and may be used directly</w:t>
      </w:r>
    </w:p>
    <w:p w:rsidR="00794B06" w:rsidRPr="00794B06" w:rsidRDefault="00794B06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94B06">
        <w:rPr>
          <w:rFonts w:ascii="Times New Roman" w:hAnsi="Times New Roman" w:cs="Times New Roman"/>
          <w:sz w:val="24"/>
          <w:szCs w:val="24"/>
        </w:rPr>
        <w:t>from</w:t>
      </w:r>
      <w:proofErr w:type="gramEnd"/>
      <w:r w:rsidRPr="00794B06">
        <w:rPr>
          <w:rFonts w:ascii="Times New Roman" w:hAnsi="Times New Roman" w:cs="Times New Roman"/>
          <w:sz w:val="24"/>
          <w:szCs w:val="24"/>
        </w:rPr>
        <w:t xml:space="preserve"> the refrigerator. When not in use, reagents must be stored at 2–8°C (36–46°F), upright and</w:t>
      </w:r>
    </w:p>
    <w:p w:rsidR="00794B06" w:rsidRPr="00794B06" w:rsidRDefault="00794B06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94B06">
        <w:rPr>
          <w:rFonts w:ascii="Times New Roman" w:hAnsi="Times New Roman" w:cs="Times New Roman"/>
          <w:sz w:val="24"/>
          <w:szCs w:val="24"/>
        </w:rPr>
        <w:t>with</w:t>
      </w:r>
      <w:proofErr w:type="gramEnd"/>
      <w:r w:rsidRPr="00794B06">
        <w:rPr>
          <w:rFonts w:ascii="Times New Roman" w:hAnsi="Times New Roman" w:cs="Times New Roman"/>
          <w:sz w:val="24"/>
          <w:szCs w:val="24"/>
        </w:rPr>
        <w:t xml:space="preserve"> screw caps tightly closed. If stored as directed, reagents are stable until the expiration date</w:t>
      </w:r>
    </w:p>
    <w:p w:rsidR="00794B06" w:rsidRPr="00794B06" w:rsidRDefault="00794B06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94B06">
        <w:rPr>
          <w:rFonts w:ascii="Times New Roman" w:hAnsi="Times New Roman" w:cs="Times New Roman"/>
          <w:sz w:val="24"/>
          <w:szCs w:val="24"/>
        </w:rPr>
        <w:t>printed</w:t>
      </w:r>
      <w:proofErr w:type="gramEnd"/>
      <w:r w:rsidRPr="00794B06">
        <w:rPr>
          <w:rFonts w:ascii="Times New Roman" w:hAnsi="Times New Roman" w:cs="Times New Roman"/>
          <w:sz w:val="24"/>
          <w:szCs w:val="24"/>
        </w:rPr>
        <w:t xml:space="preserve"> on the label. Do not freeze reagents. Avoid prolonged exposure to temperatures above</w:t>
      </w:r>
    </w:p>
    <w:p w:rsidR="00794B06" w:rsidRDefault="00794B06" w:rsidP="00E3322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94B06">
        <w:rPr>
          <w:rFonts w:ascii="Times New Roman" w:hAnsi="Times New Roman" w:cs="Times New Roman"/>
          <w:sz w:val="24"/>
          <w:szCs w:val="24"/>
        </w:rPr>
        <w:t>32°C (90°F).</w:t>
      </w:r>
      <w:proofErr w:type="gramEnd"/>
      <w:r w:rsidRPr="00794B06">
        <w:rPr>
          <w:rFonts w:ascii="Times New Roman" w:hAnsi="Times New Roman" w:cs="Times New Roman"/>
          <w:sz w:val="24"/>
          <w:szCs w:val="24"/>
        </w:rPr>
        <w:t xml:space="preserve"> </w:t>
      </w:r>
      <w:r w:rsidRPr="00794B06">
        <w:rPr>
          <w:rFonts w:ascii="Times New Roman" w:hAnsi="Times New Roman" w:cs="Times New Roman"/>
          <w:b/>
          <w:bCs/>
          <w:sz w:val="24"/>
          <w:szCs w:val="24"/>
        </w:rPr>
        <w:t>Improper storage of reagents can affect assay performance.</w:t>
      </w:r>
    </w:p>
    <w:p w:rsidR="00820C5A" w:rsidRPr="00820C5A" w:rsidRDefault="00820C5A" w:rsidP="00E3322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Reagents </w:t>
      </w:r>
      <w:r w:rsidRPr="00820C5A">
        <w:rPr>
          <w:rFonts w:ascii="Times New Roman" w:hAnsi="Times New Roman" w:cs="Times New Roman"/>
          <w:b/>
          <w:bCs/>
          <w:sz w:val="24"/>
          <w:szCs w:val="24"/>
        </w:rPr>
        <w:t xml:space="preserve"> need</w:t>
      </w:r>
      <w:proofErr w:type="gramEnd"/>
      <w:r w:rsidRPr="00820C5A">
        <w:rPr>
          <w:rFonts w:ascii="Times New Roman" w:hAnsi="Times New Roman" w:cs="Times New Roman"/>
          <w:b/>
          <w:bCs/>
          <w:sz w:val="24"/>
          <w:szCs w:val="24"/>
        </w:rPr>
        <w:t xml:space="preserve"> to be transferred to analyzer-specific reagent containers</w:t>
      </w:r>
    </w:p>
    <w:p w:rsidR="008D7F73" w:rsidRDefault="00820C5A" w:rsidP="001E00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820C5A">
        <w:rPr>
          <w:rFonts w:ascii="Times New Roman" w:hAnsi="Times New Roman" w:cs="Times New Roman"/>
          <w:b/>
          <w:bCs/>
          <w:sz w:val="24"/>
          <w:szCs w:val="24"/>
        </w:rPr>
        <w:t>prior</w:t>
      </w:r>
      <w:proofErr w:type="gramEnd"/>
      <w:r w:rsidRPr="00820C5A">
        <w:rPr>
          <w:rFonts w:ascii="Times New Roman" w:hAnsi="Times New Roman" w:cs="Times New Roman"/>
          <w:b/>
          <w:bCs/>
          <w:sz w:val="24"/>
          <w:szCs w:val="24"/>
        </w:rPr>
        <w:t xml:space="preserve"> to use. </w:t>
      </w:r>
      <w:r>
        <w:rPr>
          <w:rFonts w:ascii="Times New Roman" w:hAnsi="Times New Roman" w:cs="Times New Roman"/>
          <w:b/>
          <w:bCs/>
          <w:sz w:val="24"/>
          <w:szCs w:val="24"/>
        </w:rPr>
        <w:t>Avoid cross-contamination of reagents.</w:t>
      </w:r>
    </w:p>
    <w:p w:rsidR="001E0087" w:rsidRDefault="001E0087" w:rsidP="001E00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E0087" w:rsidRDefault="001E0087" w:rsidP="001E00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4714E" w:rsidRDefault="0004714E" w:rsidP="00C401E6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Loading Reagents on the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Vitros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5600</w:t>
      </w:r>
    </w:p>
    <w:p w:rsidR="0004714E" w:rsidRDefault="0004714E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1  Pour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Reagent 1 into the A side of the UD reagent bottle.</w:t>
      </w:r>
    </w:p>
    <w:p w:rsidR="00C401E6" w:rsidRDefault="0004714E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Pour Reagent 2 into the B side of the UD reagent bottle.</w:t>
      </w:r>
    </w:p>
    <w:p w:rsidR="00E33222" w:rsidRDefault="0004714E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Load the bottle into Load three on the 5600. It will show in inventory as UD-01.</w:t>
      </w: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E0087" w:rsidRDefault="001E0087" w:rsidP="00E3322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25096A" w:rsidRDefault="0025096A" w:rsidP="00486D13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Vitros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UD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Microtip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Container</w:t>
      </w:r>
    </w:p>
    <w:p w:rsidR="0004714E" w:rsidRDefault="0025096A" w:rsidP="00486D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5915" cy="4048125"/>
            <wp:effectExtent l="19050" t="0" r="7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13" cy="404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8E" w:rsidRPr="00794B06" w:rsidRDefault="0090108E" w:rsidP="0090108E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794B06">
        <w:rPr>
          <w:rFonts w:ascii="Times New Roman" w:hAnsi="Times New Roman" w:cs="Times New Roman"/>
          <w:b/>
          <w:bCs/>
          <w:sz w:val="24"/>
          <w:szCs w:val="24"/>
        </w:rPr>
        <w:t xml:space="preserve">R2 </w:t>
      </w:r>
      <w:proofErr w:type="gramStart"/>
      <w:r w:rsidRPr="00794B06">
        <w:rPr>
          <w:rFonts w:ascii="Times New Roman" w:hAnsi="Times New Roman" w:cs="Times New Roman"/>
          <w:b/>
          <w:bCs/>
          <w:sz w:val="24"/>
          <w:szCs w:val="24"/>
        </w:rPr>
        <w:t>-  Enzyme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  <w:r w:rsidRPr="00794B06">
        <w:rPr>
          <w:rFonts w:ascii="Times New Roman" w:hAnsi="Times New Roman" w:cs="Times New Roman"/>
          <w:b/>
          <w:bCs/>
          <w:sz w:val="24"/>
          <w:szCs w:val="24"/>
        </w:rPr>
        <w:t>R1 - Antibody/Substrate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0108E" w:rsidRDefault="0090108E" w:rsidP="00486D13">
      <w:pPr>
        <w:rPr>
          <w:rFonts w:ascii="Times New Roman" w:hAnsi="Times New Roman" w:cs="Times New Roman"/>
          <w:sz w:val="24"/>
          <w:szCs w:val="24"/>
        </w:rPr>
      </w:pPr>
    </w:p>
    <w:p w:rsidR="0090108E" w:rsidRDefault="006C1024" w:rsidP="00486D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Calibration:</w:t>
      </w:r>
    </w:p>
    <w:p w:rsidR="006C1024" w:rsidRPr="006C1024" w:rsidRDefault="006C1024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1024">
        <w:rPr>
          <w:rFonts w:ascii="Times New Roman" w:hAnsi="Times New Roman" w:cs="Times New Roman"/>
          <w:sz w:val="24"/>
          <w:szCs w:val="24"/>
        </w:rPr>
        <w:t xml:space="preserve">Perform a full calibration (6-point) procedure using the ARK </w:t>
      </w:r>
      <w:proofErr w:type="spellStart"/>
      <w:r w:rsidRPr="006C1024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6C1024">
        <w:rPr>
          <w:rFonts w:ascii="Times New Roman" w:hAnsi="Times New Roman" w:cs="Times New Roman"/>
          <w:sz w:val="24"/>
          <w:szCs w:val="24"/>
        </w:rPr>
        <w:t xml:space="preserve"> Calibrators A, B, C,</w:t>
      </w:r>
    </w:p>
    <w:p w:rsidR="006C1024" w:rsidRPr="006C1024" w:rsidRDefault="006C1024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C1024">
        <w:rPr>
          <w:rFonts w:ascii="Times New Roman" w:hAnsi="Times New Roman" w:cs="Times New Roman"/>
          <w:sz w:val="24"/>
          <w:szCs w:val="24"/>
        </w:rPr>
        <w:t>D, E, and F; test calibrators in duplicate.</w:t>
      </w:r>
      <w:proofErr w:type="gramEnd"/>
      <w:r w:rsidRPr="006C1024">
        <w:rPr>
          <w:rFonts w:ascii="Times New Roman" w:hAnsi="Times New Roman" w:cs="Times New Roman"/>
          <w:sz w:val="24"/>
          <w:szCs w:val="24"/>
        </w:rPr>
        <w:t xml:space="preserve"> Calibration is required with each new reagent kit lot</w:t>
      </w:r>
    </w:p>
    <w:p w:rsidR="006C1024" w:rsidRPr="006C1024" w:rsidRDefault="006C1024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C1024">
        <w:rPr>
          <w:rFonts w:ascii="Times New Roman" w:hAnsi="Times New Roman" w:cs="Times New Roman"/>
          <w:sz w:val="24"/>
          <w:szCs w:val="24"/>
        </w:rPr>
        <w:t>number</w:t>
      </w:r>
      <w:proofErr w:type="gramEnd"/>
      <w:r w:rsidRPr="006C1024">
        <w:rPr>
          <w:rFonts w:ascii="Times New Roman" w:hAnsi="Times New Roman" w:cs="Times New Roman"/>
          <w:sz w:val="24"/>
          <w:szCs w:val="24"/>
        </w:rPr>
        <w:t>. Verify the calibration curve with at least two levels of quality controls according to the</w:t>
      </w:r>
    </w:p>
    <w:p w:rsidR="006C1024" w:rsidRDefault="006C1024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C1024">
        <w:rPr>
          <w:rFonts w:ascii="Times New Roman" w:hAnsi="Times New Roman" w:cs="Times New Roman"/>
          <w:sz w:val="24"/>
          <w:szCs w:val="24"/>
        </w:rPr>
        <w:t>established</w:t>
      </w:r>
      <w:proofErr w:type="gramEnd"/>
      <w:r w:rsidRPr="006C1024">
        <w:rPr>
          <w:rFonts w:ascii="Times New Roman" w:hAnsi="Times New Roman" w:cs="Times New Roman"/>
          <w:sz w:val="24"/>
          <w:szCs w:val="24"/>
        </w:rPr>
        <w:t xml:space="preserve"> laboratory quality assurance plan.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1024" w:rsidRPr="006C1024" w:rsidRDefault="006C1024" w:rsidP="006C102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6C1024" w:rsidRPr="006C1024" w:rsidRDefault="006C1024" w:rsidP="006C102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C1024">
        <w:rPr>
          <w:rFonts w:ascii="Times New Roman" w:hAnsi="Times New Roman" w:cs="Times New Roman"/>
          <w:b/>
          <w:bCs/>
          <w:sz w:val="24"/>
          <w:szCs w:val="24"/>
        </w:rPr>
        <w:t>When to Re-Calibrate</w:t>
      </w:r>
    </w:p>
    <w:p w:rsidR="006C1024" w:rsidRPr="006C1024" w:rsidRDefault="006C1024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1024">
        <w:rPr>
          <w:rFonts w:ascii="Times New Roman" w:hAnsi="Times New Roman" w:cs="Times New Roman"/>
          <w:sz w:val="24"/>
          <w:szCs w:val="24"/>
        </w:rPr>
        <w:t xml:space="preserve">• Whenever a new lot number of reagents </w:t>
      </w:r>
      <w:proofErr w:type="gramStart"/>
      <w:r w:rsidRPr="006C1024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Pr="006C1024">
        <w:rPr>
          <w:rFonts w:ascii="Times New Roman" w:hAnsi="Times New Roman" w:cs="Times New Roman"/>
          <w:sz w:val="24"/>
          <w:szCs w:val="24"/>
        </w:rPr>
        <w:t xml:space="preserve"> used</w:t>
      </w:r>
    </w:p>
    <w:p w:rsidR="006C1024" w:rsidRPr="006C1024" w:rsidRDefault="006C1024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1024">
        <w:rPr>
          <w:rFonts w:ascii="Times New Roman" w:hAnsi="Times New Roman" w:cs="Times New Roman"/>
          <w:sz w:val="24"/>
          <w:szCs w:val="24"/>
        </w:rPr>
        <w:t>• Whenever indicated by quality control results</w:t>
      </w:r>
    </w:p>
    <w:p w:rsidR="006C1024" w:rsidRDefault="006C1024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1024">
        <w:rPr>
          <w:rFonts w:ascii="Times New Roman" w:hAnsi="Times New Roman" w:cs="Times New Roman"/>
          <w:sz w:val="24"/>
          <w:szCs w:val="24"/>
        </w:rPr>
        <w:t>• Whenever required by standard laboratory protocols</w:t>
      </w:r>
    </w:p>
    <w:p w:rsidR="00E33222" w:rsidRDefault="00E33222" w:rsidP="006C102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316DB3" w:rsidRDefault="00316DB3" w:rsidP="006C1024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16DB3">
        <w:rPr>
          <w:rFonts w:ascii="Times New Roman" w:hAnsi="Times New Roman" w:cs="Times New Roman"/>
          <w:b/>
          <w:sz w:val="28"/>
          <w:szCs w:val="28"/>
        </w:rPr>
        <w:lastRenderedPageBreak/>
        <w:t>Vitros</w:t>
      </w:r>
      <w:proofErr w:type="spellEnd"/>
      <w:r w:rsidRPr="00316DB3">
        <w:rPr>
          <w:rFonts w:ascii="Times New Roman" w:hAnsi="Times New Roman" w:cs="Times New Roman"/>
          <w:b/>
          <w:sz w:val="28"/>
          <w:szCs w:val="28"/>
        </w:rPr>
        <w:t xml:space="preserve"> 5600 Settings</w:t>
      </w:r>
    </w:p>
    <w:p w:rsidR="008D7F73" w:rsidRDefault="008D7F73" w:rsidP="006C1024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316DB3" w:rsidRPr="00E33222" w:rsidRDefault="00316DB3" w:rsidP="006C1024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E33222">
        <w:rPr>
          <w:rFonts w:ascii="Times New Roman" w:hAnsi="Times New Roman" w:cs="Times New Roman"/>
          <w:b/>
          <w:sz w:val="24"/>
          <w:szCs w:val="24"/>
        </w:rPr>
        <w:t xml:space="preserve">Full Assay </w:t>
      </w:r>
      <w:proofErr w:type="gramStart"/>
      <w:r w:rsidRPr="00E33222">
        <w:rPr>
          <w:rFonts w:ascii="Times New Roman" w:hAnsi="Times New Roman" w:cs="Times New Roman"/>
          <w:b/>
          <w:sz w:val="24"/>
          <w:szCs w:val="24"/>
        </w:rPr>
        <w:t>name :</w:t>
      </w:r>
      <w:proofErr w:type="gramEnd"/>
      <w:r w:rsidRPr="00E33222">
        <w:rPr>
          <w:rFonts w:ascii="Times New Roman" w:hAnsi="Times New Roman" w:cs="Times New Roman"/>
          <w:b/>
          <w:sz w:val="24"/>
          <w:szCs w:val="24"/>
        </w:rPr>
        <w:t xml:space="preserve">  METHTREXATE</w:t>
      </w:r>
    </w:p>
    <w:p w:rsidR="00316DB3" w:rsidRDefault="00316DB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222">
        <w:rPr>
          <w:rFonts w:ascii="Times New Roman" w:hAnsi="Times New Roman" w:cs="Times New Roman"/>
          <w:b/>
          <w:sz w:val="24"/>
          <w:szCs w:val="24"/>
        </w:rPr>
        <w:t xml:space="preserve">Short Assay </w:t>
      </w:r>
      <w:proofErr w:type="gramStart"/>
      <w:r w:rsidRPr="00E33222">
        <w:rPr>
          <w:rFonts w:ascii="Times New Roman" w:hAnsi="Times New Roman" w:cs="Times New Roman"/>
          <w:b/>
          <w:sz w:val="24"/>
          <w:szCs w:val="24"/>
        </w:rPr>
        <w:t>Name :</w:t>
      </w:r>
      <w:proofErr w:type="gramEnd"/>
      <w:r w:rsidRPr="00E33222">
        <w:rPr>
          <w:rFonts w:ascii="Times New Roman" w:hAnsi="Times New Roman" w:cs="Times New Roman"/>
          <w:b/>
          <w:sz w:val="24"/>
          <w:szCs w:val="24"/>
        </w:rPr>
        <w:t xml:space="preserve"> MTX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Fluid Type: Serum</w:t>
      </w:r>
    </w:p>
    <w:p w:rsidR="00316DB3" w:rsidRDefault="00316DB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Assay Model Type: 2 Point Rate                                                  Template:  2PT R1-s-R2</w:t>
      </w:r>
    </w:p>
    <w:p w:rsidR="00316DB3" w:rsidRDefault="00316DB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 Model Type: </w:t>
      </w:r>
      <w:proofErr w:type="spellStart"/>
      <w:r>
        <w:rPr>
          <w:rFonts w:ascii="Times New Roman" w:hAnsi="Times New Roman" w:cs="Times New Roman"/>
          <w:sz w:val="24"/>
          <w:szCs w:val="24"/>
        </w:rPr>
        <w:t>Logit</w:t>
      </w:r>
      <w:proofErr w:type="spellEnd"/>
      <w:r>
        <w:rPr>
          <w:rFonts w:ascii="Times New Roman" w:hAnsi="Times New Roman" w:cs="Times New Roman"/>
          <w:sz w:val="24"/>
          <w:szCs w:val="24"/>
        </w:rPr>
        <w:t>/Log4                          Calibrator Bottles: 6      Replicates Per Cal: 2</w:t>
      </w:r>
    </w:p>
    <w:p w:rsidR="00316DB3" w:rsidRDefault="00316DB3" w:rsidP="006C102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316DB3" w:rsidRDefault="00316DB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Standard Dilution Factor: 1.0  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Diluent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Saline</w:t>
      </w:r>
    </w:p>
    <w:p w:rsidR="00316DB3" w:rsidRDefault="00316DB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Reflex Dilution Information</w:t>
      </w:r>
    </w:p>
    <w:p w:rsidR="00316DB3" w:rsidRDefault="00316DB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Reflex Dilution: On                           Dilution Factor 1.0             Reduction Factor: 1.0</w:t>
      </w:r>
    </w:p>
    <w:p w:rsidR="00316DB3" w:rsidRDefault="00316DB3" w:rsidP="006C102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316DB3" w:rsidRDefault="00316DB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Sample </w:t>
      </w:r>
      <w:proofErr w:type="spellStart"/>
      <w:r>
        <w:rPr>
          <w:rFonts w:ascii="Times New Roman" w:hAnsi="Times New Roman" w:cs="Times New Roman"/>
          <w:sz w:val="24"/>
          <w:szCs w:val="24"/>
        </w:rPr>
        <w:t>Inices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Check: Enabled</w:t>
      </w:r>
    </w:p>
    <w:p w:rsidR="00316DB3" w:rsidRDefault="00316DB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Threshold Limits</w:t>
      </w:r>
    </w:p>
    <w:p w:rsidR="00316DB3" w:rsidRDefault="00316DB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Hemolysis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1000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Icterus</w:t>
      </w:r>
      <w:proofErr w:type="spellEnd"/>
      <w:r>
        <w:rPr>
          <w:rFonts w:ascii="Times New Roman" w:hAnsi="Times New Roman" w:cs="Times New Roman"/>
          <w:sz w:val="24"/>
          <w:szCs w:val="24"/>
        </w:rPr>
        <w:t>: 25                               Turbidity: 800</w:t>
      </w: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6DB3" w:rsidRDefault="00316DB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Reporting Type: Quantitative                                               Units: </w:t>
      </w:r>
      <w:proofErr w:type="spellStart"/>
      <w:r>
        <w:rPr>
          <w:rFonts w:ascii="Times New Roman" w:hAnsi="Times New Roman" w:cs="Times New Roman"/>
          <w:sz w:val="24"/>
          <w:szCs w:val="24"/>
        </w:rPr>
        <w:t>umol</w:t>
      </w:r>
      <w:proofErr w:type="spellEnd"/>
      <w:r>
        <w:rPr>
          <w:rFonts w:ascii="Times New Roman" w:hAnsi="Times New Roman" w:cs="Times New Roman"/>
          <w:sz w:val="24"/>
          <w:szCs w:val="24"/>
        </w:rPr>
        <w:t>/L</w:t>
      </w:r>
    </w:p>
    <w:p w:rsidR="00316DB3" w:rsidRDefault="00316DB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Significant Digits: 3                                                              Precision Digits: 2</w:t>
      </w:r>
    </w:p>
    <w:p w:rsidR="00316DB3" w:rsidRDefault="00316DB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Slope: 1.00                                                                             Intercept: 0.00</w:t>
      </w:r>
    </w:p>
    <w:p w:rsidR="00316DB3" w:rsidRDefault="00316DB3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CuveTip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Expiration Time: 35                                                Temperature Sensitive: No</w:t>
      </w: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Ranges</w:t>
      </w: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Reference: 0.00 - 5.00</w:t>
      </w: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Supplementary: 0.00 – 900000000</w:t>
      </w: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Measuring (Reportable)</w:t>
      </w:r>
      <w:proofErr w:type="gramStart"/>
      <w:r>
        <w:rPr>
          <w:rFonts w:ascii="Times New Roman" w:hAnsi="Times New Roman" w:cs="Times New Roman"/>
          <w:sz w:val="24"/>
          <w:szCs w:val="24"/>
        </w:rPr>
        <w:t>;  0.00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1.20</w:t>
      </w: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Initial Absorbance Limits:  -0.200 – 2.700              Second Absorbance Limits:  -0.200 – 2.700</w:t>
      </w: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Antigen Excess Factor: 9.0000</w:t>
      </w: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Monotonicity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Increase</w:t>
      </w: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 Response High: 5.000                        Max Response Low:  -5.000</w:t>
      </w: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 Response High:  5.000                        Min Response Low: -5.000</w:t>
      </w: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 fit Goodness Limit:  0.990</w:t>
      </w:r>
    </w:p>
    <w:p w:rsidR="00E33222" w:rsidRDefault="00E33222" w:rsidP="00E332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7F73" w:rsidRDefault="008D7F73" w:rsidP="006C1024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5D180A" w:rsidRDefault="005D180A" w:rsidP="006C102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Measuring (Reportable) Conc.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Triple Read Limit</w:t>
      </w: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Measuring (Reportable) Min:                        </w:t>
      </w:r>
      <w:r w:rsidR="00B53B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0.00                                                 400</w:t>
      </w: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Critical Conc.:                                                </w:t>
      </w:r>
      <w:r w:rsidR="00B53B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1.00                                                 8.00</w:t>
      </w: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Measuring (Reportable) Max:                       </w:t>
      </w:r>
      <w:r w:rsidR="00B53B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1.20                                                 8.00</w:t>
      </w: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 Lot           Bottle Number                 Dilution Factor            Cal. Value            Response Range</w:t>
      </w: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7001                     1                                        1.0                           0.00                      0.20000</w:t>
      </w: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7001                     1                                        1.0                           0.05                      0.20000 </w:t>
      </w: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7001                     1                                        1.0                           0.15                      0.20000 </w:t>
      </w: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7001                     1                                        1.0                           0.25                      0.20000</w:t>
      </w: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7001                     1                                        1.0                           0.50                      0.20000</w:t>
      </w: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7001                     1                                        1.0                           1.20                      0.20000</w:t>
      </w: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Protocol Steps</w:t>
      </w:r>
    </w:p>
    <w:p w:rsidR="005D180A" w:rsidRDefault="005D180A" w:rsidP="005D180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Reagent            </w:t>
      </w:r>
      <w:r w:rsidR="00B53B7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Volumes( </w:t>
      </w:r>
      <w:proofErr w:type="spellStart"/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>) = 150.0, Pack/Bottle = UD01 / A</w:t>
      </w:r>
    </w:p>
    <w:p w:rsidR="005D180A" w:rsidRDefault="005D180A" w:rsidP="005D180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Incubation           </w:t>
      </w:r>
      <w:r w:rsidR="00B53B7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Seconds = 0.00</w:t>
      </w:r>
    </w:p>
    <w:p w:rsidR="005D180A" w:rsidRDefault="005D180A" w:rsidP="005D180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Sample               </w:t>
      </w:r>
      <w:r w:rsidR="00B53B7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Volume (</w:t>
      </w:r>
      <w:proofErr w:type="spellStart"/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>) = 8.5</w:t>
      </w:r>
    </w:p>
    <w:p w:rsidR="005D180A" w:rsidRDefault="005D180A" w:rsidP="005D180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Incubation            </w:t>
      </w:r>
      <w:r w:rsidR="00B53B7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Seconds = 114.0</w:t>
      </w:r>
    </w:p>
    <w:p w:rsidR="005D180A" w:rsidRDefault="005D180A" w:rsidP="005D180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Reagent               </w:t>
      </w:r>
      <w:r w:rsidR="00B53B74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Volume (</w:t>
      </w:r>
      <w:proofErr w:type="spellStart"/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>) = 75.0, Pack/Bottle= UD01 / B</w:t>
      </w:r>
    </w:p>
    <w:p w:rsidR="005D180A" w:rsidRDefault="005D180A" w:rsidP="005D180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Incubation           </w:t>
      </w:r>
      <w:r w:rsidR="00B53B7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Seconds= 76.00</w:t>
      </w:r>
    </w:p>
    <w:p w:rsidR="005D180A" w:rsidRDefault="005D180A" w:rsidP="005D180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Read                    </w:t>
      </w:r>
      <w:r w:rsidR="00B53B7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Wavelength= 340 nm</w:t>
      </w:r>
    </w:p>
    <w:p w:rsidR="005D180A" w:rsidRDefault="005D180A" w:rsidP="005D180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Incubation            </w:t>
      </w:r>
      <w:r w:rsidR="00B53B7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Seconds= 140.50</w:t>
      </w:r>
    </w:p>
    <w:p w:rsidR="0035663A" w:rsidRDefault="005D180A" w:rsidP="0035663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Read                     </w:t>
      </w:r>
      <w:r w:rsidR="00B53B74">
        <w:rPr>
          <w:rFonts w:ascii="Times New Roman" w:hAnsi="Times New Roman" w:cs="Times New Roman"/>
          <w:sz w:val="24"/>
          <w:szCs w:val="24"/>
        </w:rPr>
        <w:tab/>
        <w:t>W</w:t>
      </w:r>
      <w:r>
        <w:rPr>
          <w:rFonts w:ascii="Times New Roman" w:hAnsi="Times New Roman" w:cs="Times New Roman"/>
          <w:sz w:val="24"/>
          <w:szCs w:val="24"/>
        </w:rPr>
        <w:t>avelength = 340nm</w:t>
      </w:r>
    </w:p>
    <w:p w:rsidR="005D180A" w:rsidRPr="0035663A" w:rsidRDefault="005D180A" w:rsidP="003566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663A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5D180A" w:rsidRDefault="005D180A" w:rsidP="005D18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80A" w:rsidRDefault="0035663A" w:rsidP="005D18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5663A">
        <w:rPr>
          <w:rFonts w:ascii="Times New Roman" w:hAnsi="Times New Roman" w:cs="Times New Roman"/>
          <w:b/>
          <w:sz w:val="28"/>
          <w:szCs w:val="28"/>
        </w:rPr>
        <w:t>Quality Control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5663A" w:rsidRDefault="0035663A" w:rsidP="005D18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5663A" w:rsidRPr="0035663A" w:rsidRDefault="0035663A" w:rsidP="005D18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663A">
        <w:rPr>
          <w:rFonts w:ascii="Times New Roman" w:hAnsi="Times New Roman" w:cs="Times New Roman"/>
          <w:sz w:val="24"/>
          <w:szCs w:val="24"/>
        </w:rPr>
        <w:t xml:space="preserve">Refer to </w:t>
      </w:r>
      <w:r>
        <w:rPr>
          <w:rFonts w:ascii="Times New Roman" w:hAnsi="Times New Roman" w:cs="Times New Roman"/>
          <w:sz w:val="24"/>
          <w:szCs w:val="24"/>
        </w:rPr>
        <w:t xml:space="preserve">the Chemistry Quality Control Procedure for Specifics. </w:t>
      </w:r>
    </w:p>
    <w:p w:rsidR="0035663A" w:rsidRDefault="0035663A" w:rsidP="005D18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663A" w:rsidRPr="0035663A" w:rsidRDefault="0035663A" w:rsidP="003566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663A">
        <w:rPr>
          <w:rFonts w:ascii="Times New Roman" w:hAnsi="Times New Roman" w:cs="Times New Roman"/>
          <w:sz w:val="24"/>
          <w:szCs w:val="24"/>
        </w:rPr>
        <w:t>Good laboratory practice suggests that at least two levels (low and high medical decision</w:t>
      </w:r>
    </w:p>
    <w:p w:rsidR="0035663A" w:rsidRPr="0035663A" w:rsidRDefault="0035663A" w:rsidP="0035663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5663A">
        <w:rPr>
          <w:rFonts w:ascii="Times New Roman" w:hAnsi="Times New Roman" w:cs="Times New Roman"/>
          <w:sz w:val="24"/>
          <w:szCs w:val="24"/>
        </w:rPr>
        <w:t>points</w:t>
      </w:r>
      <w:proofErr w:type="gramEnd"/>
      <w:r w:rsidRPr="0035663A">
        <w:rPr>
          <w:rFonts w:ascii="Times New Roman" w:hAnsi="Times New Roman" w:cs="Times New Roman"/>
          <w:sz w:val="24"/>
          <w:szCs w:val="24"/>
        </w:rPr>
        <w:t>) of quality control be tested each day patient samples are assayed and each time a</w:t>
      </w:r>
    </w:p>
    <w:p w:rsidR="0099178A" w:rsidRDefault="0035663A" w:rsidP="0035663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5663A">
        <w:rPr>
          <w:rFonts w:ascii="Times New Roman" w:hAnsi="Times New Roman" w:cs="Times New Roman"/>
          <w:sz w:val="24"/>
          <w:szCs w:val="24"/>
        </w:rPr>
        <w:t>calibration</w:t>
      </w:r>
      <w:proofErr w:type="gramEnd"/>
      <w:r w:rsidRPr="0035663A">
        <w:rPr>
          <w:rFonts w:ascii="Times New Roman" w:hAnsi="Times New Roman" w:cs="Times New Roman"/>
          <w:sz w:val="24"/>
          <w:szCs w:val="24"/>
        </w:rPr>
        <w:t xml:space="preserve"> is performed. Monitor the control values for any trends or shifts. If any trends or shifts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63A">
        <w:rPr>
          <w:rFonts w:ascii="Times New Roman" w:hAnsi="Times New Roman" w:cs="Times New Roman"/>
          <w:sz w:val="24"/>
          <w:szCs w:val="24"/>
        </w:rPr>
        <w:t>are detected, or if the control does not recover within the specified range, review all operating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63A">
        <w:rPr>
          <w:rFonts w:ascii="Times New Roman" w:hAnsi="Times New Roman" w:cs="Times New Roman"/>
          <w:sz w:val="24"/>
          <w:szCs w:val="24"/>
        </w:rPr>
        <w:t>parameters according to your clinical laboratory quality proc</w:t>
      </w:r>
      <w:r>
        <w:rPr>
          <w:rFonts w:ascii="Times New Roman" w:hAnsi="Times New Roman" w:cs="Times New Roman"/>
          <w:sz w:val="24"/>
          <w:szCs w:val="24"/>
        </w:rPr>
        <w:t xml:space="preserve">edures. </w:t>
      </w:r>
    </w:p>
    <w:p w:rsidR="0099178A" w:rsidRDefault="0099178A" w:rsidP="003566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178A" w:rsidRDefault="0099178A" w:rsidP="003566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Procedure:</w:t>
      </w:r>
    </w:p>
    <w:p w:rsidR="008D7F73" w:rsidRDefault="008D7F73" w:rsidP="00973DE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73DE5" w:rsidRPr="00973DE5" w:rsidRDefault="00973DE5" w:rsidP="00973DE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73DE5">
        <w:rPr>
          <w:rFonts w:ascii="Times New Roman" w:hAnsi="Times New Roman" w:cs="Times New Roman"/>
          <w:b/>
          <w:bCs/>
          <w:sz w:val="24"/>
          <w:szCs w:val="24"/>
        </w:rPr>
        <w:t>Materials Provided</w:t>
      </w:r>
    </w:p>
    <w:p w:rsidR="00973DE5" w:rsidRPr="00973DE5" w:rsidRDefault="00973DE5" w:rsidP="00973D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3DE5">
        <w:rPr>
          <w:rFonts w:ascii="Times New Roman" w:hAnsi="Times New Roman" w:cs="Times New Roman"/>
          <w:sz w:val="24"/>
          <w:szCs w:val="24"/>
        </w:rPr>
        <w:t xml:space="preserve">ARK </w:t>
      </w:r>
      <w:proofErr w:type="spellStart"/>
      <w:r w:rsidRPr="00973DE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973DE5">
        <w:rPr>
          <w:rFonts w:ascii="Times New Roman" w:hAnsi="Times New Roman" w:cs="Times New Roman"/>
          <w:sz w:val="24"/>
          <w:szCs w:val="24"/>
        </w:rPr>
        <w:t xml:space="preserve"> Assay </w:t>
      </w:r>
      <w:r w:rsidRPr="00973DE5">
        <w:rPr>
          <w:rFonts w:ascii="Times New Roman" w:hAnsi="Times New Roman" w:cs="Times New Roman" w:hint="eastAsia"/>
          <w:sz w:val="24"/>
          <w:szCs w:val="24"/>
        </w:rPr>
        <w:t>–</w:t>
      </w:r>
      <w:r w:rsidRPr="00973DE5">
        <w:rPr>
          <w:rFonts w:ascii="Times New Roman" w:hAnsi="Times New Roman" w:cs="Times New Roman"/>
          <w:sz w:val="24"/>
          <w:szCs w:val="24"/>
        </w:rPr>
        <w:t>5026-0001-00</w:t>
      </w:r>
    </w:p>
    <w:p w:rsidR="00973DE5" w:rsidRPr="00973DE5" w:rsidRDefault="00973DE5" w:rsidP="00973D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3DE5">
        <w:rPr>
          <w:rFonts w:ascii="Times New Roman" w:hAnsi="Times New Roman" w:cs="Times New Roman"/>
          <w:sz w:val="24"/>
          <w:szCs w:val="24"/>
        </w:rPr>
        <w:t xml:space="preserve">ARK </w:t>
      </w:r>
      <w:proofErr w:type="spellStart"/>
      <w:r w:rsidRPr="00973DE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973DE5">
        <w:rPr>
          <w:rFonts w:ascii="Times New Roman" w:hAnsi="Times New Roman" w:cs="Times New Roman"/>
          <w:sz w:val="24"/>
          <w:szCs w:val="24"/>
        </w:rPr>
        <w:t xml:space="preserve"> Assay, Roche</w:t>
      </w:r>
      <w:r w:rsidRPr="00973DE5">
        <w:rPr>
          <w:rFonts w:ascii="Times New Roman" w:hAnsi="Times New Roman" w:cs="Times New Roman" w:hint="eastAsia"/>
          <w:sz w:val="24"/>
          <w:szCs w:val="24"/>
        </w:rPr>
        <w:t>®</w:t>
      </w:r>
      <w:r w:rsidRPr="00973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DE5">
        <w:rPr>
          <w:rFonts w:ascii="Times New Roman" w:hAnsi="Times New Roman" w:cs="Times New Roman"/>
          <w:sz w:val="24"/>
          <w:szCs w:val="24"/>
        </w:rPr>
        <w:t>cobas</w:t>
      </w:r>
      <w:proofErr w:type="spellEnd"/>
      <w:r w:rsidRPr="00973DE5">
        <w:rPr>
          <w:rFonts w:ascii="Times New Roman" w:hAnsi="Times New Roman" w:cs="Times New Roman"/>
          <w:sz w:val="24"/>
          <w:szCs w:val="24"/>
        </w:rPr>
        <w:t xml:space="preserve"> c pack </w:t>
      </w:r>
      <w:r w:rsidRPr="00973DE5">
        <w:rPr>
          <w:rFonts w:ascii="Times New Roman" w:hAnsi="Times New Roman" w:cs="Times New Roman" w:hint="eastAsia"/>
          <w:sz w:val="24"/>
          <w:szCs w:val="24"/>
        </w:rPr>
        <w:t>–</w:t>
      </w:r>
      <w:r w:rsidRPr="00973DE5">
        <w:rPr>
          <w:rFonts w:ascii="Times New Roman" w:hAnsi="Times New Roman" w:cs="Times New Roman"/>
          <w:sz w:val="24"/>
          <w:szCs w:val="24"/>
        </w:rPr>
        <w:t xml:space="preserve"> 5026-0001-02</w:t>
      </w:r>
    </w:p>
    <w:p w:rsidR="0099178A" w:rsidRDefault="0099178A" w:rsidP="003566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3DE5" w:rsidRPr="00973DE5" w:rsidRDefault="00973DE5" w:rsidP="00973DE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73DE5">
        <w:rPr>
          <w:rFonts w:ascii="Times New Roman" w:hAnsi="Times New Roman" w:cs="Times New Roman"/>
          <w:b/>
          <w:bCs/>
          <w:sz w:val="24"/>
          <w:szCs w:val="24"/>
        </w:rPr>
        <w:t>Materials Required – Provided Separately</w:t>
      </w:r>
    </w:p>
    <w:p w:rsidR="00973DE5" w:rsidRPr="00973DE5" w:rsidRDefault="00973DE5" w:rsidP="00973D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3DE5">
        <w:rPr>
          <w:rFonts w:ascii="Times New Roman" w:hAnsi="Times New Roman" w:cs="Times New Roman"/>
          <w:sz w:val="24"/>
          <w:szCs w:val="24"/>
        </w:rPr>
        <w:t xml:space="preserve">ARK </w:t>
      </w:r>
      <w:proofErr w:type="spellStart"/>
      <w:r w:rsidRPr="00973DE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973DE5">
        <w:rPr>
          <w:rFonts w:ascii="Times New Roman" w:hAnsi="Times New Roman" w:cs="Times New Roman"/>
          <w:sz w:val="24"/>
          <w:szCs w:val="24"/>
        </w:rPr>
        <w:t xml:space="preserve"> Calibrator </w:t>
      </w:r>
      <w:r w:rsidRPr="00973DE5">
        <w:rPr>
          <w:rFonts w:ascii="Times New Roman" w:hAnsi="Times New Roman" w:cs="Times New Roman" w:hint="eastAsia"/>
          <w:sz w:val="24"/>
          <w:szCs w:val="24"/>
        </w:rPr>
        <w:t>–</w:t>
      </w:r>
      <w:r w:rsidRPr="00973DE5">
        <w:rPr>
          <w:rFonts w:ascii="Times New Roman" w:hAnsi="Times New Roman" w:cs="Times New Roman"/>
          <w:sz w:val="24"/>
          <w:szCs w:val="24"/>
        </w:rPr>
        <w:t xml:space="preserve"> 5026-0002-00</w:t>
      </w:r>
    </w:p>
    <w:p w:rsidR="00973DE5" w:rsidRPr="00973DE5" w:rsidRDefault="00973DE5" w:rsidP="00973D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3DE5">
        <w:rPr>
          <w:rFonts w:ascii="Times New Roman" w:hAnsi="Times New Roman" w:cs="Times New Roman"/>
          <w:sz w:val="24"/>
          <w:szCs w:val="24"/>
        </w:rPr>
        <w:t xml:space="preserve">Quality Controls </w:t>
      </w:r>
      <w:r w:rsidRPr="00973DE5">
        <w:rPr>
          <w:rFonts w:ascii="Times New Roman" w:hAnsi="Times New Roman" w:cs="Times New Roman" w:hint="eastAsia"/>
          <w:sz w:val="24"/>
          <w:szCs w:val="24"/>
        </w:rPr>
        <w:t>–</w:t>
      </w:r>
      <w:r w:rsidRPr="00973DE5">
        <w:rPr>
          <w:rFonts w:ascii="Times New Roman" w:hAnsi="Times New Roman" w:cs="Times New Roman"/>
          <w:sz w:val="24"/>
          <w:szCs w:val="24"/>
        </w:rPr>
        <w:t xml:space="preserve"> ARK </w:t>
      </w:r>
      <w:proofErr w:type="spellStart"/>
      <w:r w:rsidRPr="00973DE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973DE5">
        <w:rPr>
          <w:rFonts w:ascii="Times New Roman" w:hAnsi="Times New Roman" w:cs="Times New Roman"/>
          <w:sz w:val="24"/>
          <w:szCs w:val="24"/>
        </w:rPr>
        <w:t xml:space="preserve"> Control </w:t>
      </w:r>
      <w:r w:rsidRPr="00973DE5">
        <w:rPr>
          <w:rFonts w:ascii="Times New Roman" w:hAnsi="Times New Roman" w:cs="Times New Roman" w:hint="eastAsia"/>
          <w:sz w:val="24"/>
          <w:szCs w:val="24"/>
        </w:rPr>
        <w:t>–</w:t>
      </w:r>
      <w:r w:rsidRPr="00973DE5">
        <w:rPr>
          <w:rFonts w:ascii="Times New Roman" w:hAnsi="Times New Roman" w:cs="Times New Roman"/>
          <w:sz w:val="24"/>
          <w:szCs w:val="24"/>
        </w:rPr>
        <w:t xml:space="preserve"> 5026-0003-00</w:t>
      </w:r>
    </w:p>
    <w:p w:rsidR="00973DE5" w:rsidRPr="00973DE5" w:rsidRDefault="00973DE5" w:rsidP="00973D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3DE5">
        <w:rPr>
          <w:rFonts w:ascii="Times New Roman" w:hAnsi="Times New Roman" w:cs="Times New Roman"/>
          <w:sz w:val="24"/>
          <w:szCs w:val="24"/>
        </w:rPr>
        <w:t xml:space="preserve">ARK </w:t>
      </w:r>
      <w:proofErr w:type="spellStart"/>
      <w:r w:rsidRPr="00973DE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973DE5">
        <w:rPr>
          <w:rFonts w:ascii="Times New Roman" w:hAnsi="Times New Roman" w:cs="Times New Roman"/>
          <w:sz w:val="24"/>
          <w:szCs w:val="24"/>
        </w:rPr>
        <w:t xml:space="preserve"> Dilution Buffer 5026-0004-00</w:t>
      </w:r>
    </w:p>
    <w:p w:rsidR="008D7F73" w:rsidRDefault="008D7F73" w:rsidP="00973DE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73DE5" w:rsidRPr="00973DE5" w:rsidRDefault="00973DE5" w:rsidP="00973DE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73DE5">
        <w:rPr>
          <w:rFonts w:ascii="Times New Roman" w:hAnsi="Times New Roman" w:cs="Times New Roman"/>
          <w:b/>
          <w:bCs/>
          <w:sz w:val="24"/>
          <w:szCs w:val="24"/>
        </w:rPr>
        <w:t>Instruments</w:t>
      </w:r>
    </w:p>
    <w:p w:rsidR="00973DE5" w:rsidRPr="00973DE5" w:rsidRDefault="00973DE5" w:rsidP="00973D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Reagents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will </w:t>
      </w:r>
      <w:r w:rsidRPr="00973DE5">
        <w:rPr>
          <w:rFonts w:ascii="Times New Roman" w:hAnsi="Times New Roman" w:cs="Times New Roman"/>
          <w:sz w:val="24"/>
          <w:szCs w:val="24"/>
        </w:rPr>
        <w:t xml:space="preserve"> need</w:t>
      </w:r>
      <w:proofErr w:type="gramEnd"/>
      <w:r w:rsidRPr="00973DE5">
        <w:rPr>
          <w:rFonts w:ascii="Times New Roman" w:hAnsi="Times New Roman" w:cs="Times New Roman"/>
          <w:sz w:val="24"/>
          <w:szCs w:val="24"/>
        </w:rPr>
        <w:t xml:space="preserve"> to be transferred to analyzer-specific reagent containers</w:t>
      </w:r>
    </w:p>
    <w:p w:rsidR="00973DE5" w:rsidRPr="00973DE5" w:rsidRDefault="00973DE5" w:rsidP="00973DE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73DE5">
        <w:rPr>
          <w:rFonts w:ascii="Times New Roman" w:hAnsi="Times New Roman" w:cs="Times New Roman"/>
          <w:sz w:val="24"/>
          <w:szCs w:val="24"/>
        </w:rPr>
        <w:t>prior</w:t>
      </w:r>
      <w:proofErr w:type="gramEnd"/>
      <w:r w:rsidRPr="00973DE5">
        <w:rPr>
          <w:rFonts w:ascii="Times New Roman" w:hAnsi="Times New Roman" w:cs="Times New Roman"/>
          <w:sz w:val="24"/>
          <w:szCs w:val="24"/>
        </w:rPr>
        <w:t xml:space="preserve"> to use. Avoid cross-contamination of </w:t>
      </w:r>
      <w:r>
        <w:rPr>
          <w:rFonts w:ascii="Times New Roman" w:hAnsi="Times New Roman" w:cs="Times New Roman"/>
          <w:sz w:val="24"/>
          <w:szCs w:val="24"/>
        </w:rPr>
        <w:t>R1a</w:t>
      </w:r>
      <w:r w:rsidRPr="00973DE5"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R2</w:t>
      </w:r>
      <w:r w:rsidRPr="00973DE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See Illustration under Reagents</w:t>
      </w:r>
    </w:p>
    <w:p w:rsidR="008D7F73" w:rsidRDefault="008D7F73" w:rsidP="00973DE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73DE5" w:rsidRPr="00973DE5" w:rsidRDefault="00973DE5" w:rsidP="00973DE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73DE5">
        <w:rPr>
          <w:rFonts w:ascii="Times New Roman" w:hAnsi="Times New Roman" w:cs="Times New Roman"/>
          <w:b/>
          <w:bCs/>
          <w:sz w:val="24"/>
          <w:szCs w:val="24"/>
        </w:rPr>
        <w:t>Assay Sequence</w:t>
      </w:r>
    </w:p>
    <w:p w:rsidR="00973DE5" w:rsidRDefault="00973DE5" w:rsidP="00973D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3DE5">
        <w:rPr>
          <w:rFonts w:ascii="Times New Roman" w:hAnsi="Times New Roman" w:cs="Times New Roman"/>
          <w:sz w:val="24"/>
          <w:szCs w:val="24"/>
        </w:rPr>
        <w:t xml:space="preserve">To run or calibrate the assay, see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Vitros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5600 settings above.</w:t>
      </w:r>
    </w:p>
    <w:p w:rsidR="008D7F73" w:rsidRDefault="008D7F73" w:rsidP="00973DE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3DE5" w:rsidRDefault="00973DE5" w:rsidP="00973DE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Sample Dilution:</w:t>
      </w:r>
    </w:p>
    <w:p w:rsidR="00973DE5" w:rsidRDefault="00973DE5" w:rsidP="00973DE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If the sample is above the measuring range (&gt;1.20).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Dilute using the Dilution Buffer and program a manual dilution on the 5600.</w:t>
      </w:r>
    </w:p>
    <w:p w:rsidR="0099178A" w:rsidRDefault="0099178A" w:rsidP="003566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178A" w:rsidRPr="00973DE5" w:rsidRDefault="0099178A" w:rsidP="003566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Results: </w:t>
      </w:r>
    </w:p>
    <w:p w:rsidR="0099178A" w:rsidRPr="0099178A" w:rsidRDefault="0099178A" w:rsidP="003566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Results are reported as </w:t>
      </w:r>
      <w:proofErr w:type="spellStart"/>
      <w:r>
        <w:rPr>
          <w:rFonts w:ascii="Times New Roman" w:hAnsi="Times New Roman" w:cs="Times New Roman"/>
          <w:sz w:val="24"/>
          <w:szCs w:val="24"/>
        </w:rPr>
        <w:t>umol</w:t>
      </w:r>
      <w:proofErr w:type="spellEnd"/>
      <w:r>
        <w:rPr>
          <w:rFonts w:ascii="Times New Roman" w:hAnsi="Times New Roman" w:cs="Times New Roman"/>
          <w:sz w:val="24"/>
          <w:szCs w:val="24"/>
        </w:rPr>
        <w:t>/L.</w:t>
      </w:r>
    </w:p>
    <w:p w:rsidR="0099178A" w:rsidRPr="0099178A" w:rsidRDefault="0099178A" w:rsidP="0099178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99178A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99178A">
        <w:rPr>
          <w:rFonts w:ascii="Times New Roman" w:hAnsi="Times New Roman" w:cs="Times New Roman"/>
          <w:sz w:val="24"/>
          <w:szCs w:val="24"/>
        </w:rPr>
        <w:t xml:space="preserve"> serum levels depend on indication for use, dosage, mode of administration,</w:t>
      </w:r>
    </w:p>
    <w:p w:rsidR="0099178A" w:rsidRPr="0099178A" w:rsidRDefault="0099178A" w:rsidP="0099178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9178A">
        <w:rPr>
          <w:rFonts w:ascii="Times New Roman" w:hAnsi="Times New Roman" w:cs="Times New Roman"/>
          <w:sz w:val="24"/>
          <w:szCs w:val="24"/>
        </w:rPr>
        <w:t>treatment</w:t>
      </w:r>
      <w:proofErr w:type="gramEnd"/>
      <w:r w:rsidRPr="0099178A">
        <w:rPr>
          <w:rFonts w:ascii="Times New Roman" w:hAnsi="Times New Roman" w:cs="Times New Roman"/>
          <w:sz w:val="24"/>
          <w:szCs w:val="24"/>
        </w:rPr>
        <w:t xml:space="preserve"> regimen, individual pharmacokinetics, metabolism and other clinical factors.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1,3</w:t>
      </w:r>
      <w:r w:rsidRPr="0099178A">
        <w:rPr>
          <w:rFonts w:ascii="Times New Roman" w:hAnsi="Times New Roman" w:cs="Times New Roman"/>
          <w:sz w:val="24"/>
          <w:szCs w:val="24"/>
        </w:rPr>
        <w:t xml:space="preserve"> While</w:t>
      </w:r>
    </w:p>
    <w:p w:rsidR="0099178A" w:rsidRPr="0099178A" w:rsidRDefault="0099178A" w:rsidP="0099178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9178A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99178A">
        <w:rPr>
          <w:rFonts w:ascii="Times New Roman" w:hAnsi="Times New Roman" w:cs="Times New Roman"/>
          <w:sz w:val="24"/>
          <w:szCs w:val="24"/>
        </w:rPr>
        <w:t xml:space="preserve"> serum level may typically reach approximately 10 to 100 </w:t>
      </w:r>
      <w:proofErr w:type="spellStart"/>
      <w:r w:rsidRPr="0099178A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99178A">
        <w:rPr>
          <w:rFonts w:ascii="Times New Roman" w:hAnsi="Times New Roman" w:cs="Times New Roman"/>
          <w:sz w:val="24"/>
          <w:szCs w:val="24"/>
        </w:rPr>
        <w:t>/L in treatment of breast</w:t>
      </w:r>
    </w:p>
    <w:p w:rsidR="005D180A" w:rsidRDefault="0099178A" w:rsidP="0099178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9178A">
        <w:rPr>
          <w:rFonts w:ascii="Times New Roman" w:hAnsi="Times New Roman" w:cs="Times New Roman"/>
          <w:sz w:val="24"/>
          <w:szCs w:val="24"/>
        </w:rPr>
        <w:t>cancer</w:t>
      </w:r>
      <w:proofErr w:type="gramEnd"/>
      <w:r w:rsidRPr="0099178A">
        <w:rPr>
          <w:rFonts w:ascii="Times New Roman" w:hAnsi="Times New Roman" w:cs="Times New Roman"/>
          <w:sz w:val="24"/>
          <w:szCs w:val="24"/>
        </w:rPr>
        <w:t xml:space="preserve"> (for example),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 xml:space="preserve">15 </w:t>
      </w:r>
      <w:r w:rsidRPr="0099178A">
        <w:rPr>
          <w:rFonts w:ascii="Times New Roman" w:hAnsi="Times New Roman" w:cs="Times New Roman"/>
          <w:sz w:val="24"/>
          <w:szCs w:val="24"/>
        </w:rPr>
        <w:t xml:space="preserve">concentrations may exceed 1000 </w:t>
      </w:r>
      <w:proofErr w:type="spellStart"/>
      <w:r w:rsidRPr="0099178A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99178A">
        <w:rPr>
          <w:rFonts w:ascii="Times New Roman" w:hAnsi="Times New Roman" w:cs="Times New Roman"/>
          <w:sz w:val="24"/>
          <w:szCs w:val="24"/>
        </w:rPr>
        <w:t>/L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Pr="0099178A">
        <w:rPr>
          <w:rFonts w:ascii="Times New Roman" w:hAnsi="Times New Roman" w:cs="Times New Roman"/>
          <w:sz w:val="24"/>
          <w:szCs w:val="24"/>
        </w:rPr>
        <w:t xml:space="preserve"> with high dose therapy for</w:t>
      </w:r>
    </w:p>
    <w:p w:rsidR="008F7F25" w:rsidRPr="008F7F25" w:rsidRDefault="008F7F25" w:rsidP="008F7F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F7F25">
        <w:rPr>
          <w:rFonts w:ascii="Times New Roman" w:hAnsi="Times New Roman" w:cs="Times New Roman"/>
          <w:sz w:val="24"/>
          <w:szCs w:val="24"/>
        </w:rPr>
        <w:t>osteosarcoma</w:t>
      </w:r>
      <w:proofErr w:type="spellEnd"/>
      <w:proofErr w:type="gramEnd"/>
      <w:r w:rsidRPr="008F7F25">
        <w:rPr>
          <w:rFonts w:ascii="Times New Roman" w:hAnsi="Times New Roman" w:cs="Times New Roman"/>
          <w:sz w:val="24"/>
          <w:szCs w:val="24"/>
        </w:rPr>
        <w:t xml:space="preserve">, and up to 3100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 xml:space="preserve">/L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 xml:space="preserve"> was reached following a 4-hour infusion</w:t>
      </w:r>
    </w:p>
    <w:p w:rsidR="008F7F25" w:rsidRPr="008F7F25" w:rsidRDefault="008F7F25" w:rsidP="008F7F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F7F25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8F7F25">
        <w:rPr>
          <w:rFonts w:ascii="Times New Roman" w:hAnsi="Times New Roman" w:cs="Times New Roman"/>
          <w:sz w:val="24"/>
          <w:szCs w:val="24"/>
        </w:rPr>
        <w:t xml:space="preserve"> pediatric patients with osteosarcoma.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 xml:space="preserve">17 </w:t>
      </w:r>
      <w:r w:rsidRPr="008F7F25">
        <w:rPr>
          <w:rFonts w:ascii="Times New Roman" w:hAnsi="Times New Roman" w:cs="Times New Roman"/>
          <w:sz w:val="24"/>
          <w:szCs w:val="24"/>
        </w:rPr>
        <w:t>For treatment of osteosarcoma,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Pr="008F7F2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</w:p>
    <w:p w:rsidR="008F7F25" w:rsidRPr="008F7F25" w:rsidRDefault="008F7F25" w:rsidP="008F7F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F7F25">
        <w:rPr>
          <w:rFonts w:ascii="Times New Roman" w:hAnsi="Times New Roman" w:cs="Times New Roman"/>
          <w:sz w:val="24"/>
          <w:szCs w:val="24"/>
        </w:rPr>
        <w:t>decay</w:t>
      </w:r>
      <w:proofErr w:type="gramEnd"/>
      <w:r w:rsidRPr="008F7F25">
        <w:rPr>
          <w:rFonts w:ascii="Times New Roman" w:hAnsi="Times New Roman" w:cs="Times New Roman"/>
          <w:sz w:val="24"/>
          <w:szCs w:val="24"/>
        </w:rPr>
        <w:t xml:space="preserve"> curve has wide variability: 24 hours, 30 to 300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 xml:space="preserve">/L; 48 hours, 3 to 30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>/L; and 72</w:t>
      </w:r>
    </w:p>
    <w:p w:rsidR="008F7F25" w:rsidRPr="008F7F25" w:rsidRDefault="008F7F25" w:rsidP="008F7F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F7F25">
        <w:rPr>
          <w:rFonts w:ascii="Times New Roman" w:hAnsi="Times New Roman" w:cs="Times New Roman"/>
          <w:sz w:val="24"/>
          <w:szCs w:val="24"/>
        </w:rPr>
        <w:t>hours</w:t>
      </w:r>
      <w:proofErr w:type="gramEnd"/>
      <w:r w:rsidRPr="008F7F25">
        <w:rPr>
          <w:rFonts w:ascii="Times New Roman" w:hAnsi="Times New Roman" w:cs="Times New Roman"/>
          <w:sz w:val="24"/>
          <w:szCs w:val="24"/>
        </w:rPr>
        <w:t xml:space="preserve">, less than 0.3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 xml:space="preserve">/L. A dose of 10 mg of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leucovorin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 xml:space="preserve"> is usually administered intravenously</w:t>
      </w:r>
    </w:p>
    <w:p w:rsidR="008F7F25" w:rsidRPr="008F7F25" w:rsidRDefault="008F7F25" w:rsidP="008F7F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7F25">
        <w:rPr>
          <w:rFonts w:ascii="Times New Roman" w:hAnsi="Times New Roman" w:cs="Times New Roman"/>
          <w:sz w:val="24"/>
          <w:szCs w:val="24"/>
        </w:rPr>
        <w:t>24 hours after initiation of the MTX infusion. Subsequent doses are adjusted and administered</w:t>
      </w:r>
    </w:p>
    <w:p w:rsidR="008F7F25" w:rsidRPr="008F7F25" w:rsidRDefault="008F7F25" w:rsidP="008F7F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F7F25">
        <w:rPr>
          <w:rFonts w:ascii="Times New Roman" w:hAnsi="Times New Roman" w:cs="Times New Roman"/>
          <w:sz w:val="24"/>
          <w:szCs w:val="24"/>
        </w:rPr>
        <w:t>according</w:t>
      </w:r>
      <w:proofErr w:type="gramEnd"/>
      <w:r w:rsidRPr="008F7F25">
        <w:rPr>
          <w:rFonts w:ascii="Times New Roman" w:hAnsi="Times New Roman" w:cs="Times New Roman"/>
          <w:sz w:val="24"/>
          <w:szCs w:val="24"/>
        </w:rPr>
        <w:t xml:space="preserve"> to the MTX levels obtained at 24, 48, and 72 hours.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 xml:space="preserve"> levels in excess</w:t>
      </w:r>
    </w:p>
    <w:p w:rsidR="008F7F25" w:rsidRPr="008F7F25" w:rsidRDefault="008F7F25" w:rsidP="008F7F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F7F25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8F7F25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 xml:space="preserve">/L at 24 hours, 10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 xml:space="preserve">/L at 48 hours, and 0.5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>/L at 72 hours portend potential</w:t>
      </w:r>
    </w:p>
    <w:p w:rsidR="008F7F25" w:rsidRPr="008F7F25" w:rsidRDefault="008F7F25" w:rsidP="008F7F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F7F25">
        <w:rPr>
          <w:rFonts w:ascii="Times New Roman" w:hAnsi="Times New Roman" w:cs="Times New Roman"/>
          <w:sz w:val="24"/>
          <w:szCs w:val="24"/>
        </w:rPr>
        <w:t>toxicity</w:t>
      </w:r>
      <w:proofErr w:type="gramEnd"/>
      <w:r w:rsidRPr="008F7F25">
        <w:rPr>
          <w:rFonts w:ascii="Times New Roman" w:hAnsi="Times New Roman" w:cs="Times New Roman"/>
          <w:sz w:val="24"/>
          <w:szCs w:val="24"/>
        </w:rPr>
        <w:t xml:space="preserve"> and are usually treated with an increase in the dose of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leucovorin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 xml:space="preserve"> in accordance</w:t>
      </w:r>
    </w:p>
    <w:p w:rsidR="008F7F25" w:rsidRPr="008F7F25" w:rsidRDefault="008F7F25" w:rsidP="008F7F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F7F25">
        <w:rPr>
          <w:rFonts w:ascii="Times New Roman" w:hAnsi="Times New Roman" w:cs="Times New Roman"/>
          <w:sz w:val="24"/>
          <w:szCs w:val="24"/>
        </w:rPr>
        <w:t>with</w:t>
      </w:r>
      <w:proofErr w:type="gramEnd"/>
      <w:r w:rsidRPr="008F7F25">
        <w:rPr>
          <w:rFonts w:ascii="Times New Roman" w:hAnsi="Times New Roman" w:cs="Times New Roman"/>
          <w:sz w:val="24"/>
          <w:szCs w:val="24"/>
        </w:rPr>
        <w:t xml:space="preserve"> algorithms until the MTX level is &lt;0.1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 xml:space="preserve">/L. Guidelines for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 xml:space="preserve"> therapy with</w:t>
      </w:r>
    </w:p>
    <w:p w:rsidR="008F7F25" w:rsidRPr="008F7F25" w:rsidRDefault="008F7F25" w:rsidP="008F7F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F7F25">
        <w:rPr>
          <w:rFonts w:ascii="Times New Roman" w:hAnsi="Times New Roman" w:cs="Times New Roman"/>
          <w:sz w:val="24"/>
          <w:szCs w:val="24"/>
        </w:rPr>
        <w:t>leucovorin</w:t>
      </w:r>
      <w:proofErr w:type="spellEnd"/>
      <w:proofErr w:type="gramEnd"/>
      <w:r w:rsidRPr="008F7F25">
        <w:rPr>
          <w:rFonts w:ascii="Times New Roman" w:hAnsi="Times New Roman" w:cs="Times New Roman"/>
          <w:sz w:val="24"/>
          <w:szCs w:val="24"/>
        </w:rPr>
        <w:t xml:space="preserve"> rescue usually recommend continuance of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leucovorin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 xml:space="preserve"> until the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 xml:space="preserve"> level</w:t>
      </w:r>
    </w:p>
    <w:p w:rsidR="008F7F25" w:rsidRPr="00B53B74" w:rsidRDefault="008F7F25" w:rsidP="008F7F25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 w:rsidRPr="008F7F25">
        <w:rPr>
          <w:rFonts w:ascii="Times New Roman" w:hAnsi="Times New Roman" w:cs="Times New Roman"/>
          <w:sz w:val="24"/>
          <w:szCs w:val="24"/>
        </w:rPr>
        <w:t>falls</w:t>
      </w:r>
      <w:proofErr w:type="gramEnd"/>
      <w:r w:rsidRPr="008F7F25">
        <w:rPr>
          <w:rFonts w:ascii="Times New Roman" w:hAnsi="Times New Roman" w:cs="Times New Roman"/>
          <w:sz w:val="24"/>
          <w:szCs w:val="24"/>
        </w:rPr>
        <w:t xml:space="preserve"> below 0.05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>/L.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1, 9</w:t>
      </w:r>
      <w:r w:rsidRPr="008F7F25">
        <w:rPr>
          <w:rFonts w:ascii="Times New Roman" w:hAnsi="Times New Roman" w:cs="Times New Roman"/>
          <w:sz w:val="24"/>
          <w:szCs w:val="24"/>
        </w:rPr>
        <w:t xml:space="preserve"> Some centers follow ≤ 0.10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8F7F25">
        <w:rPr>
          <w:rFonts w:ascii="Times New Roman" w:hAnsi="Times New Roman" w:cs="Times New Roman"/>
          <w:sz w:val="24"/>
          <w:szCs w:val="24"/>
        </w:rPr>
        <w:t>/L.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16, 18</w:t>
      </w:r>
    </w:p>
    <w:p w:rsidR="008F7F25" w:rsidRPr="00B53B74" w:rsidRDefault="008F7F25" w:rsidP="008F7F25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8F7F25">
        <w:rPr>
          <w:rFonts w:ascii="Times New Roman" w:hAnsi="Times New Roman" w:cs="Times New Roman"/>
          <w:sz w:val="24"/>
          <w:szCs w:val="24"/>
        </w:rPr>
        <w:t xml:space="preserve">From prescribing and other information: Laboratory Indicators of Toxicity Following </w:t>
      </w:r>
      <w:proofErr w:type="spellStart"/>
      <w:r w:rsidRPr="008F7F25">
        <w:rPr>
          <w:rFonts w:ascii="Times New Roman" w:hAnsi="Times New Roman" w:cs="Times New Roman"/>
          <w:sz w:val="24"/>
          <w:szCs w:val="24"/>
        </w:rPr>
        <w:t>Leucovorin</w:t>
      </w:r>
      <w:proofErr w:type="spellEnd"/>
      <w:r w:rsidR="005D180A">
        <w:rPr>
          <w:rFonts w:ascii="Times New Roman" w:hAnsi="Times New Roman" w:cs="Times New Roman"/>
          <w:sz w:val="24"/>
          <w:szCs w:val="24"/>
        </w:rPr>
        <w:t xml:space="preserve"> </w:t>
      </w:r>
      <w:r w:rsidRPr="008F7F25">
        <w:rPr>
          <w:rFonts w:ascii="Times New Roman" w:hAnsi="Times New Roman" w:cs="Times New Roman"/>
          <w:sz w:val="24"/>
          <w:szCs w:val="24"/>
        </w:rPr>
        <w:t>Rescue Schedules with High Dose Methotrexate.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1, 9, 19</w:t>
      </w:r>
    </w:p>
    <w:p w:rsidR="008F7F25" w:rsidRDefault="008F7F25" w:rsidP="008F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0087" w:rsidRDefault="001E0087" w:rsidP="008F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0087" w:rsidRDefault="001E0087" w:rsidP="008F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0087" w:rsidRDefault="001E0087" w:rsidP="008F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586A" w:rsidRPr="006A586A" w:rsidRDefault="005D180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A586A" w:rsidRPr="006A586A">
        <w:rPr>
          <w:rFonts w:ascii="Times New Roman" w:hAnsi="Times New Roman" w:cs="Times New Roman"/>
          <w:sz w:val="24"/>
          <w:szCs w:val="24"/>
        </w:rPr>
        <w:t>METHOTREXATE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86A">
        <w:rPr>
          <w:rFonts w:ascii="Times New Roman" w:hAnsi="Times New Roman" w:cs="Times New Roman"/>
          <w:sz w:val="24"/>
          <w:szCs w:val="24"/>
        </w:rPr>
        <w:t xml:space="preserve">      &lt;5.00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umol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>/L at 24 hours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86A">
        <w:rPr>
          <w:rFonts w:ascii="Times New Roman" w:hAnsi="Times New Roman" w:cs="Times New Roman"/>
          <w:sz w:val="24"/>
          <w:szCs w:val="24"/>
        </w:rPr>
        <w:t xml:space="preserve">      &lt;0.50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umol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>/L at 48 hours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86A">
        <w:rPr>
          <w:rFonts w:ascii="Times New Roman" w:hAnsi="Times New Roman" w:cs="Times New Roman"/>
          <w:sz w:val="24"/>
          <w:szCs w:val="24"/>
        </w:rPr>
        <w:t xml:space="preserve">      &lt;0.20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umol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>/L at 72 hours</w:t>
      </w:r>
    </w:p>
    <w:p w:rsid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86A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6A586A">
        <w:rPr>
          <w:rFonts w:ascii="Times New Roman" w:hAnsi="Times New Roman" w:cs="Times New Roman"/>
          <w:sz w:val="24"/>
          <w:szCs w:val="24"/>
        </w:rPr>
        <w:t xml:space="preserve">For conventional low dose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leucovorin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rescue.</w:t>
      </w:r>
      <w:proofErr w:type="gramEnd"/>
    </w:p>
    <w:p w:rsid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586A" w:rsidRPr="006A586A" w:rsidRDefault="005D180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586A" w:rsidRPr="006A586A">
        <w:rPr>
          <w:rFonts w:ascii="Times New Roman" w:hAnsi="Times New Roman" w:cs="Times New Roman"/>
          <w:sz w:val="24"/>
          <w:szCs w:val="24"/>
        </w:rPr>
        <w:t xml:space="preserve">Renal toxicity is a significant risk and may be exacerbated by </w:t>
      </w:r>
      <w:proofErr w:type="spellStart"/>
      <w:r w:rsidR="006A586A" w:rsidRPr="006A586A">
        <w:rPr>
          <w:rFonts w:ascii="Times New Roman" w:hAnsi="Times New Roman" w:cs="Times New Roman"/>
          <w:sz w:val="24"/>
          <w:szCs w:val="24"/>
        </w:rPr>
        <w:t>coadministration</w:t>
      </w:r>
      <w:proofErr w:type="spellEnd"/>
      <w:r w:rsidR="006A586A" w:rsidRPr="006A586A">
        <w:rPr>
          <w:rFonts w:ascii="Times New Roman" w:hAnsi="Times New Roman" w:cs="Times New Roman"/>
          <w:sz w:val="24"/>
          <w:szCs w:val="24"/>
        </w:rPr>
        <w:t xml:space="preserve"> of other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586A">
        <w:rPr>
          <w:rFonts w:ascii="Times New Roman" w:hAnsi="Times New Roman" w:cs="Times New Roman"/>
          <w:sz w:val="24"/>
          <w:szCs w:val="24"/>
        </w:rPr>
        <w:t>drugs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, 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14, 19</w:t>
      </w:r>
      <w:r w:rsidRPr="006A586A">
        <w:rPr>
          <w:rFonts w:ascii="Times New Roman" w:hAnsi="Times New Roman" w:cs="Times New Roman"/>
          <w:sz w:val="24"/>
          <w:szCs w:val="24"/>
        </w:rPr>
        <w:t xml:space="preserve"> for example vancomycin.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 w:rsidRPr="006A586A">
        <w:rPr>
          <w:rFonts w:ascii="Times New Roman" w:hAnsi="Times New Roman" w:cs="Times New Roman"/>
          <w:sz w:val="24"/>
          <w:szCs w:val="24"/>
        </w:rPr>
        <w:t xml:space="preserve"> Other forms of toxicity can occur, including digestive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586A">
        <w:rPr>
          <w:rFonts w:ascii="Times New Roman" w:hAnsi="Times New Roman" w:cs="Times New Roman"/>
          <w:sz w:val="24"/>
          <w:szCs w:val="24"/>
        </w:rPr>
        <w:t>disorders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 (e.g., nausea, vomiting, abdominal pain),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cutaneous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>–mucous disorders (especially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A586A">
        <w:rPr>
          <w:rFonts w:ascii="Times New Roman" w:hAnsi="Times New Roman" w:cs="Times New Roman"/>
          <w:sz w:val="24"/>
          <w:szCs w:val="24"/>
        </w:rPr>
        <w:t>mucositis</w:t>
      </w:r>
      <w:proofErr w:type="spellEnd"/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haematological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abnormalities (e.g.,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neutropenia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and thrombocytopenia), liver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586A">
        <w:rPr>
          <w:rFonts w:ascii="Times New Roman" w:hAnsi="Times New Roman" w:cs="Times New Roman"/>
          <w:sz w:val="24"/>
          <w:szCs w:val="24"/>
        </w:rPr>
        <w:t>function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 test disturbances, and neurotoxicity.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21-28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86A">
        <w:rPr>
          <w:rFonts w:ascii="Times New Roman" w:hAnsi="Times New Roman" w:cs="Times New Roman"/>
          <w:sz w:val="24"/>
          <w:szCs w:val="24"/>
        </w:rPr>
        <w:t>Given the profile of the appearance of the 7-hydroxymethotrexate metabolite</w:t>
      </w:r>
      <w:proofErr w:type="gramStart"/>
      <w:r w:rsidRPr="006A586A">
        <w:rPr>
          <w:rFonts w:ascii="Times New Roman" w:hAnsi="Times New Roman" w:cs="Times New Roman"/>
          <w:sz w:val="24"/>
          <w:szCs w:val="24"/>
        </w:rPr>
        <w:t>,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proofErr w:type="gramEnd"/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, 27</w:t>
      </w:r>
      <w:r w:rsidRPr="006A586A">
        <w:rPr>
          <w:rFonts w:ascii="Times New Roman" w:hAnsi="Times New Roman" w:cs="Times New Roman"/>
          <w:sz w:val="24"/>
          <w:szCs w:val="24"/>
        </w:rPr>
        <w:t xml:space="preserve"> its molar ratio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6A"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of up to approximately 100-fold,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29</w:t>
      </w:r>
      <w:r w:rsidRPr="006A586A">
        <w:rPr>
          <w:rFonts w:ascii="Times New Roman" w:hAnsi="Times New Roman" w:cs="Times New Roman"/>
          <w:sz w:val="24"/>
          <w:szCs w:val="24"/>
        </w:rPr>
        <w:t xml:space="preserve"> and relative insolubility versus the parent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6A">
        <w:rPr>
          <w:rFonts w:ascii="Times New Roman" w:hAnsi="Times New Roman" w:cs="Times New Roman"/>
          <w:sz w:val="24"/>
          <w:szCs w:val="24"/>
        </w:rPr>
        <w:t>drug,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14, 19</w:t>
      </w:r>
      <w:r w:rsidRPr="006A586A">
        <w:rPr>
          <w:rFonts w:ascii="Times New Roman" w:hAnsi="Times New Roman" w:cs="Times New Roman"/>
          <w:sz w:val="24"/>
          <w:szCs w:val="24"/>
        </w:rPr>
        <w:t xml:space="preserve"> possible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nephrotoxicity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due to precipitation of the metabolite in renal tubules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29</w:t>
      </w:r>
      <w:r w:rsidRPr="006A586A">
        <w:rPr>
          <w:rFonts w:ascii="Times New Roman" w:hAnsi="Times New Roman" w:cs="Times New Roman"/>
          <w:sz w:val="24"/>
          <w:szCs w:val="24"/>
        </w:rPr>
        <w:t xml:space="preserve"> may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86A">
        <w:rPr>
          <w:rFonts w:ascii="Times New Roman" w:hAnsi="Times New Roman" w:cs="Times New Roman"/>
          <w:sz w:val="24"/>
          <w:szCs w:val="24"/>
        </w:rPr>
        <w:t xml:space="preserve">delay elimination of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itself.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Glucarpidase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therapy (available for compassionate use) reduces the circulating level of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A586A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 rapidly, not intracellular drug. A rebound effect in the serum level of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586A">
        <w:rPr>
          <w:rFonts w:ascii="Times New Roman" w:hAnsi="Times New Roman" w:cs="Times New Roman"/>
          <w:sz w:val="24"/>
          <w:szCs w:val="24"/>
        </w:rPr>
        <w:t>following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glucarpidase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therapy has been observed.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 xml:space="preserve">14 </w:t>
      </w:r>
      <w:r w:rsidRPr="006A586A">
        <w:rPr>
          <w:rFonts w:ascii="Times New Roman" w:hAnsi="Times New Roman" w:cs="Times New Roman"/>
          <w:sz w:val="24"/>
          <w:szCs w:val="24"/>
        </w:rPr>
        <w:t>Elimination of DAMPA may take several</w:t>
      </w:r>
    </w:p>
    <w:p w:rsidR="005D180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586A">
        <w:rPr>
          <w:rFonts w:ascii="Times New Roman" w:hAnsi="Times New Roman" w:cs="Times New Roman"/>
          <w:sz w:val="24"/>
          <w:szCs w:val="24"/>
        </w:rPr>
        <w:t>days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 before it no longer interferes with the monitoring of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by immunoassay.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13</w:t>
      </w:r>
    </w:p>
    <w:p w:rsid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86A">
        <w:rPr>
          <w:rFonts w:ascii="Times New Roman" w:hAnsi="Times New Roman" w:cs="Times New Roman"/>
          <w:b/>
          <w:sz w:val="28"/>
          <w:szCs w:val="28"/>
        </w:rPr>
        <w:t>Procedure Notes:</w:t>
      </w:r>
    </w:p>
    <w:p w:rsid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A586A">
        <w:rPr>
          <w:rFonts w:ascii="Times New Roman" w:hAnsi="Times New Roman" w:cs="Times New Roman"/>
          <w:b/>
          <w:bCs/>
          <w:sz w:val="24"/>
          <w:szCs w:val="24"/>
        </w:rPr>
        <w:t>LIMITATIONS OF PROCEDURE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86A">
        <w:rPr>
          <w:rFonts w:ascii="Times New Roman" w:hAnsi="Times New Roman" w:cs="Times New Roman"/>
          <w:sz w:val="24"/>
          <w:szCs w:val="24"/>
        </w:rPr>
        <w:t>This assay is designed for use with serum or plasma only. It is generally good practice to use the same method</w:t>
      </w:r>
      <w:r w:rsidR="008E2A25">
        <w:rPr>
          <w:rFonts w:ascii="Times New Roman" w:hAnsi="Times New Roman" w:cs="Times New Roman"/>
          <w:sz w:val="24"/>
          <w:szCs w:val="24"/>
        </w:rPr>
        <w:t xml:space="preserve"> </w:t>
      </w:r>
      <w:r w:rsidRPr="006A586A">
        <w:rPr>
          <w:rFonts w:ascii="Times New Roman" w:hAnsi="Times New Roman" w:cs="Times New Roman"/>
          <w:sz w:val="24"/>
          <w:szCs w:val="24"/>
        </w:rPr>
        <w:t>(as well as matrix) consistently for individual patient care due to the potential for method-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tomethod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variability. </w:t>
      </w:r>
      <w:r w:rsidRPr="006A586A">
        <w:rPr>
          <w:rFonts w:ascii="Times New Roman" w:hAnsi="Times New Roman" w:cs="Times New Roman"/>
          <w:sz w:val="24"/>
          <w:szCs w:val="24"/>
        </w:rPr>
        <w:t>.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86A">
        <w:rPr>
          <w:rFonts w:ascii="Times New Roman" w:hAnsi="Times New Roman" w:cs="Times New Roman"/>
          <w:sz w:val="24"/>
          <w:szCs w:val="24"/>
        </w:rPr>
        <w:t xml:space="preserve">As with all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analyte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determinations, the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value should be used in conjunction with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586A">
        <w:rPr>
          <w:rFonts w:ascii="Times New Roman" w:hAnsi="Times New Roman" w:cs="Times New Roman"/>
          <w:sz w:val="24"/>
          <w:szCs w:val="24"/>
        </w:rPr>
        <w:t>information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 available from clinical evaluation and other diagnostic procedures.</w:t>
      </w:r>
    </w:p>
    <w:p w:rsidR="008D7F73" w:rsidRDefault="008D7F73" w:rsidP="006A586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86A">
        <w:rPr>
          <w:rFonts w:ascii="Times New Roman" w:hAnsi="Times New Roman" w:cs="Times New Roman"/>
          <w:b/>
          <w:bCs/>
          <w:sz w:val="24"/>
          <w:szCs w:val="24"/>
        </w:rPr>
        <w:t xml:space="preserve">IMPORTANT: </w:t>
      </w:r>
      <w:r w:rsidRPr="006A586A">
        <w:rPr>
          <w:rFonts w:ascii="Times New Roman" w:hAnsi="Times New Roman" w:cs="Times New Roman"/>
          <w:sz w:val="24"/>
          <w:szCs w:val="24"/>
        </w:rPr>
        <w:t xml:space="preserve">Specimens from patients who have received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glucarpidase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carboxypeptidase</w:t>
      </w:r>
      <w:proofErr w:type="spellEnd"/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86A">
        <w:rPr>
          <w:rFonts w:ascii="Times New Roman" w:hAnsi="Times New Roman" w:cs="Times New Roman"/>
          <w:sz w:val="24"/>
          <w:szCs w:val="24"/>
        </w:rPr>
        <w:t xml:space="preserve">G2) as a high dose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rescue therapy should not be tested with the ARK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586A">
        <w:rPr>
          <w:rFonts w:ascii="Times New Roman" w:hAnsi="Times New Roman" w:cs="Times New Roman"/>
          <w:sz w:val="24"/>
          <w:szCs w:val="24"/>
        </w:rPr>
        <w:t>Assay.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 These specimens have increased serum levels of 4-[[2</w:t>
      </w:r>
      <w:proofErr w:type="gramStart"/>
      <w:r w:rsidRPr="006A586A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>-diamino-6-(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pteridinyl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>)methyl]-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A586A">
        <w:rPr>
          <w:rFonts w:ascii="Times New Roman" w:hAnsi="Times New Roman" w:cs="Times New Roman"/>
          <w:sz w:val="24"/>
          <w:szCs w:val="24"/>
        </w:rPr>
        <w:t>methylamino</w:t>
      </w:r>
      <w:proofErr w:type="spellEnd"/>
      <w:proofErr w:type="gramEnd"/>
      <w:r w:rsidRPr="006A586A">
        <w:rPr>
          <w:rFonts w:ascii="Times New Roman" w:hAnsi="Times New Roman" w:cs="Times New Roman"/>
          <w:sz w:val="24"/>
          <w:szCs w:val="24"/>
        </w:rPr>
        <w:t>]-benzoic acid (DAMPA)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10-12</w:t>
      </w:r>
      <w:r w:rsidRPr="006A586A">
        <w:rPr>
          <w:rFonts w:ascii="Times New Roman" w:hAnsi="Times New Roman" w:cs="Times New Roman"/>
          <w:sz w:val="24"/>
          <w:szCs w:val="24"/>
        </w:rPr>
        <w:t xml:space="preserve"> that result from metabolism of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by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A586A">
        <w:rPr>
          <w:rFonts w:ascii="Times New Roman" w:hAnsi="Times New Roman" w:cs="Times New Roman"/>
          <w:sz w:val="24"/>
          <w:szCs w:val="24"/>
        </w:rPr>
        <w:t>glucarpidase</w:t>
      </w:r>
      <w:proofErr w:type="spellEnd"/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. DAMPA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crossreacts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with the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antibody used in this assay, and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586A">
        <w:rPr>
          <w:rFonts w:ascii="Times New Roman" w:hAnsi="Times New Roman" w:cs="Times New Roman"/>
          <w:sz w:val="24"/>
          <w:szCs w:val="24"/>
        </w:rPr>
        <w:t>may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 continue to circulate for at least five to seven days before accurate measurements of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586A">
        <w:rPr>
          <w:rFonts w:ascii="Times New Roman" w:hAnsi="Times New Roman" w:cs="Times New Roman"/>
          <w:sz w:val="24"/>
          <w:szCs w:val="24"/>
        </w:rPr>
        <w:t>serum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may return.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 xml:space="preserve">13 </w:t>
      </w:r>
      <w:r w:rsidRPr="006A586A">
        <w:rPr>
          <w:rFonts w:ascii="Times New Roman" w:hAnsi="Times New Roman" w:cs="Times New Roman"/>
          <w:sz w:val="24"/>
          <w:szCs w:val="24"/>
        </w:rPr>
        <w:t>Oncologists on the clinical team should notify the laboratory</w:t>
      </w:r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586A">
        <w:rPr>
          <w:rFonts w:ascii="Times New Roman" w:hAnsi="Times New Roman" w:cs="Times New Roman"/>
          <w:sz w:val="24"/>
          <w:szCs w:val="24"/>
        </w:rPr>
        <w:t>when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glucarpidase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is administered to avoid the reporting of falsely elevated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586A">
        <w:rPr>
          <w:rFonts w:ascii="Times New Roman" w:hAnsi="Times New Roman" w:cs="Times New Roman"/>
          <w:sz w:val="24"/>
          <w:szCs w:val="24"/>
        </w:rPr>
        <w:t>concentrations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 due to interference by DAMPA that would confuse the efforts of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glucarpidase</w:t>
      </w:r>
      <w:proofErr w:type="spellEnd"/>
    </w:p>
    <w:p w:rsidR="006A586A" w:rsidRP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586A">
        <w:rPr>
          <w:rFonts w:ascii="Times New Roman" w:hAnsi="Times New Roman" w:cs="Times New Roman"/>
          <w:sz w:val="24"/>
          <w:szCs w:val="24"/>
        </w:rPr>
        <w:lastRenderedPageBreak/>
        <w:t>therapy.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 While </w:t>
      </w:r>
      <w:proofErr w:type="spellStart"/>
      <w:r w:rsidRPr="006A586A">
        <w:rPr>
          <w:rFonts w:ascii="Times New Roman" w:hAnsi="Times New Roman" w:cs="Times New Roman"/>
          <w:sz w:val="24"/>
          <w:szCs w:val="24"/>
        </w:rPr>
        <w:t>glucarpidase</w:t>
      </w:r>
      <w:proofErr w:type="spellEnd"/>
      <w:r w:rsidRPr="006A586A">
        <w:rPr>
          <w:rFonts w:ascii="Times New Roman" w:hAnsi="Times New Roman" w:cs="Times New Roman"/>
          <w:sz w:val="24"/>
          <w:szCs w:val="24"/>
        </w:rPr>
        <w:t xml:space="preserve"> is well tolerated and rapidly reduces circulating MTX, delayed</w:t>
      </w:r>
    </w:p>
    <w:p w:rsidR="006A586A" w:rsidRDefault="006A586A" w:rsidP="006A58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A586A">
        <w:rPr>
          <w:rFonts w:ascii="Times New Roman" w:hAnsi="Times New Roman" w:cs="Times New Roman"/>
          <w:sz w:val="24"/>
          <w:szCs w:val="24"/>
        </w:rPr>
        <w:t>renal</w:t>
      </w:r>
      <w:proofErr w:type="gramEnd"/>
      <w:r w:rsidRPr="006A586A">
        <w:rPr>
          <w:rFonts w:ascii="Times New Roman" w:hAnsi="Times New Roman" w:cs="Times New Roman"/>
          <w:sz w:val="24"/>
          <w:szCs w:val="24"/>
        </w:rPr>
        <w:t xml:space="preserve"> elimination of MTX can still be a problem for adult and elderly patients.</w:t>
      </w:r>
      <w:r w:rsidRPr="00B53B74">
        <w:rPr>
          <w:rFonts w:ascii="Times New Roman" w:hAnsi="Times New Roman" w:cs="Times New Roman"/>
          <w:sz w:val="24"/>
          <w:szCs w:val="24"/>
          <w:vertAlign w:val="superscript"/>
        </w:rPr>
        <w:t>14</w:t>
      </w:r>
    </w:p>
    <w:p w:rsidR="008E2A25" w:rsidRPr="00973DE5" w:rsidRDefault="008E2A25" w:rsidP="006A586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E2A25" w:rsidRPr="008E2A25" w:rsidRDefault="008E2A25" w:rsidP="008E2A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E2A25">
        <w:rPr>
          <w:rFonts w:ascii="Times New Roman" w:hAnsi="Times New Roman" w:cs="Times New Roman"/>
          <w:b/>
          <w:bCs/>
          <w:sz w:val="24"/>
          <w:szCs w:val="24"/>
        </w:rPr>
        <w:t>Measurement Range</w:t>
      </w:r>
    </w:p>
    <w:p w:rsidR="008E2A25" w:rsidRPr="008E2A25" w:rsidRDefault="008E2A25" w:rsidP="008E2A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2A25">
        <w:rPr>
          <w:rFonts w:ascii="Times New Roman" w:hAnsi="Times New Roman" w:cs="Times New Roman"/>
          <w:sz w:val="24"/>
          <w:szCs w:val="24"/>
        </w:rPr>
        <w:t xml:space="preserve">The measurement range of the ARK </w:t>
      </w:r>
      <w:proofErr w:type="spellStart"/>
      <w:r w:rsidRPr="008E2A2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8E2A25">
        <w:rPr>
          <w:rFonts w:ascii="Times New Roman" w:hAnsi="Times New Roman" w:cs="Times New Roman"/>
          <w:sz w:val="24"/>
          <w:szCs w:val="24"/>
        </w:rPr>
        <w:t xml:space="preserve"> Assay is 0.04 - 1.20 </w:t>
      </w:r>
      <w:proofErr w:type="spellStart"/>
      <w:r w:rsidRPr="008E2A25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8E2A25">
        <w:rPr>
          <w:rFonts w:ascii="Times New Roman" w:hAnsi="Times New Roman" w:cs="Times New Roman"/>
          <w:sz w:val="24"/>
          <w:szCs w:val="24"/>
        </w:rPr>
        <w:t>/L. Specimens</w:t>
      </w:r>
    </w:p>
    <w:p w:rsidR="008E2A25" w:rsidRPr="008E2A25" w:rsidRDefault="008E2A25" w:rsidP="008E2A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E2A25">
        <w:rPr>
          <w:rFonts w:ascii="Times New Roman" w:hAnsi="Times New Roman" w:cs="Times New Roman"/>
          <w:sz w:val="24"/>
          <w:szCs w:val="24"/>
        </w:rPr>
        <w:t>containing</w:t>
      </w:r>
      <w:proofErr w:type="gramEnd"/>
      <w:r w:rsidRPr="008E2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2A2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8E2A25">
        <w:rPr>
          <w:rFonts w:ascii="Times New Roman" w:hAnsi="Times New Roman" w:cs="Times New Roman"/>
          <w:sz w:val="24"/>
          <w:szCs w:val="24"/>
        </w:rPr>
        <w:t xml:space="preserve"> in higher concentrations are assayed by dilution of the specimen.</w:t>
      </w:r>
    </w:p>
    <w:p w:rsidR="008E2A25" w:rsidRPr="008E2A25" w:rsidRDefault="008E2A25" w:rsidP="008E2A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2A25">
        <w:rPr>
          <w:rFonts w:ascii="Times New Roman" w:hAnsi="Times New Roman" w:cs="Times New Roman"/>
          <w:sz w:val="24"/>
          <w:szCs w:val="24"/>
        </w:rPr>
        <w:t xml:space="preserve">Report assayed values exceeding the </w:t>
      </w:r>
      <w:proofErr w:type="spellStart"/>
      <w:r w:rsidRPr="008E2A25">
        <w:rPr>
          <w:rFonts w:ascii="Times New Roman" w:hAnsi="Times New Roman" w:cs="Times New Roman"/>
          <w:sz w:val="24"/>
          <w:szCs w:val="24"/>
        </w:rPr>
        <w:t>LoD</w:t>
      </w:r>
      <w:proofErr w:type="spellEnd"/>
      <w:r w:rsidRPr="008E2A25">
        <w:rPr>
          <w:rFonts w:ascii="Times New Roman" w:hAnsi="Times New Roman" w:cs="Times New Roman"/>
          <w:sz w:val="24"/>
          <w:szCs w:val="24"/>
        </w:rPr>
        <w:t xml:space="preserve"> according to the information provided for </w:t>
      </w:r>
      <w:proofErr w:type="spellStart"/>
      <w:r w:rsidRPr="008E2A25">
        <w:rPr>
          <w:rFonts w:ascii="Times New Roman" w:hAnsi="Times New Roman" w:cs="Times New Roman"/>
          <w:sz w:val="24"/>
          <w:szCs w:val="24"/>
        </w:rPr>
        <w:t>LoQ.</w:t>
      </w:r>
      <w:proofErr w:type="spellEnd"/>
    </w:p>
    <w:p w:rsidR="008E2A25" w:rsidRPr="008E2A25" w:rsidRDefault="008E2A25" w:rsidP="008E2A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2A25">
        <w:rPr>
          <w:rFonts w:ascii="Times New Roman" w:hAnsi="Times New Roman" w:cs="Times New Roman"/>
          <w:sz w:val="24"/>
          <w:szCs w:val="24"/>
        </w:rPr>
        <w:t xml:space="preserve">Multiply the assayed result by the dilution factor for specimens containing </w:t>
      </w:r>
      <w:proofErr w:type="spellStart"/>
      <w:r w:rsidRPr="008E2A2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8E2A25">
        <w:rPr>
          <w:rFonts w:ascii="Times New Roman" w:hAnsi="Times New Roman" w:cs="Times New Roman"/>
          <w:sz w:val="24"/>
          <w:szCs w:val="24"/>
        </w:rPr>
        <w:t xml:space="preserve"> above</w:t>
      </w:r>
    </w:p>
    <w:p w:rsidR="008E2A25" w:rsidRDefault="008E2A25" w:rsidP="008E2A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E2A25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8E2A25">
        <w:rPr>
          <w:rFonts w:ascii="Times New Roman" w:hAnsi="Times New Roman" w:cs="Times New Roman"/>
          <w:sz w:val="24"/>
          <w:szCs w:val="24"/>
        </w:rPr>
        <w:t xml:space="preserve"> measurement range.</w:t>
      </w:r>
    </w:p>
    <w:p w:rsidR="008E2A25" w:rsidRDefault="008E2A25" w:rsidP="008E2A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2A25" w:rsidRPr="008E2A25" w:rsidRDefault="008E2A25" w:rsidP="008E2A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E2A25">
        <w:rPr>
          <w:rFonts w:ascii="Times New Roman" w:hAnsi="Times New Roman" w:cs="Times New Roman"/>
          <w:b/>
          <w:bCs/>
          <w:sz w:val="24"/>
          <w:szCs w:val="24"/>
        </w:rPr>
        <w:t>Recovery</w:t>
      </w:r>
    </w:p>
    <w:p w:rsidR="008E2A25" w:rsidRPr="008E2A25" w:rsidRDefault="008E2A25" w:rsidP="008E2A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2A25">
        <w:rPr>
          <w:rFonts w:ascii="Times New Roman" w:hAnsi="Times New Roman" w:cs="Times New Roman"/>
          <w:sz w:val="24"/>
          <w:szCs w:val="24"/>
        </w:rPr>
        <w:t xml:space="preserve">Accuracy (analytical recovery) was performed by adding concentrated </w:t>
      </w:r>
      <w:proofErr w:type="spellStart"/>
      <w:r w:rsidRPr="008E2A2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</w:p>
    <w:p w:rsidR="008E2A25" w:rsidRPr="008E2A25" w:rsidRDefault="008E2A25" w:rsidP="008E2A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E2A25">
        <w:rPr>
          <w:rFonts w:ascii="Times New Roman" w:hAnsi="Times New Roman" w:cs="Times New Roman"/>
          <w:sz w:val="24"/>
          <w:szCs w:val="24"/>
        </w:rPr>
        <w:t>drug</w:t>
      </w:r>
      <w:proofErr w:type="gramEnd"/>
      <w:r w:rsidRPr="008E2A25">
        <w:rPr>
          <w:rFonts w:ascii="Times New Roman" w:hAnsi="Times New Roman" w:cs="Times New Roman"/>
          <w:sz w:val="24"/>
          <w:szCs w:val="24"/>
        </w:rPr>
        <w:t xml:space="preserve"> into human serum negative for </w:t>
      </w:r>
      <w:proofErr w:type="spellStart"/>
      <w:r w:rsidRPr="008E2A2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8E2A2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E2A25">
        <w:rPr>
          <w:rFonts w:ascii="Times New Roman" w:hAnsi="Times New Roman" w:cs="Times New Roman"/>
          <w:sz w:val="24"/>
          <w:szCs w:val="24"/>
        </w:rPr>
        <w:t>A certified stock concentrate</w:t>
      </w:r>
      <w:proofErr w:type="gramEnd"/>
      <w:r w:rsidRPr="008E2A25">
        <w:rPr>
          <w:rFonts w:ascii="Times New Roman" w:hAnsi="Times New Roman" w:cs="Times New Roman"/>
          <w:sz w:val="24"/>
          <w:szCs w:val="24"/>
        </w:rPr>
        <w:t xml:space="preserve"> of highly</w:t>
      </w:r>
    </w:p>
    <w:p w:rsidR="008E2A25" w:rsidRPr="008E2A25" w:rsidRDefault="008E2A25" w:rsidP="008E2A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E2A25">
        <w:rPr>
          <w:rFonts w:ascii="Times New Roman" w:hAnsi="Times New Roman" w:cs="Times New Roman"/>
          <w:sz w:val="24"/>
          <w:szCs w:val="24"/>
        </w:rPr>
        <w:t>pure</w:t>
      </w:r>
      <w:proofErr w:type="gramEnd"/>
      <w:r w:rsidRPr="008E2A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2A2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8E2A25">
        <w:rPr>
          <w:rFonts w:ascii="Times New Roman" w:hAnsi="Times New Roman" w:cs="Times New Roman"/>
          <w:sz w:val="24"/>
          <w:szCs w:val="24"/>
        </w:rPr>
        <w:t xml:space="preserve"> was added volumetrically to human serum negative for </w:t>
      </w:r>
      <w:proofErr w:type="spellStart"/>
      <w:r w:rsidRPr="008E2A25">
        <w:rPr>
          <w:rFonts w:ascii="Times New Roman" w:hAnsi="Times New Roman" w:cs="Times New Roman"/>
          <w:sz w:val="24"/>
          <w:szCs w:val="24"/>
        </w:rPr>
        <w:t>methotrexate</w:t>
      </w:r>
      <w:proofErr w:type="spellEnd"/>
      <w:r w:rsidRPr="008E2A25">
        <w:rPr>
          <w:rFonts w:ascii="Times New Roman" w:hAnsi="Times New Roman" w:cs="Times New Roman"/>
          <w:sz w:val="24"/>
          <w:szCs w:val="24"/>
        </w:rPr>
        <w:t>,</w:t>
      </w:r>
    </w:p>
    <w:p w:rsidR="008E2A25" w:rsidRPr="008E2A25" w:rsidRDefault="008E2A25" w:rsidP="008E2A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E2A25">
        <w:rPr>
          <w:rFonts w:ascii="Times New Roman" w:hAnsi="Times New Roman" w:cs="Times New Roman"/>
          <w:sz w:val="24"/>
          <w:szCs w:val="24"/>
        </w:rPr>
        <w:t>representing</w:t>
      </w:r>
      <w:proofErr w:type="gramEnd"/>
      <w:r w:rsidRPr="008E2A25">
        <w:rPr>
          <w:rFonts w:ascii="Times New Roman" w:hAnsi="Times New Roman" w:cs="Times New Roman"/>
          <w:sz w:val="24"/>
          <w:szCs w:val="24"/>
        </w:rPr>
        <w:t xml:space="preserve"> drug concentrations across the assay calibration range. Six replicates of each</w:t>
      </w:r>
    </w:p>
    <w:p w:rsidR="008E2A25" w:rsidRDefault="008E2A25" w:rsidP="008E2A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E2A25">
        <w:rPr>
          <w:rFonts w:ascii="Times New Roman" w:hAnsi="Times New Roman" w:cs="Times New Roman"/>
          <w:sz w:val="24"/>
          <w:szCs w:val="24"/>
        </w:rPr>
        <w:t>sample</w:t>
      </w:r>
      <w:proofErr w:type="gramEnd"/>
      <w:r w:rsidRPr="008E2A25">
        <w:rPr>
          <w:rFonts w:ascii="Times New Roman" w:hAnsi="Times New Roman" w:cs="Times New Roman"/>
          <w:sz w:val="24"/>
          <w:szCs w:val="24"/>
        </w:rPr>
        <w:t xml:space="preserve"> were assayed on an automated clinical chemistry analyzer. The results were averaged</w:t>
      </w:r>
    </w:p>
    <w:p w:rsidR="008E2A25" w:rsidRPr="008E2A25" w:rsidRDefault="008E2A25" w:rsidP="008E2A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E2A25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8E2A25">
        <w:rPr>
          <w:rFonts w:ascii="Times New Roman" w:hAnsi="Times New Roman" w:cs="Times New Roman"/>
          <w:sz w:val="24"/>
          <w:szCs w:val="24"/>
        </w:rPr>
        <w:t xml:space="preserve"> compared to the target concentration and percent recovery calculated. Results are shown</w:t>
      </w:r>
    </w:p>
    <w:p w:rsidR="008E2A25" w:rsidRPr="008E2A25" w:rsidRDefault="008E2A25" w:rsidP="008E2A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E2A25">
        <w:rPr>
          <w:rFonts w:ascii="Times New Roman" w:hAnsi="Times New Roman" w:cs="Times New Roman"/>
          <w:sz w:val="24"/>
          <w:szCs w:val="24"/>
        </w:rPr>
        <w:t>below</w:t>
      </w:r>
      <w:proofErr w:type="gramEnd"/>
      <w:r w:rsidRPr="008E2A25">
        <w:rPr>
          <w:rFonts w:ascii="Times New Roman" w:hAnsi="Times New Roman" w:cs="Times New Roman"/>
          <w:sz w:val="24"/>
          <w:szCs w:val="24"/>
        </w:rPr>
        <w:t>.</w:t>
      </w:r>
    </w:p>
    <w:p w:rsidR="008E2A25" w:rsidRDefault="00A22A1B" w:rsidP="008E2A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19675" cy="2189304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8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8E" w:rsidRPr="0065658E" w:rsidRDefault="0065658E" w:rsidP="0065658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658E">
        <w:rPr>
          <w:rFonts w:ascii="Times New Roman" w:hAnsi="Times New Roman" w:cs="Times New Roman"/>
          <w:b/>
          <w:bCs/>
          <w:sz w:val="24"/>
          <w:szCs w:val="24"/>
        </w:rPr>
        <w:t>Linearity</w:t>
      </w:r>
    </w:p>
    <w:p w:rsidR="0065658E" w:rsidRP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5658E">
        <w:rPr>
          <w:rFonts w:ascii="Times New Roman" w:hAnsi="Times New Roman" w:cs="Times New Roman"/>
          <w:bCs/>
          <w:sz w:val="24"/>
          <w:szCs w:val="24"/>
        </w:rPr>
        <w:t>Linearity studies were performed as suggested in CLSI/NCCLS Protocol EP6-A. A 1.30</w:t>
      </w:r>
      <w:r w:rsidRPr="0065658E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65658E">
        <w:rPr>
          <w:rFonts w:ascii="Times New Roman" w:hAnsi="Times New Roman" w:cs="Times New Roman"/>
          <w:bCs/>
          <w:sz w:val="24"/>
          <w:szCs w:val="24"/>
        </w:rPr>
        <w:t>mol/L serum sample was prepared and dilutions were made proportionally with human serum</w:t>
      </w:r>
    </w:p>
    <w:p w:rsidR="0065658E" w:rsidRP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5658E">
        <w:rPr>
          <w:rFonts w:ascii="Times New Roman" w:hAnsi="Times New Roman" w:cs="Times New Roman"/>
          <w:bCs/>
          <w:sz w:val="24"/>
          <w:szCs w:val="24"/>
        </w:rPr>
        <w:t>negative</w:t>
      </w:r>
      <w:proofErr w:type="gram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for </w:t>
      </w:r>
      <w:proofErr w:type="spellStart"/>
      <w:r w:rsidRPr="0065658E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65658E">
        <w:rPr>
          <w:rFonts w:ascii="Times New Roman" w:hAnsi="Times New Roman" w:cs="Times New Roman"/>
          <w:bCs/>
          <w:sz w:val="24"/>
          <w:szCs w:val="24"/>
        </w:rPr>
        <w:t>. Linearity at</w:t>
      </w:r>
      <w:r>
        <w:rPr>
          <w:rFonts w:ascii="Times New Roman" w:hAnsi="Times New Roman" w:cs="Times New Roman"/>
          <w:bCs/>
          <w:sz w:val="24"/>
          <w:szCs w:val="24"/>
        </w:rPr>
        <w:t xml:space="preserve"> specific</w:t>
      </w:r>
      <w:r w:rsidRPr="0065658E">
        <w:rPr>
          <w:rFonts w:ascii="Times New Roman" w:hAnsi="Times New Roman" w:cs="Times New Roman"/>
          <w:bCs/>
          <w:sz w:val="24"/>
          <w:szCs w:val="24"/>
        </w:rPr>
        <w:t xml:space="preserve"> dilutions was considered acceptable if the</w:t>
      </w:r>
    </w:p>
    <w:p w:rsidR="0065658E" w:rsidRP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5658E">
        <w:rPr>
          <w:rFonts w:ascii="Times New Roman" w:hAnsi="Times New Roman" w:cs="Times New Roman"/>
          <w:bCs/>
          <w:sz w:val="24"/>
          <w:szCs w:val="24"/>
        </w:rPr>
        <w:t>percent</w:t>
      </w:r>
      <w:proofErr w:type="gram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difference was ±10% between the predicted 1st and 2nd order regressed values for</w:t>
      </w:r>
    </w:p>
    <w:p w:rsid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5658E">
        <w:rPr>
          <w:rFonts w:ascii="Times New Roman" w:hAnsi="Times New Roman" w:cs="Times New Roman"/>
          <w:bCs/>
          <w:sz w:val="24"/>
          <w:szCs w:val="24"/>
        </w:rPr>
        <w:t>concentrations</w:t>
      </w:r>
      <w:proofErr w:type="gram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&gt;0.10 </w:t>
      </w:r>
      <w:proofErr w:type="spellStart"/>
      <w:r w:rsidRPr="0065658E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65658E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/L or ±0.01 </w:t>
      </w:r>
      <w:proofErr w:type="spellStart"/>
      <w:r w:rsidRPr="0065658E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65658E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/L at concentrations </w:t>
      </w:r>
      <w:r w:rsidRPr="0065658E">
        <w:rPr>
          <w:rFonts w:ascii="Times New Roman" w:hAnsi="Times New Roman" w:cs="Times New Roman" w:hint="eastAsia"/>
          <w:bCs/>
          <w:sz w:val="24"/>
          <w:szCs w:val="24"/>
        </w:rPr>
        <w:t>≤</w:t>
      </w:r>
      <w:r w:rsidRPr="0065658E">
        <w:rPr>
          <w:rFonts w:ascii="Times New Roman" w:hAnsi="Times New Roman" w:cs="Times New Roman"/>
          <w:bCs/>
          <w:sz w:val="24"/>
          <w:szCs w:val="24"/>
        </w:rPr>
        <w:t xml:space="preserve"> 0.10 </w:t>
      </w:r>
      <w:proofErr w:type="spellStart"/>
      <w:r w:rsidRPr="0065658E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65658E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/L. </w:t>
      </w:r>
    </w:p>
    <w:p w:rsid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5658E" w:rsidRP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5658E">
        <w:rPr>
          <w:rFonts w:ascii="Times New Roman" w:hAnsi="Times New Roman" w:cs="Times New Roman"/>
          <w:bCs/>
          <w:sz w:val="24"/>
          <w:szCs w:val="24"/>
        </w:rPr>
        <w:t xml:space="preserve">Samples containing </w:t>
      </w:r>
      <w:proofErr w:type="spellStart"/>
      <w:r w:rsidRPr="0065658E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between 2 and 1200 </w:t>
      </w:r>
      <w:proofErr w:type="spellStart"/>
      <w:r w:rsidRPr="0065658E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65658E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65658E">
        <w:rPr>
          <w:rFonts w:ascii="Times New Roman" w:hAnsi="Times New Roman" w:cs="Times New Roman"/>
          <w:bCs/>
          <w:sz w:val="24"/>
          <w:szCs w:val="24"/>
        </w:rPr>
        <w:t>/L were prepared proportionally in</w:t>
      </w:r>
    </w:p>
    <w:p w:rsidR="0065658E" w:rsidRP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5658E">
        <w:rPr>
          <w:rFonts w:ascii="Times New Roman" w:hAnsi="Times New Roman" w:cs="Times New Roman"/>
          <w:bCs/>
          <w:sz w:val="24"/>
          <w:szCs w:val="24"/>
        </w:rPr>
        <w:t>pooled</w:t>
      </w:r>
      <w:proofErr w:type="gram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human serum and then diluted into the calibration range with ARK </w:t>
      </w:r>
      <w:proofErr w:type="spellStart"/>
      <w:r w:rsidRPr="0065658E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Dilution</w:t>
      </w:r>
    </w:p>
    <w:p w:rsidR="00A22A1B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5658E">
        <w:rPr>
          <w:rFonts w:ascii="Times New Roman" w:hAnsi="Times New Roman" w:cs="Times New Roman"/>
          <w:bCs/>
          <w:sz w:val="24"/>
          <w:szCs w:val="24"/>
        </w:rPr>
        <w:t>Buffer.</w:t>
      </w:r>
      <w:proofErr w:type="gram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Regression of assayed </w:t>
      </w:r>
      <w:proofErr w:type="spellStart"/>
      <w:r w:rsidRPr="0065658E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concentrations was linear throughout the range.</w:t>
      </w:r>
    </w:p>
    <w:p w:rsidR="00A22A1B" w:rsidRDefault="00A22A1B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A22A1B" w:rsidRDefault="00A22A1B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686300" cy="3037626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3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A1B" w:rsidRDefault="00A22A1B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5658E" w:rsidRPr="0065658E" w:rsidRDefault="0065658E" w:rsidP="0065658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658E">
        <w:rPr>
          <w:rFonts w:ascii="Times New Roman" w:hAnsi="Times New Roman" w:cs="Times New Roman"/>
          <w:b/>
          <w:bCs/>
          <w:sz w:val="24"/>
          <w:szCs w:val="24"/>
        </w:rPr>
        <w:t>Method Comparison</w:t>
      </w:r>
    </w:p>
    <w:p w:rsidR="0065658E" w:rsidRP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5658E">
        <w:rPr>
          <w:rFonts w:ascii="Times New Roman" w:hAnsi="Times New Roman" w:cs="Times New Roman"/>
          <w:bCs/>
          <w:sz w:val="24"/>
          <w:szCs w:val="24"/>
        </w:rPr>
        <w:t>Correlation studies were performed using CLSI/NCCLS Protocol EP9-A2. Results from</w:t>
      </w:r>
    </w:p>
    <w:p w:rsidR="0065658E" w:rsidRP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5658E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ARK </w:t>
      </w:r>
      <w:proofErr w:type="spellStart"/>
      <w:r w:rsidRPr="0065658E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Assay were compared with results from Fluorescence Polarization</w:t>
      </w:r>
    </w:p>
    <w:p w:rsidR="0065658E" w:rsidRP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5658E">
        <w:rPr>
          <w:rFonts w:ascii="Times New Roman" w:hAnsi="Times New Roman" w:cs="Times New Roman"/>
          <w:bCs/>
          <w:sz w:val="24"/>
          <w:szCs w:val="24"/>
        </w:rPr>
        <w:t>Immunoassay method (monoclonal FPIA</w:t>
      </w:r>
      <w:proofErr w:type="gramStart"/>
      <w:r w:rsidRPr="0065658E">
        <w:rPr>
          <w:rFonts w:ascii="Times New Roman" w:hAnsi="Times New Roman" w:cs="Times New Roman"/>
          <w:bCs/>
          <w:sz w:val="24"/>
          <w:szCs w:val="24"/>
        </w:rPr>
        <w:t>)30</w:t>
      </w:r>
      <w:proofErr w:type="gramEnd"/>
      <w:r w:rsidRPr="0065658E">
        <w:rPr>
          <w:rFonts w:ascii="Times New Roman" w:hAnsi="Times New Roman" w:cs="Times New Roman"/>
          <w:bCs/>
          <w:sz w:val="24"/>
          <w:szCs w:val="24"/>
        </w:rPr>
        <w:t>.</w:t>
      </w:r>
    </w:p>
    <w:p w:rsidR="0065658E" w:rsidRP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5658E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concentrations by FPIA ranged </w:t>
      </w:r>
      <w:proofErr w:type="gramStart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0.04 to 1440 </w:t>
      </w:r>
      <w:proofErr w:type="spellStart"/>
      <w:r w:rsidRPr="0065658E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65658E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65658E">
        <w:rPr>
          <w:rFonts w:ascii="Times New Roman" w:hAnsi="Times New Roman" w:cs="Times New Roman"/>
          <w:bCs/>
          <w:sz w:val="24"/>
          <w:szCs w:val="24"/>
        </w:rPr>
        <w:t>/L (</w:t>
      </w:r>
      <w:proofErr w:type="spellStart"/>
      <w:r w:rsidRPr="0065658E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65658E">
        <w:rPr>
          <w:rFonts w:ascii="Times New Roman" w:hAnsi="Times New Roman" w:cs="Times New Roman"/>
          <w:bCs/>
          <w:sz w:val="24"/>
          <w:szCs w:val="24"/>
        </w:rPr>
        <w:t>M</w:t>
      </w:r>
      <w:proofErr w:type="spellEnd"/>
      <w:r w:rsidRPr="0065658E">
        <w:rPr>
          <w:rFonts w:ascii="Times New Roman" w:hAnsi="Times New Roman" w:cs="Times New Roman"/>
          <w:bCs/>
          <w:sz w:val="24"/>
          <w:szCs w:val="24"/>
        </w:rPr>
        <w:t>)</w:t>
      </w:r>
      <w:proofErr w:type="gram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. ARK </w:t>
      </w:r>
      <w:proofErr w:type="spellStart"/>
      <w:r w:rsidRPr="0065658E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</w:p>
    <w:p w:rsidR="0065658E" w:rsidRP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5658E">
        <w:rPr>
          <w:rFonts w:ascii="Times New Roman" w:hAnsi="Times New Roman" w:cs="Times New Roman"/>
          <w:bCs/>
          <w:sz w:val="24"/>
          <w:szCs w:val="24"/>
        </w:rPr>
        <w:t>values</w:t>
      </w:r>
      <w:proofErr w:type="gram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ranged 0.04 to 1500 </w:t>
      </w:r>
      <w:proofErr w:type="spellStart"/>
      <w:r w:rsidRPr="0065658E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65658E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65658E">
        <w:rPr>
          <w:rFonts w:ascii="Times New Roman" w:hAnsi="Times New Roman" w:cs="Times New Roman"/>
          <w:bCs/>
          <w:sz w:val="24"/>
          <w:szCs w:val="24"/>
        </w:rPr>
        <w:t>/L. Results of the Passing-Bablok31 regression analysis for the</w:t>
      </w:r>
    </w:p>
    <w:p w:rsidR="0065658E" w:rsidRP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5658E">
        <w:rPr>
          <w:rFonts w:ascii="Times New Roman" w:hAnsi="Times New Roman" w:cs="Times New Roman"/>
          <w:bCs/>
          <w:sz w:val="24"/>
          <w:szCs w:val="24"/>
        </w:rPr>
        <w:t>study</w:t>
      </w:r>
      <w:proofErr w:type="gram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are shown below (with 95%</w:t>
      </w:r>
      <w:r>
        <w:rPr>
          <w:rFonts w:ascii="Times New Roman" w:hAnsi="Times New Roman" w:cs="Times New Roman"/>
          <w:bCs/>
          <w:sz w:val="24"/>
          <w:szCs w:val="24"/>
        </w:rPr>
        <w:t xml:space="preserve"> confidence</w:t>
      </w:r>
      <w:r w:rsidRPr="0065658E">
        <w:rPr>
          <w:rFonts w:ascii="Times New Roman" w:hAnsi="Times New Roman" w:cs="Times New Roman"/>
          <w:bCs/>
          <w:sz w:val="24"/>
          <w:szCs w:val="24"/>
        </w:rPr>
        <w:t xml:space="preserve"> limits) for 102 specimens within the measurement</w:t>
      </w:r>
    </w:p>
    <w:p w:rsid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5658E">
        <w:rPr>
          <w:rFonts w:ascii="Times New Roman" w:hAnsi="Times New Roman" w:cs="Times New Roman"/>
          <w:bCs/>
          <w:sz w:val="24"/>
          <w:szCs w:val="24"/>
        </w:rPr>
        <w:t>range</w:t>
      </w:r>
      <w:proofErr w:type="gramEnd"/>
      <w:r w:rsidRPr="0065658E">
        <w:rPr>
          <w:rFonts w:ascii="Times New Roman" w:hAnsi="Times New Roman" w:cs="Times New Roman"/>
          <w:bCs/>
          <w:sz w:val="24"/>
          <w:szCs w:val="24"/>
        </w:rPr>
        <w:t xml:space="preserve"> as well as for all 147 specimens including those above the measurement range requiring</w:t>
      </w:r>
    </w:p>
    <w:p w:rsid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5658E">
        <w:rPr>
          <w:rFonts w:ascii="Times New Roman" w:hAnsi="Times New Roman" w:cs="Times New Roman"/>
          <w:bCs/>
          <w:sz w:val="24"/>
          <w:szCs w:val="24"/>
        </w:rPr>
        <w:t>dilution</w:t>
      </w:r>
      <w:proofErr w:type="gramEnd"/>
      <w:r w:rsidRPr="0065658E">
        <w:rPr>
          <w:rFonts w:ascii="Times New Roman" w:hAnsi="Times New Roman" w:cs="Times New Roman"/>
          <w:bCs/>
          <w:sz w:val="24"/>
          <w:szCs w:val="24"/>
        </w:rPr>
        <w:t>.</w:t>
      </w:r>
    </w:p>
    <w:p w:rsidR="0065658E" w:rsidRDefault="0065658E" w:rsidP="006565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82371" w:rsidRDefault="00782371" w:rsidP="001D6A8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82371" w:rsidRDefault="00782371" w:rsidP="001D6A8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976526" cy="1000125"/>
            <wp:effectExtent l="19050" t="0" r="0" b="0"/>
            <wp:docPr id="5" name="Picture 4" descr="C:\Users\crawforj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awforj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526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8C" w:rsidRPr="001D6A8C" w:rsidRDefault="001D6A8C" w:rsidP="008E2A25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1D6A8C" w:rsidRPr="001D6A8C" w:rsidRDefault="001D6A8C" w:rsidP="001D6A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D6A8C">
        <w:rPr>
          <w:rFonts w:ascii="Times New Roman" w:hAnsi="Times New Roman" w:cs="Times New Roman"/>
          <w:b/>
          <w:bCs/>
          <w:sz w:val="24"/>
          <w:szCs w:val="24"/>
        </w:rPr>
        <w:t>Precision</w:t>
      </w:r>
    </w:p>
    <w:p w:rsidR="001D6A8C" w:rsidRPr="001D6A8C" w:rsidRDefault="001D6A8C" w:rsidP="001D6A8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D6A8C">
        <w:rPr>
          <w:rFonts w:ascii="Times New Roman" w:hAnsi="Times New Roman" w:cs="Times New Roman"/>
          <w:bCs/>
          <w:sz w:val="24"/>
          <w:szCs w:val="24"/>
        </w:rPr>
        <w:t>Precision was determined as described in CLSI/NCCLS Protocol EP5-A2. The six-level ARK</w:t>
      </w:r>
    </w:p>
    <w:p w:rsidR="008D7F73" w:rsidRDefault="001D6A8C" w:rsidP="001D6A8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D6A8C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1D6A8C">
        <w:rPr>
          <w:rFonts w:ascii="Times New Roman" w:hAnsi="Times New Roman" w:cs="Times New Roman"/>
          <w:bCs/>
          <w:sz w:val="24"/>
          <w:szCs w:val="24"/>
        </w:rPr>
        <w:t xml:space="preserve"> Control and pooled human specimens containing </w:t>
      </w:r>
      <w:proofErr w:type="spellStart"/>
      <w:r w:rsidRPr="001D6A8C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1D6A8C">
        <w:rPr>
          <w:rFonts w:ascii="Times New Roman" w:hAnsi="Times New Roman" w:cs="Times New Roman"/>
          <w:bCs/>
          <w:sz w:val="24"/>
          <w:szCs w:val="24"/>
        </w:rPr>
        <w:t xml:space="preserve"> were used in the</w:t>
      </w:r>
    </w:p>
    <w:p w:rsidR="001D6A8C" w:rsidRPr="001D6A8C" w:rsidRDefault="001D6A8C" w:rsidP="001D6A8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D6A8C">
        <w:rPr>
          <w:rFonts w:ascii="Times New Roman" w:hAnsi="Times New Roman" w:cs="Times New Roman"/>
          <w:bCs/>
          <w:sz w:val="24"/>
          <w:szCs w:val="24"/>
        </w:rPr>
        <w:t>study</w:t>
      </w:r>
      <w:proofErr w:type="gramEnd"/>
      <w:r w:rsidRPr="001D6A8C">
        <w:rPr>
          <w:rFonts w:ascii="Times New Roman" w:hAnsi="Times New Roman" w:cs="Times New Roman"/>
          <w:bCs/>
          <w:sz w:val="24"/>
          <w:szCs w:val="24"/>
        </w:rPr>
        <w:t>. Each level was assayed in quadruplicate twice a day for 20 days. Each of the runs per</w:t>
      </w:r>
    </w:p>
    <w:p w:rsidR="001D6A8C" w:rsidRPr="001D6A8C" w:rsidRDefault="001D6A8C" w:rsidP="001D6A8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D6A8C">
        <w:rPr>
          <w:rFonts w:ascii="Times New Roman" w:hAnsi="Times New Roman" w:cs="Times New Roman"/>
          <w:bCs/>
          <w:sz w:val="24"/>
          <w:szCs w:val="24"/>
        </w:rPr>
        <w:t>day</w:t>
      </w:r>
      <w:proofErr w:type="gramEnd"/>
      <w:r w:rsidRPr="001D6A8C">
        <w:rPr>
          <w:rFonts w:ascii="Times New Roman" w:hAnsi="Times New Roman" w:cs="Times New Roman"/>
          <w:bCs/>
          <w:sz w:val="24"/>
          <w:szCs w:val="24"/>
        </w:rPr>
        <w:t xml:space="preserve"> was separated by at least two hours. The within run, between day, total SD, and percent</w:t>
      </w:r>
    </w:p>
    <w:p w:rsidR="0065658E" w:rsidRDefault="001D6A8C" w:rsidP="001D6A8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D6A8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CVs were calculated. Results are shown below. Acceptance criteria: </w:t>
      </w:r>
      <w:r w:rsidRPr="001D6A8C">
        <w:rPr>
          <w:rFonts w:ascii="Times New Roman" w:hAnsi="Times New Roman" w:cs="Times New Roman" w:hint="eastAsia"/>
          <w:bCs/>
          <w:sz w:val="24"/>
          <w:szCs w:val="24"/>
        </w:rPr>
        <w:t>≤</w:t>
      </w:r>
      <w:r w:rsidRPr="001D6A8C">
        <w:rPr>
          <w:rFonts w:ascii="Times New Roman" w:hAnsi="Times New Roman" w:cs="Times New Roman"/>
          <w:bCs/>
          <w:sz w:val="24"/>
          <w:szCs w:val="24"/>
        </w:rPr>
        <w:t>10% total CV at &gt;0.1</w:t>
      </w:r>
    </w:p>
    <w:p w:rsidR="001D6A8C" w:rsidRDefault="001D6A8C" w:rsidP="001D6A8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1D6A8C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1D6A8C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1D6A8C">
        <w:rPr>
          <w:rFonts w:ascii="Times New Roman" w:hAnsi="Times New Roman" w:cs="Times New Roman"/>
          <w:bCs/>
          <w:sz w:val="24"/>
          <w:szCs w:val="24"/>
        </w:rPr>
        <w:t>/L</w:t>
      </w:r>
      <w:proofErr w:type="gramEnd"/>
      <w:r w:rsidRPr="001D6A8C">
        <w:rPr>
          <w:rFonts w:ascii="Times New Roman" w:hAnsi="Times New Roman" w:cs="Times New Roman"/>
          <w:bCs/>
          <w:sz w:val="24"/>
          <w:szCs w:val="24"/>
        </w:rPr>
        <w:t xml:space="preserve">, SD </w:t>
      </w:r>
      <w:r w:rsidRPr="001D6A8C">
        <w:rPr>
          <w:rFonts w:ascii="Times New Roman" w:hAnsi="Times New Roman" w:cs="Times New Roman" w:hint="eastAsia"/>
          <w:bCs/>
          <w:sz w:val="24"/>
          <w:szCs w:val="24"/>
        </w:rPr>
        <w:t>≤</w:t>
      </w:r>
      <w:r w:rsidRPr="001D6A8C">
        <w:rPr>
          <w:rFonts w:ascii="Times New Roman" w:hAnsi="Times New Roman" w:cs="Times New Roman"/>
          <w:bCs/>
          <w:sz w:val="24"/>
          <w:szCs w:val="24"/>
        </w:rPr>
        <w:t xml:space="preserve">0.01 at </w:t>
      </w:r>
      <w:r w:rsidRPr="001D6A8C">
        <w:rPr>
          <w:rFonts w:ascii="Times New Roman" w:hAnsi="Times New Roman" w:cs="Times New Roman" w:hint="eastAsia"/>
          <w:bCs/>
          <w:sz w:val="24"/>
          <w:szCs w:val="24"/>
        </w:rPr>
        <w:t>≤</w:t>
      </w:r>
      <w:r w:rsidRPr="001D6A8C">
        <w:rPr>
          <w:rFonts w:ascii="Times New Roman" w:hAnsi="Times New Roman" w:cs="Times New Roman"/>
          <w:bCs/>
          <w:sz w:val="24"/>
          <w:szCs w:val="24"/>
        </w:rPr>
        <w:t xml:space="preserve">0.1 </w:t>
      </w:r>
      <w:proofErr w:type="spellStart"/>
      <w:r w:rsidRPr="001D6A8C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1D6A8C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1D6A8C">
        <w:rPr>
          <w:rFonts w:ascii="Times New Roman" w:hAnsi="Times New Roman" w:cs="Times New Roman"/>
          <w:bCs/>
          <w:sz w:val="24"/>
          <w:szCs w:val="24"/>
        </w:rPr>
        <w:t>/L.</w:t>
      </w:r>
    </w:p>
    <w:p w:rsidR="00782371" w:rsidRPr="001D6A8C" w:rsidRDefault="00782371" w:rsidP="001D6A8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5658E" w:rsidRDefault="0065658E" w:rsidP="008E2A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5658E" w:rsidRDefault="00782371" w:rsidP="008E2A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933950" cy="1780673"/>
            <wp:effectExtent l="19050" t="0" r="0" b="0"/>
            <wp:docPr id="3" name="Picture 1" descr="C:\Users\crawforj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wforj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78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371" w:rsidRDefault="00782371" w:rsidP="008E2A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82371" w:rsidRDefault="00782371" w:rsidP="008E2A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829175" cy="1840824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8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371" w:rsidRDefault="00782371" w:rsidP="008E2A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82371">
        <w:rPr>
          <w:rFonts w:ascii="Times New Roman" w:hAnsi="Times New Roman" w:cs="Times New Roman"/>
          <w:b/>
          <w:bCs/>
          <w:sz w:val="24"/>
          <w:szCs w:val="24"/>
        </w:rPr>
        <w:t>Interfering Substances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82371">
        <w:rPr>
          <w:rFonts w:ascii="Times New Roman" w:hAnsi="Times New Roman" w:cs="Times New Roman"/>
          <w:bCs/>
          <w:sz w:val="24"/>
          <w:szCs w:val="24"/>
        </w:rPr>
        <w:t>Interference studies were conducted using CLSI/NCCLS Protocol EP7-A2 as a guideline.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82371">
        <w:rPr>
          <w:rFonts w:ascii="Times New Roman" w:hAnsi="Times New Roman" w:cs="Times New Roman"/>
          <w:bCs/>
          <w:sz w:val="24"/>
          <w:szCs w:val="24"/>
        </w:rPr>
        <w:t>Clinically high concentrations of the following potentially interfering endogenous substances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in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serum with known levels of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(approximately 0.05 and 0.50 </w:t>
      </w:r>
      <w:proofErr w:type="spellStart"/>
      <w:r w:rsidRPr="00782371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782371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>/L) were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evaluated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. Each sample was assayed using the ARK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Assay, along with a serum</w:t>
      </w:r>
    </w:p>
    <w:p w:rsid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control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. Measurement of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was not substantially affected at the</w:t>
      </w:r>
    </w:p>
    <w:p w:rsid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levels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of endogenous substances tested.</w:t>
      </w:r>
    </w:p>
    <w:p w:rsidR="00782371" w:rsidRDefault="00782371" w:rsidP="008E2A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82371" w:rsidRDefault="00782371" w:rsidP="008E2A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772025" cy="2426065"/>
            <wp:effectExtent l="19050" t="0" r="9525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2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371" w:rsidRDefault="00782371" w:rsidP="008E2A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82371" w:rsidRDefault="00782371" w:rsidP="008E2A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Specificity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Methotrexate’s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metabolites,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folate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analogs and other compounds having structural similarity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were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tested to determine whether these compounds affect the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quantitation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concentrations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using the ARK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Assay. High levels of these compounds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were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spiked into serum pools containing no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, 0.05 </w:t>
      </w:r>
      <w:proofErr w:type="spellStart"/>
      <w:r w:rsidRPr="00782371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782371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/L or 0.50 </w:t>
      </w:r>
      <w:proofErr w:type="spellStart"/>
      <w:r w:rsidRPr="00782371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782371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>/L of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. The samples were analyzed and the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concentrations of samples</w:t>
      </w:r>
    </w:p>
    <w:p w:rsid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containing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interferent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were compared to a serum control.</w:t>
      </w:r>
    </w:p>
    <w:p w:rsid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spellStart"/>
      <w:r w:rsidRPr="00782371">
        <w:rPr>
          <w:rFonts w:ascii="Times New Roman" w:hAnsi="Times New Roman" w:cs="Times New Roman"/>
          <w:bCs/>
          <w:i/>
          <w:iCs/>
          <w:sz w:val="24"/>
          <w:szCs w:val="24"/>
        </w:rPr>
        <w:t>Crossreactivity</w:t>
      </w:r>
      <w:proofErr w:type="spellEnd"/>
      <w:r w:rsidRPr="0078237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to 7-Hydroxymethotrexate, the major metabolite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82371">
        <w:rPr>
          <w:rFonts w:ascii="Times New Roman" w:hAnsi="Times New Roman" w:cs="Times New Roman"/>
          <w:bCs/>
          <w:sz w:val="24"/>
          <w:szCs w:val="24"/>
        </w:rPr>
        <w:t xml:space="preserve">After administration of high-dose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(HDMTX), the serum/plasma concentration of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82371">
        <w:rPr>
          <w:rFonts w:ascii="Times New Roman" w:hAnsi="Times New Roman" w:cs="Times New Roman"/>
          <w:bCs/>
          <w:sz w:val="24"/>
          <w:szCs w:val="24"/>
        </w:rPr>
        <w:t xml:space="preserve">7-hydroxymethotrexate typically exceeds that of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at later time points. It has been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reported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that 7-hydroxymethotrexate levels exceed those of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by up to 100-fold 12</w:t>
      </w:r>
    </w:p>
    <w:p w:rsidR="00782371" w:rsidRPr="00B53B74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to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48 hours after HDMTX administration.</w:t>
      </w:r>
      <w:r w:rsidRPr="00B53B74">
        <w:rPr>
          <w:rFonts w:ascii="Times New Roman" w:hAnsi="Times New Roman" w:cs="Times New Roman"/>
          <w:bCs/>
          <w:sz w:val="24"/>
          <w:szCs w:val="24"/>
          <w:vertAlign w:val="superscript"/>
        </w:rPr>
        <w:t>15, 27, 29, 32, 34-35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Crossreactivity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by 7-hydroxymethotrexate in the measurement of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was determined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for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the ARK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Assay by testing paired samples containing (1) both 0.05 </w:t>
      </w:r>
      <w:proofErr w:type="spellStart"/>
      <w:r w:rsidRPr="00782371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782371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>/L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and 5 </w:t>
      </w:r>
      <w:proofErr w:type="spellStart"/>
      <w:r w:rsidRPr="00782371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782371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/L 7-hydroxymethotrexate and (2) both 0.50 </w:t>
      </w:r>
      <w:proofErr w:type="spellStart"/>
      <w:r w:rsidRPr="00782371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782371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/L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and</w:t>
      </w:r>
    </w:p>
    <w:p w:rsid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50 </w:t>
      </w:r>
      <w:proofErr w:type="spellStart"/>
      <w:r w:rsidRPr="00782371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782371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>/L 7-hydroxymethotrexate in human serum.</w:t>
      </w:r>
      <w:proofErr w:type="gramEnd"/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82371">
        <w:rPr>
          <w:rFonts w:ascii="Times New Roman" w:hAnsi="Times New Roman" w:cs="Times New Roman"/>
          <w:bCs/>
          <w:sz w:val="24"/>
          <w:szCs w:val="24"/>
        </w:rPr>
        <w:t xml:space="preserve">The ARK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Assay did not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crossreact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782371">
        <w:rPr>
          <w:rFonts w:ascii="Times New Roman" w:hAnsi="Times New Roman" w:cs="Times New Roman" w:hint="eastAsia"/>
          <w:bCs/>
          <w:sz w:val="24"/>
          <w:szCs w:val="24"/>
        </w:rPr>
        <w:t>≤</w:t>
      </w:r>
      <w:r w:rsidRPr="00782371">
        <w:rPr>
          <w:rFonts w:ascii="Times New Roman" w:hAnsi="Times New Roman" w:cs="Times New Roman"/>
          <w:bCs/>
          <w:sz w:val="24"/>
          <w:szCs w:val="24"/>
        </w:rPr>
        <w:t xml:space="preserve"> 0.07%) with the major metabolite</w:t>
      </w:r>
    </w:p>
    <w:p w:rsid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7-hydroxymethotrexate.</w:t>
      </w:r>
      <w:proofErr w:type="gramEnd"/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spellStart"/>
      <w:r w:rsidRPr="00782371">
        <w:rPr>
          <w:rFonts w:ascii="Times New Roman" w:hAnsi="Times New Roman" w:cs="Times New Roman"/>
          <w:bCs/>
          <w:i/>
          <w:iCs/>
          <w:sz w:val="24"/>
          <w:szCs w:val="24"/>
        </w:rPr>
        <w:t>Crossreactivity</w:t>
      </w:r>
      <w:proofErr w:type="spellEnd"/>
      <w:r w:rsidRPr="0078237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to 2</w:t>
      </w:r>
      <w:proofErr w:type="gramStart"/>
      <w:r w:rsidRPr="00782371">
        <w:rPr>
          <w:rFonts w:ascii="Times New Roman" w:hAnsi="Times New Roman" w:cs="Times New Roman"/>
          <w:bCs/>
          <w:i/>
          <w:iCs/>
          <w:sz w:val="24"/>
          <w:szCs w:val="24"/>
        </w:rPr>
        <w:t>,4</w:t>
      </w:r>
      <w:proofErr w:type="gramEnd"/>
      <w:r w:rsidRPr="00782371">
        <w:rPr>
          <w:rFonts w:ascii="Times New Roman" w:hAnsi="Times New Roman" w:cs="Times New Roman"/>
          <w:bCs/>
          <w:i/>
          <w:iCs/>
          <w:sz w:val="24"/>
          <w:szCs w:val="24"/>
        </w:rPr>
        <w:t>-Diamino-N10-methylpteroic acid (DAMPA)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82371">
        <w:rPr>
          <w:rFonts w:ascii="Times New Roman" w:hAnsi="Times New Roman" w:cs="Times New Roman"/>
          <w:bCs/>
          <w:sz w:val="24"/>
          <w:szCs w:val="24"/>
        </w:rPr>
        <w:t xml:space="preserve">As a minor metabolite of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>, DAMPA is not expected to circulate at concentrations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that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would interfere in measurement of methotrexate.</w:t>
      </w:r>
      <w:r w:rsidRPr="00B53B74">
        <w:rPr>
          <w:rFonts w:ascii="Times New Roman" w:hAnsi="Times New Roman" w:cs="Times New Roman"/>
          <w:bCs/>
          <w:sz w:val="24"/>
          <w:szCs w:val="24"/>
          <w:vertAlign w:val="superscript"/>
        </w:rPr>
        <w:t>33</w:t>
      </w:r>
      <w:r w:rsidRPr="00782371">
        <w:rPr>
          <w:rFonts w:ascii="Times New Roman" w:hAnsi="Times New Roman" w:cs="Times New Roman"/>
          <w:bCs/>
          <w:sz w:val="24"/>
          <w:szCs w:val="24"/>
        </w:rPr>
        <w:t xml:space="preserve"> However, following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glucarpidase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rescue</w:t>
      </w:r>
    </w:p>
    <w:p w:rsidR="008D7F73" w:rsidRDefault="008D7F73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therapy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, the serum concentration of DAMPA can be substantial.13, 14 The ARK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82371">
        <w:rPr>
          <w:rFonts w:ascii="Times New Roman" w:hAnsi="Times New Roman" w:cs="Times New Roman"/>
          <w:bCs/>
          <w:sz w:val="24"/>
          <w:szCs w:val="24"/>
        </w:rPr>
        <w:t xml:space="preserve">Assay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crossreacts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substantially with the minor metabolite DAMPA. Tests were performed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in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the absence of the parent drug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Crossreactivity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to DAMPA ranged 64.3 to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82371">
        <w:rPr>
          <w:rFonts w:ascii="Times New Roman" w:hAnsi="Times New Roman" w:cs="Times New Roman"/>
          <w:bCs/>
          <w:sz w:val="24"/>
          <w:szCs w:val="24"/>
        </w:rPr>
        <w:t xml:space="preserve">100%. The assay should not be used during possible compassionate therapy with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glucarpidase</w:t>
      </w:r>
      <w:proofErr w:type="spellEnd"/>
    </w:p>
    <w:p w:rsid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82371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carboxypeptidase</w:t>
      </w:r>
      <w:proofErr w:type="spellEnd"/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G2) that rapidly converts circulating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to DAMPA.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823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Drugs that </w:t>
      </w:r>
      <w:proofErr w:type="spellStart"/>
      <w:r w:rsidRPr="007823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crossreact</w:t>
      </w:r>
      <w:proofErr w:type="spellEnd"/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82371">
        <w:rPr>
          <w:rFonts w:ascii="Times New Roman" w:hAnsi="Times New Roman" w:cs="Times New Roman"/>
          <w:bCs/>
          <w:sz w:val="24"/>
          <w:szCs w:val="24"/>
        </w:rPr>
        <w:t xml:space="preserve">The ARK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Assay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crossreacts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slightly with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triamterene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trimethoprim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>, however</w:t>
      </w:r>
    </w:p>
    <w:p w:rsidR="00782371" w:rsidRP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these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drugs may be contraindicated for MTX cancer treatment due to additional adverse effects</w:t>
      </w:r>
    </w:p>
    <w:p w:rsid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if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co-administered. The structures of these compounds closely match the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pteridine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ring moiety</w:t>
      </w:r>
    </w:p>
    <w:p w:rsid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82371">
        <w:rPr>
          <w:rFonts w:ascii="Times New Roman" w:hAnsi="Times New Roman" w:cs="Times New Roman"/>
          <w:bCs/>
          <w:sz w:val="24"/>
          <w:szCs w:val="24"/>
        </w:rPr>
        <w:t>of</w:t>
      </w:r>
      <w:proofErr w:type="gramEnd"/>
      <w:r w:rsidRPr="0078237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82371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782371">
        <w:rPr>
          <w:rFonts w:ascii="Times New Roman" w:hAnsi="Times New Roman" w:cs="Times New Roman"/>
          <w:bCs/>
          <w:sz w:val="24"/>
          <w:szCs w:val="24"/>
        </w:rPr>
        <w:t>.</w:t>
      </w:r>
    </w:p>
    <w:p w:rsidR="00782371" w:rsidRDefault="00782371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82371" w:rsidRDefault="005A575D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427220" cy="10668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5D" w:rsidRDefault="005A575D" w:rsidP="00782371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spellStart"/>
      <w:r w:rsidRPr="005A575D">
        <w:rPr>
          <w:rFonts w:ascii="Times New Roman" w:hAnsi="Times New Roman" w:cs="Times New Roman"/>
          <w:bCs/>
          <w:i/>
          <w:iCs/>
          <w:sz w:val="24"/>
          <w:szCs w:val="24"/>
        </w:rPr>
        <w:t>Crossreactivity</w:t>
      </w:r>
      <w:proofErr w:type="spellEnd"/>
      <w:r w:rsidRPr="005A575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to </w:t>
      </w:r>
      <w:proofErr w:type="spellStart"/>
      <w:r w:rsidRPr="005A575D">
        <w:rPr>
          <w:rFonts w:ascii="Times New Roman" w:hAnsi="Times New Roman" w:cs="Times New Roman"/>
          <w:bCs/>
          <w:i/>
          <w:iCs/>
          <w:sz w:val="24"/>
          <w:szCs w:val="24"/>
        </w:rPr>
        <w:t>folate</w:t>
      </w:r>
      <w:proofErr w:type="spellEnd"/>
      <w:r w:rsidRPr="005A575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analogs and other compounds</w:t>
      </w:r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The ARK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Assay did not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crossreact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5A575D">
        <w:rPr>
          <w:rFonts w:ascii="Times New Roman" w:hAnsi="Times New Roman" w:cs="Times New Roman" w:hint="eastAsia"/>
          <w:bCs/>
          <w:sz w:val="24"/>
          <w:szCs w:val="24"/>
        </w:rPr>
        <w:t>≤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 0.01%) with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folate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analogs or other</w:t>
      </w:r>
    </w:p>
    <w:p w:rsid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compounds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Pr="005A575D">
        <w:rPr>
          <w:rFonts w:ascii="Times New Roman" w:hAnsi="Times New Roman" w:cs="Times New Roman" w:hint="eastAsia"/>
          <w:bCs/>
          <w:sz w:val="24"/>
          <w:szCs w:val="24"/>
        </w:rPr>
        <w:t>≥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 1000 </w:t>
      </w:r>
      <w:proofErr w:type="spellStart"/>
      <w:r w:rsidRPr="005A575D">
        <w:rPr>
          <w:rFonts w:ascii="Times New Roman" w:hAnsi="Times New Roman" w:cs="Times New Roman" w:hint="eastAsia"/>
          <w:bCs/>
          <w:sz w:val="24"/>
          <w:szCs w:val="24"/>
        </w:rPr>
        <w:t>μ</w:t>
      </w:r>
      <w:r w:rsidRPr="005A575D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>/L as tested.</w:t>
      </w:r>
    </w:p>
    <w:p w:rsid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552950" cy="288957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8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5A575D" w:rsidRDefault="005A575D" w:rsidP="005A575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A575D">
        <w:rPr>
          <w:rFonts w:ascii="Times New Roman" w:hAnsi="Times New Roman" w:cs="Times New Roman"/>
          <w:b/>
          <w:bCs/>
          <w:sz w:val="24"/>
          <w:szCs w:val="24"/>
        </w:rPr>
        <w:t>REFERENCES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A575D" w:rsidRDefault="005A575D" w:rsidP="005A575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1. Prescribing information. 2008.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Injection, USP.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Hospira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>, Inc. Lake Forest, IL.</w:t>
      </w:r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2.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Jonsson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O. G. and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Kamen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B. A. 1991. </w:t>
      </w:r>
      <w:proofErr w:type="spellStart"/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and childhood leukemia.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Cancer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Investigatio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>n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5A575D">
        <w:rPr>
          <w:rFonts w:ascii="Times New Roman" w:hAnsi="Times New Roman" w:cs="Times New Roman"/>
          <w:bCs/>
          <w:sz w:val="24"/>
          <w:szCs w:val="24"/>
        </w:rPr>
        <w:t>:53 – 60.</w:t>
      </w:r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3.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Bleyer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W. A. 1978. The clinical pharmacology of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: New applications of an old drug.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Cancer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41</w:t>
      </w:r>
      <w:r w:rsidRPr="005A575D">
        <w:rPr>
          <w:rFonts w:ascii="Times New Roman" w:hAnsi="Times New Roman" w:cs="Times New Roman"/>
          <w:bCs/>
          <w:sz w:val="24"/>
          <w:szCs w:val="24"/>
        </w:rPr>
        <w:t>:36 – 51.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4.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Saeter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G. et al. 1991. Treatment of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osteosarcoma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of the extremities with the T-10 protocol, with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emphasis on the effects of preoperative chemotherapy with single-agent high-dose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>: 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scandinavian</w:t>
      </w:r>
      <w:proofErr w:type="spellEnd"/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sarcoma group study.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Journal of Clinical Oncology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5A575D">
        <w:rPr>
          <w:rFonts w:ascii="Times New Roman" w:hAnsi="Times New Roman" w:cs="Times New Roman"/>
          <w:bCs/>
          <w:sz w:val="24"/>
          <w:szCs w:val="24"/>
        </w:rPr>
        <w:t>:1766 – 1775.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5.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Abromowitch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M. et al. 1988. High-dose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improves clinical outcome in children with acute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lymphoblastic leukemia: St. Jude total therapy study X. Medical and Pediatric Oncology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Pr="005A575D">
        <w:rPr>
          <w:rFonts w:ascii="Times New Roman" w:hAnsi="Times New Roman" w:cs="Times New Roman"/>
          <w:bCs/>
          <w:sz w:val="24"/>
          <w:szCs w:val="24"/>
        </w:rPr>
        <w:t>:297 – 303.</w:t>
      </w:r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6.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Hann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>, I. M. et al. 1990. ‘MACHO’ chemotherapy for stage IV B cell lymphoma and B cell acute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lymphoblastic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leukaemia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of childhood.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British Journal of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Haematology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76</w:t>
      </w:r>
      <w:r w:rsidRPr="005A575D">
        <w:rPr>
          <w:rFonts w:ascii="Times New Roman" w:hAnsi="Times New Roman" w:cs="Times New Roman"/>
          <w:bCs/>
          <w:sz w:val="24"/>
          <w:szCs w:val="24"/>
        </w:rPr>
        <w:t>:359 – 364.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7. Wheeler, C. A. et al. 1991.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Cisplatin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>, continuous infusion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-fluorouacil,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 and intermediate dose</w:t>
      </w:r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in the treatment of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unresectable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non-small cell carcinoma of the lung.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Cancer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67</w:t>
      </w:r>
      <w:r w:rsidRPr="005A575D">
        <w:rPr>
          <w:rFonts w:ascii="Times New Roman" w:hAnsi="Times New Roman" w:cs="Times New Roman"/>
          <w:bCs/>
          <w:sz w:val="24"/>
          <w:szCs w:val="24"/>
        </w:rPr>
        <w:t>:892– 895.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8.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Powles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T. J. et al. 1991. A randomized trial comparing combination chemotherapy using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mitomycin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C,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mitozantrone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(3M) with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vincristine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anthracycline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cyclophosphamide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(VAC) 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advanced breast cancer.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Br J Cancer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64</w:t>
      </w:r>
      <w:r w:rsidRPr="005A575D">
        <w:rPr>
          <w:rFonts w:ascii="Times New Roman" w:hAnsi="Times New Roman" w:cs="Times New Roman"/>
          <w:bCs/>
          <w:sz w:val="24"/>
          <w:szCs w:val="24"/>
        </w:rPr>
        <w:t>:406 – 410.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9.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Leucovorin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Fusilev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>) Prescribing Information. 2008. Spectrum Pharmaceuticals, Inc. Irvine, CA.</w:t>
      </w:r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10.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Chabner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B. A. et al. 1972. Enzymatic cleavage of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provides a method for prevention of drug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toxicity.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Nature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239</w:t>
      </w:r>
      <w:r w:rsidRPr="005A575D">
        <w:rPr>
          <w:rFonts w:ascii="Times New Roman" w:hAnsi="Times New Roman" w:cs="Times New Roman"/>
          <w:bCs/>
          <w:sz w:val="24"/>
          <w:szCs w:val="24"/>
        </w:rPr>
        <w:t>:395 – 397.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11.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Widemann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B. C. et al. 1995.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Carboxypeptidase-G2 rescue in a patient with high dose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methotrexateinduced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nephrotoxicity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Cancer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76</w:t>
      </w:r>
      <w:r w:rsidRPr="005A575D">
        <w:rPr>
          <w:rFonts w:ascii="Times New Roman" w:hAnsi="Times New Roman" w:cs="Times New Roman"/>
          <w:bCs/>
          <w:sz w:val="24"/>
          <w:szCs w:val="24"/>
        </w:rPr>
        <w:t>:521 – 526.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12.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Buchen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S. et al. 2005.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Carboxypeptidase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G2 rescue in patients with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intoxication and renal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failure.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British Journal of Cancer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92</w:t>
      </w:r>
      <w:r w:rsidRPr="005A575D">
        <w:rPr>
          <w:rFonts w:ascii="Times New Roman" w:hAnsi="Times New Roman" w:cs="Times New Roman"/>
          <w:bCs/>
          <w:sz w:val="24"/>
          <w:szCs w:val="24"/>
        </w:rPr>
        <w:t>:480 – 487.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>13. Al-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Turkmani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M. R. et al., 2010. </w:t>
      </w:r>
      <w:r>
        <w:rPr>
          <w:rFonts w:ascii="Times New Roman" w:hAnsi="Times New Roman" w:cs="Times New Roman"/>
          <w:bCs/>
          <w:sz w:val="24"/>
          <w:szCs w:val="24"/>
        </w:rPr>
        <w:t xml:space="preserve">Difficulty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Measuring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in a Patient with High-Dose</w:t>
      </w:r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–Induced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Nephrotoxicity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Clin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Chem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56</w:t>
      </w:r>
      <w:r w:rsidRPr="005A575D">
        <w:rPr>
          <w:rFonts w:ascii="Times New Roman" w:hAnsi="Times New Roman" w:cs="Times New Roman"/>
          <w:bCs/>
          <w:sz w:val="24"/>
          <w:szCs w:val="24"/>
        </w:rPr>
        <w:t>:1792 – 1796.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14. Schwarz, S. et al. 2007. </w:t>
      </w:r>
      <w:proofErr w:type="spellStart"/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Glucarpidase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Carboxypeptidase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G2) intervention in adult and elderly cancer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patients with renal dysfunction and delayed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elimination after high-dose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>therapy.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The Oncologist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5A575D">
        <w:rPr>
          <w:rFonts w:ascii="Times New Roman" w:hAnsi="Times New Roman" w:cs="Times New Roman"/>
          <w:bCs/>
          <w:sz w:val="24"/>
          <w:szCs w:val="24"/>
        </w:rPr>
        <w:t>:1299 – 1308.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15. Bore, P. et al. 1987. Pharmacokinetics of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and 7-Hydroxy-Methotrexate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After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Infusions.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Cancer Drug Delivery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A575D">
        <w:rPr>
          <w:rFonts w:ascii="Times New Roman" w:hAnsi="Times New Roman" w:cs="Times New Roman"/>
          <w:bCs/>
          <w:sz w:val="24"/>
          <w:szCs w:val="24"/>
        </w:rPr>
        <w:t>:177 – 183.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16. Jaffe, N. and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Gorlick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R. 2008. High-Dose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Osteosarcoma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: Let the Questions Surcease—Time for Final Acceptance.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J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Clin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Oncol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Pr="005A575D">
        <w:rPr>
          <w:rFonts w:ascii="Times New Roman" w:hAnsi="Times New Roman" w:cs="Times New Roman"/>
          <w:bCs/>
          <w:sz w:val="24"/>
          <w:szCs w:val="24"/>
        </w:rPr>
        <w:t>:4365 – 4366.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17.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Colom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H. et al. 2009. Population Pharmacokinetics of High-Dose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After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Intravenous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Administration in Pediatric Patients With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Osteosarcoma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Ther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Drug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Monit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Pr="005A575D">
        <w:rPr>
          <w:rFonts w:ascii="Times New Roman" w:hAnsi="Times New Roman" w:cs="Times New Roman"/>
          <w:bCs/>
          <w:sz w:val="24"/>
          <w:szCs w:val="24"/>
        </w:rPr>
        <w:t>:76 – 85.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18.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Dombrowsky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E. et al. 2011.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Evaluating performance of a decision support system to improve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pharmacotherapy in children and young adults with cancer.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Ther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Drug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Monit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33</w:t>
      </w:r>
      <w:r w:rsidRPr="005A575D">
        <w:rPr>
          <w:rFonts w:ascii="Times New Roman" w:hAnsi="Times New Roman" w:cs="Times New Roman"/>
          <w:bCs/>
          <w:sz w:val="24"/>
          <w:szCs w:val="24"/>
        </w:rPr>
        <w:t>:99 – 107.</w:t>
      </w:r>
      <w:proofErr w:type="gramEnd"/>
    </w:p>
    <w:p w:rsid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19.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Widemann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B. C. and Adamson, P. C. 2006.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Understanding and managing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nephrotoxicity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Oncologist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5A575D">
        <w:rPr>
          <w:rFonts w:ascii="Times New Roman" w:hAnsi="Times New Roman" w:cs="Times New Roman"/>
          <w:bCs/>
          <w:sz w:val="24"/>
          <w:szCs w:val="24"/>
        </w:rPr>
        <w:t>:694 – 703.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20. Blum, R. et al.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2002.</w:t>
      </w:r>
      <w:r>
        <w:rPr>
          <w:rFonts w:ascii="Times New Roman" w:hAnsi="Times New Roman" w:cs="Times New Roman"/>
          <w:bCs/>
          <w:sz w:val="24"/>
          <w:szCs w:val="24"/>
        </w:rPr>
        <w:t xml:space="preserve">Significant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 impairment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of high-dose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clearance following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vancomycin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administration in the absence of overt renal impairment.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Annals of Oncology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Pr="005A575D">
        <w:rPr>
          <w:rFonts w:ascii="Times New Roman" w:hAnsi="Times New Roman" w:cs="Times New Roman"/>
          <w:bCs/>
          <w:sz w:val="24"/>
          <w:szCs w:val="24"/>
        </w:rPr>
        <w:t>:327 – 330.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21.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Martelli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N. et al. 2011.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pharmacokinetics in childhood acute lymphoblastic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leukaemia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>: 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prognostic value?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J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Clin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Pharm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Ther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36</w:t>
      </w:r>
      <w:r w:rsidRPr="005A575D">
        <w:rPr>
          <w:rFonts w:ascii="Times New Roman" w:hAnsi="Times New Roman" w:cs="Times New Roman"/>
          <w:bCs/>
          <w:sz w:val="24"/>
          <w:szCs w:val="24"/>
        </w:rPr>
        <w:t>:237 – 245.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22.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Mazanec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D. J. and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Grisanti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J. M. 1989.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Drug-induced osteoporosis.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Cleve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Clin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J of Med 56:297 – 303.</w:t>
      </w:r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23.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Chessells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J. M. et al. 1990. Neurotoxicity in lymphoblastic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leukaemia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>: Comparison of oral and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intramuscular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and two doses of radiation.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Archives of Disease in Childhood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65</w:t>
      </w:r>
      <w:r w:rsidRPr="005A575D">
        <w:rPr>
          <w:rFonts w:ascii="Times New Roman" w:hAnsi="Times New Roman" w:cs="Times New Roman"/>
          <w:bCs/>
          <w:sz w:val="24"/>
          <w:szCs w:val="24"/>
        </w:rPr>
        <w:t>:416 – 422.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24. Allen, J. C. et al. 1980. </w:t>
      </w:r>
      <w:proofErr w:type="spellStart"/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Leukoencephalopathy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following high-dose IV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chemotherapy with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leucovorin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rescue.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Cancer Treat Rep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64</w:t>
      </w:r>
      <w:r w:rsidRPr="005A575D">
        <w:rPr>
          <w:rFonts w:ascii="Times New Roman" w:hAnsi="Times New Roman" w:cs="Times New Roman"/>
          <w:bCs/>
          <w:sz w:val="24"/>
          <w:szCs w:val="24"/>
        </w:rPr>
        <w:t>:1261 – 1273.</w:t>
      </w:r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25. Jacobs, P. et al. 1991. </w:t>
      </w:r>
      <w:proofErr w:type="spellStart"/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encephalopathy.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Eur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J Cancer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Pr="005A575D">
        <w:rPr>
          <w:rFonts w:ascii="Times New Roman" w:hAnsi="Times New Roman" w:cs="Times New Roman"/>
          <w:bCs/>
          <w:sz w:val="24"/>
          <w:szCs w:val="24"/>
        </w:rPr>
        <w:t>:1061 – 1062.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26.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Flombaum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C. D. and Meyers, P. A. 1999.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High-Dose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Leucovorin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as Sole Therapy for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>Toxicity.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J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Clin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Oncol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Pr="005A575D">
        <w:rPr>
          <w:rFonts w:ascii="Times New Roman" w:hAnsi="Times New Roman" w:cs="Times New Roman"/>
          <w:bCs/>
          <w:sz w:val="24"/>
          <w:szCs w:val="24"/>
        </w:rPr>
        <w:t>:1589 – 1594.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27. Collier, C. P. et al. 1982.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Analysis of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and 7-hydroxymethotrexate by high-performance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>liquid chromatography and preliminary clinical studies.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>Ther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Drug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Monit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A575D">
        <w:rPr>
          <w:rFonts w:ascii="Times New Roman" w:hAnsi="Times New Roman" w:cs="Times New Roman"/>
          <w:bCs/>
          <w:sz w:val="24"/>
          <w:szCs w:val="24"/>
        </w:rPr>
        <w:t>:371 – 380.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28.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Widemann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B. C. et al. 2010.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Glucarpidase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leucovorin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and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thymidine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for high-dose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methotrexateinduced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 xml:space="preserve">renal dysfunction: clinical and pharmacologic factors affecting outcome.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J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Clin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Oncol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28</w:t>
      </w:r>
      <w:r w:rsidRPr="005A575D">
        <w:rPr>
          <w:rFonts w:ascii="Times New Roman" w:hAnsi="Times New Roman" w:cs="Times New Roman"/>
          <w:bCs/>
          <w:sz w:val="24"/>
          <w:szCs w:val="24"/>
        </w:rPr>
        <w:t>:3979– 3986.</w:t>
      </w:r>
      <w:proofErr w:type="gramEnd"/>
    </w:p>
    <w:p w:rsidR="005A575D" w:rsidRPr="005A575D" w:rsidRDefault="005A575D" w:rsidP="005A575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A575D">
        <w:rPr>
          <w:rFonts w:ascii="Times New Roman" w:hAnsi="Times New Roman" w:cs="Times New Roman"/>
          <w:bCs/>
          <w:sz w:val="24"/>
          <w:szCs w:val="24"/>
        </w:rPr>
        <w:t xml:space="preserve">29.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Erttmann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, R. et al. 1985. </w:t>
      </w:r>
      <w:proofErr w:type="gramStart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7-Hydroxy-Methotrexate and Clinical Toxicity Following High-Dose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Cs/>
          <w:sz w:val="24"/>
          <w:szCs w:val="24"/>
        </w:rPr>
        <w:t>Therapy.</w:t>
      </w:r>
      <w:proofErr w:type="gram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J Cancer Res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Clin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A575D">
        <w:rPr>
          <w:rFonts w:ascii="Times New Roman" w:hAnsi="Times New Roman" w:cs="Times New Roman"/>
          <w:bCs/>
          <w:sz w:val="24"/>
          <w:szCs w:val="24"/>
        </w:rPr>
        <w:t>Oncol</w:t>
      </w:r>
      <w:proofErr w:type="spellEnd"/>
      <w:r w:rsidRPr="005A57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75D">
        <w:rPr>
          <w:rFonts w:ascii="Times New Roman" w:hAnsi="Times New Roman" w:cs="Times New Roman"/>
          <w:b/>
          <w:bCs/>
          <w:sz w:val="24"/>
          <w:szCs w:val="24"/>
        </w:rPr>
        <w:t>109</w:t>
      </w:r>
      <w:r w:rsidRPr="005A575D">
        <w:rPr>
          <w:rFonts w:ascii="Times New Roman" w:hAnsi="Times New Roman" w:cs="Times New Roman"/>
          <w:bCs/>
          <w:sz w:val="24"/>
          <w:szCs w:val="24"/>
        </w:rPr>
        <w:t>:86 – 88.</w:t>
      </w:r>
    </w:p>
    <w:p w:rsidR="00024543" w:rsidRPr="00024543" w:rsidRDefault="00024543" w:rsidP="0002454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24543">
        <w:rPr>
          <w:rFonts w:ascii="Times New Roman" w:hAnsi="Times New Roman" w:cs="Times New Roman"/>
          <w:bCs/>
          <w:sz w:val="24"/>
          <w:szCs w:val="24"/>
        </w:rPr>
        <w:t xml:space="preserve">30.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Albertioni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, F. et al. 1996. </w:t>
      </w:r>
      <w:proofErr w:type="gramStart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Evaluation of clinical assays for measuring high-dose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in plasma.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24543">
        <w:rPr>
          <w:rFonts w:ascii="Times New Roman" w:hAnsi="Times New Roman" w:cs="Times New Roman"/>
          <w:bCs/>
          <w:sz w:val="24"/>
          <w:szCs w:val="24"/>
        </w:rPr>
        <w:t>Clin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Chem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4543">
        <w:rPr>
          <w:rFonts w:ascii="Times New Roman" w:hAnsi="Times New Roman" w:cs="Times New Roman"/>
          <w:b/>
          <w:bCs/>
          <w:sz w:val="24"/>
          <w:szCs w:val="24"/>
        </w:rPr>
        <w:t>42</w:t>
      </w:r>
      <w:r w:rsidRPr="00024543">
        <w:rPr>
          <w:rFonts w:ascii="Times New Roman" w:hAnsi="Times New Roman" w:cs="Times New Roman"/>
          <w:bCs/>
          <w:sz w:val="24"/>
          <w:szCs w:val="24"/>
        </w:rPr>
        <w:t>:39 – 44.</w:t>
      </w:r>
      <w:proofErr w:type="gramEnd"/>
    </w:p>
    <w:p w:rsidR="00024543" w:rsidRPr="00024543" w:rsidRDefault="00024543" w:rsidP="0002454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24543">
        <w:rPr>
          <w:rFonts w:ascii="Times New Roman" w:hAnsi="Times New Roman" w:cs="Times New Roman"/>
          <w:bCs/>
          <w:sz w:val="24"/>
          <w:szCs w:val="24"/>
        </w:rPr>
        <w:t xml:space="preserve">31.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Bablok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, W. et al. 1988. </w:t>
      </w:r>
      <w:proofErr w:type="gramStart"/>
      <w:r w:rsidRPr="00024543">
        <w:rPr>
          <w:rFonts w:ascii="Times New Roman" w:hAnsi="Times New Roman" w:cs="Times New Roman"/>
          <w:bCs/>
          <w:sz w:val="24"/>
          <w:szCs w:val="24"/>
        </w:rPr>
        <w:t>A general regression procedure for method transformation.</w:t>
      </w:r>
      <w:proofErr w:type="gram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Application of linear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4543">
        <w:rPr>
          <w:rFonts w:ascii="Times New Roman" w:hAnsi="Times New Roman" w:cs="Times New Roman"/>
          <w:bCs/>
          <w:sz w:val="24"/>
          <w:szCs w:val="24"/>
        </w:rPr>
        <w:t xml:space="preserve">regression procedures for method comparison studies in clinical chemistry. Part III. </w:t>
      </w:r>
      <w:proofErr w:type="gramStart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J.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Clin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Chem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Clin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Biochem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4543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Pr="00024543">
        <w:rPr>
          <w:rFonts w:ascii="Times New Roman" w:hAnsi="Times New Roman" w:cs="Times New Roman"/>
          <w:bCs/>
          <w:sz w:val="24"/>
          <w:szCs w:val="24"/>
        </w:rPr>
        <w:t>:783 – 790.</w:t>
      </w:r>
      <w:proofErr w:type="gramEnd"/>
    </w:p>
    <w:p w:rsidR="00024543" w:rsidRPr="00024543" w:rsidRDefault="00024543" w:rsidP="0002454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24543">
        <w:rPr>
          <w:rFonts w:ascii="Times New Roman" w:hAnsi="Times New Roman" w:cs="Times New Roman"/>
          <w:bCs/>
          <w:sz w:val="24"/>
          <w:szCs w:val="24"/>
        </w:rPr>
        <w:t xml:space="preserve">32. Jacobs, S. A. et al. 1976. </w:t>
      </w:r>
      <w:proofErr w:type="gramStart"/>
      <w:r w:rsidRPr="00024543">
        <w:rPr>
          <w:rFonts w:ascii="Times New Roman" w:hAnsi="Times New Roman" w:cs="Times New Roman"/>
          <w:bCs/>
          <w:sz w:val="24"/>
          <w:szCs w:val="24"/>
        </w:rPr>
        <w:t>7-Hydroxymethotrexate as a urinary metabolite in human subjects and rhesus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4543">
        <w:rPr>
          <w:rFonts w:ascii="Times New Roman" w:hAnsi="Times New Roman" w:cs="Times New Roman"/>
          <w:bCs/>
          <w:sz w:val="24"/>
          <w:szCs w:val="24"/>
        </w:rPr>
        <w:t xml:space="preserve">monkeys receiving high dose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J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Clin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Invest </w:t>
      </w:r>
      <w:r w:rsidRPr="00024543">
        <w:rPr>
          <w:rFonts w:ascii="Times New Roman" w:hAnsi="Times New Roman" w:cs="Times New Roman"/>
          <w:b/>
          <w:bCs/>
          <w:sz w:val="24"/>
          <w:szCs w:val="24"/>
        </w:rPr>
        <w:t>57</w:t>
      </w:r>
      <w:r w:rsidRPr="00024543">
        <w:rPr>
          <w:rFonts w:ascii="Times New Roman" w:hAnsi="Times New Roman" w:cs="Times New Roman"/>
          <w:bCs/>
          <w:sz w:val="24"/>
          <w:szCs w:val="24"/>
        </w:rPr>
        <w:t>:534 – 538.</w:t>
      </w:r>
    </w:p>
    <w:p w:rsidR="00024543" w:rsidRPr="00024543" w:rsidRDefault="00024543" w:rsidP="0002454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2454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33.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Wolfrom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, C. et al. 1990. Pharmacokinetic study of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folinic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acid and their serum metabolites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4543">
        <w:rPr>
          <w:rFonts w:ascii="Times New Roman" w:hAnsi="Times New Roman" w:cs="Times New Roman"/>
          <w:bCs/>
          <w:sz w:val="24"/>
          <w:szCs w:val="24"/>
        </w:rPr>
        <w:t xml:space="preserve">in children treated with high-dose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leucovorin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rescue. </w:t>
      </w:r>
      <w:proofErr w:type="spellStart"/>
      <w:proofErr w:type="gramStart"/>
      <w:r w:rsidRPr="00024543">
        <w:rPr>
          <w:rFonts w:ascii="Times New Roman" w:hAnsi="Times New Roman" w:cs="Times New Roman"/>
          <w:bCs/>
          <w:sz w:val="24"/>
          <w:szCs w:val="24"/>
        </w:rPr>
        <w:t>Eur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J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Clin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Pharmacol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4543">
        <w:rPr>
          <w:rFonts w:ascii="Times New Roman" w:hAnsi="Times New Roman" w:cs="Times New Roman"/>
          <w:b/>
          <w:bCs/>
          <w:sz w:val="24"/>
          <w:szCs w:val="24"/>
        </w:rPr>
        <w:t>39</w:t>
      </w:r>
      <w:r w:rsidRPr="00024543">
        <w:rPr>
          <w:rFonts w:ascii="Times New Roman" w:hAnsi="Times New Roman" w:cs="Times New Roman"/>
          <w:bCs/>
          <w:sz w:val="24"/>
          <w:szCs w:val="24"/>
        </w:rPr>
        <w:t>:377– 383.</w:t>
      </w:r>
      <w:proofErr w:type="gramEnd"/>
    </w:p>
    <w:p w:rsidR="00024543" w:rsidRPr="00024543" w:rsidRDefault="00024543" w:rsidP="0002454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24543">
        <w:rPr>
          <w:rFonts w:ascii="Times New Roman" w:hAnsi="Times New Roman" w:cs="Times New Roman"/>
          <w:bCs/>
          <w:sz w:val="24"/>
          <w:szCs w:val="24"/>
        </w:rPr>
        <w:t xml:space="preserve">34.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Belz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>, S. et al. 1994. High-performance liquid chromatographic determination of methotrexate</w:t>
      </w:r>
      <w:proofErr w:type="gramStart"/>
      <w:r w:rsidRPr="00024543">
        <w:rPr>
          <w:rFonts w:ascii="Times New Roman" w:hAnsi="Times New Roman" w:cs="Times New Roman"/>
          <w:bCs/>
          <w:sz w:val="24"/>
          <w:szCs w:val="24"/>
        </w:rPr>
        <w:t>,7</w:t>
      </w:r>
      <w:proofErr w:type="gram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-hydroxymethotrexate, 5-methyltetrahydrofolic acid and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folinic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acid in serum and cerebrospinal</w:t>
      </w:r>
      <w:r>
        <w:rPr>
          <w:rFonts w:ascii="Times New Roman" w:hAnsi="Times New Roman" w:cs="Times New Roman"/>
          <w:bCs/>
          <w:sz w:val="24"/>
          <w:szCs w:val="24"/>
        </w:rPr>
        <w:t xml:space="preserve"> fluid. </w:t>
      </w:r>
      <w:proofErr w:type="gramStart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J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Chromatogr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B Biomed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Appl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4543">
        <w:rPr>
          <w:rFonts w:ascii="Times New Roman" w:hAnsi="Times New Roman" w:cs="Times New Roman"/>
          <w:b/>
          <w:bCs/>
          <w:sz w:val="24"/>
          <w:szCs w:val="24"/>
        </w:rPr>
        <w:t>661</w:t>
      </w:r>
      <w:r w:rsidRPr="00024543">
        <w:rPr>
          <w:rFonts w:ascii="Times New Roman" w:hAnsi="Times New Roman" w:cs="Times New Roman"/>
          <w:bCs/>
          <w:sz w:val="24"/>
          <w:szCs w:val="24"/>
        </w:rPr>
        <w:t>:109 – 118.</w:t>
      </w:r>
      <w:proofErr w:type="gramEnd"/>
    </w:p>
    <w:p w:rsidR="005A575D" w:rsidRDefault="00024543" w:rsidP="0002454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24543">
        <w:rPr>
          <w:rFonts w:ascii="Times New Roman" w:hAnsi="Times New Roman" w:cs="Times New Roman"/>
          <w:bCs/>
          <w:sz w:val="24"/>
          <w:szCs w:val="24"/>
        </w:rPr>
        <w:t xml:space="preserve">35.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Breithaupt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, H. and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Kuenzlen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, E. 1982. Pharmacokinetics of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and 7-hydroxy-m</w:t>
      </w:r>
    </w:p>
    <w:p w:rsidR="00024543" w:rsidRDefault="00024543" w:rsidP="0002454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24543">
        <w:rPr>
          <w:rFonts w:ascii="Times New Roman" w:hAnsi="Times New Roman" w:cs="Times New Roman"/>
          <w:bCs/>
          <w:sz w:val="24"/>
          <w:szCs w:val="24"/>
        </w:rPr>
        <w:t>following</w:t>
      </w:r>
      <w:proofErr w:type="gram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infusions of high dose </w:t>
      </w:r>
      <w:proofErr w:type="spellStart"/>
      <w:r w:rsidRPr="00024543">
        <w:rPr>
          <w:rFonts w:ascii="Times New Roman" w:hAnsi="Times New Roman" w:cs="Times New Roman"/>
          <w:bCs/>
          <w:sz w:val="24"/>
          <w:szCs w:val="24"/>
        </w:rPr>
        <w:t>methotrexate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. Cancer Treat Rep </w:t>
      </w:r>
      <w:r w:rsidRPr="00024543">
        <w:rPr>
          <w:rFonts w:ascii="Times New Roman" w:hAnsi="Times New Roman" w:cs="Times New Roman"/>
          <w:b/>
          <w:bCs/>
          <w:sz w:val="24"/>
          <w:szCs w:val="24"/>
        </w:rPr>
        <w:t>66</w:t>
      </w:r>
      <w:r w:rsidRPr="00024543">
        <w:rPr>
          <w:rFonts w:ascii="Times New Roman" w:hAnsi="Times New Roman" w:cs="Times New Roman"/>
          <w:bCs/>
          <w:sz w:val="24"/>
          <w:szCs w:val="24"/>
        </w:rPr>
        <w:t>:1733 – 1741.</w:t>
      </w:r>
    </w:p>
    <w:p w:rsidR="00024543" w:rsidRDefault="00024543" w:rsidP="0002454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24543" w:rsidRPr="005A575D" w:rsidRDefault="00024543" w:rsidP="0002454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024543">
        <w:rPr>
          <w:rFonts w:ascii="Times New Roman" w:hAnsi="Times New Roman" w:cs="Times New Roman"/>
          <w:bCs/>
          <w:sz w:val="24"/>
          <w:szCs w:val="24"/>
        </w:rPr>
        <w:t>ARKTMis</w:t>
      </w:r>
      <w:proofErr w:type="spellEnd"/>
      <w:r w:rsidRPr="00024543">
        <w:rPr>
          <w:rFonts w:ascii="Times New Roman" w:hAnsi="Times New Roman" w:cs="Times New Roman"/>
          <w:bCs/>
          <w:sz w:val="24"/>
          <w:szCs w:val="24"/>
        </w:rPr>
        <w:t xml:space="preserve"> a trademark of ARK Diagnostics, Inc.</w:t>
      </w:r>
      <w:proofErr w:type="gramEnd"/>
    </w:p>
    <w:sectPr w:rsidR="00024543" w:rsidRPr="005A575D" w:rsidSect="009A4445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27D" w:rsidRDefault="004B727D" w:rsidP="004B727D">
      <w:pPr>
        <w:spacing w:after="0" w:line="240" w:lineRule="auto"/>
      </w:pPr>
      <w:r>
        <w:separator/>
      </w:r>
    </w:p>
  </w:endnote>
  <w:endnote w:type="continuationSeparator" w:id="0">
    <w:p w:rsidR="004B727D" w:rsidRDefault="004B727D" w:rsidP="004B7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4000900"/>
      <w:docPartObj>
        <w:docPartGallery w:val="Page Numbers (Bottom of Page)"/>
        <w:docPartUnique/>
      </w:docPartObj>
    </w:sdtPr>
    <w:sdtContent>
      <w:p w:rsidR="006E5816" w:rsidRDefault="00E36D89">
        <w:pPr>
          <w:pStyle w:val="Footer"/>
        </w:pPr>
        <w:fldSimple w:instr=" PAGE   \* MERGEFORMAT ">
          <w:r w:rsidR="001E0087">
            <w:rPr>
              <w:noProof/>
            </w:rPr>
            <w:t>15</w:t>
          </w:r>
        </w:fldSimple>
      </w:p>
    </w:sdtContent>
  </w:sdt>
  <w:p w:rsidR="00A22A1B" w:rsidRDefault="00A22A1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27D" w:rsidRDefault="004B727D" w:rsidP="004B727D">
      <w:pPr>
        <w:spacing w:after="0" w:line="240" w:lineRule="auto"/>
      </w:pPr>
      <w:r>
        <w:separator/>
      </w:r>
    </w:p>
  </w:footnote>
  <w:footnote w:type="continuationSeparator" w:id="0">
    <w:p w:rsidR="004B727D" w:rsidRDefault="004B727D" w:rsidP="004B7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E7A" w:rsidRPr="007B7E7A" w:rsidRDefault="007B7E7A">
    <w:pPr>
      <w:pStyle w:val="Header"/>
      <w:rPr>
        <w:rFonts w:ascii="Times New Roman" w:hAnsi="Times New Roman" w:cs="Times New Roman"/>
        <w:b/>
        <w:sz w:val="28"/>
        <w:szCs w:val="28"/>
      </w:rPr>
    </w:pPr>
    <w:r w:rsidRPr="007B7E7A">
      <w:rPr>
        <w:noProof/>
      </w:rPr>
      <w:drawing>
        <wp:inline distT="0" distB="0" distL="0" distR="0">
          <wp:extent cx="2419350" cy="571500"/>
          <wp:effectExtent l="19050" t="0" r="0" b="0"/>
          <wp:docPr id="16" name="Picture 11" descr="INTER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NTERNAL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</w:t>
    </w:r>
    <w:r w:rsidRPr="00097685">
      <w:rPr>
        <w:rFonts w:ascii="Times New Roman" w:hAnsi="Times New Roman" w:cs="Times New Roman"/>
        <w:b/>
        <w:sz w:val="28"/>
        <w:szCs w:val="28"/>
      </w:rPr>
      <w:t>Proc – 4848-CH-183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F3A4D"/>
    <w:multiLevelType w:val="hybridMultilevel"/>
    <w:tmpl w:val="FAC02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486D13"/>
    <w:rsid w:val="00024543"/>
    <w:rsid w:val="0004714E"/>
    <w:rsid w:val="00057E82"/>
    <w:rsid w:val="000763F9"/>
    <w:rsid w:val="00097685"/>
    <w:rsid w:val="001D6A8C"/>
    <w:rsid w:val="001E0087"/>
    <w:rsid w:val="0025096A"/>
    <w:rsid w:val="00316DB3"/>
    <w:rsid w:val="0035663A"/>
    <w:rsid w:val="004210AF"/>
    <w:rsid w:val="0045486A"/>
    <w:rsid w:val="00486D13"/>
    <w:rsid w:val="004941FE"/>
    <w:rsid w:val="00497F17"/>
    <w:rsid w:val="004B727D"/>
    <w:rsid w:val="004D11B4"/>
    <w:rsid w:val="005A575D"/>
    <w:rsid w:val="005D180A"/>
    <w:rsid w:val="0065658E"/>
    <w:rsid w:val="006A586A"/>
    <w:rsid w:val="006C1024"/>
    <w:rsid w:val="006E5816"/>
    <w:rsid w:val="00782371"/>
    <w:rsid w:val="00784B34"/>
    <w:rsid w:val="00794B06"/>
    <w:rsid w:val="007B7E7A"/>
    <w:rsid w:val="00820C5A"/>
    <w:rsid w:val="008D7F73"/>
    <w:rsid w:val="008E2A25"/>
    <w:rsid w:val="008F7F25"/>
    <w:rsid w:val="0090108E"/>
    <w:rsid w:val="00973DE5"/>
    <w:rsid w:val="0099178A"/>
    <w:rsid w:val="009A4445"/>
    <w:rsid w:val="00A22A1B"/>
    <w:rsid w:val="00AA146D"/>
    <w:rsid w:val="00B30711"/>
    <w:rsid w:val="00B53B74"/>
    <w:rsid w:val="00B84859"/>
    <w:rsid w:val="00BC33EC"/>
    <w:rsid w:val="00C401E6"/>
    <w:rsid w:val="00E33222"/>
    <w:rsid w:val="00E36D89"/>
    <w:rsid w:val="00F2059F"/>
    <w:rsid w:val="00F87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4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9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18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22A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2A1B"/>
  </w:style>
  <w:style w:type="paragraph" w:styleId="Footer">
    <w:name w:val="footer"/>
    <w:basedOn w:val="Normal"/>
    <w:link w:val="FooterChar"/>
    <w:uiPriority w:val="99"/>
    <w:unhideWhenUsed/>
    <w:rsid w:val="00A22A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A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034E56-E454-4A95-BE96-965CC4649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3691</Words>
  <Characters>21042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RCMC</Company>
  <LinksUpToDate>false</LinksUpToDate>
  <CharactersWithSpaces>24684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Crawford</dc:creator>
  <cp:lastModifiedBy>chem1</cp:lastModifiedBy>
  <cp:revision>5</cp:revision>
  <cp:lastPrinted>2016-09-02T20:29:00Z</cp:lastPrinted>
  <dcterms:created xsi:type="dcterms:W3CDTF">2016-08-31T19:02:00Z</dcterms:created>
  <dcterms:modified xsi:type="dcterms:W3CDTF">2016-09-07T13:00:00Z</dcterms:modified>
</cp:coreProperties>
</file>