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E6" w:rsidRPr="00316E56" w:rsidRDefault="00C401E6" w:rsidP="00316E56">
      <w:pPr>
        <w:spacing w:after="120"/>
        <w:jc w:val="center"/>
        <w:rPr>
          <w:b/>
          <w:sz w:val="28"/>
          <w:szCs w:val="28"/>
        </w:rPr>
      </w:pPr>
    </w:p>
    <w:p w:rsidR="0004714E" w:rsidRPr="00316E56" w:rsidRDefault="00943260" w:rsidP="00316E56">
      <w:pPr>
        <w:spacing w:after="120"/>
        <w:jc w:val="center"/>
        <w:rPr>
          <w:rFonts w:ascii="Times New Roman" w:hAnsi="Times New Roman" w:cs="Times New Roman"/>
          <w:b/>
          <w:bCs/>
          <w:sz w:val="28"/>
          <w:szCs w:val="28"/>
        </w:rPr>
      </w:pPr>
      <w:r w:rsidRPr="00316E56">
        <w:rPr>
          <w:rFonts w:ascii="Times New Roman" w:hAnsi="Times New Roman" w:cs="Times New Roman"/>
          <w:b/>
          <w:bCs/>
          <w:sz w:val="28"/>
          <w:szCs w:val="28"/>
        </w:rPr>
        <w:t>Running Urinary Total Protein on the Vitros 5600 using Randox reagent</w:t>
      </w:r>
    </w:p>
    <w:p w:rsidR="00943260" w:rsidRDefault="00943260" w:rsidP="00943260">
      <w:pPr>
        <w:pStyle w:val="ListParagraph"/>
        <w:numPr>
          <w:ilvl w:val="0"/>
          <w:numId w:val="2"/>
        </w:numPr>
        <w:spacing w:after="120"/>
        <w:rPr>
          <w:rFonts w:ascii="Times New Roman" w:hAnsi="Times New Roman" w:cs="Times New Roman"/>
          <w:bCs/>
          <w:sz w:val="24"/>
          <w:szCs w:val="24"/>
        </w:rPr>
      </w:pPr>
      <w:r w:rsidRPr="00943260">
        <w:rPr>
          <w:rFonts w:ascii="Times New Roman" w:hAnsi="Times New Roman" w:cs="Times New Roman"/>
          <w:bCs/>
          <w:sz w:val="24"/>
          <w:szCs w:val="24"/>
        </w:rPr>
        <w:t xml:space="preserve"> Currently Randox Urine protein procedure is </w:t>
      </w:r>
      <w:r>
        <w:rPr>
          <w:rFonts w:ascii="Times New Roman" w:hAnsi="Times New Roman" w:cs="Times New Roman"/>
          <w:bCs/>
          <w:sz w:val="24"/>
          <w:szCs w:val="24"/>
        </w:rPr>
        <w:t xml:space="preserve"> only set up on Vitros #1</w:t>
      </w:r>
    </w:p>
    <w:p w:rsidR="00943260" w:rsidRDefault="00943260" w:rsidP="00943260">
      <w:pPr>
        <w:pStyle w:val="ListParagraph"/>
        <w:numPr>
          <w:ilvl w:val="0"/>
          <w:numId w:val="2"/>
        </w:numPr>
        <w:spacing w:after="120"/>
        <w:rPr>
          <w:rFonts w:ascii="Times New Roman" w:hAnsi="Times New Roman" w:cs="Times New Roman"/>
          <w:bCs/>
          <w:sz w:val="24"/>
          <w:szCs w:val="24"/>
        </w:rPr>
      </w:pPr>
      <w:r>
        <w:rPr>
          <w:rFonts w:ascii="Times New Roman" w:hAnsi="Times New Roman" w:cs="Times New Roman"/>
          <w:bCs/>
          <w:sz w:val="24"/>
          <w:szCs w:val="24"/>
        </w:rPr>
        <w:t>Urinary Total Protein is a UDA (User Defined Assay).  The reagents and calibrators are made by RANDOX.</w:t>
      </w:r>
    </w:p>
    <w:p w:rsidR="00943260" w:rsidRDefault="00943260" w:rsidP="00943260">
      <w:pPr>
        <w:pStyle w:val="ListParagraph"/>
        <w:numPr>
          <w:ilvl w:val="0"/>
          <w:numId w:val="2"/>
        </w:numPr>
        <w:spacing w:after="120"/>
        <w:rPr>
          <w:rFonts w:ascii="Times New Roman" w:hAnsi="Times New Roman" w:cs="Times New Roman"/>
          <w:bCs/>
          <w:sz w:val="24"/>
          <w:szCs w:val="24"/>
        </w:rPr>
      </w:pPr>
      <w:r>
        <w:rPr>
          <w:rFonts w:ascii="Times New Roman" w:hAnsi="Times New Roman" w:cs="Times New Roman"/>
          <w:bCs/>
          <w:sz w:val="24"/>
          <w:szCs w:val="24"/>
        </w:rPr>
        <w:t>The Reagents (with calibrator) is stored at Room Temperature in the flipper cabinet with UDO2 bottles</w:t>
      </w:r>
    </w:p>
    <w:p w:rsidR="00943260" w:rsidRPr="00943260" w:rsidRDefault="00943260" w:rsidP="00943260">
      <w:pPr>
        <w:pStyle w:val="ListParagraph"/>
        <w:numPr>
          <w:ilvl w:val="0"/>
          <w:numId w:val="2"/>
        </w:numPr>
        <w:spacing w:after="120"/>
        <w:rPr>
          <w:rFonts w:ascii="Times New Roman" w:hAnsi="Times New Roman" w:cs="Times New Roman"/>
          <w:bCs/>
          <w:sz w:val="24"/>
          <w:szCs w:val="24"/>
        </w:rPr>
      </w:pPr>
      <w:r>
        <w:rPr>
          <w:rFonts w:ascii="Times New Roman" w:hAnsi="Times New Roman" w:cs="Times New Roman"/>
          <w:bCs/>
          <w:sz w:val="24"/>
          <w:szCs w:val="24"/>
        </w:rPr>
        <w:t>The reagent is not made by Ortho.  Per the procedure:</w:t>
      </w:r>
    </w:p>
    <w:p w:rsidR="00943260" w:rsidRDefault="00943260" w:rsidP="00943260">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a.  </w:t>
      </w:r>
      <w:r w:rsidR="0004714E" w:rsidRPr="00943260">
        <w:rPr>
          <w:rFonts w:ascii="Times New Roman" w:hAnsi="Times New Roman" w:cs="Times New Roman"/>
          <w:bCs/>
          <w:sz w:val="24"/>
          <w:szCs w:val="24"/>
        </w:rPr>
        <w:t xml:space="preserve">  Pour </w:t>
      </w:r>
      <w:r>
        <w:rPr>
          <w:rFonts w:ascii="Times New Roman" w:hAnsi="Times New Roman" w:cs="Times New Roman"/>
          <w:bCs/>
          <w:sz w:val="24"/>
          <w:szCs w:val="24"/>
        </w:rPr>
        <w:t xml:space="preserve">the </w:t>
      </w:r>
      <w:r w:rsidR="0004714E" w:rsidRPr="00943260">
        <w:rPr>
          <w:rFonts w:ascii="Times New Roman" w:hAnsi="Times New Roman" w:cs="Times New Roman"/>
          <w:bCs/>
          <w:sz w:val="24"/>
          <w:szCs w:val="24"/>
        </w:rPr>
        <w:t>Reagent</w:t>
      </w:r>
      <w:r>
        <w:rPr>
          <w:rFonts w:ascii="Times New Roman" w:hAnsi="Times New Roman" w:cs="Times New Roman"/>
          <w:bCs/>
          <w:sz w:val="24"/>
          <w:szCs w:val="24"/>
        </w:rPr>
        <w:t xml:space="preserve"> </w:t>
      </w:r>
      <w:r w:rsidR="0004714E" w:rsidRPr="00943260">
        <w:rPr>
          <w:rFonts w:ascii="Times New Roman" w:hAnsi="Times New Roman" w:cs="Times New Roman"/>
          <w:bCs/>
          <w:sz w:val="24"/>
          <w:szCs w:val="24"/>
        </w:rPr>
        <w:t xml:space="preserve">into the </w:t>
      </w:r>
      <w:r w:rsidR="00316E56">
        <w:rPr>
          <w:rFonts w:ascii="Times New Roman" w:hAnsi="Times New Roman" w:cs="Times New Roman"/>
          <w:bCs/>
          <w:sz w:val="24"/>
          <w:szCs w:val="24"/>
        </w:rPr>
        <w:t xml:space="preserve">UD02 </w:t>
      </w:r>
      <w:r w:rsidR="00316E56" w:rsidRPr="00943260">
        <w:rPr>
          <w:rFonts w:ascii="Times New Roman" w:hAnsi="Times New Roman" w:cs="Times New Roman"/>
          <w:bCs/>
          <w:sz w:val="24"/>
          <w:szCs w:val="24"/>
        </w:rPr>
        <w:t>bottles</w:t>
      </w:r>
      <w:r>
        <w:rPr>
          <w:rFonts w:ascii="Times New Roman" w:hAnsi="Times New Roman" w:cs="Times New Roman"/>
          <w:bCs/>
          <w:sz w:val="24"/>
          <w:szCs w:val="24"/>
        </w:rPr>
        <w:t xml:space="preserve"> and put it into REAGENT SUPPLY 3.  </w:t>
      </w:r>
    </w:p>
    <w:p w:rsidR="00943260" w:rsidRDefault="00943260" w:rsidP="00943260">
      <w:pPr>
        <w:spacing w:after="0"/>
        <w:ind w:firstLine="720"/>
        <w:rPr>
          <w:rFonts w:ascii="Times New Roman" w:hAnsi="Times New Roman" w:cs="Times New Roman"/>
          <w:bCs/>
          <w:sz w:val="24"/>
          <w:szCs w:val="24"/>
        </w:rPr>
      </w:pPr>
      <w:r>
        <w:rPr>
          <w:rFonts w:ascii="Times New Roman" w:hAnsi="Times New Roman" w:cs="Times New Roman"/>
          <w:bCs/>
          <w:sz w:val="24"/>
          <w:szCs w:val="24"/>
        </w:rPr>
        <w:t>b.   It appears on the Load 3 screen as UD02</w:t>
      </w:r>
    </w:p>
    <w:p w:rsidR="001E0087" w:rsidRDefault="001E0087" w:rsidP="00E33222">
      <w:pPr>
        <w:spacing w:after="0"/>
        <w:rPr>
          <w:rFonts w:ascii="Times New Roman" w:hAnsi="Times New Roman" w:cs="Times New Roman"/>
          <w:bCs/>
          <w:sz w:val="24"/>
          <w:szCs w:val="24"/>
        </w:rPr>
      </w:pPr>
    </w:p>
    <w:p w:rsidR="0004714E" w:rsidRDefault="00943260" w:rsidP="00486D13">
      <w:pPr>
        <w:rPr>
          <w:rFonts w:ascii="Times New Roman" w:hAnsi="Times New Roman" w:cs="Times New Roman"/>
          <w:sz w:val="24"/>
          <w:szCs w:val="24"/>
        </w:rPr>
      </w:pPr>
      <w:r>
        <w:rPr>
          <w:rFonts w:ascii="Times New Roman" w:hAnsi="Times New Roman" w:cs="Times New Roman"/>
          <w:noProof/>
          <w:sz w:val="24"/>
          <w:szCs w:val="24"/>
        </w:rPr>
        <w:t xml:space="preserve"> </w:t>
      </w:r>
      <w:r w:rsidR="0025096A">
        <w:rPr>
          <w:rFonts w:ascii="Times New Roman" w:hAnsi="Times New Roman" w:cs="Times New Roman"/>
          <w:noProof/>
          <w:sz w:val="24"/>
          <w:szCs w:val="24"/>
        </w:rPr>
        <w:drawing>
          <wp:inline distT="0" distB="0" distL="0" distR="0">
            <wp:extent cx="4525915" cy="4048125"/>
            <wp:effectExtent l="19050" t="0" r="7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27213" cy="4049286"/>
                    </a:xfrm>
                    <a:prstGeom prst="rect">
                      <a:avLst/>
                    </a:prstGeom>
                    <a:noFill/>
                    <a:ln w="9525">
                      <a:noFill/>
                      <a:miter lim="800000"/>
                      <a:headEnd/>
                      <a:tailEnd/>
                    </a:ln>
                  </pic:spPr>
                </pic:pic>
              </a:graphicData>
            </a:graphic>
          </wp:inline>
        </w:drawing>
      </w:r>
    </w:p>
    <w:p w:rsidR="0090108E" w:rsidRDefault="0090108E" w:rsidP="00486D13">
      <w:pPr>
        <w:rPr>
          <w:rFonts w:ascii="Times New Roman" w:hAnsi="Times New Roman" w:cs="Times New Roman"/>
          <w:sz w:val="24"/>
          <w:szCs w:val="24"/>
        </w:rPr>
      </w:pPr>
    </w:p>
    <w:p w:rsidR="00E33222" w:rsidRDefault="00316E56" w:rsidP="006C1024">
      <w:pPr>
        <w:spacing w:after="120"/>
        <w:rPr>
          <w:rFonts w:ascii="Times New Roman" w:hAnsi="Times New Roman" w:cs="Times New Roman"/>
          <w:sz w:val="40"/>
          <w:szCs w:val="40"/>
        </w:rPr>
      </w:pPr>
      <w:r w:rsidRPr="00316E56">
        <w:rPr>
          <w:rFonts w:ascii="Times New Roman" w:hAnsi="Times New Roman" w:cs="Times New Roman"/>
          <w:sz w:val="40"/>
          <w:szCs w:val="40"/>
        </w:rPr>
        <w:t>Do not reuse the bottles</w:t>
      </w:r>
      <w:r>
        <w:rPr>
          <w:rFonts w:ascii="Times New Roman" w:hAnsi="Times New Roman" w:cs="Times New Roman"/>
          <w:sz w:val="40"/>
          <w:szCs w:val="40"/>
        </w:rPr>
        <w:t>.</w:t>
      </w:r>
    </w:p>
    <w:p w:rsidR="008D7F73" w:rsidRDefault="00316E56" w:rsidP="00A2379A">
      <w:pPr>
        <w:spacing w:after="120"/>
        <w:rPr>
          <w:rFonts w:ascii="Times New Roman" w:hAnsi="Times New Roman" w:cs="Times New Roman"/>
          <w:sz w:val="24"/>
          <w:szCs w:val="24"/>
        </w:rPr>
      </w:pPr>
      <w:r>
        <w:rPr>
          <w:rFonts w:ascii="Times New Roman" w:hAnsi="Times New Roman" w:cs="Times New Roman"/>
          <w:sz w:val="24"/>
          <w:szCs w:val="24"/>
        </w:rPr>
        <w:t>The empty UD02 bottles are in the flipper cabinet with the Osmometer supplies, the parafilm and the Finnipette tips.  Make sure you use UD02 for Urine protein.  (UD01 is designated for METHOTREXATE reagent)</w:t>
      </w:r>
      <w:r w:rsidR="00A2379A">
        <w:rPr>
          <w:rFonts w:ascii="Times New Roman" w:hAnsi="Times New Roman" w:cs="Times New Roman"/>
          <w:sz w:val="24"/>
          <w:szCs w:val="24"/>
        </w:rPr>
        <w:t>.</w:t>
      </w:r>
    </w:p>
    <w:p w:rsidR="00094861" w:rsidRDefault="00094861" w:rsidP="00094861">
      <w:pPr>
        <w:pStyle w:val="BodyText"/>
        <w:rPr>
          <w:rFonts w:ascii="Times New Roman Bold" w:hAnsi="Times New Roman Bold"/>
          <w:sz w:val="24"/>
        </w:rPr>
      </w:pPr>
    </w:p>
    <w:p w:rsidR="00094861" w:rsidRDefault="00094861" w:rsidP="00094861">
      <w:pPr>
        <w:pStyle w:val="BodyText"/>
        <w:rPr>
          <w:rFonts w:ascii="Times New Roman Bold" w:hAnsi="Times New Roman Bold"/>
          <w:sz w:val="24"/>
        </w:rPr>
      </w:pPr>
    </w:p>
    <w:p w:rsidR="00094861" w:rsidRDefault="00094861" w:rsidP="00094861">
      <w:pPr>
        <w:pStyle w:val="BodyText"/>
        <w:rPr>
          <w:rFonts w:ascii="Times New Roman Bold" w:hAnsi="Times New Roman Bold"/>
          <w:sz w:val="24"/>
        </w:rPr>
      </w:pPr>
      <w:r>
        <w:rPr>
          <w:rFonts w:ascii="Times New Roman Bold" w:hAnsi="Times New Roman Bold"/>
          <w:sz w:val="24"/>
        </w:rPr>
        <w:t>CALIBRATION PROCEDURE:</w:t>
      </w:r>
    </w:p>
    <w:p w:rsidR="00094861" w:rsidRPr="004B504A" w:rsidRDefault="00094861" w:rsidP="00094861">
      <w:pPr>
        <w:pStyle w:val="BodyText"/>
        <w:numPr>
          <w:ilvl w:val="0"/>
          <w:numId w:val="3"/>
        </w:numPr>
        <w:rPr>
          <w:b/>
          <w:sz w:val="24"/>
        </w:rPr>
      </w:pPr>
      <w:r w:rsidRPr="004B504A">
        <w:rPr>
          <w:b/>
          <w:sz w:val="24"/>
        </w:rPr>
        <w:t xml:space="preserve"> </w:t>
      </w:r>
      <w:r w:rsidRPr="004B504A">
        <w:rPr>
          <w:sz w:val="24"/>
        </w:rPr>
        <w:t>Like any other</w:t>
      </w:r>
      <w:r>
        <w:rPr>
          <w:sz w:val="24"/>
        </w:rPr>
        <w:t xml:space="preserve"> Micro tip assay, RANDOX Urine Protein must be manually programmed and is only on Vitros #1.  The calibrators are always the same values, so you will not have to enter anything.  </w:t>
      </w:r>
    </w:p>
    <w:p w:rsidR="00094861" w:rsidRPr="004B504A" w:rsidRDefault="00094861" w:rsidP="00094861">
      <w:pPr>
        <w:pStyle w:val="BodyText"/>
        <w:numPr>
          <w:ilvl w:val="1"/>
          <w:numId w:val="3"/>
        </w:numPr>
        <w:rPr>
          <w:b/>
          <w:sz w:val="24"/>
        </w:rPr>
      </w:pPr>
      <w:r>
        <w:rPr>
          <w:sz w:val="24"/>
        </w:rPr>
        <w:t xml:space="preserve">Choose the </w:t>
      </w:r>
      <w:r w:rsidRPr="004B504A">
        <w:rPr>
          <w:sz w:val="24"/>
          <w:u w:val="single"/>
        </w:rPr>
        <w:t>SAMPLES</w:t>
      </w:r>
      <w:r>
        <w:rPr>
          <w:sz w:val="24"/>
        </w:rPr>
        <w:t xml:space="preserve"> icon on the Main Screen.</w:t>
      </w:r>
    </w:p>
    <w:p w:rsidR="00094861" w:rsidRPr="005A42A4" w:rsidRDefault="00094861" w:rsidP="00094861">
      <w:pPr>
        <w:pStyle w:val="BodyText"/>
        <w:numPr>
          <w:ilvl w:val="1"/>
          <w:numId w:val="3"/>
        </w:numPr>
        <w:rPr>
          <w:b/>
          <w:sz w:val="24"/>
        </w:rPr>
      </w:pPr>
      <w:r>
        <w:rPr>
          <w:sz w:val="24"/>
        </w:rPr>
        <w:t>Choose “</w:t>
      </w:r>
      <w:r w:rsidRPr="004B504A">
        <w:rPr>
          <w:sz w:val="24"/>
          <w:u w:val="single"/>
        </w:rPr>
        <w:t>CAL PROGRAMS</w:t>
      </w:r>
      <w:r>
        <w:rPr>
          <w:sz w:val="24"/>
        </w:rPr>
        <w:t>” icon on the bottom of the screen3</w:t>
      </w:r>
    </w:p>
    <w:p w:rsidR="00094861" w:rsidRPr="005A42A4" w:rsidRDefault="00094861" w:rsidP="00094861">
      <w:pPr>
        <w:pStyle w:val="BodyText"/>
        <w:numPr>
          <w:ilvl w:val="1"/>
          <w:numId w:val="3"/>
        </w:numPr>
        <w:rPr>
          <w:b/>
          <w:sz w:val="24"/>
        </w:rPr>
      </w:pPr>
      <w:r>
        <w:rPr>
          <w:sz w:val="24"/>
        </w:rPr>
        <w:t>Choose “DEFINE NEW CAL” icon on the bottom of the screen.</w:t>
      </w:r>
    </w:p>
    <w:p w:rsidR="00094861" w:rsidRPr="005A42A4" w:rsidRDefault="00094861" w:rsidP="00094861">
      <w:pPr>
        <w:pStyle w:val="BodyText"/>
        <w:numPr>
          <w:ilvl w:val="1"/>
          <w:numId w:val="3"/>
        </w:numPr>
        <w:rPr>
          <w:b/>
          <w:sz w:val="24"/>
        </w:rPr>
      </w:pPr>
      <w:r>
        <w:rPr>
          <w:sz w:val="24"/>
        </w:rPr>
        <w:t>Type “</w:t>
      </w:r>
      <w:r w:rsidRPr="005A42A4">
        <w:rPr>
          <w:sz w:val="24"/>
          <w:u w:val="single"/>
        </w:rPr>
        <w:t>UP</w:t>
      </w:r>
      <w:r>
        <w:rPr>
          <w:sz w:val="24"/>
        </w:rPr>
        <w:t>” in the Calibration ID and hit enter.</w:t>
      </w:r>
    </w:p>
    <w:p w:rsidR="00094861" w:rsidRPr="005A42A4" w:rsidRDefault="00094861" w:rsidP="00094861">
      <w:pPr>
        <w:pStyle w:val="BodyText"/>
        <w:numPr>
          <w:ilvl w:val="1"/>
          <w:numId w:val="3"/>
        </w:numPr>
        <w:rPr>
          <w:b/>
          <w:sz w:val="24"/>
        </w:rPr>
      </w:pPr>
      <w:r>
        <w:rPr>
          <w:sz w:val="24"/>
        </w:rPr>
        <w:t>Select “</w:t>
      </w:r>
      <w:r w:rsidRPr="005A42A4">
        <w:rPr>
          <w:sz w:val="24"/>
          <w:u w:val="single"/>
        </w:rPr>
        <w:t>UP</w:t>
      </w:r>
      <w:r>
        <w:rPr>
          <w:sz w:val="24"/>
        </w:rPr>
        <w:t>” test code in the list of tests and hit enter.</w:t>
      </w:r>
    </w:p>
    <w:p w:rsidR="00094861" w:rsidRPr="005A42A4" w:rsidRDefault="00094861" w:rsidP="00094861">
      <w:pPr>
        <w:pStyle w:val="BodyText"/>
        <w:numPr>
          <w:ilvl w:val="1"/>
          <w:numId w:val="3"/>
        </w:numPr>
        <w:rPr>
          <w:b/>
          <w:sz w:val="24"/>
        </w:rPr>
      </w:pPr>
      <w:r>
        <w:rPr>
          <w:sz w:val="24"/>
        </w:rPr>
        <w:t>Select “</w:t>
      </w:r>
      <w:r w:rsidRPr="005A42A4">
        <w:rPr>
          <w:sz w:val="24"/>
          <w:u w:val="single"/>
        </w:rPr>
        <w:t>SAVE</w:t>
      </w:r>
      <w:r>
        <w:rPr>
          <w:sz w:val="24"/>
        </w:rPr>
        <w:t>” and then “</w:t>
      </w:r>
      <w:r w:rsidRPr="005A42A4">
        <w:rPr>
          <w:sz w:val="24"/>
          <w:u w:val="single"/>
        </w:rPr>
        <w:t>ASSIGN</w:t>
      </w:r>
      <w:r>
        <w:rPr>
          <w:sz w:val="24"/>
        </w:rPr>
        <w:t>” boxes.</w:t>
      </w:r>
    </w:p>
    <w:p w:rsidR="00094861" w:rsidRPr="005A42A4" w:rsidRDefault="00094861" w:rsidP="00094861">
      <w:pPr>
        <w:pStyle w:val="BodyText"/>
        <w:numPr>
          <w:ilvl w:val="1"/>
          <w:numId w:val="3"/>
        </w:numPr>
        <w:rPr>
          <w:b/>
          <w:sz w:val="24"/>
        </w:rPr>
      </w:pPr>
      <w:r>
        <w:rPr>
          <w:sz w:val="24"/>
        </w:rPr>
        <w:t>In the next screen</w:t>
      </w:r>
      <w:proofErr w:type="gramStart"/>
      <w:r>
        <w:rPr>
          <w:sz w:val="24"/>
        </w:rPr>
        <w:t>,  the</w:t>
      </w:r>
      <w:proofErr w:type="gramEnd"/>
      <w:r>
        <w:rPr>
          <w:sz w:val="24"/>
        </w:rPr>
        <w:t xml:space="preserve"> “</w:t>
      </w:r>
      <w:r w:rsidRPr="005A42A4">
        <w:rPr>
          <w:sz w:val="24"/>
          <w:u w:val="single"/>
        </w:rPr>
        <w:t>KIT ID</w:t>
      </w:r>
      <w:r>
        <w:rPr>
          <w:sz w:val="24"/>
        </w:rPr>
        <w:t>” is the Calibrator Lot number.</w:t>
      </w:r>
    </w:p>
    <w:p w:rsidR="00094861" w:rsidRPr="005A42A4" w:rsidRDefault="00094861" w:rsidP="00094861">
      <w:pPr>
        <w:pStyle w:val="BodyText"/>
        <w:numPr>
          <w:ilvl w:val="1"/>
          <w:numId w:val="3"/>
        </w:numPr>
        <w:rPr>
          <w:b/>
          <w:sz w:val="24"/>
        </w:rPr>
      </w:pPr>
      <w:r>
        <w:rPr>
          <w:sz w:val="24"/>
        </w:rPr>
        <w:t xml:space="preserve">Choose the correct Reagent Lot number, if there </w:t>
      </w:r>
      <w:proofErr w:type="gramStart"/>
      <w:r>
        <w:rPr>
          <w:sz w:val="24"/>
        </w:rPr>
        <w:t>are</w:t>
      </w:r>
      <w:proofErr w:type="gramEnd"/>
      <w:r>
        <w:rPr>
          <w:sz w:val="24"/>
        </w:rPr>
        <w:t xml:space="preserve"> more than 1, and hit “</w:t>
      </w:r>
      <w:r w:rsidRPr="005A42A4">
        <w:rPr>
          <w:sz w:val="24"/>
          <w:u w:val="single"/>
        </w:rPr>
        <w:t>NEXT</w:t>
      </w:r>
      <w:r>
        <w:rPr>
          <w:sz w:val="24"/>
        </w:rPr>
        <w:t>”.</w:t>
      </w:r>
    </w:p>
    <w:p w:rsidR="00094861" w:rsidRPr="00B058EF" w:rsidRDefault="00094861" w:rsidP="00094861">
      <w:pPr>
        <w:pStyle w:val="BodyText"/>
        <w:numPr>
          <w:ilvl w:val="1"/>
          <w:numId w:val="3"/>
        </w:numPr>
        <w:rPr>
          <w:b/>
          <w:sz w:val="24"/>
        </w:rPr>
      </w:pPr>
      <w:r>
        <w:rPr>
          <w:sz w:val="24"/>
        </w:rPr>
        <w:t>In the next screen, enter the tray number that the calibrator sample cups will be placed and press “</w:t>
      </w:r>
      <w:r w:rsidRPr="005A42A4">
        <w:rPr>
          <w:sz w:val="24"/>
          <w:u w:val="single"/>
        </w:rPr>
        <w:t>FINISH</w:t>
      </w:r>
      <w:r>
        <w:rPr>
          <w:sz w:val="24"/>
        </w:rPr>
        <w:t>”.</w:t>
      </w:r>
    </w:p>
    <w:p w:rsidR="00094861" w:rsidRPr="004B504A" w:rsidRDefault="00094861" w:rsidP="00094861">
      <w:pPr>
        <w:pStyle w:val="BodyText"/>
        <w:numPr>
          <w:ilvl w:val="1"/>
          <w:numId w:val="3"/>
        </w:numPr>
        <w:rPr>
          <w:b/>
          <w:sz w:val="24"/>
        </w:rPr>
      </w:pPr>
      <w:r>
        <w:rPr>
          <w:sz w:val="24"/>
        </w:rPr>
        <w:t xml:space="preserve">Load the tray as you would any other </w:t>
      </w:r>
      <w:proofErr w:type="spellStart"/>
      <w:r>
        <w:rPr>
          <w:sz w:val="24"/>
        </w:rPr>
        <w:t>Microtip</w:t>
      </w:r>
      <w:proofErr w:type="spellEnd"/>
      <w:r>
        <w:rPr>
          <w:sz w:val="24"/>
        </w:rPr>
        <w:t xml:space="preserve"> reagent, and load onto Vitros #1.</w:t>
      </w:r>
    </w:p>
    <w:p w:rsidR="00094861" w:rsidRDefault="00094861" w:rsidP="00094861">
      <w:pPr>
        <w:numPr>
          <w:ilvl w:val="1"/>
          <w:numId w:val="3"/>
        </w:numPr>
        <w:spacing w:after="0" w:line="240" w:lineRule="auto"/>
      </w:pPr>
      <w:r>
        <w:t>For the zero calibrator, pipette 300ul of deionized water in Level 1 cup.</w:t>
      </w:r>
    </w:p>
    <w:p w:rsidR="00094861" w:rsidRDefault="00094861" w:rsidP="00094861">
      <w:pPr>
        <w:numPr>
          <w:ilvl w:val="1"/>
          <w:numId w:val="3"/>
        </w:numPr>
        <w:spacing w:after="0" w:line="240" w:lineRule="auto"/>
      </w:pPr>
      <w:r>
        <w:t xml:space="preserve">For the Level 2 calibrator, pipette 300 ul of the liquid standard included in the reagent kit (undiluted) as the second calibrator. </w:t>
      </w:r>
    </w:p>
    <w:p w:rsidR="00094861" w:rsidRDefault="00094861" w:rsidP="00094861"/>
    <w:p w:rsidR="00094861" w:rsidRDefault="00094861" w:rsidP="00094861">
      <w:pPr>
        <w:pStyle w:val="BodyText"/>
        <w:rPr>
          <w:rFonts w:ascii="Times New Roman Bold" w:hAnsi="Times New Roman Bold"/>
          <w:sz w:val="24"/>
        </w:rPr>
      </w:pPr>
      <w:r>
        <w:rPr>
          <w:rFonts w:ascii="Times New Roman Bold" w:hAnsi="Times New Roman Bold"/>
          <w:sz w:val="24"/>
        </w:rPr>
        <w:t>CALIBRATION FREQUENCY:</w:t>
      </w:r>
    </w:p>
    <w:p w:rsidR="00094861" w:rsidRPr="005A42A4" w:rsidRDefault="00094861" w:rsidP="00094861">
      <w:pPr>
        <w:pStyle w:val="BodyText"/>
        <w:rPr>
          <w:sz w:val="24"/>
        </w:rPr>
      </w:pPr>
      <w:r w:rsidRPr="005A42A4">
        <w:rPr>
          <w:sz w:val="24"/>
        </w:rPr>
        <w:t>Calibration is required:</w:t>
      </w:r>
    </w:p>
    <w:p w:rsidR="00094861" w:rsidRPr="005A42A4" w:rsidRDefault="00094861" w:rsidP="00094861">
      <w:pPr>
        <w:pStyle w:val="BodyText"/>
        <w:numPr>
          <w:ilvl w:val="0"/>
          <w:numId w:val="4"/>
        </w:numPr>
        <w:rPr>
          <w:sz w:val="24"/>
        </w:rPr>
      </w:pPr>
      <w:r w:rsidRPr="005A42A4">
        <w:rPr>
          <w:sz w:val="24"/>
        </w:rPr>
        <w:t xml:space="preserve"> Every 28 days.</w:t>
      </w:r>
    </w:p>
    <w:p w:rsidR="00094861" w:rsidRPr="005A42A4" w:rsidRDefault="00094861" w:rsidP="00094861">
      <w:pPr>
        <w:pStyle w:val="BodyText"/>
        <w:numPr>
          <w:ilvl w:val="0"/>
          <w:numId w:val="4"/>
        </w:numPr>
        <w:rPr>
          <w:sz w:val="24"/>
        </w:rPr>
      </w:pPr>
      <w:r w:rsidRPr="005A42A4">
        <w:rPr>
          <w:sz w:val="24"/>
        </w:rPr>
        <w:t>When there is a new lot of reagent.</w:t>
      </w:r>
    </w:p>
    <w:p w:rsidR="00094861" w:rsidRPr="005A42A4" w:rsidRDefault="00094861" w:rsidP="00094861">
      <w:pPr>
        <w:pStyle w:val="BodyText"/>
        <w:numPr>
          <w:ilvl w:val="0"/>
          <w:numId w:val="4"/>
        </w:numPr>
        <w:rPr>
          <w:sz w:val="24"/>
        </w:rPr>
      </w:pPr>
      <w:r w:rsidRPr="005A42A4">
        <w:rPr>
          <w:sz w:val="24"/>
        </w:rPr>
        <w:t xml:space="preserve">When government regulations require. </w:t>
      </w:r>
    </w:p>
    <w:p w:rsidR="00094861" w:rsidRPr="005A42A4" w:rsidRDefault="00094861" w:rsidP="00094861">
      <w:pPr>
        <w:pStyle w:val="BodyText"/>
        <w:numPr>
          <w:ilvl w:val="0"/>
          <w:numId w:val="4"/>
        </w:numPr>
        <w:rPr>
          <w:sz w:val="24"/>
        </w:rPr>
      </w:pPr>
      <w:r w:rsidRPr="005A42A4">
        <w:rPr>
          <w:sz w:val="24"/>
        </w:rPr>
        <w:t xml:space="preserve">If Quality Control results exceed acceptable limits. </w:t>
      </w:r>
    </w:p>
    <w:p w:rsidR="00094861" w:rsidRDefault="00094861" w:rsidP="00094861"/>
    <w:p w:rsidR="00094861" w:rsidRDefault="00094861" w:rsidP="00094861"/>
    <w:p w:rsidR="00094861" w:rsidRDefault="00094861" w:rsidP="00094861">
      <w:pPr>
        <w:pStyle w:val="BodyText"/>
        <w:rPr>
          <w:rFonts w:ascii="Times New Roman Bold" w:hAnsi="Times New Roman Bold"/>
          <w:sz w:val="24"/>
        </w:rPr>
      </w:pPr>
      <w:r>
        <w:rPr>
          <w:rFonts w:ascii="Times New Roman Bold" w:hAnsi="Times New Roman Bold"/>
          <w:sz w:val="24"/>
        </w:rPr>
        <w:t>QUALITY CONTROL:</w:t>
      </w:r>
    </w:p>
    <w:p w:rsidR="00094861" w:rsidRDefault="00094861" w:rsidP="00094861">
      <w:pPr>
        <w:pStyle w:val="BodyText"/>
        <w:numPr>
          <w:ilvl w:val="0"/>
          <w:numId w:val="5"/>
        </w:numPr>
        <w:rPr>
          <w:sz w:val="24"/>
        </w:rPr>
      </w:pPr>
      <w:r>
        <w:rPr>
          <w:sz w:val="24"/>
        </w:rPr>
        <w:t xml:space="preserve"> Two (2) levels of control are required to be run at least once every day of patient testing, after a reagent change, after every calibration, and after any major maintenance procedures performed. </w:t>
      </w:r>
    </w:p>
    <w:p w:rsidR="00094861" w:rsidRPr="005A42A4" w:rsidRDefault="00094861" w:rsidP="00094861">
      <w:pPr>
        <w:pStyle w:val="BodyText"/>
        <w:numPr>
          <w:ilvl w:val="0"/>
          <w:numId w:val="5"/>
        </w:numPr>
        <w:rPr>
          <w:sz w:val="24"/>
        </w:rPr>
      </w:pPr>
      <w:r>
        <w:rPr>
          <w:sz w:val="24"/>
        </w:rPr>
        <w:t xml:space="preserve">Bio-Rad Urine Chemistry Controls level 1 and 2 are used as our designated controls materials.  Acceptable ranges are programmed in the Vitros #1 analyzer and in TQC.  </w:t>
      </w:r>
    </w:p>
    <w:p w:rsidR="00094861" w:rsidRDefault="00094861" w:rsidP="00A2379A">
      <w:pPr>
        <w:spacing w:after="120"/>
        <w:rPr>
          <w:rFonts w:ascii="Times New Roman" w:hAnsi="Times New Roman" w:cs="Times New Roman"/>
          <w:sz w:val="24"/>
          <w:szCs w:val="24"/>
        </w:rPr>
      </w:pPr>
    </w:p>
    <w:p w:rsidR="00094861" w:rsidRDefault="00094861" w:rsidP="00A2379A">
      <w:pPr>
        <w:spacing w:after="120"/>
        <w:rPr>
          <w:rFonts w:ascii="Times New Roman" w:hAnsi="Times New Roman" w:cs="Times New Roman"/>
          <w:bCs/>
          <w:sz w:val="24"/>
          <w:szCs w:val="24"/>
        </w:rPr>
      </w:pPr>
    </w:p>
    <w:sectPr w:rsidR="00094861" w:rsidSect="009A44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7D" w:rsidRDefault="004B727D" w:rsidP="004B727D">
      <w:pPr>
        <w:spacing w:after="0" w:line="240" w:lineRule="auto"/>
      </w:pPr>
      <w:r>
        <w:separator/>
      </w:r>
    </w:p>
  </w:endnote>
  <w:endnote w:type="continuationSeparator" w:id="0">
    <w:p w:rsidR="004B727D" w:rsidRDefault="004B727D" w:rsidP="004B7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1B" w:rsidRDefault="00A2379A">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7D" w:rsidRDefault="004B727D" w:rsidP="004B727D">
      <w:pPr>
        <w:spacing w:after="0" w:line="240" w:lineRule="auto"/>
      </w:pPr>
      <w:r>
        <w:separator/>
      </w:r>
    </w:p>
  </w:footnote>
  <w:footnote w:type="continuationSeparator" w:id="0">
    <w:p w:rsidR="004B727D" w:rsidRDefault="004B727D" w:rsidP="004B7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7A" w:rsidRPr="007B7E7A" w:rsidRDefault="007B7E7A">
    <w:pPr>
      <w:pStyle w:val="Header"/>
      <w:rPr>
        <w:rFonts w:ascii="Times New Roman" w:hAnsi="Times New Roman" w:cs="Times New Roman"/>
        <w:b/>
        <w:sz w:val="28"/>
        <w:szCs w:val="28"/>
      </w:rPr>
    </w:pPr>
    <w:r w:rsidRPr="007B7E7A">
      <w:rPr>
        <w:noProof/>
      </w:rPr>
      <w:drawing>
        <wp:inline distT="0" distB="0" distL="0" distR="0">
          <wp:extent cx="2419350" cy="571500"/>
          <wp:effectExtent l="19050" t="0" r="0" b="0"/>
          <wp:docPr id="16" name="Picture 1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A4D"/>
    <w:multiLevelType w:val="hybridMultilevel"/>
    <w:tmpl w:val="FAC02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05739"/>
    <w:multiLevelType w:val="hybridMultilevel"/>
    <w:tmpl w:val="130C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52ABB"/>
    <w:multiLevelType w:val="hybridMultilevel"/>
    <w:tmpl w:val="30C0B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FD1AB7"/>
    <w:multiLevelType w:val="hybridMultilevel"/>
    <w:tmpl w:val="005E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86823"/>
    <w:multiLevelType w:val="hybridMultilevel"/>
    <w:tmpl w:val="1026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486D13"/>
    <w:rsid w:val="00024543"/>
    <w:rsid w:val="0004714E"/>
    <w:rsid w:val="00057E82"/>
    <w:rsid w:val="000763F9"/>
    <w:rsid w:val="00094861"/>
    <w:rsid w:val="00097685"/>
    <w:rsid w:val="000B39E0"/>
    <w:rsid w:val="001D6A8C"/>
    <w:rsid w:val="001E0087"/>
    <w:rsid w:val="0025096A"/>
    <w:rsid w:val="00316DB3"/>
    <w:rsid w:val="00316E56"/>
    <w:rsid w:val="0035663A"/>
    <w:rsid w:val="003E69D1"/>
    <w:rsid w:val="004210AF"/>
    <w:rsid w:val="0045486A"/>
    <w:rsid w:val="00486D13"/>
    <w:rsid w:val="004941FE"/>
    <w:rsid w:val="00497F17"/>
    <w:rsid w:val="004B727D"/>
    <w:rsid w:val="004D11B4"/>
    <w:rsid w:val="005A575D"/>
    <w:rsid w:val="005D180A"/>
    <w:rsid w:val="0065658E"/>
    <w:rsid w:val="006A586A"/>
    <w:rsid w:val="006C1024"/>
    <w:rsid w:val="006E5816"/>
    <w:rsid w:val="00782371"/>
    <w:rsid w:val="00784B34"/>
    <w:rsid w:val="00794B06"/>
    <w:rsid w:val="007B7E7A"/>
    <w:rsid w:val="00820C5A"/>
    <w:rsid w:val="008D7F73"/>
    <w:rsid w:val="008E2A25"/>
    <w:rsid w:val="008F7F25"/>
    <w:rsid w:val="0090108E"/>
    <w:rsid w:val="00943260"/>
    <w:rsid w:val="00973DE5"/>
    <w:rsid w:val="0099178A"/>
    <w:rsid w:val="009A4445"/>
    <w:rsid w:val="00A22A1B"/>
    <w:rsid w:val="00A2379A"/>
    <w:rsid w:val="00AA146D"/>
    <w:rsid w:val="00B30711"/>
    <w:rsid w:val="00B53B74"/>
    <w:rsid w:val="00B84859"/>
    <w:rsid w:val="00BC33EC"/>
    <w:rsid w:val="00C401E6"/>
    <w:rsid w:val="00DB5B0F"/>
    <w:rsid w:val="00E33222"/>
    <w:rsid w:val="00E36D89"/>
    <w:rsid w:val="00EE0BE3"/>
    <w:rsid w:val="00F056D5"/>
    <w:rsid w:val="00F2059F"/>
    <w:rsid w:val="00F87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6A"/>
    <w:rPr>
      <w:rFonts w:ascii="Tahoma" w:hAnsi="Tahoma" w:cs="Tahoma"/>
      <w:sz w:val="16"/>
      <w:szCs w:val="16"/>
    </w:rPr>
  </w:style>
  <w:style w:type="paragraph" w:styleId="ListParagraph">
    <w:name w:val="List Paragraph"/>
    <w:basedOn w:val="Normal"/>
    <w:uiPriority w:val="34"/>
    <w:qFormat/>
    <w:rsid w:val="005D180A"/>
    <w:pPr>
      <w:ind w:left="720"/>
      <w:contextualSpacing/>
    </w:pPr>
  </w:style>
  <w:style w:type="paragraph" w:styleId="Header">
    <w:name w:val="header"/>
    <w:basedOn w:val="Normal"/>
    <w:link w:val="HeaderChar"/>
    <w:uiPriority w:val="99"/>
    <w:semiHidden/>
    <w:unhideWhenUsed/>
    <w:rsid w:val="00A22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A1B"/>
  </w:style>
  <w:style w:type="paragraph" w:styleId="Footer">
    <w:name w:val="footer"/>
    <w:basedOn w:val="Normal"/>
    <w:link w:val="FooterChar"/>
    <w:uiPriority w:val="99"/>
    <w:unhideWhenUsed/>
    <w:rsid w:val="00A22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A1B"/>
  </w:style>
  <w:style w:type="paragraph" w:styleId="BodyText">
    <w:name w:val="Body Text"/>
    <w:link w:val="BodyTextChar"/>
    <w:rsid w:val="00094861"/>
    <w:pPr>
      <w:spacing w:after="40" w:line="160" w:lineRule="atLeast"/>
    </w:pPr>
    <w:rPr>
      <w:rFonts w:ascii="Times New Roman" w:eastAsia="ヒラギノ角ゴ Pro W3" w:hAnsi="Times New Roman" w:cs="Times New Roman"/>
      <w:color w:val="000000"/>
      <w:sz w:val="20"/>
      <w:szCs w:val="20"/>
    </w:rPr>
  </w:style>
  <w:style w:type="character" w:customStyle="1" w:styleId="BodyTextChar">
    <w:name w:val="Body Text Char"/>
    <w:basedOn w:val="DefaultParagraphFont"/>
    <w:link w:val="BodyText"/>
    <w:rsid w:val="00094861"/>
    <w:rPr>
      <w:rFonts w:ascii="Times New Roman" w:eastAsia="ヒラギノ角ゴ Pro W3"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88900-A68E-4E29-86DB-C99EE411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hupkem</cp:lastModifiedBy>
  <cp:revision>8</cp:revision>
  <cp:lastPrinted>2017-03-14T16:37:00Z</cp:lastPrinted>
  <dcterms:created xsi:type="dcterms:W3CDTF">2017-03-14T16:08:00Z</dcterms:created>
  <dcterms:modified xsi:type="dcterms:W3CDTF">2017-03-14T16:38:00Z</dcterms:modified>
</cp:coreProperties>
</file>