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86" w:rsidRDefault="00C40186">
      <w:pPr>
        <w:rPr>
          <w:rFonts w:ascii="Times New Roman" w:hAnsi="Times New Roman" w:cs="Times New Roman"/>
          <w:sz w:val="24"/>
          <w:szCs w:val="24"/>
        </w:rPr>
      </w:pPr>
    </w:p>
    <w:p w:rsidR="00C40186" w:rsidRDefault="00C40186" w:rsidP="00C40186">
      <w:pPr>
        <w:pStyle w:val="Heading1"/>
      </w:pPr>
      <w:r>
        <w:t xml:space="preserve">TITLE: Chloride VITROS </w:t>
      </w:r>
      <w:proofErr w:type="spellStart"/>
      <w:r>
        <w:t>Microslide</w:t>
      </w:r>
      <w:proofErr w:type="spellEnd"/>
      <w:r>
        <w:t xml:space="preserve"> Assay </w:t>
      </w:r>
    </w:p>
    <w:p w:rsidR="00C40186" w:rsidRPr="00C40186" w:rsidRDefault="00C40186" w:rsidP="00C40186"/>
    <w:p w:rsidR="00C40186" w:rsidRDefault="00C40186" w:rsidP="00C40186">
      <w:pPr>
        <w:rPr>
          <w:rFonts w:ascii="Times New Roman" w:hAnsi="Times New Roman" w:cs="Times New Roman"/>
          <w:b/>
          <w:bCs/>
          <w:sz w:val="24"/>
          <w:szCs w:val="24"/>
        </w:rPr>
      </w:pPr>
      <w:r w:rsidRPr="00C40186">
        <w:rPr>
          <w:rFonts w:ascii="Times New Roman" w:hAnsi="Times New Roman" w:cs="Times New Roman"/>
          <w:b/>
          <w:bCs/>
          <w:sz w:val="24"/>
          <w:szCs w:val="24"/>
        </w:rPr>
        <w:t>PRINCIPLE:</w:t>
      </w:r>
    </w:p>
    <w:p w:rsidR="00C40186" w:rsidRDefault="00C40186" w:rsidP="00C40186">
      <w:pPr>
        <w:rPr>
          <w:rFonts w:ascii="Times New Roman" w:hAnsi="Times New Roman" w:cs="Times New Roman"/>
          <w:sz w:val="24"/>
          <w:szCs w:val="24"/>
        </w:rPr>
      </w:pPr>
      <w:r>
        <w:rPr>
          <w:rFonts w:ascii="Times New Roman" w:hAnsi="Times New Roman" w:cs="Times New Roman"/>
          <w:b/>
          <w:bCs/>
          <w:sz w:val="24"/>
          <w:szCs w:val="24"/>
        </w:rPr>
        <w:t xml:space="preserve">         </w:t>
      </w:r>
      <w:r w:rsidRPr="00C40186">
        <w:rPr>
          <w:rFonts w:ascii="Times New Roman" w:hAnsi="Times New Roman" w:cs="Times New Roman"/>
          <w:sz w:val="24"/>
          <w:szCs w:val="24"/>
        </w:rPr>
        <w:t xml:space="preserve">The VITROS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rPr>
        <w:t xml:space="preserve">- Slide method is performed using the VITROS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rPr>
        <w:t>- Slides and the VITROS Chemistry Products</w:t>
      </w:r>
      <w:r>
        <w:rPr>
          <w:rFonts w:ascii="Times New Roman" w:hAnsi="Times New Roman" w:cs="Times New Roman"/>
          <w:sz w:val="24"/>
          <w:szCs w:val="24"/>
        </w:rPr>
        <w:t xml:space="preserve"> </w:t>
      </w:r>
      <w:r w:rsidRPr="00C40186">
        <w:rPr>
          <w:rFonts w:ascii="Times New Roman" w:hAnsi="Times New Roman" w:cs="Times New Roman"/>
          <w:sz w:val="24"/>
          <w:szCs w:val="24"/>
        </w:rPr>
        <w:t>Calibrator Kit 2 the VITROS 5600 Integrated System.</w:t>
      </w: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The VITROS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rPr>
        <w:t xml:space="preserve">- Slide is a multilayered, analytical element coated on a polyester support that uses direct </w:t>
      </w:r>
      <w:proofErr w:type="spellStart"/>
      <w:r w:rsidRPr="00C40186">
        <w:rPr>
          <w:rFonts w:ascii="Times New Roman" w:hAnsi="Times New Roman" w:cs="Times New Roman"/>
          <w:sz w:val="24"/>
          <w:szCs w:val="24"/>
        </w:rPr>
        <w:t>potentiometry</w:t>
      </w:r>
      <w:proofErr w:type="spellEnd"/>
      <w:r w:rsidRPr="00C40186">
        <w:rPr>
          <w:rFonts w:ascii="Times New Roman" w:hAnsi="Times New Roman" w:cs="Times New Roman"/>
          <w:sz w:val="24"/>
          <w:szCs w:val="24"/>
        </w:rPr>
        <w:t xml:space="preserve"> </w:t>
      </w:r>
      <w:r w:rsidR="00D95546">
        <w:rPr>
          <w:rFonts w:ascii="Times New Roman" w:hAnsi="Times New Roman" w:cs="Times New Roman"/>
          <w:sz w:val="24"/>
          <w:szCs w:val="24"/>
          <w:vertAlign w:val="superscript"/>
        </w:rPr>
        <w:t>3</w:t>
      </w:r>
      <w:r w:rsidRPr="00C40186">
        <w:rPr>
          <w:rFonts w:ascii="Times New Roman" w:hAnsi="Times New Roman" w:cs="Times New Roman"/>
          <w:sz w:val="24"/>
          <w:szCs w:val="24"/>
        </w:rPr>
        <w:t xml:space="preserve"> for measurement of chloride ions. The slide consists of two ion-selective electrodes, each containing a protective layer, a silver</w:t>
      </w:r>
      <w:r>
        <w:rPr>
          <w:rFonts w:ascii="Times New Roman" w:hAnsi="Times New Roman" w:cs="Times New Roman"/>
          <w:sz w:val="24"/>
          <w:szCs w:val="24"/>
        </w:rPr>
        <w:t xml:space="preserve"> </w:t>
      </w:r>
      <w:r w:rsidRPr="00C40186">
        <w:rPr>
          <w:rFonts w:ascii="Times New Roman" w:hAnsi="Times New Roman" w:cs="Times New Roman"/>
          <w:sz w:val="24"/>
          <w:szCs w:val="24"/>
        </w:rPr>
        <w:t>layer and a silver chloride layer coated on a polyester support. The protective layer inhibits interference from normal levels</w:t>
      </w:r>
      <w:r>
        <w:rPr>
          <w:rFonts w:ascii="Times New Roman" w:hAnsi="Times New Roman" w:cs="Times New Roman"/>
          <w:sz w:val="24"/>
          <w:szCs w:val="24"/>
        </w:rPr>
        <w:t xml:space="preserve"> </w:t>
      </w:r>
      <w:r w:rsidRPr="00C40186">
        <w:rPr>
          <w:rFonts w:ascii="Times New Roman" w:hAnsi="Times New Roman" w:cs="Times New Roman"/>
          <w:sz w:val="24"/>
          <w:szCs w:val="24"/>
        </w:rPr>
        <w:t>of bromide and uric acid. A drop of patient sample and a drop of VITROS Reference Fluid on separate halves of the slide results in migration of both</w:t>
      </w:r>
      <w:r>
        <w:rPr>
          <w:rFonts w:ascii="Times New Roman" w:hAnsi="Times New Roman" w:cs="Times New Roman"/>
          <w:sz w:val="24"/>
          <w:szCs w:val="24"/>
        </w:rPr>
        <w:t xml:space="preserve"> </w:t>
      </w:r>
      <w:r w:rsidRPr="00C40186">
        <w:rPr>
          <w:rFonts w:ascii="Times New Roman" w:hAnsi="Times New Roman" w:cs="Times New Roman"/>
          <w:sz w:val="24"/>
          <w:szCs w:val="24"/>
        </w:rPr>
        <w:t>fluids toward the center of the paper bridge. A stable liquid junction is formed connecting the reference electrode to the</w:t>
      </w:r>
      <w:r>
        <w:rPr>
          <w:rFonts w:ascii="Times New Roman" w:hAnsi="Times New Roman" w:cs="Times New Roman"/>
          <w:sz w:val="24"/>
          <w:szCs w:val="24"/>
        </w:rPr>
        <w:t xml:space="preserve"> </w:t>
      </w:r>
      <w:r w:rsidRPr="00C40186">
        <w:rPr>
          <w:rFonts w:ascii="Times New Roman" w:hAnsi="Times New Roman" w:cs="Times New Roman"/>
          <w:sz w:val="24"/>
          <w:szCs w:val="24"/>
        </w:rPr>
        <w:t>sample indicator electrode. Each electrode produces an electrical potential in response to the activity of chloride ions applied to it. The potential</w:t>
      </w:r>
      <w:r>
        <w:rPr>
          <w:rFonts w:ascii="Times New Roman" w:hAnsi="Times New Roman" w:cs="Times New Roman"/>
          <w:sz w:val="24"/>
          <w:szCs w:val="24"/>
        </w:rPr>
        <w:t xml:space="preserve"> </w:t>
      </w:r>
      <w:r w:rsidRPr="00C40186">
        <w:rPr>
          <w:rFonts w:ascii="Times New Roman" w:hAnsi="Times New Roman" w:cs="Times New Roman"/>
          <w:sz w:val="24"/>
          <w:szCs w:val="24"/>
        </w:rPr>
        <w:t>difference poised between the two electrodes is proportional to the chloride concentration in the sample.</w:t>
      </w:r>
    </w:p>
    <w:p w:rsidR="00C40186" w:rsidRPr="00C40186" w:rsidRDefault="00C40186" w:rsidP="00C40186">
      <w:pPr>
        <w:rPr>
          <w:rFonts w:ascii="Times New Roman" w:hAnsi="Times New Roman" w:cs="Times New Roman"/>
          <w:sz w:val="24"/>
          <w:szCs w:val="24"/>
        </w:rPr>
      </w:pPr>
      <w:r w:rsidRPr="00C40186">
        <w:rPr>
          <w:rFonts w:ascii="Times New Roman" w:hAnsi="Times New Roman" w:cs="Times New Roman"/>
          <w:b/>
          <w:sz w:val="24"/>
          <w:szCs w:val="24"/>
        </w:rPr>
        <w:t>Test Type and Conditions</w:t>
      </w:r>
      <w:r>
        <w:rPr>
          <w:rFonts w:ascii="Times New Roman" w:hAnsi="Times New Roman" w:cs="Times New Roman"/>
          <w:b/>
          <w:sz w:val="24"/>
          <w:szCs w:val="24"/>
        </w:rPr>
        <w:t>:</w:t>
      </w:r>
    </w:p>
    <w:tbl>
      <w:tblPr>
        <w:tblW w:w="0" w:type="auto"/>
        <w:tblInd w:w="850" w:type="dxa"/>
        <w:tblLayout w:type="fixed"/>
        <w:tblCellMar>
          <w:left w:w="10" w:type="dxa"/>
          <w:right w:w="10" w:type="dxa"/>
        </w:tblCellMar>
        <w:tblLook w:val="04A0"/>
      </w:tblPr>
      <w:tblGrid>
        <w:gridCol w:w="1575"/>
        <w:gridCol w:w="1300"/>
        <w:gridCol w:w="1473"/>
        <w:gridCol w:w="1300"/>
        <w:gridCol w:w="1646"/>
        <w:gridCol w:w="1646"/>
      </w:tblGrid>
      <w:tr w:rsidR="00C40186" w:rsidRPr="00C40186" w:rsidTr="00C40186">
        <w:trPr>
          <w:tblHeader/>
        </w:trPr>
        <w:tc>
          <w:tcPr>
            <w:tcW w:w="1575" w:type="dxa"/>
            <w:tcBorders>
              <w:top w:val="single" w:sz="6" w:space="0" w:color="000000"/>
              <w:left w:val="single" w:sz="4" w:space="0" w:color="000000"/>
              <w:bottom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Test Type</w:t>
            </w:r>
          </w:p>
        </w:tc>
        <w:tc>
          <w:tcPr>
            <w:tcW w:w="1300" w:type="dxa"/>
            <w:tcBorders>
              <w:top w:val="single" w:sz="6" w:space="0" w:color="000000"/>
              <w:left w:val="single" w:sz="4" w:space="0" w:color="000000"/>
              <w:bottom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VITROS System</w:t>
            </w:r>
          </w:p>
        </w:tc>
        <w:tc>
          <w:tcPr>
            <w:tcW w:w="1473" w:type="dxa"/>
            <w:tcBorders>
              <w:top w:val="single" w:sz="6" w:space="0" w:color="000000"/>
              <w:left w:val="single" w:sz="4" w:space="0" w:color="000000"/>
              <w:bottom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Approximate Incubation Time</w:t>
            </w:r>
          </w:p>
        </w:tc>
        <w:tc>
          <w:tcPr>
            <w:tcW w:w="1300" w:type="dxa"/>
            <w:tcBorders>
              <w:top w:val="single" w:sz="6" w:space="0" w:color="000000"/>
              <w:left w:val="single" w:sz="4" w:space="0" w:color="000000"/>
              <w:bottom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Temperature</w:t>
            </w:r>
          </w:p>
        </w:tc>
        <w:tc>
          <w:tcPr>
            <w:tcW w:w="1646" w:type="dxa"/>
            <w:tcBorders>
              <w:top w:val="single" w:sz="6" w:space="0" w:color="000000"/>
              <w:left w:val="single" w:sz="4" w:space="0" w:color="000000"/>
              <w:bottom w:val="single" w:sz="4" w:space="0" w:color="000000"/>
              <w:right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Reaction Sample Volume</w:t>
            </w:r>
          </w:p>
        </w:tc>
        <w:tc>
          <w:tcPr>
            <w:tcW w:w="1646" w:type="dxa"/>
            <w:tcBorders>
              <w:top w:val="single" w:sz="6" w:space="0" w:color="000000"/>
              <w:left w:val="single" w:sz="4" w:space="0" w:color="000000"/>
              <w:bottom w:val="single" w:sz="4" w:space="0" w:color="000000"/>
              <w:right w:val="single" w:sz="4" w:space="0" w:color="000000"/>
            </w:tcBorders>
            <w:tcMar>
              <w:left w:w="40" w:type="dxa"/>
              <w:right w:w="40" w:type="dxa"/>
            </w:tcMar>
            <w:vAlign w:val="bottom"/>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b/>
                <w:sz w:val="16"/>
                <w:szCs w:val="16"/>
              </w:rPr>
              <w:t>Reference Fluid Drop Volume</w:t>
            </w:r>
          </w:p>
        </w:tc>
      </w:tr>
      <w:tr w:rsidR="00C40186" w:rsidRPr="00C40186" w:rsidTr="00C40186">
        <w:trPr>
          <w:trHeight w:val="530"/>
        </w:trPr>
        <w:tc>
          <w:tcPr>
            <w:tcW w:w="1575" w:type="dxa"/>
            <w:tcBorders>
              <w:left w:val="single" w:sz="4" w:space="0" w:color="000000"/>
              <w:bottom w:val="single" w:sz="4" w:space="0" w:color="000000"/>
            </w:tcBorders>
            <w:tcMar>
              <w:left w:w="40" w:type="dxa"/>
              <w:right w:w="40" w:type="dxa"/>
            </w:tcMar>
            <w:vAlign w:val="center"/>
          </w:tcPr>
          <w:p w:rsidR="00C40186" w:rsidRPr="00C40186" w:rsidRDefault="00C40186" w:rsidP="00C40186">
            <w:pPr>
              <w:rPr>
                <w:rFonts w:ascii="Times New Roman" w:hAnsi="Times New Roman" w:cs="Times New Roman"/>
                <w:sz w:val="16"/>
                <w:szCs w:val="16"/>
              </w:rPr>
            </w:pPr>
            <w:proofErr w:type="spellStart"/>
            <w:r w:rsidRPr="00C40186">
              <w:rPr>
                <w:rFonts w:ascii="Times New Roman" w:hAnsi="Times New Roman" w:cs="Times New Roman"/>
                <w:sz w:val="16"/>
                <w:szCs w:val="16"/>
              </w:rPr>
              <w:t>Potentiometric</w:t>
            </w:r>
            <w:proofErr w:type="spellEnd"/>
          </w:p>
        </w:tc>
        <w:tc>
          <w:tcPr>
            <w:tcW w:w="1300" w:type="dxa"/>
            <w:tcBorders>
              <w:left w:val="single" w:sz="4" w:space="0" w:color="000000"/>
              <w:bottom w:val="single" w:sz="4" w:space="0" w:color="000000"/>
            </w:tcBorders>
            <w:tcMar>
              <w:left w:w="40" w:type="dxa"/>
              <w:right w:w="40" w:type="dxa"/>
            </w:tcMar>
            <w:vAlign w:val="center"/>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sz w:val="16"/>
                <w:szCs w:val="16"/>
              </w:rPr>
              <w:t>5600</w:t>
            </w:r>
          </w:p>
        </w:tc>
        <w:tc>
          <w:tcPr>
            <w:tcW w:w="1473" w:type="dxa"/>
            <w:tcBorders>
              <w:left w:val="single" w:sz="4" w:space="0" w:color="000000"/>
              <w:bottom w:val="single" w:sz="4" w:space="0" w:color="000000"/>
            </w:tcBorders>
            <w:tcMar>
              <w:left w:w="40" w:type="dxa"/>
              <w:right w:w="40" w:type="dxa"/>
            </w:tcMar>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sz w:val="16"/>
                <w:szCs w:val="16"/>
              </w:rPr>
              <w:t>2 minutes</w:t>
            </w:r>
          </w:p>
        </w:tc>
        <w:tc>
          <w:tcPr>
            <w:tcW w:w="1300" w:type="dxa"/>
            <w:tcBorders>
              <w:left w:val="single" w:sz="4" w:space="0" w:color="000000"/>
              <w:bottom w:val="single" w:sz="4" w:space="0" w:color="000000"/>
            </w:tcBorders>
            <w:tcMar>
              <w:left w:w="40" w:type="dxa"/>
              <w:right w:w="40" w:type="dxa"/>
            </w:tcMar>
            <w:vAlign w:val="center"/>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sz w:val="16"/>
                <w:szCs w:val="16"/>
              </w:rPr>
              <w:t xml:space="preserve">37&gt; °C </w:t>
            </w:r>
          </w:p>
        </w:tc>
        <w:tc>
          <w:tcPr>
            <w:tcW w:w="1646" w:type="dxa"/>
            <w:tcBorders>
              <w:left w:val="single" w:sz="4" w:space="0" w:color="000000"/>
              <w:bottom w:val="single" w:sz="4" w:space="0" w:color="000000"/>
              <w:right w:val="single" w:sz="4" w:space="0" w:color="000000"/>
            </w:tcBorders>
            <w:tcMar>
              <w:left w:w="40" w:type="dxa"/>
              <w:right w:w="40" w:type="dxa"/>
            </w:tcMar>
            <w:vAlign w:val="center"/>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sz w:val="16"/>
                <w:szCs w:val="16"/>
              </w:rPr>
              <w:t>10 µL</w:t>
            </w:r>
          </w:p>
        </w:tc>
        <w:tc>
          <w:tcPr>
            <w:tcW w:w="1646" w:type="dxa"/>
            <w:tcBorders>
              <w:left w:val="single" w:sz="4" w:space="0" w:color="000000"/>
              <w:bottom w:val="single" w:sz="4" w:space="0" w:color="000000"/>
              <w:right w:val="single" w:sz="4" w:space="0" w:color="000000"/>
            </w:tcBorders>
            <w:tcMar>
              <w:left w:w="40" w:type="dxa"/>
              <w:right w:w="40" w:type="dxa"/>
            </w:tcMar>
            <w:vAlign w:val="center"/>
          </w:tcPr>
          <w:p w:rsidR="00C40186" w:rsidRPr="00C40186" w:rsidRDefault="00C40186" w:rsidP="00C40186">
            <w:pPr>
              <w:rPr>
                <w:rFonts w:ascii="Times New Roman" w:hAnsi="Times New Roman" w:cs="Times New Roman"/>
                <w:sz w:val="16"/>
                <w:szCs w:val="16"/>
              </w:rPr>
            </w:pPr>
            <w:r w:rsidRPr="00C40186">
              <w:rPr>
                <w:rFonts w:ascii="Times New Roman" w:hAnsi="Times New Roman" w:cs="Times New Roman"/>
                <w:sz w:val="16"/>
                <w:szCs w:val="16"/>
              </w:rPr>
              <w:t>10 µL</w:t>
            </w:r>
          </w:p>
        </w:tc>
      </w:tr>
    </w:tbl>
    <w:p w:rsidR="00C40186" w:rsidRDefault="00C40186" w:rsidP="00C40186">
      <w:pPr>
        <w:rPr>
          <w:rFonts w:ascii="Times New Roman" w:hAnsi="Times New Roman" w:cs="Times New Roman"/>
          <w:b/>
          <w:bCs/>
          <w:sz w:val="24"/>
          <w:szCs w:val="24"/>
        </w:rPr>
      </w:pPr>
    </w:p>
    <w:p w:rsidR="00C40186" w:rsidRPr="00C40186" w:rsidRDefault="00C40186" w:rsidP="00C40186">
      <w:pPr>
        <w:rPr>
          <w:rFonts w:ascii="Times New Roman" w:hAnsi="Times New Roman" w:cs="Times New Roman"/>
          <w:b/>
          <w:bCs/>
          <w:sz w:val="24"/>
          <w:szCs w:val="24"/>
        </w:rPr>
      </w:pPr>
      <w:r w:rsidRPr="00C40186">
        <w:rPr>
          <w:rFonts w:ascii="Times New Roman" w:hAnsi="Times New Roman" w:cs="Times New Roman"/>
          <w:b/>
          <w:bCs/>
          <w:sz w:val="24"/>
          <w:szCs w:val="24"/>
        </w:rPr>
        <w:t>Warnings and Precautions</w:t>
      </w:r>
    </w:p>
    <w:p w:rsidR="00C40186" w:rsidRDefault="00C40186" w:rsidP="00C40186">
      <w:pPr>
        <w:spacing w:before="20" w:line="160" w:lineRule="atLeast"/>
        <w:ind w:left="1080" w:right="80"/>
      </w:pPr>
      <w:proofErr w:type="gramStart"/>
      <w:r>
        <w:rPr>
          <w:rFonts w:ascii="Arial" w:hAnsi="Arial"/>
          <w:color w:val="000000"/>
          <w:sz w:val="16"/>
        </w:rPr>
        <w:t xml:space="preserve">For </w:t>
      </w:r>
      <w:r>
        <w:rPr>
          <w:rFonts w:ascii="Arial" w:hAnsi="Arial"/>
          <w:i/>
          <w:color w:val="000000"/>
          <w:sz w:val="16"/>
        </w:rPr>
        <w:t xml:space="preserve">in vitro </w:t>
      </w:r>
      <w:r>
        <w:rPr>
          <w:rFonts w:ascii="Arial" w:hAnsi="Arial"/>
          <w:color w:val="000000"/>
          <w:sz w:val="16"/>
        </w:rPr>
        <w:t>diagnostic use only.</w:t>
      </w:r>
      <w:proofErr w:type="gramEnd"/>
    </w:p>
    <w:tbl>
      <w:tblPr>
        <w:tblpPr w:leftFromText="180" w:rightFromText="180" w:vertAnchor="text" w:horzAnchor="margin" w:tblpXSpec="center" w:tblpY="97"/>
        <w:tblW w:w="0" w:type="auto"/>
        <w:shd w:val="clear" w:color="auto" w:fill="E5E5E5"/>
        <w:tblLayout w:type="fixed"/>
        <w:tblCellMar>
          <w:left w:w="10" w:type="dxa"/>
          <w:right w:w="10" w:type="dxa"/>
        </w:tblCellMar>
        <w:tblLook w:val="04A0"/>
      </w:tblPr>
      <w:tblGrid>
        <w:gridCol w:w="1584"/>
        <w:gridCol w:w="5904"/>
      </w:tblGrid>
      <w:tr w:rsidR="00C40186" w:rsidTr="00C40186">
        <w:trPr>
          <w:cantSplit/>
        </w:trPr>
        <w:tc>
          <w:tcPr>
            <w:tcW w:w="1584" w:type="dxa"/>
            <w:shd w:val="clear" w:color="auto" w:fill="E5E5E5"/>
            <w:tcMar>
              <w:top w:w="20" w:type="dxa"/>
              <w:left w:w="20" w:type="dxa"/>
              <w:bottom w:w="20" w:type="dxa"/>
              <w:right w:w="20" w:type="dxa"/>
            </w:tcMar>
          </w:tcPr>
          <w:p w:rsidR="00C40186" w:rsidRDefault="00C40186" w:rsidP="00C40186">
            <w:pPr>
              <w:keepLines/>
              <w:spacing w:line="160" w:lineRule="atLeast"/>
              <w:ind w:right="80"/>
            </w:pPr>
            <w:r>
              <w:rPr>
                <w:rFonts w:ascii="Arial" w:hAnsi="Arial"/>
                <w:b/>
                <w:color w:val="FF0000"/>
                <w:sz w:val="16"/>
              </w:rPr>
              <w:t>WARNING:</w:t>
            </w:r>
          </w:p>
        </w:tc>
        <w:tc>
          <w:tcPr>
            <w:tcW w:w="5904" w:type="dxa"/>
            <w:shd w:val="clear" w:color="auto" w:fill="E5E5E5"/>
            <w:tcMar>
              <w:top w:w="20" w:type="dxa"/>
              <w:left w:w="20" w:type="dxa"/>
              <w:bottom w:w="20" w:type="dxa"/>
              <w:right w:w="20" w:type="dxa"/>
            </w:tcMar>
          </w:tcPr>
          <w:p w:rsidR="00C40186" w:rsidRDefault="00C40186" w:rsidP="00C40186">
            <w:pPr>
              <w:keepLines/>
              <w:spacing w:line="160" w:lineRule="atLeast"/>
              <w:ind w:right="80"/>
            </w:pPr>
            <w:r>
              <w:rPr>
                <w:rFonts w:ascii="Arial" w:hAnsi="Arial"/>
                <w:b/>
                <w:i/>
                <w:color w:val="000000"/>
                <w:sz w:val="16"/>
              </w:rPr>
              <w:t>Take care when handling materials and samples of human origin. Since no test method can offer complete assurance that infectious agents are absent, consider all clinical specimens, controls, and calibrators potentially infectious. Handle specimens, solid and liquid waste, and test components in accordance with local regulations and CLSI Guideline M29</w:t>
            </w:r>
            <w:hyperlink w:anchor="d6e2458">
              <w:r>
                <w:rPr>
                  <w:rFonts w:ascii="Arial" w:hAnsi="Arial"/>
                  <w:b/>
                  <w:i/>
                  <w:color w:val="0000FF"/>
                  <w:sz w:val="16"/>
                  <w:vertAlign w:val="superscript"/>
                </w:rPr>
                <w:t>3</w:t>
              </w:r>
            </w:hyperlink>
            <w:r>
              <w:rPr>
                <w:rFonts w:ascii="Arial" w:hAnsi="Arial"/>
                <w:b/>
                <w:i/>
                <w:color w:val="000000"/>
                <w:sz w:val="16"/>
              </w:rPr>
              <w:t xml:space="preserve"> or other published biohazard safety guidelines.</w:t>
            </w:r>
          </w:p>
        </w:tc>
      </w:tr>
    </w:tbl>
    <w:p w:rsidR="00C40186" w:rsidRDefault="00C40186" w:rsidP="00C40186">
      <w:pPr>
        <w:keepNext/>
        <w:spacing w:before="20"/>
      </w:pPr>
      <w:r>
        <w:rPr>
          <w:rFonts w:ascii="Arial" w:hAnsi="Arial"/>
          <w:color w:val="000000"/>
          <w:sz w:val="12"/>
        </w:rPr>
        <w:t> </w:t>
      </w:r>
    </w:p>
    <w:p w:rsidR="00C40186" w:rsidRDefault="00C40186" w:rsidP="00C40186">
      <w:pPr>
        <w:rPr>
          <w:sz w:val="2"/>
        </w:rPr>
      </w:pPr>
    </w:p>
    <w:p w:rsidR="00C40186" w:rsidRDefault="00C40186">
      <w:pPr>
        <w:rPr>
          <w:rFonts w:ascii="Times New Roman" w:hAnsi="Times New Roman" w:cs="Times New Roman"/>
          <w:sz w:val="24"/>
          <w:szCs w:val="24"/>
        </w:rPr>
      </w:pPr>
    </w:p>
    <w:p w:rsidR="00C40186" w:rsidRDefault="00C40186">
      <w:pPr>
        <w:rPr>
          <w:rFonts w:ascii="Times New Roman" w:hAnsi="Times New Roman" w:cs="Times New Roman"/>
          <w:sz w:val="24"/>
          <w:szCs w:val="24"/>
        </w:rPr>
      </w:pPr>
    </w:p>
    <w:p w:rsidR="00C40186" w:rsidRPr="00C40186" w:rsidRDefault="00C40186" w:rsidP="00C40186">
      <w:pPr>
        <w:rPr>
          <w:rFonts w:ascii="Times New Roman" w:hAnsi="Times New Roman" w:cs="Times New Roman"/>
          <w:sz w:val="20"/>
          <w:szCs w:val="20"/>
        </w:rPr>
      </w:pPr>
      <w:r w:rsidRPr="00C40186">
        <w:rPr>
          <w:rFonts w:ascii="Times New Roman" w:hAnsi="Times New Roman" w:cs="Times New Roman"/>
          <w:sz w:val="20"/>
          <w:szCs w:val="20"/>
        </w:rPr>
        <w:t>For specific warnings and precautions for calibrators, quality control materials, and other components, refer to the Instructions for Use for the appropriate VITROS product, or to other manufacturer’s product literature.</w:t>
      </w:r>
    </w:p>
    <w:p w:rsidR="00C40186" w:rsidRDefault="00C40186">
      <w:pPr>
        <w:rPr>
          <w:rFonts w:ascii="Times New Roman" w:hAnsi="Times New Roman" w:cs="Times New Roman"/>
          <w:sz w:val="24"/>
          <w:szCs w:val="24"/>
        </w:rPr>
      </w:pPr>
    </w:p>
    <w:p w:rsidR="00C40186" w:rsidRDefault="00C40186">
      <w:pPr>
        <w:rPr>
          <w:rFonts w:ascii="Times New Roman" w:hAnsi="Times New Roman" w:cs="Times New Roman"/>
          <w:sz w:val="24"/>
          <w:szCs w:val="24"/>
        </w:rPr>
      </w:pPr>
    </w:p>
    <w:p w:rsidR="00C40186" w:rsidRDefault="00C40186">
      <w:pPr>
        <w:rPr>
          <w:rFonts w:ascii="Times New Roman" w:hAnsi="Times New Roman" w:cs="Times New Roman"/>
          <w:sz w:val="24"/>
          <w:szCs w:val="24"/>
        </w:rPr>
      </w:pPr>
    </w:p>
    <w:p w:rsidR="00C40186" w:rsidRDefault="00C40186">
      <w:pPr>
        <w:rPr>
          <w:rFonts w:ascii="Times New Roman" w:hAnsi="Times New Roman" w:cs="Times New Roman"/>
          <w:sz w:val="24"/>
          <w:szCs w:val="24"/>
        </w:rPr>
      </w:pPr>
    </w:p>
    <w:p w:rsidR="00C40186" w:rsidRDefault="00C40186" w:rsidP="00C40186">
      <w:pPr>
        <w:rPr>
          <w:rFonts w:ascii="Times New Roman" w:hAnsi="Times New Roman" w:cs="Times New Roman"/>
          <w:b/>
          <w:bCs/>
          <w:sz w:val="24"/>
          <w:szCs w:val="24"/>
        </w:rPr>
      </w:pPr>
      <w:r w:rsidRPr="00C40186">
        <w:rPr>
          <w:rFonts w:ascii="Times New Roman" w:hAnsi="Times New Roman" w:cs="Times New Roman"/>
          <w:b/>
          <w:bCs/>
          <w:sz w:val="24"/>
          <w:szCs w:val="24"/>
        </w:rPr>
        <w:t>CLINICAL SIGNIFICANCE:</w:t>
      </w:r>
    </w:p>
    <w:p w:rsidR="00C40186" w:rsidRPr="00D95546" w:rsidRDefault="00C40186" w:rsidP="00C40186">
      <w:pP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Chloride is the major anion in the extracellular water space; its physiological significance is in maintaining proper </w:t>
      </w:r>
      <w:proofErr w:type="spellStart"/>
      <w:r w:rsidRPr="00C40186">
        <w:rPr>
          <w:rFonts w:ascii="Times New Roman" w:hAnsi="Times New Roman" w:cs="Times New Roman"/>
          <w:sz w:val="24"/>
          <w:szCs w:val="24"/>
        </w:rPr>
        <w:t>bodywater</w:t>
      </w:r>
      <w:proofErr w:type="spellEnd"/>
      <w:r w:rsidRPr="00C40186">
        <w:rPr>
          <w:rFonts w:ascii="Times New Roman" w:hAnsi="Times New Roman" w:cs="Times New Roman"/>
          <w:sz w:val="24"/>
          <w:szCs w:val="24"/>
        </w:rPr>
        <w:t xml:space="preserve"> distribution, osmotic pressure, and normal anion-</w:t>
      </w:r>
      <w:proofErr w:type="spellStart"/>
      <w:r w:rsidRPr="00C40186">
        <w:rPr>
          <w:rFonts w:ascii="Times New Roman" w:hAnsi="Times New Roman" w:cs="Times New Roman"/>
          <w:sz w:val="24"/>
          <w:szCs w:val="24"/>
        </w:rPr>
        <w:t>cation</w:t>
      </w:r>
      <w:proofErr w:type="spellEnd"/>
      <w:r w:rsidRPr="00C40186">
        <w:rPr>
          <w:rFonts w:ascii="Times New Roman" w:hAnsi="Times New Roman" w:cs="Times New Roman"/>
          <w:sz w:val="24"/>
          <w:szCs w:val="24"/>
        </w:rPr>
        <w:t xml:space="preserve"> balance in the extracellular fluid compartment. Chloride is</w:t>
      </w:r>
      <w:r>
        <w:rPr>
          <w:rFonts w:ascii="Times New Roman" w:hAnsi="Times New Roman" w:cs="Times New Roman"/>
          <w:sz w:val="24"/>
          <w:szCs w:val="24"/>
        </w:rPr>
        <w:t xml:space="preserve"> </w:t>
      </w:r>
      <w:r w:rsidRPr="00C40186">
        <w:rPr>
          <w:rFonts w:ascii="Times New Roman" w:hAnsi="Times New Roman" w:cs="Times New Roman"/>
          <w:sz w:val="24"/>
          <w:szCs w:val="24"/>
        </w:rPr>
        <w:t>increased in dehydration, in renal tubular acidosis (</w:t>
      </w:r>
      <w:proofErr w:type="spellStart"/>
      <w:r w:rsidRPr="00C40186">
        <w:rPr>
          <w:rFonts w:ascii="Times New Roman" w:hAnsi="Times New Roman" w:cs="Times New Roman"/>
          <w:sz w:val="24"/>
          <w:szCs w:val="24"/>
        </w:rPr>
        <w:t>hyperchloremia</w:t>
      </w:r>
      <w:proofErr w:type="spellEnd"/>
      <w:r w:rsidRPr="00C40186">
        <w:rPr>
          <w:rFonts w:ascii="Times New Roman" w:hAnsi="Times New Roman" w:cs="Times New Roman"/>
          <w:sz w:val="24"/>
          <w:szCs w:val="24"/>
        </w:rPr>
        <w:t xml:space="preserve"> metabolic acidosis), and in excessive infusion of isotonic</w:t>
      </w: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saline. Chloride is decreased in </w:t>
      </w:r>
      <w:proofErr w:type="spellStart"/>
      <w:r w:rsidRPr="00C40186">
        <w:rPr>
          <w:rFonts w:ascii="Times New Roman" w:hAnsi="Times New Roman" w:cs="Times New Roman"/>
          <w:sz w:val="24"/>
          <w:szCs w:val="24"/>
        </w:rPr>
        <w:t>overhydration</w:t>
      </w:r>
      <w:proofErr w:type="spellEnd"/>
      <w:r w:rsidRPr="00C40186">
        <w:rPr>
          <w:rFonts w:ascii="Times New Roman" w:hAnsi="Times New Roman" w:cs="Times New Roman"/>
          <w:sz w:val="24"/>
          <w:szCs w:val="24"/>
        </w:rPr>
        <w:t>, chronic respiratory acidosis, salt-losing nephritis, metabolic alkalosis, and</w:t>
      </w:r>
      <w:r>
        <w:rPr>
          <w:rFonts w:ascii="Times New Roman" w:hAnsi="Times New Roman" w:cs="Times New Roman"/>
          <w:sz w:val="24"/>
          <w:szCs w:val="24"/>
        </w:rPr>
        <w:t xml:space="preserve"> </w:t>
      </w:r>
      <w:r w:rsidR="00D95546">
        <w:rPr>
          <w:rFonts w:ascii="Times New Roman" w:hAnsi="Times New Roman" w:cs="Times New Roman"/>
          <w:sz w:val="24"/>
          <w:szCs w:val="24"/>
        </w:rPr>
        <w:t xml:space="preserve">congestive heart failure. </w:t>
      </w:r>
      <w:r w:rsidR="00D9554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Urine chloride levels aid in determination of type of metabolic alkalosis (chloride </w:t>
      </w:r>
      <w:proofErr w:type="gramStart"/>
      <w:r w:rsidRPr="00C40186">
        <w:rPr>
          <w:rFonts w:ascii="Times New Roman" w:hAnsi="Times New Roman" w:cs="Times New Roman"/>
          <w:sz w:val="24"/>
          <w:szCs w:val="24"/>
        </w:rPr>
        <w:t>respon</w:t>
      </w:r>
      <w:r w:rsidR="00D95546">
        <w:rPr>
          <w:rFonts w:ascii="Times New Roman" w:hAnsi="Times New Roman" w:cs="Times New Roman"/>
          <w:sz w:val="24"/>
          <w:szCs w:val="24"/>
        </w:rPr>
        <w:t>sive,</w:t>
      </w:r>
      <w:proofErr w:type="gramEnd"/>
      <w:r w:rsidR="00D95546">
        <w:rPr>
          <w:rFonts w:ascii="Times New Roman" w:hAnsi="Times New Roman" w:cs="Times New Roman"/>
          <w:sz w:val="24"/>
          <w:szCs w:val="24"/>
        </w:rPr>
        <w:t xml:space="preserve"> and chloride resistant). </w:t>
      </w:r>
      <w:r w:rsidR="00D95546">
        <w:rPr>
          <w:rFonts w:ascii="Times New Roman" w:hAnsi="Times New Roman" w:cs="Times New Roman"/>
          <w:sz w:val="24"/>
          <w:szCs w:val="24"/>
          <w:vertAlign w:val="superscript"/>
        </w:rPr>
        <w:t>2</w:t>
      </w:r>
    </w:p>
    <w:p w:rsidR="00C40186" w:rsidRDefault="00C40186" w:rsidP="00C40186">
      <w:pPr>
        <w:rPr>
          <w:rFonts w:ascii="Times New Roman" w:hAnsi="Times New Roman" w:cs="Times New Roman"/>
          <w:sz w:val="24"/>
          <w:szCs w:val="24"/>
        </w:rPr>
      </w:pPr>
      <w:r w:rsidRPr="00C40186">
        <w:rPr>
          <w:rFonts w:ascii="Times New Roman" w:hAnsi="Times New Roman" w:cs="Times New Roman"/>
          <w:sz w:val="24"/>
          <w:szCs w:val="24"/>
        </w:rPr>
        <w:t xml:space="preserve">VITROS Chemistry Products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rPr>
        <w:t>- Slides quantitatively measure chloride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rPr>
        <w:t>-) concentration in serum, plasma and urine using the VITROS 5600 Integrated System. Chloride measurements</w:t>
      </w:r>
      <w:r>
        <w:rPr>
          <w:rFonts w:ascii="Times New Roman" w:hAnsi="Times New Roman" w:cs="Times New Roman"/>
          <w:sz w:val="24"/>
          <w:szCs w:val="24"/>
        </w:rPr>
        <w:t xml:space="preserve"> </w:t>
      </w:r>
      <w:r w:rsidRPr="00C40186">
        <w:rPr>
          <w:rFonts w:ascii="Times New Roman" w:hAnsi="Times New Roman" w:cs="Times New Roman"/>
          <w:sz w:val="24"/>
          <w:szCs w:val="24"/>
        </w:rPr>
        <w:t>are used in the diagnosis and treatment of electrolyte and metabolic disorders such as cystic fibrosis and diabetic acidosis.</w:t>
      </w:r>
    </w:p>
    <w:p w:rsidR="00C40186" w:rsidRPr="00C40186" w:rsidRDefault="00C40186" w:rsidP="00C40186">
      <w:pPr>
        <w:rPr>
          <w:rFonts w:ascii="Times New Roman" w:hAnsi="Times New Roman" w:cs="Times New Roman"/>
          <w:b/>
          <w:bCs/>
          <w:sz w:val="24"/>
          <w:szCs w:val="24"/>
        </w:rPr>
      </w:pPr>
      <w:r w:rsidRPr="00C40186">
        <w:rPr>
          <w:rFonts w:ascii="Times New Roman" w:hAnsi="Times New Roman" w:cs="Times New Roman"/>
          <w:b/>
          <w:bCs/>
          <w:sz w:val="24"/>
          <w:szCs w:val="24"/>
        </w:rPr>
        <w:t>SPECIMEN COLLECTION:</w:t>
      </w:r>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Specimens Recommended</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Serum</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Plasma: Heparin</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Urine</w:t>
      </w:r>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b/>
                <w:color w:val="00FF00"/>
                <w:sz w:val="16"/>
              </w:rPr>
              <w:t>IMPORTANT:</w:t>
            </w:r>
          </w:p>
        </w:tc>
        <w:tc>
          <w:tcPr>
            <w:tcW w:w="590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i/>
                <w:color w:val="000000"/>
                <w:sz w:val="16"/>
              </w:rPr>
              <w:t xml:space="preserve">Certain collection devices have been reported to affect other </w:t>
            </w:r>
            <w:proofErr w:type="spellStart"/>
            <w:r>
              <w:rPr>
                <w:rFonts w:ascii="Arial" w:hAnsi="Arial"/>
                <w:i/>
                <w:color w:val="000000"/>
                <w:sz w:val="16"/>
              </w:rPr>
              <w:t>analytes</w:t>
            </w:r>
            <w:proofErr w:type="spellEnd"/>
            <w:r>
              <w:rPr>
                <w:rFonts w:ascii="Arial" w:hAnsi="Arial"/>
                <w:i/>
                <w:color w:val="000000"/>
                <w:sz w:val="16"/>
              </w:rPr>
              <w:t xml:space="preserve"> and tests.</w:t>
            </w:r>
            <w:hyperlink w:anchor="d6e2465">
              <w:r>
                <w:rPr>
                  <w:rFonts w:ascii="Arial" w:hAnsi="Arial"/>
                  <w:i/>
                  <w:color w:val="0000FF"/>
                  <w:sz w:val="16"/>
                  <w:vertAlign w:val="superscript"/>
                </w:rPr>
                <w:t>4</w:t>
              </w:r>
            </w:hyperlink>
            <w:r>
              <w:rPr>
                <w:rFonts w:ascii="Arial" w:hAnsi="Arial"/>
                <w:i/>
                <w:color w:val="000000"/>
                <w:sz w:val="16"/>
              </w:rPr>
              <w:t xml:space="preserve"> Owing to the variety of specimen collection devices available, Ortho-Clinical Diagnostics is unable to provide a definitive statement on the performance of its products with these devices. Confirm that your collection devices are compatible with this test.</w:t>
            </w:r>
          </w:p>
        </w:tc>
      </w:tr>
    </w:tbl>
    <w:p w:rsidR="00C40186" w:rsidRDefault="00C40186" w:rsidP="00C40186">
      <w:pPr>
        <w:rPr>
          <w:rFonts w:ascii="Times New Roman" w:hAnsi="Times New Roman" w:cs="Times New Roman"/>
          <w:sz w:val="24"/>
          <w:szCs w:val="24"/>
        </w:rPr>
      </w:pPr>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Specimens Not Recommended</w:t>
      </w:r>
    </w:p>
    <w:p w:rsidR="00C40186" w:rsidRPr="00C40186" w:rsidRDefault="00C40186" w:rsidP="00C40186">
      <w:pPr>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Urine with the following preservatives:</w:t>
      </w:r>
    </w:p>
    <w:p w:rsidR="00C40186" w:rsidRPr="00C40186" w:rsidRDefault="00C40186" w:rsidP="00C40186">
      <w:pPr>
        <w:spacing w:after="0" w:line="240" w:lineRule="auto"/>
        <w:rPr>
          <w:rFonts w:ascii="Times New Roman" w:hAnsi="Times New Roman" w:cs="Times New Roman"/>
          <w:sz w:val="24"/>
          <w:szCs w:val="24"/>
        </w:rPr>
      </w:pPr>
      <w:r w:rsidRPr="00C40186">
        <w:rPr>
          <w:sz w:val="24"/>
          <w:szCs w:val="24"/>
        </w:rPr>
        <w:t xml:space="preserve">                     </w:t>
      </w:r>
      <w:r w:rsidRPr="00C40186">
        <w:rPr>
          <w:rFonts w:ascii="Times New Roman" w:hAnsi="Times New Roman" w:cs="Times New Roman"/>
          <w:sz w:val="24"/>
          <w:szCs w:val="24"/>
        </w:rPr>
        <w:t xml:space="preserve">• Hydrochloric acid (12N </w:t>
      </w:r>
      <w:proofErr w:type="spellStart"/>
      <w:r w:rsidRPr="00C40186">
        <w:rPr>
          <w:rFonts w:ascii="Times New Roman" w:hAnsi="Times New Roman" w:cs="Times New Roman"/>
          <w:sz w:val="24"/>
          <w:szCs w:val="24"/>
        </w:rPr>
        <w:t>HCl</w:t>
      </w:r>
      <w:proofErr w:type="spellEnd"/>
      <w:r w:rsidRPr="00C40186">
        <w:rPr>
          <w:rFonts w:ascii="Times New Roman" w:hAnsi="Times New Roman" w:cs="Times New Roman"/>
          <w:sz w:val="24"/>
          <w:szCs w:val="24"/>
        </w:rPr>
        <w:t>)</w:t>
      </w:r>
    </w:p>
    <w:p w:rsidR="00C40186" w:rsidRPr="00953475" w:rsidRDefault="00C40186" w:rsidP="00953475">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xml:space="preserve">                     • 10% </w:t>
      </w:r>
      <w:proofErr w:type="spellStart"/>
      <w:r w:rsidRPr="00C40186">
        <w:rPr>
          <w:rFonts w:ascii="Times New Roman" w:hAnsi="Times New Roman" w:cs="Times New Roman"/>
          <w:sz w:val="24"/>
          <w:szCs w:val="24"/>
        </w:rPr>
        <w:t>Thymol</w:t>
      </w:r>
      <w:proofErr w:type="spellEnd"/>
      <w:r w:rsidRPr="00C40186">
        <w:rPr>
          <w:rFonts w:ascii="Times New Roman" w:hAnsi="Times New Roman" w:cs="Times New Roman"/>
          <w:sz w:val="24"/>
          <w:szCs w:val="24"/>
        </w:rPr>
        <w:t xml:space="preserve"> in </w:t>
      </w:r>
      <w:proofErr w:type="spellStart"/>
      <w:r w:rsidRPr="00C40186">
        <w:rPr>
          <w:rFonts w:ascii="Times New Roman" w:hAnsi="Times New Roman" w:cs="Times New Roman"/>
          <w:sz w:val="24"/>
          <w:szCs w:val="24"/>
        </w:rPr>
        <w:t>isopropanol</w:t>
      </w:r>
      <w:proofErr w:type="spellEnd"/>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Serum and Plasma</w:t>
      </w:r>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 xml:space="preserve">                  Specimen Collection and Preparation </w:t>
      </w:r>
    </w:p>
    <w:p w:rsidR="00C40186" w:rsidRPr="00D95546" w:rsidRDefault="00C40186" w:rsidP="00C40186">
      <w:pPr>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C40186">
        <w:rPr>
          <w:rFonts w:ascii="Times New Roman" w:hAnsi="Times New Roman" w:cs="Times New Roman"/>
          <w:sz w:val="24"/>
          <w:szCs w:val="24"/>
        </w:rPr>
        <w:t>Collect specimens using stan</w:t>
      </w:r>
      <w:r w:rsidR="00D95546">
        <w:rPr>
          <w:rFonts w:ascii="Times New Roman" w:hAnsi="Times New Roman" w:cs="Times New Roman"/>
          <w:sz w:val="24"/>
          <w:szCs w:val="24"/>
        </w:rPr>
        <w:t xml:space="preserve">dard laboratory procedures. </w:t>
      </w:r>
      <w:r w:rsidR="00D95546">
        <w:rPr>
          <w:rFonts w:ascii="Times New Roman" w:hAnsi="Times New Roman" w:cs="Times New Roman"/>
          <w:sz w:val="24"/>
          <w:szCs w:val="24"/>
          <w:vertAlign w:val="superscript"/>
        </w:rPr>
        <w:t>6</w:t>
      </w:r>
      <w:proofErr w:type="gramStart"/>
      <w:r w:rsidR="00D95546">
        <w:rPr>
          <w:rFonts w:ascii="Times New Roman" w:hAnsi="Times New Roman" w:cs="Times New Roman"/>
          <w:sz w:val="24"/>
          <w:szCs w:val="24"/>
          <w:vertAlign w:val="superscript"/>
        </w:rPr>
        <w:t>,7</w:t>
      </w:r>
      <w:proofErr w:type="gramEnd"/>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tcMar>
              <w:top w:w="20" w:type="dxa"/>
              <w:left w:w="20" w:type="dxa"/>
              <w:bottom w:w="20" w:type="dxa"/>
              <w:right w:w="20" w:type="dxa"/>
            </w:tcMar>
          </w:tcPr>
          <w:p w:rsidR="00C40186" w:rsidRDefault="00C40186" w:rsidP="000C4B90">
            <w:pPr>
              <w:keepLines/>
              <w:spacing w:line="160" w:lineRule="atLeast"/>
              <w:ind w:right="80"/>
            </w:pPr>
            <w:r>
              <w:rPr>
                <w:b/>
                <w:color w:val="00FF00"/>
              </w:rPr>
              <w:t>Note:</w:t>
            </w:r>
          </w:p>
        </w:tc>
        <w:tc>
          <w:tcPr>
            <w:tcW w:w="5904" w:type="dxa"/>
            <w:tcMar>
              <w:top w:w="20" w:type="dxa"/>
              <w:left w:w="20" w:type="dxa"/>
              <w:bottom w:w="20" w:type="dxa"/>
              <w:right w:w="20" w:type="dxa"/>
            </w:tcMar>
          </w:tcPr>
          <w:p w:rsidR="00C40186" w:rsidRDefault="00C40186" w:rsidP="000C4B90">
            <w:pPr>
              <w:keepLines/>
              <w:spacing w:line="160" w:lineRule="atLeast"/>
              <w:ind w:right="80"/>
            </w:pPr>
            <w:r>
              <w:rPr>
                <w:color w:val="000000"/>
              </w:rPr>
              <w:t>For details on minimum fill volume requirements, refer to the operating instructions for your system.</w:t>
            </w:r>
          </w:p>
        </w:tc>
      </w:tr>
    </w:tbl>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lastRenderedPageBreak/>
        <w:t>Patient Preparation</w:t>
      </w:r>
    </w:p>
    <w:p w:rsidR="00C40186" w:rsidRPr="00C40186" w:rsidRDefault="00C40186" w:rsidP="00C40186">
      <w:pPr>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No special patient preparation is necessary.</w:t>
      </w:r>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Special Precautions</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Do not draw specimen from an arm receiving an intravenous transfusion.</w:t>
      </w:r>
    </w:p>
    <w:p w:rsidR="00C40186" w:rsidRPr="00337543" w:rsidRDefault="00C40186" w:rsidP="00C40186">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Fibrin clots may cause incomp</w:t>
      </w:r>
      <w:r w:rsidR="00337543">
        <w:rPr>
          <w:rFonts w:ascii="Times New Roman" w:hAnsi="Times New Roman" w:cs="Times New Roman"/>
          <w:sz w:val="24"/>
          <w:szCs w:val="24"/>
        </w:rPr>
        <w:t xml:space="preserve">lete sampling of the specimen. </w:t>
      </w:r>
      <w:r w:rsidR="00337543">
        <w:rPr>
          <w:rFonts w:ascii="Times New Roman" w:hAnsi="Times New Roman" w:cs="Times New Roman"/>
          <w:sz w:val="24"/>
          <w:szCs w:val="24"/>
          <w:vertAlign w:val="superscript"/>
        </w:rPr>
        <w:t>8</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Allow specimens to clot completely in order to prevent fibrin clots.</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Inspect plasma specimens for the presence of fibrin clots.</w:t>
      </w:r>
    </w:p>
    <w:p w:rsidR="00C40186" w:rsidRPr="00337543" w:rsidRDefault="00C40186" w:rsidP="00C40186">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Centrifuge specimens and remove the serum or plasma from the cellular material with</w:t>
      </w:r>
      <w:r w:rsidR="00337543">
        <w:rPr>
          <w:rFonts w:ascii="Times New Roman" w:hAnsi="Times New Roman" w:cs="Times New Roman"/>
          <w:sz w:val="24"/>
          <w:szCs w:val="24"/>
        </w:rPr>
        <w:t xml:space="preserve">in </w:t>
      </w:r>
      <w:r w:rsidR="00337543">
        <w:rPr>
          <w:rFonts w:ascii="Times New Roman" w:hAnsi="Times New Roman" w:cs="Times New Roman"/>
          <w:sz w:val="24"/>
          <w:szCs w:val="24"/>
          <w:vertAlign w:val="superscript"/>
        </w:rPr>
        <w:t>4</w:t>
      </w:r>
      <w:r w:rsidR="00337543">
        <w:rPr>
          <w:rFonts w:ascii="Times New Roman" w:hAnsi="Times New Roman" w:cs="Times New Roman"/>
          <w:sz w:val="24"/>
          <w:szCs w:val="24"/>
        </w:rPr>
        <w:t xml:space="preserve"> hours of collection. </w:t>
      </w:r>
      <w:r w:rsidR="00337543">
        <w:rPr>
          <w:rFonts w:ascii="Times New Roman" w:hAnsi="Times New Roman" w:cs="Times New Roman"/>
          <w:sz w:val="24"/>
          <w:szCs w:val="24"/>
          <w:vertAlign w:val="superscript"/>
        </w:rPr>
        <w:t>9</w:t>
      </w:r>
    </w:p>
    <w:p w:rsidR="00C40186" w:rsidRP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rPr>
          <w:rFonts w:ascii="Times New Roman" w:hAnsi="Times New Roman" w:cs="Times New Roman"/>
          <w:b/>
          <w:sz w:val="24"/>
          <w:szCs w:val="24"/>
        </w:rPr>
      </w:pPr>
      <w:r w:rsidRPr="00C40186">
        <w:rPr>
          <w:rFonts w:ascii="Times New Roman" w:hAnsi="Times New Roman" w:cs="Times New Roman"/>
          <w:b/>
          <w:sz w:val="24"/>
          <w:szCs w:val="24"/>
        </w:rPr>
        <w:t>Specimen Handling and Storage</w:t>
      </w:r>
    </w:p>
    <w:p w:rsidR="00C40186" w:rsidRPr="00C40186" w:rsidRDefault="00C40186" w:rsidP="00C401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Handle and store specimens in </w:t>
      </w:r>
      <w:proofErr w:type="spellStart"/>
      <w:r w:rsidRPr="00C40186">
        <w:rPr>
          <w:rFonts w:ascii="Times New Roman" w:hAnsi="Times New Roman" w:cs="Times New Roman"/>
          <w:sz w:val="24"/>
          <w:szCs w:val="24"/>
        </w:rPr>
        <w:t>stoppered</w:t>
      </w:r>
      <w:proofErr w:type="spellEnd"/>
      <w:r w:rsidRPr="00C40186">
        <w:rPr>
          <w:rFonts w:ascii="Times New Roman" w:hAnsi="Times New Roman" w:cs="Times New Roman"/>
          <w:sz w:val="24"/>
          <w:szCs w:val="24"/>
        </w:rPr>
        <w:t xml:space="preserve"> containers to avoid contamination and evaporation.</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Mix samples by gentle inversion and bring to room temperature, 18</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28 </w:t>
      </w:r>
      <w:r w:rsidRPr="00C40186">
        <w:rPr>
          <w:rFonts w:ascii="Times New Roman" w:hAnsi="Times New Roman" w:cs="Times New Roman" w:hint="eastAsia"/>
          <w:sz w:val="24"/>
          <w:szCs w:val="24"/>
        </w:rPr>
        <w:t>°</w:t>
      </w:r>
      <w:r>
        <w:rPr>
          <w:rFonts w:ascii="Times New Roman" w:hAnsi="Times New Roman" w:cs="Times New Roman"/>
          <w:sz w:val="24"/>
          <w:szCs w:val="24"/>
        </w:rPr>
        <w:t xml:space="preserve">C, </w:t>
      </w:r>
      <w:proofErr w:type="gramStart"/>
      <w:r>
        <w:rPr>
          <w:rFonts w:ascii="Times New Roman" w:hAnsi="Times New Roman" w:cs="Times New Roman"/>
          <w:sz w:val="24"/>
          <w:szCs w:val="24"/>
        </w:rPr>
        <w:t>prior</w:t>
      </w:r>
      <w:proofErr w:type="gramEnd"/>
      <w:r>
        <w:rPr>
          <w:rFonts w:ascii="Times New Roman" w:hAnsi="Times New Roman" w:cs="Times New Roman"/>
          <w:sz w:val="24"/>
          <w:szCs w:val="24"/>
        </w:rPr>
        <w:t xml:space="preserve"> to</w:t>
      </w:r>
      <w:r w:rsidRPr="00C40186">
        <w:rPr>
          <w:rFonts w:ascii="Times New Roman" w:hAnsi="Times New Roman" w:cs="Times New Roman"/>
          <w:sz w:val="24"/>
          <w:szCs w:val="24"/>
        </w:rPr>
        <w:t xml:space="preserve"> analysis</w:t>
      </w:r>
      <w:r>
        <w:rPr>
          <w:rFonts w:ascii="Times New Roman" w:hAnsi="Times New Roman" w:cs="Times New Roman"/>
          <w:sz w:val="24"/>
          <w:szCs w:val="24"/>
        </w:rPr>
        <w:t>.</w:t>
      </w:r>
    </w:p>
    <w:p w:rsidR="00C40186" w:rsidRDefault="00C40186" w:rsidP="00C40186">
      <w:pPr>
        <w:spacing w:after="0" w:line="240" w:lineRule="auto"/>
        <w:rPr>
          <w:rFonts w:ascii="Times New Roman" w:hAnsi="Times New Roman" w:cs="Times New Roman"/>
          <w:sz w:val="24"/>
          <w:szCs w:val="24"/>
        </w:rPr>
      </w:pPr>
    </w:p>
    <w:p w:rsidR="00C40186" w:rsidRPr="00337543" w:rsidRDefault="00337543" w:rsidP="00C40186">
      <w:pPr>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rPr>
        <w:t xml:space="preserve">Specimen Storage and Stability </w:t>
      </w:r>
      <w:r>
        <w:rPr>
          <w:rFonts w:ascii="Times New Roman" w:hAnsi="Times New Roman" w:cs="Times New Roman"/>
          <w:b/>
          <w:sz w:val="24"/>
          <w:szCs w:val="24"/>
          <w:vertAlign w:val="superscript"/>
        </w:rPr>
        <w:t>9</w:t>
      </w:r>
    </w:p>
    <w:p w:rsidR="00C40186" w:rsidRDefault="00C40186" w:rsidP="00C40186">
      <w:pPr>
        <w:spacing w:after="0" w:line="240" w:lineRule="auto"/>
        <w:rPr>
          <w:rFonts w:ascii="Times New Roman" w:hAnsi="Times New Roman" w:cs="Times New Roman"/>
          <w:b/>
          <w:sz w:val="24"/>
          <w:szCs w:val="24"/>
        </w:rPr>
      </w:pPr>
    </w:p>
    <w:p w:rsidR="00C40186" w:rsidRDefault="00C40186" w:rsidP="00C4018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581650" cy="64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81650" cy="647700"/>
                    </a:xfrm>
                    <a:prstGeom prst="rect">
                      <a:avLst/>
                    </a:prstGeom>
                    <a:noFill/>
                    <a:ln w="9525">
                      <a:noFill/>
                      <a:miter lim="800000"/>
                      <a:headEnd/>
                      <a:tailEnd/>
                    </a:ln>
                  </pic:spPr>
                </pic:pic>
              </a:graphicData>
            </a:graphic>
          </wp:inline>
        </w:drawing>
      </w:r>
    </w:p>
    <w:p w:rsidR="00C40186" w:rsidRPr="00C40186" w:rsidRDefault="00C40186" w:rsidP="00C40186">
      <w:pPr>
        <w:spacing w:after="0" w:line="240" w:lineRule="auto"/>
        <w:rPr>
          <w:rFonts w:ascii="Times New Roman" w:hAnsi="Times New Roman" w:cs="Times New Roman"/>
          <w:b/>
          <w:sz w:val="24"/>
          <w:szCs w:val="24"/>
        </w:rPr>
      </w:pPr>
    </w:p>
    <w:p w:rsidR="00C40186" w:rsidRPr="00C40186" w:rsidRDefault="00C40186" w:rsidP="00C40186">
      <w:pPr>
        <w:spacing w:after="0" w:line="240" w:lineRule="auto"/>
        <w:rPr>
          <w:rFonts w:ascii="Times New Roman" w:hAnsi="Times New Roman" w:cs="Times New Roman"/>
          <w:b/>
          <w:sz w:val="24"/>
          <w:szCs w:val="24"/>
        </w:rPr>
      </w:pPr>
      <w:r w:rsidRPr="00C40186">
        <w:rPr>
          <w:rFonts w:ascii="Times New Roman" w:hAnsi="Times New Roman" w:cs="Times New Roman"/>
          <w:b/>
          <w:sz w:val="24"/>
          <w:szCs w:val="24"/>
        </w:rPr>
        <w:t>Urine</w:t>
      </w:r>
    </w:p>
    <w:p w:rsidR="00C40186" w:rsidRPr="00C40186" w:rsidRDefault="00C40186" w:rsidP="00C40186">
      <w:pPr>
        <w:spacing w:after="0" w:line="240" w:lineRule="auto"/>
        <w:rPr>
          <w:rFonts w:ascii="Times New Roman" w:hAnsi="Times New Roman" w:cs="Times New Roman"/>
          <w:b/>
          <w:sz w:val="24"/>
          <w:szCs w:val="24"/>
        </w:rPr>
      </w:pPr>
      <w:r w:rsidRPr="00C40186">
        <w:rPr>
          <w:rFonts w:ascii="Times New Roman" w:hAnsi="Times New Roman" w:cs="Times New Roman"/>
          <w:b/>
          <w:sz w:val="24"/>
          <w:szCs w:val="24"/>
        </w:rPr>
        <w:t>Specimen Collection and Preparation</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Collect specimens using standard laboratory procedures.</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tcMar>
              <w:top w:w="20" w:type="dxa"/>
              <w:left w:w="20" w:type="dxa"/>
              <w:bottom w:w="20" w:type="dxa"/>
              <w:right w:w="20" w:type="dxa"/>
            </w:tcMar>
          </w:tcPr>
          <w:p w:rsidR="00C40186" w:rsidRDefault="00C40186" w:rsidP="000C4B90">
            <w:pPr>
              <w:keepLines/>
              <w:spacing w:line="160" w:lineRule="atLeast"/>
              <w:ind w:right="80"/>
            </w:pPr>
            <w:r>
              <w:rPr>
                <w:b/>
                <w:color w:val="00FF00"/>
              </w:rPr>
              <w:t>Note:</w:t>
            </w:r>
          </w:p>
        </w:tc>
        <w:tc>
          <w:tcPr>
            <w:tcW w:w="5904" w:type="dxa"/>
            <w:tcMar>
              <w:top w:w="20" w:type="dxa"/>
              <w:left w:w="20" w:type="dxa"/>
              <w:bottom w:w="20" w:type="dxa"/>
              <w:right w:w="20" w:type="dxa"/>
            </w:tcMar>
          </w:tcPr>
          <w:p w:rsidR="00C40186" w:rsidRDefault="00C40186" w:rsidP="000C4B90">
            <w:pPr>
              <w:keepLines/>
              <w:spacing w:line="160" w:lineRule="atLeast"/>
              <w:ind w:right="80"/>
            </w:pPr>
            <w:r>
              <w:rPr>
                <w:color w:val="000000"/>
              </w:rPr>
              <w:t>For details on minimum fill volume requirements, refer to the operating instructions for your system.</w:t>
            </w:r>
          </w:p>
        </w:tc>
      </w:tr>
    </w:tbl>
    <w:p w:rsid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b/>
          <w:sz w:val="24"/>
          <w:szCs w:val="24"/>
        </w:rPr>
      </w:pPr>
      <w:r w:rsidRPr="00C40186">
        <w:rPr>
          <w:rFonts w:ascii="Times New Roman" w:hAnsi="Times New Roman" w:cs="Times New Roman"/>
          <w:b/>
          <w:sz w:val="24"/>
          <w:szCs w:val="24"/>
        </w:rPr>
        <w:t xml:space="preserve"> Patient Preparation</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No special patient preparation is necessary.</w:t>
      </w:r>
    </w:p>
    <w:p w:rsidR="00C40186" w:rsidRP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b/>
          <w:sz w:val="24"/>
          <w:szCs w:val="24"/>
        </w:rPr>
      </w:pPr>
      <w:r w:rsidRPr="00C40186">
        <w:rPr>
          <w:rFonts w:ascii="Times New Roman" w:hAnsi="Times New Roman" w:cs="Times New Roman"/>
          <w:b/>
          <w:sz w:val="24"/>
          <w:szCs w:val="24"/>
        </w:rPr>
        <w:t>Special Precautions</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40186">
        <w:rPr>
          <w:rFonts w:ascii="Times New Roman" w:hAnsi="Times New Roman" w:cs="Times New Roman"/>
          <w:sz w:val="24"/>
          <w:szCs w:val="24"/>
        </w:rPr>
        <w:t>None.</w:t>
      </w:r>
      <w:proofErr w:type="gramEnd"/>
      <w:r w:rsidRPr="00C40186">
        <w:rPr>
          <w:rFonts w:ascii="Times New Roman" w:hAnsi="Times New Roman" w:cs="Times New Roman"/>
          <w:sz w:val="24"/>
          <w:szCs w:val="24"/>
        </w:rPr>
        <w:t xml:space="preserve"> Urine specimens will not be pre-treated.</w:t>
      </w:r>
    </w:p>
    <w:p w:rsidR="00C40186" w:rsidRPr="00C40186" w:rsidRDefault="00C40186" w:rsidP="00C40186">
      <w:pPr>
        <w:spacing w:after="0" w:line="240" w:lineRule="auto"/>
        <w:rPr>
          <w:rFonts w:ascii="Times New Roman" w:hAnsi="Times New Roman" w:cs="Times New Roman"/>
          <w:sz w:val="24"/>
          <w:szCs w:val="24"/>
        </w:rPr>
      </w:pPr>
    </w:p>
    <w:p w:rsidR="00C40186" w:rsidRDefault="00C40186" w:rsidP="00C40186">
      <w:pPr>
        <w:spacing w:after="0" w:line="240" w:lineRule="auto"/>
        <w:rPr>
          <w:rFonts w:ascii="Times New Roman" w:hAnsi="Times New Roman" w:cs="Times New Roman"/>
          <w:b/>
          <w:sz w:val="24"/>
          <w:szCs w:val="24"/>
        </w:rPr>
      </w:pPr>
      <w:r w:rsidRPr="00C40186">
        <w:rPr>
          <w:rFonts w:ascii="Times New Roman" w:hAnsi="Times New Roman" w:cs="Times New Roman"/>
          <w:b/>
          <w:sz w:val="24"/>
          <w:szCs w:val="24"/>
        </w:rPr>
        <w:t>Specimen Handling and Storage</w:t>
      </w:r>
    </w:p>
    <w:p w:rsidR="00C40186" w:rsidRPr="00C40186" w:rsidRDefault="00C40186" w:rsidP="00C40186">
      <w:pPr>
        <w:spacing w:after="0" w:line="240" w:lineRule="auto"/>
        <w:rPr>
          <w:rFonts w:ascii="Times New Roman" w:hAnsi="Times New Roman" w:cs="Times New Roman"/>
          <w:b/>
          <w:sz w:val="24"/>
          <w:szCs w:val="24"/>
        </w:rPr>
      </w:pP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Handle and store specimens in </w:t>
      </w:r>
      <w:proofErr w:type="spellStart"/>
      <w:r w:rsidRPr="00C40186">
        <w:rPr>
          <w:rFonts w:ascii="Times New Roman" w:hAnsi="Times New Roman" w:cs="Times New Roman"/>
          <w:sz w:val="24"/>
          <w:szCs w:val="24"/>
        </w:rPr>
        <w:t>stoppered</w:t>
      </w:r>
      <w:proofErr w:type="spellEnd"/>
      <w:r w:rsidRPr="00C40186">
        <w:rPr>
          <w:rFonts w:ascii="Times New Roman" w:hAnsi="Times New Roman" w:cs="Times New Roman"/>
          <w:sz w:val="24"/>
          <w:szCs w:val="24"/>
        </w:rPr>
        <w:t xml:space="preserve"> containers to avoid contamination and evaporation.</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Mix samples by gentle inversion and bring to room temperature, 18</w:t>
      </w: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28 </w:t>
      </w:r>
      <w:r w:rsidRPr="00C40186">
        <w:rPr>
          <w:rFonts w:ascii="Times New Roman" w:hAnsi="Times New Roman" w:cs="Times New Roman" w:hint="eastAsia"/>
          <w:sz w:val="24"/>
          <w:szCs w:val="24"/>
        </w:rPr>
        <w:t>°</w:t>
      </w:r>
      <w:proofErr w:type="gramStart"/>
      <w:r>
        <w:rPr>
          <w:rFonts w:ascii="Times New Roman" w:hAnsi="Times New Roman" w:cs="Times New Roman"/>
          <w:sz w:val="24"/>
          <w:szCs w:val="24"/>
        </w:rPr>
        <w:t xml:space="preserve">C </w:t>
      </w:r>
      <w:r w:rsidRPr="00C40186">
        <w:rPr>
          <w:rFonts w:ascii="Times New Roman" w:hAnsi="Times New Roman" w:cs="Times New Roman"/>
          <w:sz w:val="24"/>
          <w:szCs w:val="24"/>
        </w:rPr>
        <w:t>,</w:t>
      </w:r>
      <w:proofErr w:type="gramEnd"/>
      <w:r w:rsidRPr="00C40186">
        <w:rPr>
          <w:rFonts w:ascii="Times New Roman" w:hAnsi="Times New Roman" w:cs="Times New Roman"/>
          <w:sz w:val="24"/>
          <w:szCs w:val="24"/>
        </w:rPr>
        <w:t xml:space="preserve"> prior to analysis.</w:t>
      </w:r>
    </w:p>
    <w:p w:rsidR="00C40186" w:rsidRDefault="00C40186" w:rsidP="00C40186">
      <w:pPr>
        <w:spacing w:after="0" w:line="240" w:lineRule="auto"/>
        <w:rPr>
          <w:rFonts w:ascii="Times New Roman" w:hAnsi="Times New Roman" w:cs="Times New Roman"/>
          <w:sz w:val="24"/>
          <w:szCs w:val="24"/>
        </w:rPr>
      </w:pPr>
    </w:p>
    <w:p w:rsidR="00953475" w:rsidRDefault="00953475" w:rsidP="00C40186">
      <w:pPr>
        <w:spacing w:after="0" w:line="240" w:lineRule="auto"/>
        <w:rPr>
          <w:rFonts w:ascii="Times New Roman" w:hAnsi="Times New Roman" w:cs="Times New Roman"/>
          <w:sz w:val="24"/>
          <w:szCs w:val="24"/>
        </w:rPr>
      </w:pPr>
    </w:p>
    <w:p w:rsidR="00953475" w:rsidRDefault="00953475" w:rsidP="00C40186">
      <w:pPr>
        <w:spacing w:after="0" w:line="240" w:lineRule="auto"/>
        <w:rPr>
          <w:rFonts w:ascii="Times New Roman" w:hAnsi="Times New Roman" w:cs="Times New Roman"/>
          <w:sz w:val="24"/>
          <w:szCs w:val="24"/>
        </w:rPr>
      </w:pPr>
    </w:p>
    <w:p w:rsidR="00C40186" w:rsidRPr="00337543" w:rsidRDefault="00C40186" w:rsidP="00C40186">
      <w:pPr>
        <w:spacing w:after="0" w:line="240" w:lineRule="auto"/>
        <w:rPr>
          <w:rFonts w:ascii="Times New Roman" w:hAnsi="Times New Roman" w:cs="Times New Roman"/>
          <w:sz w:val="24"/>
          <w:szCs w:val="24"/>
          <w:vertAlign w:val="superscript"/>
        </w:rPr>
      </w:pPr>
      <w:r w:rsidRPr="00C40186">
        <w:rPr>
          <w:rFonts w:ascii="Times New Roman" w:hAnsi="Times New Roman" w:cs="Times New Roman"/>
          <w:b/>
          <w:sz w:val="24"/>
          <w:szCs w:val="24"/>
        </w:rPr>
        <w:t>Specimen Storage and Stability for Urine</w:t>
      </w:r>
      <w:r w:rsidR="00337543">
        <w:rPr>
          <w:rFonts w:ascii="Times New Roman" w:hAnsi="Times New Roman" w:cs="Times New Roman"/>
          <w:sz w:val="24"/>
          <w:szCs w:val="24"/>
        </w:rPr>
        <w:t xml:space="preserve"> </w:t>
      </w:r>
      <w:r w:rsidR="00337543">
        <w:rPr>
          <w:rFonts w:ascii="Times New Roman" w:hAnsi="Times New Roman" w:cs="Times New Roman"/>
          <w:sz w:val="24"/>
          <w:szCs w:val="24"/>
          <w:vertAlign w:val="superscript"/>
        </w:rPr>
        <w:t>9</w:t>
      </w:r>
    </w:p>
    <w:p w:rsidR="00C40186" w:rsidRDefault="00C40186" w:rsidP="00C40186">
      <w:pPr>
        <w:spacing w:after="0" w:line="240" w:lineRule="auto"/>
        <w:rPr>
          <w:rFonts w:ascii="Times New Roman" w:hAnsi="Times New Roman" w:cs="Times New Roman"/>
          <w:sz w:val="24"/>
          <w:szCs w:val="24"/>
        </w:rPr>
      </w:pP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72125" cy="7239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72125" cy="723900"/>
                    </a:xfrm>
                    <a:prstGeom prst="rect">
                      <a:avLst/>
                    </a:prstGeom>
                    <a:noFill/>
                    <a:ln w="9525">
                      <a:noFill/>
                      <a:miter lim="800000"/>
                      <a:headEnd/>
                      <a:tailEnd/>
                    </a:ln>
                  </pic:spPr>
                </pic:pic>
              </a:graphicData>
            </a:graphic>
          </wp:inline>
        </w:drawing>
      </w:r>
    </w:p>
    <w:p w:rsid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b/>
          <w:bCs/>
          <w:sz w:val="24"/>
          <w:szCs w:val="24"/>
        </w:rPr>
      </w:pPr>
      <w:r w:rsidRPr="00C40186">
        <w:rPr>
          <w:rFonts w:ascii="Times New Roman" w:hAnsi="Times New Roman" w:cs="Times New Roman"/>
          <w:b/>
          <w:bCs/>
          <w:sz w:val="24"/>
          <w:szCs w:val="24"/>
        </w:rPr>
        <w:t>REAGENTS:</w:t>
      </w:r>
    </w:p>
    <w:p w:rsidR="00C40186" w:rsidRDefault="00C40186" w:rsidP="00C40186">
      <w:pPr>
        <w:spacing w:after="0" w:line="240" w:lineRule="auto"/>
        <w:rPr>
          <w:rFonts w:ascii="Times New Roman" w:hAnsi="Times New Roman" w:cs="Times New Roman"/>
          <w:sz w:val="24"/>
          <w:szCs w:val="24"/>
        </w:rPr>
      </w:pP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149674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00800" cy="1496748"/>
                    </a:xfrm>
                    <a:prstGeom prst="rect">
                      <a:avLst/>
                    </a:prstGeom>
                    <a:noFill/>
                    <a:ln w="9525">
                      <a:noFill/>
                      <a:miter lim="800000"/>
                      <a:headEnd/>
                      <a:tailEnd/>
                    </a:ln>
                  </pic:spPr>
                </pic:pic>
              </a:graphicData>
            </a:graphic>
          </wp:inline>
        </w:drawing>
      </w:r>
    </w:p>
    <w:p w:rsidR="00C40186" w:rsidRPr="00C40186" w:rsidRDefault="00C40186" w:rsidP="00C40186">
      <w:pPr>
        <w:keepNext/>
        <w:spacing w:before="140"/>
        <w:ind w:left="720"/>
        <w:rPr>
          <w:rFonts w:ascii="Times New Roman" w:hAnsi="Times New Roman" w:cs="Times New Roman"/>
          <w:sz w:val="24"/>
          <w:szCs w:val="24"/>
        </w:rPr>
      </w:pPr>
      <w:r w:rsidRPr="00C40186">
        <w:rPr>
          <w:rFonts w:ascii="Times New Roman" w:hAnsi="Times New Roman" w:cs="Times New Roman"/>
          <w:b/>
          <w:color w:val="000000"/>
          <w:sz w:val="24"/>
          <w:szCs w:val="24"/>
        </w:rPr>
        <w:t>Reagent Handling</w:t>
      </w:r>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b/>
                <w:color w:val="FF0000"/>
                <w:sz w:val="16"/>
              </w:rPr>
              <w:t>Caution:</w:t>
            </w:r>
          </w:p>
        </w:tc>
        <w:tc>
          <w:tcPr>
            <w:tcW w:w="590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b/>
                <w:color w:val="000000"/>
                <w:sz w:val="16"/>
              </w:rPr>
              <w:t>Do not use slide cartridges with damaged or incompletely sealed packaging.</w:t>
            </w:r>
          </w:p>
        </w:tc>
      </w:tr>
    </w:tbl>
    <w:p w:rsidR="00C40186" w:rsidRPr="00C40186" w:rsidRDefault="00C40186" w:rsidP="00C40186">
      <w:pPr>
        <w:numPr>
          <w:ilvl w:val="0"/>
          <w:numId w:val="1"/>
        </w:numPr>
        <w:tabs>
          <w:tab w:val="left" w:pos="1354"/>
        </w:tabs>
        <w:spacing w:before="40" w:after="0" w:line="240" w:lineRule="auto"/>
        <w:ind w:left="1354" w:hanging="274"/>
        <w:rPr>
          <w:rFonts w:ascii="Times New Roman" w:hAnsi="Times New Roman" w:cs="Times New Roman"/>
          <w:sz w:val="24"/>
          <w:szCs w:val="24"/>
        </w:rPr>
      </w:pPr>
      <w:r w:rsidRPr="00C40186">
        <w:rPr>
          <w:rFonts w:ascii="Times New Roman" w:hAnsi="Times New Roman" w:cs="Times New Roman"/>
          <w:color w:val="000000"/>
          <w:sz w:val="24"/>
          <w:szCs w:val="24"/>
        </w:rPr>
        <w:t>Inspect the packaging for signs of damage.</w:t>
      </w:r>
    </w:p>
    <w:p w:rsidR="00C40186" w:rsidRPr="00C40186" w:rsidRDefault="00C40186" w:rsidP="00C40186">
      <w:pPr>
        <w:numPr>
          <w:ilvl w:val="0"/>
          <w:numId w:val="1"/>
        </w:numPr>
        <w:tabs>
          <w:tab w:val="left" w:pos="1354"/>
        </w:tabs>
        <w:spacing w:before="40" w:after="0" w:line="240" w:lineRule="auto"/>
        <w:ind w:left="1354" w:hanging="274"/>
        <w:rPr>
          <w:rFonts w:ascii="Times New Roman" w:hAnsi="Times New Roman" w:cs="Times New Roman"/>
          <w:sz w:val="24"/>
          <w:szCs w:val="24"/>
        </w:rPr>
      </w:pPr>
      <w:r w:rsidRPr="00C40186">
        <w:rPr>
          <w:rFonts w:ascii="Times New Roman" w:hAnsi="Times New Roman" w:cs="Times New Roman"/>
          <w:color w:val="000000"/>
          <w:sz w:val="24"/>
          <w:szCs w:val="24"/>
        </w:rPr>
        <w:t>Be careful when opening the outer packaging with a sharp instrument so as to avoid damage to the individual product packaging.</w:t>
      </w:r>
    </w:p>
    <w:p w:rsidR="00C40186" w:rsidRPr="00953475" w:rsidRDefault="00C40186" w:rsidP="00C40186">
      <w:pPr>
        <w:spacing w:before="40"/>
        <w:rPr>
          <w:rFonts w:ascii="Times New Roman" w:hAnsi="Times New Roman" w:cs="Times New Roman"/>
          <w:color w:val="000000"/>
          <w:sz w:val="24"/>
          <w:szCs w:val="24"/>
        </w:rPr>
      </w:pPr>
    </w:p>
    <w:p w:rsidR="00C40186" w:rsidRPr="00C40186" w:rsidRDefault="00C40186" w:rsidP="00C40186">
      <w:pPr>
        <w:keepNext/>
        <w:spacing w:before="140"/>
        <w:ind w:left="720"/>
        <w:rPr>
          <w:rFonts w:ascii="Times New Roman" w:hAnsi="Times New Roman" w:cs="Times New Roman"/>
          <w:sz w:val="24"/>
          <w:szCs w:val="24"/>
        </w:rPr>
      </w:pPr>
      <w:r w:rsidRPr="00C40186">
        <w:rPr>
          <w:rFonts w:ascii="Times New Roman" w:hAnsi="Times New Roman" w:cs="Times New Roman"/>
          <w:b/>
          <w:color w:val="000000"/>
          <w:sz w:val="24"/>
          <w:szCs w:val="24"/>
        </w:rPr>
        <w:t>Reagent Preparation</w:t>
      </w:r>
    </w:p>
    <w:p w:rsidR="00C40186" w:rsidRDefault="00C40186" w:rsidP="00C40186">
      <w:pPr>
        <w:rPr>
          <w:sz w:val="2"/>
        </w:rPr>
      </w:pPr>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b/>
                <w:color w:val="00FF00"/>
                <w:sz w:val="16"/>
              </w:rPr>
              <w:t>IMPORTANT:</w:t>
            </w:r>
          </w:p>
        </w:tc>
        <w:tc>
          <w:tcPr>
            <w:tcW w:w="590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i/>
                <w:color w:val="000000"/>
                <w:sz w:val="16"/>
              </w:rPr>
              <w:t>The slide cartridge must reach room temperature, 18–28 °C (64–82 °F), before it is unwrapped and loaded into the slide supply.</w:t>
            </w:r>
          </w:p>
        </w:tc>
      </w:tr>
    </w:tbl>
    <w:p w:rsidR="00C40186" w:rsidRPr="00C40186" w:rsidRDefault="00C40186" w:rsidP="00C40186">
      <w:pPr>
        <w:keepLines/>
        <w:numPr>
          <w:ilvl w:val="0"/>
          <w:numId w:val="2"/>
        </w:numPr>
        <w:tabs>
          <w:tab w:val="left" w:pos="1354"/>
        </w:tabs>
        <w:spacing w:before="140" w:after="0" w:line="240" w:lineRule="auto"/>
        <w:ind w:left="1354" w:hanging="274"/>
        <w:rPr>
          <w:rFonts w:ascii="Times New Roman" w:hAnsi="Times New Roman" w:cs="Times New Roman"/>
          <w:sz w:val="24"/>
          <w:szCs w:val="24"/>
        </w:rPr>
      </w:pPr>
      <w:r w:rsidRPr="00C40186">
        <w:rPr>
          <w:rFonts w:ascii="Times New Roman" w:hAnsi="Times New Roman" w:cs="Times New Roman"/>
          <w:color w:val="000000"/>
          <w:sz w:val="24"/>
          <w:szCs w:val="24"/>
        </w:rPr>
        <w:t>Remove the slide cartridges from storage.</w:t>
      </w:r>
    </w:p>
    <w:p w:rsidR="00C40186" w:rsidRPr="00C40186" w:rsidRDefault="00C40186" w:rsidP="00C40186">
      <w:pPr>
        <w:keepLines/>
        <w:numPr>
          <w:ilvl w:val="0"/>
          <w:numId w:val="2"/>
        </w:numPr>
        <w:tabs>
          <w:tab w:val="left" w:pos="1354"/>
        </w:tabs>
        <w:spacing w:before="20" w:after="0" w:line="240" w:lineRule="auto"/>
        <w:ind w:left="1354" w:hanging="274"/>
        <w:rPr>
          <w:rFonts w:ascii="Times New Roman" w:hAnsi="Times New Roman" w:cs="Times New Roman"/>
          <w:sz w:val="24"/>
          <w:szCs w:val="24"/>
        </w:rPr>
      </w:pPr>
      <w:r w:rsidRPr="00C40186">
        <w:rPr>
          <w:rFonts w:ascii="Times New Roman" w:hAnsi="Times New Roman" w:cs="Times New Roman"/>
          <w:color w:val="000000"/>
          <w:sz w:val="24"/>
          <w:szCs w:val="24"/>
        </w:rPr>
        <w:t>Warm the wrapped cartridge at room temperature for 30 minutes when taken from the refrigerator or 60 minutes from the freezer.</w:t>
      </w:r>
    </w:p>
    <w:p w:rsidR="00C40186" w:rsidRPr="00C40186" w:rsidRDefault="00C40186" w:rsidP="00C40186">
      <w:pPr>
        <w:keepLines/>
        <w:numPr>
          <w:ilvl w:val="0"/>
          <w:numId w:val="2"/>
        </w:numPr>
        <w:tabs>
          <w:tab w:val="left" w:pos="1354"/>
        </w:tabs>
        <w:spacing w:before="20" w:after="0" w:line="240" w:lineRule="auto"/>
        <w:ind w:left="1354" w:hanging="274"/>
        <w:rPr>
          <w:rFonts w:ascii="Times New Roman" w:hAnsi="Times New Roman" w:cs="Times New Roman"/>
          <w:sz w:val="24"/>
          <w:szCs w:val="24"/>
        </w:rPr>
      </w:pPr>
      <w:r w:rsidRPr="00C40186">
        <w:rPr>
          <w:rFonts w:ascii="Times New Roman" w:hAnsi="Times New Roman" w:cs="Times New Roman"/>
          <w:color w:val="000000"/>
          <w:sz w:val="24"/>
          <w:szCs w:val="24"/>
        </w:rPr>
        <w:t>Unwrap and load the cartridge into the slide supply.</w:t>
      </w:r>
      <w:r w:rsidRPr="00C40186">
        <w:rPr>
          <w:rFonts w:ascii="Times New Roman" w:hAnsi="Times New Roman" w:cs="Times New Roman"/>
          <w:sz w:val="24"/>
          <w:szCs w:val="24"/>
        </w:rPr>
        <w:t xml:space="preserve">  </w:t>
      </w:r>
    </w:p>
    <w:p w:rsidR="00C40186" w:rsidRPr="00C40186" w:rsidRDefault="00C40186" w:rsidP="00C40186">
      <w:pPr>
        <w:keepLines/>
        <w:tabs>
          <w:tab w:val="left" w:pos="1354"/>
        </w:tabs>
        <w:spacing w:before="20" w:after="0" w:line="240" w:lineRule="auto"/>
        <w:ind w:left="1080"/>
      </w:pPr>
    </w:p>
    <w:tbl>
      <w:tblPr>
        <w:tblW w:w="0" w:type="auto"/>
        <w:tblInd w:w="1100" w:type="dxa"/>
        <w:shd w:val="clear" w:color="auto" w:fill="E5E5E5"/>
        <w:tblLayout w:type="fixed"/>
        <w:tblCellMar>
          <w:left w:w="10" w:type="dxa"/>
          <w:right w:w="10" w:type="dxa"/>
        </w:tblCellMar>
        <w:tblLook w:val="04A0"/>
      </w:tblPr>
      <w:tblGrid>
        <w:gridCol w:w="1584"/>
        <w:gridCol w:w="5904"/>
      </w:tblGrid>
      <w:tr w:rsidR="00C40186" w:rsidTr="000C4B90">
        <w:trPr>
          <w:cantSplit/>
        </w:trPr>
        <w:tc>
          <w:tcPr>
            <w:tcW w:w="158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b/>
                <w:color w:val="00FF00"/>
                <w:sz w:val="16"/>
              </w:rPr>
              <w:t>Note:</w:t>
            </w:r>
          </w:p>
        </w:tc>
        <w:tc>
          <w:tcPr>
            <w:tcW w:w="5904" w:type="dxa"/>
            <w:shd w:val="clear" w:color="auto" w:fill="E5E5E5"/>
            <w:tcMar>
              <w:top w:w="20" w:type="dxa"/>
              <w:left w:w="20" w:type="dxa"/>
              <w:bottom w:w="20" w:type="dxa"/>
              <w:right w:w="20" w:type="dxa"/>
            </w:tcMar>
          </w:tcPr>
          <w:p w:rsidR="00C40186" w:rsidRDefault="00C40186" w:rsidP="000C4B90">
            <w:pPr>
              <w:keepLines/>
              <w:spacing w:line="160" w:lineRule="atLeast"/>
              <w:ind w:right="80"/>
            </w:pPr>
            <w:r>
              <w:rPr>
                <w:rFonts w:ascii="Arial" w:hAnsi="Arial"/>
                <w:color w:val="000000"/>
                <w:sz w:val="16"/>
              </w:rPr>
              <w:t>Load the cartridges within 24 hours after they reach room temperature, 18–28 °C (64–82 °F).</w:t>
            </w:r>
          </w:p>
        </w:tc>
      </w:tr>
    </w:tbl>
    <w:p w:rsidR="00C40186" w:rsidRPr="00C40186" w:rsidRDefault="00C40186" w:rsidP="00C40186">
      <w:pPr>
        <w:keepNext/>
        <w:spacing w:before="140"/>
        <w:ind w:left="720"/>
        <w:rPr>
          <w:rFonts w:ascii="Times New Roman" w:hAnsi="Times New Roman" w:cs="Times New Roman"/>
          <w:sz w:val="24"/>
          <w:szCs w:val="24"/>
        </w:rPr>
      </w:pPr>
      <w:r w:rsidRPr="00C40186">
        <w:rPr>
          <w:rFonts w:ascii="Times New Roman" w:hAnsi="Times New Roman" w:cs="Times New Roman"/>
          <w:b/>
          <w:color w:val="000000"/>
          <w:sz w:val="24"/>
          <w:szCs w:val="24"/>
        </w:rPr>
        <w:t>Reagent Storage and Stability</w:t>
      </w:r>
    </w:p>
    <w:p w:rsidR="00C40186" w:rsidRDefault="00C40186" w:rsidP="00C40186">
      <w:pPr>
        <w:spacing w:before="20" w:line="160" w:lineRule="atLeast"/>
        <w:ind w:left="1080" w:right="80"/>
        <w:rPr>
          <w:rFonts w:ascii="Times New Roman" w:hAnsi="Times New Roman" w:cs="Times New Roman"/>
          <w:color w:val="000000"/>
          <w:sz w:val="24"/>
          <w:szCs w:val="24"/>
        </w:rPr>
      </w:pPr>
      <w:r w:rsidRPr="00C40186">
        <w:rPr>
          <w:rFonts w:ascii="Times New Roman" w:hAnsi="Times New Roman" w:cs="Times New Roman"/>
          <w:color w:val="000000"/>
          <w:sz w:val="24"/>
          <w:szCs w:val="24"/>
        </w:rPr>
        <w:t xml:space="preserve">VITROS </w:t>
      </w:r>
      <w:proofErr w:type="spellStart"/>
      <w:r w:rsidRPr="00C40186">
        <w:rPr>
          <w:rFonts w:ascii="Times New Roman" w:hAnsi="Times New Roman" w:cs="Times New Roman"/>
          <w:color w:val="000000"/>
          <w:sz w:val="24"/>
          <w:szCs w:val="24"/>
        </w:rPr>
        <w:t>Cl</w:t>
      </w:r>
      <w:proofErr w:type="spellEnd"/>
      <w:r w:rsidRPr="00C40186">
        <w:rPr>
          <w:rFonts w:ascii="Times New Roman" w:hAnsi="Times New Roman" w:cs="Times New Roman"/>
          <w:color w:val="000000"/>
          <w:sz w:val="24"/>
          <w:szCs w:val="24"/>
          <w:vertAlign w:val="superscript"/>
        </w:rPr>
        <w:t>-</w:t>
      </w:r>
      <w:r w:rsidRPr="00C40186">
        <w:rPr>
          <w:rFonts w:ascii="Times New Roman" w:hAnsi="Times New Roman" w:cs="Times New Roman"/>
          <w:color w:val="000000"/>
          <w:sz w:val="24"/>
          <w:szCs w:val="24"/>
        </w:rPr>
        <w:t xml:space="preserve"> Slides are stable until the expiration date on the carton when they are stored and handled as specified. </w:t>
      </w:r>
      <w:proofErr w:type="gramStart"/>
      <w:r w:rsidRPr="00C40186">
        <w:rPr>
          <w:rFonts w:ascii="Times New Roman" w:hAnsi="Times New Roman" w:cs="Times New Roman"/>
          <w:color w:val="000000"/>
          <w:sz w:val="24"/>
          <w:szCs w:val="24"/>
        </w:rPr>
        <w:t>Do not use</w:t>
      </w:r>
      <w:proofErr w:type="gramEnd"/>
      <w:r w:rsidRPr="00C40186">
        <w:rPr>
          <w:rFonts w:ascii="Times New Roman" w:hAnsi="Times New Roman" w:cs="Times New Roman"/>
          <w:color w:val="000000"/>
          <w:sz w:val="24"/>
          <w:szCs w:val="24"/>
        </w:rPr>
        <w:t xml:space="preserve"> beyond the expiration date.</w:t>
      </w:r>
    </w:p>
    <w:p w:rsidR="00C40186" w:rsidRDefault="00C40186" w:rsidP="00C40186">
      <w:pPr>
        <w:spacing w:before="20" w:line="160" w:lineRule="atLeast"/>
        <w:ind w:left="1080" w:right="8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5724525" cy="838200"/>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24525" cy="838200"/>
                    </a:xfrm>
                    <a:prstGeom prst="rect">
                      <a:avLst/>
                    </a:prstGeom>
                    <a:noFill/>
                    <a:ln w="9525">
                      <a:noFill/>
                      <a:miter lim="800000"/>
                      <a:headEnd/>
                      <a:tailEnd/>
                    </a:ln>
                  </pic:spPr>
                </pic:pic>
              </a:graphicData>
            </a:graphic>
          </wp:inline>
        </w:drawing>
      </w:r>
      <w:r w:rsidRPr="00C40186">
        <w:rPr>
          <w:rFonts w:ascii="Times New Roman" w:hAnsi="Times New Roman" w:cs="Times New Roman"/>
          <w:sz w:val="24"/>
          <w:szCs w:val="24"/>
        </w:rPr>
        <w:t>Verify performance with quality control materials:</w:t>
      </w:r>
    </w:p>
    <w:p w:rsidR="00C40186" w:rsidRPr="00C40186" w:rsidRDefault="00C40186" w:rsidP="00C40186">
      <w:pPr>
        <w:spacing w:after="0" w:line="240" w:lineRule="auto"/>
        <w:ind w:left="1080" w:right="80"/>
        <w:rPr>
          <w:rFonts w:ascii="Times New Roman" w:hAnsi="Times New Roman" w:cs="Times New Roman"/>
          <w:color w:val="000000"/>
          <w:sz w:val="24"/>
          <w:szCs w:val="24"/>
        </w:rPr>
      </w:pP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If the system is turned off for more than 2 hours.</w:t>
      </w:r>
    </w:p>
    <w:p w:rsidR="00C40186" w:rsidRPr="00C40186" w:rsidRDefault="00C40186" w:rsidP="00C40186">
      <w:pPr>
        <w:spacing w:after="0" w:line="240" w:lineRule="auto"/>
        <w:ind w:left="1080" w:right="86"/>
        <w:rPr>
          <w:rFonts w:ascii="Times New Roman" w:hAnsi="Times New Roman" w:cs="Times New Roman"/>
          <w:sz w:val="24"/>
          <w:szCs w:val="24"/>
        </w:rPr>
      </w:pPr>
      <w:r w:rsidRPr="00C40186">
        <w:rPr>
          <w:rFonts w:ascii="Times New Roman" w:hAnsi="Times New Roman" w:cs="Times New Roman" w:hint="eastAsia"/>
          <w:sz w:val="24"/>
          <w:szCs w:val="24"/>
        </w:rPr>
        <w:t>•</w:t>
      </w:r>
      <w:r w:rsidRPr="00C40186">
        <w:rPr>
          <w:rFonts w:ascii="Times New Roman" w:hAnsi="Times New Roman" w:cs="Times New Roman"/>
          <w:sz w:val="24"/>
          <w:szCs w:val="24"/>
        </w:rPr>
        <w:t xml:space="preserve"> After reloading cartridges that have been removed from the slide supply and stored for later use.</w:t>
      </w:r>
    </w:p>
    <w:p w:rsid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b/>
          <w:bCs/>
          <w:sz w:val="24"/>
          <w:szCs w:val="24"/>
        </w:rPr>
      </w:pPr>
      <w:r w:rsidRPr="00C40186">
        <w:rPr>
          <w:rFonts w:ascii="Times New Roman" w:hAnsi="Times New Roman" w:cs="Times New Roman"/>
          <w:b/>
          <w:bCs/>
          <w:sz w:val="24"/>
          <w:szCs w:val="24"/>
        </w:rPr>
        <w:t>CALIBRATION:</w:t>
      </w:r>
    </w:p>
    <w:p w:rsid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C40186">
        <w:rPr>
          <w:rFonts w:ascii="Times New Roman" w:hAnsi="Times New Roman" w:cs="Times New Roman"/>
          <w:b/>
          <w:sz w:val="24"/>
          <w:szCs w:val="24"/>
        </w:rPr>
        <w:t>Required Calibrators</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VITROS Chemistry Products Calibrator Kit 2</w:t>
      </w:r>
    </w:p>
    <w:p w:rsidR="00C40186" w:rsidRPr="00C40186"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C40186">
        <w:rPr>
          <w:rFonts w:ascii="Times New Roman" w:hAnsi="Times New Roman" w:cs="Times New Roman"/>
          <w:b/>
          <w:sz w:val="24"/>
          <w:szCs w:val="24"/>
        </w:rPr>
        <w:t>Calibrator Preparation, Handling, and Storage</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Refer to the Instructions for Use for VITROS Calibrator Kit 2.</w:t>
      </w:r>
    </w:p>
    <w:p w:rsidR="00C40186" w:rsidRPr="00C40186"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w:t>
      </w:r>
    </w:p>
    <w:p w:rsidR="00C40186" w:rsidRPr="00C40186" w:rsidRDefault="00C40186" w:rsidP="00C401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534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40186">
        <w:rPr>
          <w:rFonts w:ascii="Times New Roman" w:hAnsi="Times New Roman" w:cs="Times New Roman"/>
          <w:b/>
          <w:sz w:val="24"/>
          <w:szCs w:val="24"/>
        </w:rPr>
        <w:t>Calibration Procedure</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475">
        <w:rPr>
          <w:rFonts w:ascii="Times New Roman" w:hAnsi="Times New Roman" w:cs="Times New Roman"/>
          <w:sz w:val="24"/>
          <w:szCs w:val="24"/>
        </w:rPr>
        <w:t xml:space="preserve"> </w:t>
      </w:r>
      <w:r>
        <w:rPr>
          <w:rFonts w:ascii="Times New Roman" w:hAnsi="Times New Roman" w:cs="Times New Roman"/>
          <w:sz w:val="24"/>
          <w:szCs w:val="24"/>
        </w:rPr>
        <w:t xml:space="preserve">  </w:t>
      </w:r>
      <w:r w:rsidR="00953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186">
        <w:rPr>
          <w:rFonts w:ascii="Times New Roman" w:hAnsi="Times New Roman" w:cs="Times New Roman"/>
          <w:sz w:val="24"/>
          <w:szCs w:val="24"/>
        </w:rPr>
        <w:t>Refer to the operating instructions for your system.</w:t>
      </w:r>
      <w:r>
        <w:rPr>
          <w:rFonts w:ascii="Times New Roman" w:hAnsi="Times New Roman" w:cs="Times New Roman"/>
          <w:sz w:val="24"/>
          <w:szCs w:val="24"/>
        </w:rPr>
        <w:t xml:space="preserve"> </w:t>
      </w:r>
    </w:p>
    <w:p w:rsidR="00C40186" w:rsidRP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9534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40186">
        <w:rPr>
          <w:rFonts w:ascii="Times New Roman" w:hAnsi="Times New Roman" w:cs="Times New Roman"/>
          <w:b/>
          <w:sz w:val="24"/>
          <w:szCs w:val="24"/>
        </w:rPr>
        <w:t>When to Calibrate</w:t>
      </w:r>
      <w:r>
        <w:rPr>
          <w:rFonts w:ascii="Times New Roman" w:hAnsi="Times New Roman" w:cs="Times New Roman"/>
          <w:b/>
          <w:sz w:val="24"/>
          <w:szCs w:val="24"/>
        </w:rPr>
        <w:t xml:space="preserve"> </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53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0186">
        <w:rPr>
          <w:rFonts w:ascii="Times New Roman" w:hAnsi="Times New Roman" w:cs="Times New Roman"/>
          <w:sz w:val="24"/>
          <w:szCs w:val="24"/>
        </w:rPr>
        <w:t>Calibrate:</w:t>
      </w:r>
    </w:p>
    <w:p w:rsidR="00C40186" w:rsidRPr="00C40186" w:rsidRDefault="00C40186" w:rsidP="00C40186">
      <w:pPr>
        <w:pStyle w:val="ListParagraph"/>
        <w:numPr>
          <w:ilvl w:val="1"/>
          <w:numId w:val="6"/>
        </w:num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When the slide lot number changes.</w:t>
      </w:r>
    </w:p>
    <w:p w:rsidR="00C40186" w:rsidRPr="00C40186" w:rsidRDefault="00C40186" w:rsidP="00C40186">
      <w:pPr>
        <w:pStyle w:val="ListParagraph"/>
        <w:numPr>
          <w:ilvl w:val="1"/>
          <w:numId w:val="6"/>
        </w:num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When critical system parts are replaced due to service or maintenance.</w:t>
      </w:r>
    </w:p>
    <w:p w:rsidR="00C40186" w:rsidRPr="00C40186" w:rsidRDefault="00C40186" w:rsidP="00C40186">
      <w:pPr>
        <w:pStyle w:val="ListParagraph"/>
        <w:numPr>
          <w:ilvl w:val="1"/>
          <w:numId w:val="6"/>
        </w:num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When government regulations require.</w:t>
      </w: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For example, in the USA, CLIA regulations require calibration or calibration verification </w:t>
      </w:r>
      <w:r>
        <w:rPr>
          <w:rFonts w:ascii="Times New Roman" w:hAnsi="Times New Roman" w:cs="Times New Roman"/>
          <w:sz w:val="24"/>
          <w:szCs w:val="24"/>
        </w:rPr>
        <w:t xml:space="preserve">                             </w:t>
      </w:r>
      <w:r w:rsidR="00953475">
        <w:rPr>
          <w:rFonts w:ascii="Times New Roman" w:hAnsi="Times New Roman" w:cs="Times New Roman"/>
          <w:sz w:val="24"/>
          <w:szCs w:val="24"/>
        </w:rPr>
        <w:t xml:space="preserve"> </w:t>
      </w:r>
      <w:r w:rsidRPr="00C40186">
        <w:rPr>
          <w:rFonts w:ascii="Times New Roman" w:hAnsi="Times New Roman" w:cs="Times New Roman"/>
          <w:sz w:val="24"/>
          <w:szCs w:val="24"/>
        </w:rPr>
        <w:t>at least once every six months.</w:t>
      </w:r>
    </w:p>
    <w:p w:rsid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40186">
        <w:rPr>
          <w:rFonts w:ascii="Times New Roman" w:hAnsi="Times New Roman" w:cs="Times New Roman"/>
          <w:sz w:val="24"/>
          <w:szCs w:val="24"/>
        </w:rPr>
        <w:t>When the VITROS Reference Fluid lot number changes.</w:t>
      </w:r>
      <w:proofErr w:type="gramEnd"/>
    </w:p>
    <w:p w:rsidR="00C40186" w:rsidRP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0186">
        <w:rPr>
          <w:rFonts w:ascii="Times New Roman" w:hAnsi="Times New Roman" w:cs="Times New Roman"/>
          <w:sz w:val="24"/>
          <w:szCs w:val="24"/>
        </w:rPr>
        <w:t xml:space="preserve">The VITROS </w:t>
      </w:r>
      <w:proofErr w:type="spellStart"/>
      <w:r w:rsidRPr="00C40186">
        <w:rPr>
          <w:rFonts w:ascii="Times New Roman" w:hAnsi="Times New Roman" w:cs="Times New Roman"/>
          <w:sz w:val="24"/>
          <w:szCs w:val="24"/>
        </w:rPr>
        <w:t>Cl</w:t>
      </w:r>
      <w:proofErr w:type="spellEnd"/>
      <w:r w:rsidRPr="00C40186">
        <w:rPr>
          <w:rFonts w:ascii="Times New Roman" w:hAnsi="Times New Roman" w:cs="Times New Roman"/>
          <w:sz w:val="24"/>
          <w:szCs w:val="24"/>
          <w:vertAlign w:val="superscript"/>
        </w:rPr>
        <w:t>-</w:t>
      </w:r>
      <w:r w:rsidRPr="00C40186">
        <w:rPr>
          <w:rFonts w:ascii="Times New Roman" w:hAnsi="Times New Roman" w:cs="Times New Roman"/>
          <w:sz w:val="24"/>
          <w:szCs w:val="24"/>
        </w:rPr>
        <w:t xml:space="preserve"> test may also need to be calibrated:</w:t>
      </w:r>
    </w:p>
    <w:p w:rsidR="00C40186" w:rsidRPr="00C40186" w:rsidRDefault="00C40186" w:rsidP="00C40186">
      <w:pPr>
        <w:pStyle w:val="ListParagraph"/>
        <w:numPr>
          <w:ilvl w:val="1"/>
          <w:numId w:val="8"/>
        </w:num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If quality control results are consistently outside acceptable range.</w:t>
      </w:r>
    </w:p>
    <w:p w:rsidR="00C40186" w:rsidRPr="00C40186" w:rsidRDefault="00C40186" w:rsidP="00C40186">
      <w:pPr>
        <w:pStyle w:val="ListParagraph"/>
        <w:numPr>
          <w:ilvl w:val="1"/>
          <w:numId w:val="8"/>
        </w:num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After certain service procedures have been performed.</w:t>
      </w:r>
    </w:p>
    <w:p w:rsidR="00C40186" w:rsidRPr="00C40186" w:rsidRDefault="00C40186" w:rsidP="00C40186">
      <w:pPr>
        <w:spacing w:after="0" w:line="240" w:lineRule="auto"/>
        <w:rPr>
          <w:rFonts w:ascii="Times New Roman" w:hAnsi="Times New Roman" w:cs="Times New Roman"/>
          <w:sz w:val="24"/>
          <w:szCs w:val="24"/>
        </w:rPr>
      </w:pPr>
    </w:p>
    <w:p w:rsidR="00C40186" w:rsidRPr="00C40186"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For additional information, refer to the operating instructions for your system.</w:t>
      </w:r>
    </w:p>
    <w:p w:rsidR="00C40186" w:rsidRPr="00C40186"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w:t>
      </w:r>
    </w:p>
    <w:p w:rsidR="00C40186" w:rsidRPr="00C40186" w:rsidRDefault="00865AAA" w:rsidP="00C401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40186" w:rsidRPr="00C40186">
        <w:rPr>
          <w:rFonts w:ascii="Times New Roman" w:hAnsi="Times New Roman" w:cs="Times New Roman"/>
          <w:b/>
          <w:sz w:val="24"/>
          <w:szCs w:val="24"/>
        </w:rPr>
        <w:t>Calculations</w:t>
      </w:r>
    </w:p>
    <w:p w:rsidR="00C40186" w:rsidRPr="00C40186"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xml:space="preserve">The VITROS Analyzer measures the potential difference in </w:t>
      </w:r>
      <w:proofErr w:type="spellStart"/>
      <w:r w:rsidRPr="00C40186">
        <w:rPr>
          <w:rFonts w:ascii="Times New Roman" w:hAnsi="Times New Roman" w:cs="Times New Roman"/>
          <w:sz w:val="24"/>
          <w:szCs w:val="24"/>
        </w:rPr>
        <w:t>millivolts</w:t>
      </w:r>
      <w:proofErr w:type="spellEnd"/>
      <w:r w:rsidRPr="00C40186">
        <w:rPr>
          <w:rFonts w:ascii="Times New Roman" w:hAnsi="Times New Roman" w:cs="Times New Roman"/>
          <w:sz w:val="24"/>
          <w:szCs w:val="24"/>
        </w:rPr>
        <w:t xml:space="preserve"> between the two electrodes of a </w:t>
      </w:r>
      <w:proofErr w:type="spellStart"/>
      <w:r w:rsidRPr="00C40186">
        <w:rPr>
          <w:rFonts w:ascii="Times New Roman" w:hAnsi="Times New Roman" w:cs="Times New Roman"/>
          <w:sz w:val="24"/>
          <w:szCs w:val="24"/>
        </w:rPr>
        <w:t>potentiometric</w:t>
      </w:r>
      <w:proofErr w:type="spellEnd"/>
      <w:r w:rsidRPr="00C40186">
        <w:rPr>
          <w:rFonts w:ascii="Times New Roman" w:hAnsi="Times New Roman" w:cs="Times New Roman"/>
          <w:sz w:val="24"/>
          <w:szCs w:val="24"/>
        </w:rPr>
        <w:t xml:space="preserve"> slide—one in contact with the sample to be analyzed and the other in contact with the electrolyte reference fluid. A linear relationship exists between the measured potential difference observed on the slide and the logarithm of chloride concentration, i.e., the Nernst equation for ion-selective electrodes. Once the calibration has been established for each slide lot, unknown chloride concentrations for a given</w:t>
      </w:r>
      <w:r w:rsidRPr="00C40186">
        <w:rPr>
          <w:rFonts w:ascii="Times New Roman" w:eastAsia="Times New Roman" w:hAnsi="Times New Roman" w:cs="Times New Roman"/>
          <w:color w:val="000000"/>
          <w:sz w:val="24"/>
          <w:szCs w:val="24"/>
        </w:rPr>
        <w:t xml:space="preserve"> </w:t>
      </w:r>
      <w:r w:rsidRPr="00C40186">
        <w:rPr>
          <w:rFonts w:ascii="Times New Roman" w:hAnsi="Times New Roman" w:cs="Times New Roman"/>
          <w:sz w:val="24"/>
          <w:szCs w:val="24"/>
        </w:rPr>
        <w:t>sample can be determined using the software-resident math model and the measured potential difference.</w:t>
      </w:r>
    </w:p>
    <w:p w:rsidR="00C40186" w:rsidRDefault="00C40186" w:rsidP="00C40186">
      <w:pPr>
        <w:spacing w:after="0" w:line="240" w:lineRule="auto"/>
        <w:rPr>
          <w:rFonts w:ascii="Times New Roman" w:hAnsi="Times New Roman" w:cs="Times New Roman"/>
          <w:sz w:val="24"/>
          <w:szCs w:val="24"/>
        </w:rPr>
      </w:pPr>
    </w:p>
    <w:p w:rsidR="00C40186" w:rsidRDefault="00C40186" w:rsidP="00C40186">
      <w:pPr>
        <w:spacing w:after="0" w:line="240" w:lineRule="auto"/>
        <w:rPr>
          <w:rFonts w:ascii="Times New Roman" w:hAnsi="Times New Roman" w:cs="Times New Roman"/>
          <w:sz w:val="24"/>
          <w:szCs w:val="24"/>
        </w:rPr>
      </w:pPr>
    </w:p>
    <w:p w:rsidR="00C40186" w:rsidRPr="00C40186" w:rsidRDefault="00865AAA" w:rsidP="00C4018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40186" w:rsidRPr="00C40186">
        <w:rPr>
          <w:rFonts w:ascii="Times New Roman" w:hAnsi="Times New Roman" w:cs="Times New Roman"/>
          <w:b/>
          <w:sz w:val="24"/>
          <w:szCs w:val="24"/>
        </w:rPr>
        <w:t>Validity of a Calibration</w:t>
      </w:r>
    </w:p>
    <w:p w:rsidR="00865AAA" w:rsidRDefault="00C40186" w:rsidP="00C40186">
      <w:pPr>
        <w:spacing w:after="0" w:line="240" w:lineRule="auto"/>
        <w:rPr>
          <w:rFonts w:ascii="Times New Roman" w:hAnsi="Times New Roman" w:cs="Times New Roman"/>
          <w:sz w:val="24"/>
          <w:szCs w:val="24"/>
        </w:rPr>
      </w:pPr>
      <w:r w:rsidRPr="00C40186">
        <w:rPr>
          <w:rFonts w:ascii="Times New Roman" w:hAnsi="Times New Roman" w:cs="Times New Roman"/>
          <w:sz w:val="24"/>
          <w:szCs w:val="24"/>
        </w:rPr>
        <w:t xml:space="preserve">Calibration parameters are automatically assessed by the system against a set of quality parameters detailed in </w:t>
      </w:r>
      <w:r w:rsidR="00337543" w:rsidRPr="00C40186">
        <w:rPr>
          <w:rFonts w:ascii="Times New Roman" w:hAnsi="Times New Roman" w:cs="Times New Roman"/>
          <w:sz w:val="24"/>
          <w:szCs w:val="24"/>
        </w:rPr>
        <w:t>the</w:t>
      </w:r>
      <w:r w:rsidR="00337543">
        <w:rPr>
          <w:rFonts w:ascii="Times New Roman" w:hAnsi="Times New Roman" w:cs="Times New Roman"/>
          <w:sz w:val="24"/>
          <w:szCs w:val="24"/>
        </w:rPr>
        <w:t xml:space="preserve"> </w:t>
      </w:r>
      <w:r w:rsidR="00337543" w:rsidRPr="00C40186">
        <w:rPr>
          <w:rFonts w:ascii="Times New Roman" w:hAnsi="Times New Roman" w:cs="Times New Roman"/>
          <w:sz w:val="24"/>
          <w:szCs w:val="24"/>
        </w:rPr>
        <w:t>on</w:t>
      </w:r>
      <w:r w:rsidRPr="00C40186">
        <w:rPr>
          <w:rFonts w:ascii="Times New Roman" w:hAnsi="Times New Roman" w:cs="Times New Roman"/>
          <w:sz w:val="24"/>
          <w:szCs w:val="24"/>
        </w:rPr>
        <w:t xml:space="preserve"> Review Assay Data screen the V</w:t>
      </w:r>
      <w:r>
        <w:rPr>
          <w:rFonts w:ascii="Times New Roman" w:hAnsi="Times New Roman" w:cs="Times New Roman"/>
          <w:sz w:val="24"/>
          <w:szCs w:val="24"/>
        </w:rPr>
        <w:t xml:space="preserve">ITROS 5600. </w:t>
      </w:r>
    </w:p>
    <w:p w:rsidR="00865AAA" w:rsidRDefault="00865AAA" w:rsidP="00C40186">
      <w:pPr>
        <w:spacing w:after="0" w:line="240" w:lineRule="auto"/>
        <w:rPr>
          <w:rFonts w:ascii="Times New Roman" w:hAnsi="Times New Roman" w:cs="Times New Roman"/>
          <w:sz w:val="24"/>
          <w:szCs w:val="24"/>
        </w:rPr>
      </w:pPr>
      <w:r>
        <w:rPr>
          <w:rFonts w:ascii="Times New Roman" w:hAnsi="Times New Roman" w:cs="Times New Roman"/>
          <w:sz w:val="24"/>
          <w:szCs w:val="24"/>
        </w:rPr>
        <w:t>Ch-168</w:t>
      </w:r>
      <w:r w:rsidR="00C40186" w:rsidRPr="00C40186">
        <w:rPr>
          <w:rFonts w:ascii="Times New Roman" w:hAnsi="Times New Roman" w:cs="Times New Roman"/>
          <w:sz w:val="24"/>
          <w:szCs w:val="24"/>
        </w:rPr>
        <w:t xml:space="preserve"> Failure to meet any of the pre-defined quality parameters results in a failed calibration. The calibration report should be used in conjunction with quality control results to determine the validity of a calibration.</w:t>
      </w:r>
    </w:p>
    <w:p w:rsidR="00865AAA" w:rsidRDefault="00865AAA" w:rsidP="00C40186">
      <w:pPr>
        <w:spacing w:after="0" w:line="240" w:lineRule="auto"/>
        <w:rPr>
          <w:rFonts w:ascii="Times New Roman" w:hAnsi="Times New Roman" w:cs="Times New Roman"/>
          <w:sz w:val="24"/>
          <w:szCs w:val="24"/>
        </w:rPr>
      </w:pPr>
    </w:p>
    <w:p w:rsidR="00865AAA" w:rsidRPr="00865AAA" w:rsidRDefault="00865AAA" w:rsidP="00C401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65AAA">
        <w:rPr>
          <w:rFonts w:ascii="Times New Roman" w:hAnsi="Times New Roman" w:cs="Times New Roman"/>
          <w:b/>
          <w:sz w:val="24"/>
          <w:szCs w:val="24"/>
        </w:rPr>
        <w:t>Measuring (Reportable or Dynamic) Range</w:t>
      </w:r>
    </w:p>
    <w:p w:rsidR="00865AAA" w:rsidRDefault="00865AAA" w:rsidP="00C40186">
      <w:pPr>
        <w:spacing w:after="0" w:line="240" w:lineRule="auto"/>
        <w:rPr>
          <w:rFonts w:ascii="Times New Roman" w:hAnsi="Times New Roman" w:cs="Times New Roman"/>
          <w:sz w:val="24"/>
          <w:szCs w:val="24"/>
        </w:rPr>
      </w:pPr>
    </w:p>
    <w:p w:rsidR="00865AAA" w:rsidRDefault="00865AAA" w:rsidP="00C4018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10175" cy="781050"/>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210175" cy="781050"/>
                    </a:xfrm>
                    <a:prstGeom prst="rect">
                      <a:avLst/>
                    </a:prstGeom>
                    <a:noFill/>
                    <a:ln w="9525">
                      <a:noFill/>
                      <a:miter lim="800000"/>
                      <a:headEnd/>
                      <a:tailEnd/>
                    </a:ln>
                  </pic:spPr>
                </pic:pic>
              </a:graphicData>
            </a:graphic>
          </wp:inline>
        </w:drawing>
      </w:r>
    </w:p>
    <w:p w:rsidR="00865AAA" w:rsidRDefault="00865AAA" w:rsidP="00C40186">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865AAA">
        <w:rPr>
          <w:rFonts w:ascii="Times New Roman" w:hAnsi="Times New Roman" w:cs="Times New Roman"/>
          <w:sz w:val="20"/>
          <w:szCs w:val="20"/>
        </w:rPr>
        <w:t>For out-of-range samples, refer to “Sample Dilution.”</w:t>
      </w:r>
    </w:p>
    <w:p w:rsidR="00865AAA" w:rsidRDefault="00865AAA" w:rsidP="00C40186">
      <w:pPr>
        <w:spacing w:after="0" w:line="240" w:lineRule="auto"/>
        <w:rPr>
          <w:rFonts w:ascii="Times New Roman" w:hAnsi="Times New Roman" w:cs="Times New Roman"/>
          <w:sz w:val="20"/>
          <w:szCs w:val="20"/>
        </w:rPr>
      </w:pPr>
    </w:p>
    <w:p w:rsidR="00865AAA" w:rsidRPr="00865AAA" w:rsidRDefault="00865AAA" w:rsidP="00C40186">
      <w:pPr>
        <w:spacing w:after="0" w:line="240" w:lineRule="auto"/>
        <w:rPr>
          <w:rFonts w:ascii="Times New Roman" w:hAnsi="Times New Roman" w:cs="Times New Roman"/>
          <w:b/>
          <w:sz w:val="20"/>
          <w:szCs w:val="20"/>
        </w:rPr>
      </w:pPr>
    </w:p>
    <w:p w:rsidR="00865AAA" w:rsidRPr="00865AAA" w:rsidRDefault="00865AAA" w:rsidP="00865A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65AAA">
        <w:rPr>
          <w:rFonts w:ascii="Times New Roman" w:hAnsi="Times New Roman" w:cs="Times New Roman"/>
          <w:b/>
          <w:sz w:val="24"/>
          <w:szCs w:val="24"/>
        </w:rPr>
        <w:t>Traceability of Calibration</w:t>
      </w:r>
    </w:p>
    <w:p w:rsidR="00865AAA" w:rsidRDefault="00865AAA" w:rsidP="00865AAA">
      <w:p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 xml:space="preserve">Values assigned the VITROS Chemistry Products Calibrator Kit 2 for </w:t>
      </w:r>
      <w:proofErr w:type="gramStart"/>
      <w:r w:rsidRPr="00865AAA">
        <w:rPr>
          <w:rFonts w:ascii="Times New Roman" w:hAnsi="Times New Roman" w:cs="Times New Roman"/>
          <w:sz w:val="24"/>
          <w:szCs w:val="24"/>
        </w:rPr>
        <w:t>chloride are</w:t>
      </w:r>
      <w:proofErr w:type="gramEnd"/>
      <w:r w:rsidRPr="00865AAA">
        <w:rPr>
          <w:rFonts w:ascii="Times New Roman" w:hAnsi="Times New Roman" w:cs="Times New Roman"/>
          <w:sz w:val="24"/>
          <w:szCs w:val="24"/>
        </w:rPr>
        <w:t xml:space="preserve"> traceable to the Certified NIST (National</w:t>
      </w:r>
      <w:r>
        <w:rPr>
          <w:rFonts w:ascii="Times New Roman" w:hAnsi="Times New Roman" w:cs="Times New Roman"/>
          <w:sz w:val="24"/>
          <w:szCs w:val="24"/>
        </w:rPr>
        <w:t xml:space="preserve"> </w:t>
      </w:r>
      <w:r w:rsidRPr="00865AAA">
        <w:rPr>
          <w:rFonts w:ascii="Times New Roman" w:hAnsi="Times New Roman" w:cs="Times New Roman"/>
          <w:sz w:val="24"/>
          <w:szCs w:val="24"/>
        </w:rPr>
        <w:t>Institute of Standards and Technology) Reference Material, SRM</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(Standard Reference Material) 919. The Ortho-Clinical</w:t>
      </w:r>
      <w:r>
        <w:rPr>
          <w:rFonts w:ascii="Times New Roman" w:hAnsi="Times New Roman" w:cs="Times New Roman"/>
          <w:sz w:val="24"/>
          <w:szCs w:val="24"/>
        </w:rPr>
        <w:t xml:space="preserve"> </w:t>
      </w:r>
      <w:r w:rsidRPr="00865AAA">
        <w:rPr>
          <w:rFonts w:ascii="Times New Roman" w:hAnsi="Times New Roman" w:cs="Times New Roman"/>
          <w:sz w:val="24"/>
          <w:szCs w:val="24"/>
        </w:rPr>
        <w:t>Diagnostics calibration laboratory uses SRM</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919 to calibrate the </w:t>
      </w:r>
      <w:proofErr w:type="spellStart"/>
      <w:r w:rsidRPr="00865AAA">
        <w:rPr>
          <w:rFonts w:ascii="Times New Roman" w:hAnsi="Times New Roman" w:cs="Times New Roman"/>
          <w:sz w:val="24"/>
          <w:szCs w:val="24"/>
        </w:rPr>
        <w:t>coulometric-ampe</w:t>
      </w:r>
      <w:r w:rsidR="00337543">
        <w:rPr>
          <w:rFonts w:ascii="Times New Roman" w:hAnsi="Times New Roman" w:cs="Times New Roman"/>
          <w:sz w:val="24"/>
          <w:szCs w:val="24"/>
        </w:rPr>
        <w:t>rometric</w:t>
      </w:r>
      <w:proofErr w:type="spellEnd"/>
      <w:r w:rsidR="00337543">
        <w:rPr>
          <w:rFonts w:ascii="Times New Roman" w:hAnsi="Times New Roman" w:cs="Times New Roman"/>
          <w:sz w:val="24"/>
          <w:szCs w:val="24"/>
        </w:rPr>
        <w:t xml:space="preserve"> titration method </w:t>
      </w:r>
      <w:r w:rsidR="00337543">
        <w:rPr>
          <w:rFonts w:ascii="Times New Roman" w:hAnsi="Times New Roman" w:cs="Times New Roman"/>
          <w:sz w:val="24"/>
          <w:szCs w:val="24"/>
          <w:vertAlign w:val="superscript"/>
        </w:rPr>
        <w:t>10</w:t>
      </w:r>
      <w:proofErr w:type="gramStart"/>
      <w:r w:rsidR="00337543">
        <w:rPr>
          <w:rFonts w:ascii="Times New Roman" w:hAnsi="Times New Roman" w:cs="Times New Roman"/>
          <w:sz w:val="24"/>
          <w:szCs w:val="24"/>
          <w:vertAlign w:val="superscript"/>
        </w:rPr>
        <w:t>,11</w:t>
      </w:r>
      <w:proofErr w:type="gramEnd"/>
      <w:r w:rsidRPr="00865AA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65AAA">
        <w:rPr>
          <w:rFonts w:ascii="Times New Roman" w:hAnsi="Times New Roman" w:cs="Times New Roman"/>
          <w:sz w:val="24"/>
          <w:szCs w:val="24"/>
        </w:rPr>
        <w:t>support chloride value assignment for VITROS Calibrator Kit 2.</w:t>
      </w: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bCs/>
          <w:sz w:val="24"/>
          <w:szCs w:val="24"/>
        </w:rPr>
      </w:pPr>
      <w:r w:rsidRPr="00865AAA">
        <w:rPr>
          <w:rFonts w:ascii="Times New Roman" w:hAnsi="Times New Roman" w:cs="Times New Roman"/>
          <w:b/>
          <w:bCs/>
          <w:sz w:val="24"/>
          <w:szCs w:val="24"/>
        </w:rPr>
        <w:t>QUALITY CONTROL:</w:t>
      </w:r>
    </w:p>
    <w:p w:rsidR="00865AAA" w:rsidRPr="00865AAA" w:rsidRDefault="00865AAA" w:rsidP="00865AAA">
      <w:pPr>
        <w:spacing w:after="0" w:line="240" w:lineRule="auto"/>
        <w:rPr>
          <w:rFonts w:ascii="Times New Roman" w:hAnsi="Times New Roman" w:cs="Times New Roman"/>
          <w:b/>
          <w:bCs/>
          <w:sz w:val="24"/>
          <w:szCs w:val="24"/>
        </w:rPr>
      </w:pPr>
    </w:p>
    <w:p w:rsidR="00865AAA" w:rsidRPr="00865AAA" w:rsidRDefault="00865AAA" w:rsidP="00865AAA">
      <w:p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Refer to Chemistry Quality Control Procedure for Specifics</w:t>
      </w: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sz w:val="24"/>
          <w:szCs w:val="24"/>
        </w:rPr>
      </w:pPr>
      <w:r w:rsidRPr="00865AAA">
        <w:rPr>
          <w:rFonts w:ascii="Times New Roman" w:hAnsi="Times New Roman" w:cs="Times New Roman"/>
          <w:b/>
          <w:sz w:val="24"/>
          <w:szCs w:val="24"/>
        </w:rPr>
        <w:t>Quality Control Material Selection</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sz w:val="24"/>
          <w:szCs w:val="24"/>
        </w:rPr>
        <w:t>Serum and Plasma</w:t>
      </w:r>
      <w:r>
        <w:rPr>
          <w:rFonts w:ascii="Times New Roman" w:hAnsi="Times New Roman" w:cs="Times New Roman"/>
          <w:sz w:val="24"/>
          <w:szCs w:val="24"/>
        </w:rPr>
        <w:t xml:space="preserve"> </w:t>
      </w:r>
    </w:p>
    <w:p w:rsidR="00865AAA" w:rsidRDefault="00865AAA" w:rsidP="00865AAA">
      <w:pPr>
        <w:spacing w:after="0" w:line="240" w:lineRule="auto"/>
        <w:rPr>
          <w:rFonts w:ascii="Times New Roman" w:hAnsi="Times New Roman" w:cs="Times New Roman"/>
          <w:sz w:val="24"/>
          <w:szCs w:val="24"/>
        </w:rPr>
      </w:pPr>
    </w:p>
    <w:tbl>
      <w:tblPr>
        <w:tblW w:w="0" w:type="auto"/>
        <w:tblInd w:w="1100" w:type="dxa"/>
        <w:shd w:val="clear" w:color="auto" w:fill="E5E5E5"/>
        <w:tblLayout w:type="fixed"/>
        <w:tblCellMar>
          <w:left w:w="10" w:type="dxa"/>
          <w:right w:w="10" w:type="dxa"/>
        </w:tblCellMar>
        <w:tblLook w:val="04A0"/>
      </w:tblPr>
      <w:tblGrid>
        <w:gridCol w:w="1584"/>
        <w:gridCol w:w="5904"/>
      </w:tblGrid>
      <w:tr w:rsidR="00865AAA" w:rsidRPr="00865AAA" w:rsidTr="000C4B90">
        <w:trPr>
          <w:cantSplit/>
        </w:trPr>
        <w:tc>
          <w:tcPr>
            <w:tcW w:w="1584" w:type="dxa"/>
            <w:tcMar>
              <w:top w:w="20" w:type="dxa"/>
              <w:left w:w="20" w:type="dxa"/>
              <w:bottom w:w="20" w:type="dxa"/>
              <w:right w:w="20" w:type="dxa"/>
            </w:tcMar>
          </w:tcPr>
          <w:p w:rsidR="00865AAA" w:rsidRPr="00865AAA" w:rsidRDefault="00865AAA" w:rsidP="00865AAA">
            <w:pPr>
              <w:spacing w:after="0" w:line="240" w:lineRule="auto"/>
              <w:rPr>
                <w:rFonts w:ascii="Times New Roman" w:hAnsi="Times New Roman" w:cs="Times New Roman"/>
                <w:color w:val="00B050"/>
                <w:sz w:val="20"/>
                <w:szCs w:val="20"/>
              </w:rPr>
            </w:pPr>
            <w:r w:rsidRPr="00865AAA">
              <w:rPr>
                <w:rFonts w:ascii="Times New Roman" w:hAnsi="Times New Roman" w:cs="Times New Roman"/>
                <w:b/>
                <w:color w:val="00B050"/>
                <w:sz w:val="20"/>
                <w:szCs w:val="20"/>
              </w:rPr>
              <w:t>IMPORTANT:</w:t>
            </w:r>
          </w:p>
        </w:tc>
        <w:tc>
          <w:tcPr>
            <w:tcW w:w="5904" w:type="dxa"/>
            <w:tcMar>
              <w:top w:w="20" w:type="dxa"/>
              <w:left w:w="20" w:type="dxa"/>
              <w:bottom w:w="20" w:type="dxa"/>
              <w:right w:w="20" w:type="dxa"/>
            </w:tcMar>
          </w:tcPr>
          <w:p w:rsidR="00865AAA" w:rsidRPr="00865AAA" w:rsidRDefault="00865AAA" w:rsidP="00865AAA">
            <w:pPr>
              <w:spacing w:after="0" w:line="240" w:lineRule="auto"/>
              <w:rPr>
                <w:rFonts w:ascii="Times New Roman" w:hAnsi="Times New Roman" w:cs="Times New Roman"/>
                <w:sz w:val="20"/>
                <w:szCs w:val="20"/>
              </w:rPr>
            </w:pPr>
            <w:r w:rsidRPr="00865AAA">
              <w:rPr>
                <w:rFonts w:ascii="Times New Roman" w:hAnsi="Times New Roman" w:cs="Times New Roman"/>
                <w:i/>
                <w:sz w:val="20"/>
                <w:szCs w:val="20"/>
              </w:rPr>
              <w:t>VITROS Performance Verifiers are recommended for use with the VITROS Chemistry and Integrated Systems. Evaluate the performance of other commercial control fluids for compatibility with this test before using for quality control.</w:t>
            </w:r>
          </w:p>
        </w:tc>
      </w:tr>
    </w:tbl>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sz w:val="24"/>
          <w:szCs w:val="24"/>
        </w:rPr>
        <w:t xml:space="preserve">Control materials other than VITROS Performance Verifiers may show a difference when </w:t>
      </w:r>
      <w:r>
        <w:rPr>
          <w:rFonts w:ascii="Times New Roman" w:hAnsi="Times New Roman" w:cs="Times New Roman"/>
          <w:sz w:val="24"/>
          <w:szCs w:val="24"/>
        </w:rPr>
        <w:t xml:space="preserve">     </w:t>
      </w:r>
      <w:r w:rsidRPr="00865AAA">
        <w:rPr>
          <w:rFonts w:ascii="Times New Roman" w:hAnsi="Times New Roman" w:cs="Times New Roman"/>
          <w:sz w:val="24"/>
          <w:szCs w:val="24"/>
        </w:rPr>
        <w:t>compared with other chloride methods if they:</w:t>
      </w:r>
    </w:p>
    <w:p w:rsidR="00865AAA" w:rsidRPr="00865AAA" w:rsidRDefault="00865AAA" w:rsidP="00865AAA">
      <w:pPr>
        <w:pStyle w:val="ListParagraph"/>
        <w:numPr>
          <w:ilvl w:val="1"/>
          <w:numId w:val="11"/>
        </w:num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Depart from a true human matrix.</w:t>
      </w:r>
    </w:p>
    <w:p w:rsidR="00865AAA" w:rsidRPr="00865AAA" w:rsidRDefault="00865AAA" w:rsidP="00865AAA">
      <w:pPr>
        <w:pStyle w:val="ListParagraph"/>
        <w:numPr>
          <w:ilvl w:val="1"/>
          <w:numId w:val="11"/>
        </w:num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 xml:space="preserve">Contain high concentrations of preservatives, stabilizers, or other </w:t>
      </w:r>
      <w:proofErr w:type="spellStart"/>
      <w:r w:rsidRPr="00865AAA">
        <w:rPr>
          <w:rFonts w:ascii="Times New Roman" w:hAnsi="Times New Roman" w:cs="Times New Roman"/>
          <w:sz w:val="24"/>
          <w:szCs w:val="24"/>
        </w:rPr>
        <w:t>nonphysiological</w:t>
      </w:r>
      <w:proofErr w:type="spellEnd"/>
      <w:r w:rsidRPr="00865AAA">
        <w:rPr>
          <w:rFonts w:ascii="Times New Roman" w:hAnsi="Times New Roman" w:cs="Times New Roman"/>
          <w:sz w:val="24"/>
          <w:szCs w:val="24"/>
        </w:rPr>
        <w:t xml:space="preserve"> additives.</w:t>
      </w:r>
    </w:p>
    <w:p w:rsidR="00865AAA" w:rsidRPr="00865AAA" w:rsidRDefault="00865AAA" w:rsidP="00865AAA">
      <w:pPr>
        <w:pStyle w:val="ListParagraph"/>
        <w:numPr>
          <w:ilvl w:val="1"/>
          <w:numId w:val="11"/>
        </w:num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Are high or low in total protein concentration.</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sz w:val="24"/>
          <w:szCs w:val="24"/>
        </w:rPr>
        <w:t>Do not use control materials stabilized with ethylene glycol.</w:t>
      </w:r>
    </w:p>
    <w:p w:rsidR="00865AAA" w:rsidRP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65AAA">
        <w:rPr>
          <w:rFonts w:ascii="Times New Roman" w:hAnsi="Times New Roman" w:cs="Times New Roman"/>
          <w:b/>
          <w:sz w:val="24"/>
          <w:szCs w:val="24"/>
        </w:rPr>
        <w:t>Urine</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sz w:val="24"/>
          <w:szCs w:val="24"/>
        </w:rPr>
        <w:t>For urine specimens, use commercially available urine control materials.</w:t>
      </w: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sz w:val="24"/>
          <w:szCs w:val="24"/>
        </w:rPr>
      </w:pPr>
      <w:r w:rsidRPr="00865AAA">
        <w:rPr>
          <w:rFonts w:ascii="Times New Roman" w:hAnsi="Times New Roman" w:cs="Times New Roman"/>
          <w:b/>
          <w:sz w:val="24"/>
          <w:szCs w:val="24"/>
        </w:rPr>
        <w:t>Quality Control Procedure Recommendations</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Choose control levels that check the clinically relevant range.</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Analyze quality control materials in the same manner as patient samples, before or during patient sample processing.</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To verify system performance, analyze control materials:</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After calibration.</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According to local regulations or at least once each day that the test is being performed.</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After specified service procedures are performed. Refer to the operating instructions for your system.</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If control results fall outside your acceptable range, investigate the cause before deciding whether to report patient</w:t>
      </w:r>
      <w:r>
        <w:rPr>
          <w:rFonts w:ascii="Times New Roman" w:hAnsi="Times New Roman" w:cs="Times New Roman"/>
          <w:sz w:val="24"/>
          <w:szCs w:val="24"/>
        </w:rPr>
        <w:t xml:space="preserve"> </w:t>
      </w:r>
      <w:r w:rsidRPr="00865AAA">
        <w:rPr>
          <w:rFonts w:ascii="Times New Roman" w:hAnsi="Times New Roman" w:cs="Times New Roman"/>
          <w:sz w:val="24"/>
          <w:szCs w:val="24"/>
        </w:rPr>
        <w:t>results.</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For general quality control recommendations, refer to Statistical Quality Control for Quantitative Measurements:</w:t>
      </w:r>
      <w:r>
        <w:rPr>
          <w:rFonts w:ascii="Times New Roman" w:hAnsi="Times New Roman" w:cs="Times New Roman"/>
          <w:sz w:val="24"/>
          <w:szCs w:val="24"/>
        </w:rPr>
        <w:t xml:space="preserve"> </w:t>
      </w:r>
      <w:r w:rsidRPr="00865AAA">
        <w:rPr>
          <w:rFonts w:ascii="Times New Roman" w:hAnsi="Times New Roman" w:cs="Times New Roman"/>
          <w:sz w:val="24"/>
          <w:szCs w:val="24"/>
        </w:rPr>
        <w:t>Principles and Definitions; App</w:t>
      </w:r>
      <w:r w:rsidR="00337543">
        <w:rPr>
          <w:rFonts w:ascii="Times New Roman" w:hAnsi="Times New Roman" w:cs="Times New Roman"/>
          <w:sz w:val="24"/>
          <w:szCs w:val="24"/>
        </w:rPr>
        <w:t xml:space="preserve">roved Guideline-Third Edition </w:t>
      </w:r>
      <w:r w:rsidR="00337543">
        <w:rPr>
          <w:rFonts w:ascii="Times New Roman" w:hAnsi="Times New Roman" w:cs="Times New Roman"/>
          <w:sz w:val="24"/>
          <w:szCs w:val="24"/>
          <w:vertAlign w:val="superscript"/>
        </w:rPr>
        <w:t>12</w:t>
      </w:r>
      <w:r w:rsidRPr="00865AAA">
        <w:rPr>
          <w:rFonts w:ascii="Times New Roman" w:hAnsi="Times New Roman" w:cs="Times New Roman"/>
          <w:sz w:val="24"/>
          <w:szCs w:val="24"/>
        </w:rPr>
        <w:t xml:space="preserve"> or other published guidelines.</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For additional information, refer to the operating instructions for your system.</w:t>
      </w:r>
    </w:p>
    <w:p w:rsidR="00865AAA" w:rsidRP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sz w:val="24"/>
          <w:szCs w:val="24"/>
        </w:rPr>
      </w:pPr>
      <w:r w:rsidRPr="00865AAA">
        <w:rPr>
          <w:rFonts w:ascii="Times New Roman" w:hAnsi="Times New Roman" w:cs="Times New Roman"/>
          <w:b/>
          <w:sz w:val="24"/>
          <w:szCs w:val="24"/>
        </w:rPr>
        <w:t>Quality Control Material Preparation and Storage</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sz w:val="24"/>
          <w:szCs w:val="24"/>
        </w:rPr>
        <w:t>Refer to the Instructions for Use for VITROS Performance Verifier I and II or to other manufacturer's product literatu</w:t>
      </w:r>
      <w:r>
        <w:rPr>
          <w:rFonts w:ascii="Times New Roman" w:hAnsi="Times New Roman" w:cs="Times New Roman"/>
          <w:sz w:val="24"/>
          <w:szCs w:val="24"/>
        </w:rPr>
        <w:t>re.</w:t>
      </w: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after="0" w:line="240" w:lineRule="auto"/>
        <w:rPr>
          <w:rFonts w:ascii="Times New Roman" w:hAnsi="Times New Roman" w:cs="Times New Roman"/>
          <w:b/>
          <w:bCs/>
          <w:sz w:val="24"/>
          <w:szCs w:val="24"/>
        </w:rPr>
      </w:pPr>
      <w:r w:rsidRPr="00865AAA">
        <w:rPr>
          <w:rFonts w:ascii="Times New Roman" w:hAnsi="Times New Roman" w:cs="Times New Roman"/>
          <w:b/>
          <w:bCs/>
          <w:sz w:val="24"/>
          <w:szCs w:val="24"/>
        </w:rPr>
        <w:t>STEPWISE PROCEDURE:</w:t>
      </w:r>
    </w:p>
    <w:p w:rsidR="00865AAA" w:rsidRDefault="00865AAA" w:rsidP="00865AAA">
      <w:pPr>
        <w:spacing w:after="0" w:line="240" w:lineRule="auto"/>
        <w:rPr>
          <w:rFonts w:ascii="Times New Roman" w:hAnsi="Times New Roman" w:cs="Times New Roman"/>
          <w:b/>
          <w:bCs/>
          <w:sz w:val="24"/>
          <w:szCs w:val="24"/>
        </w:rPr>
      </w:pPr>
    </w:p>
    <w:p w:rsidR="00865AAA" w:rsidRPr="00865AAA" w:rsidRDefault="00865AAA" w:rsidP="00865A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65AAA">
        <w:rPr>
          <w:rFonts w:ascii="Times New Roman" w:hAnsi="Times New Roman" w:cs="Times New Roman"/>
          <w:b/>
          <w:bCs/>
          <w:sz w:val="24"/>
          <w:szCs w:val="24"/>
        </w:rPr>
        <w:t>Materials Provided</w:t>
      </w:r>
    </w:p>
    <w:p w:rsidR="00865AAA" w:rsidRPr="00865AAA" w:rsidRDefault="00865AAA" w:rsidP="00865A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65AAA">
        <w:rPr>
          <w:rFonts w:ascii="Times New Roman" w:hAnsi="Times New Roman" w:cs="Times New Roman"/>
          <w:bCs/>
          <w:sz w:val="24"/>
          <w:szCs w:val="24"/>
        </w:rPr>
        <w:t xml:space="preserve">VITROS Chemistry Products </w:t>
      </w:r>
      <w:proofErr w:type="spellStart"/>
      <w:r w:rsidRPr="00865AAA">
        <w:rPr>
          <w:rFonts w:ascii="Times New Roman" w:hAnsi="Times New Roman" w:cs="Times New Roman"/>
          <w:bCs/>
          <w:sz w:val="24"/>
          <w:szCs w:val="24"/>
        </w:rPr>
        <w:t>Cl</w:t>
      </w:r>
      <w:proofErr w:type="spellEnd"/>
      <w:r w:rsidRPr="00865AAA">
        <w:rPr>
          <w:rFonts w:ascii="Times New Roman" w:hAnsi="Times New Roman" w:cs="Times New Roman"/>
          <w:bCs/>
          <w:sz w:val="24"/>
          <w:szCs w:val="24"/>
        </w:rPr>
        <w:t>- Slides</w:t>
      </w:r>
    </w:p>
    <w:p w:rsidR="00865AAA" w:rsidRPr="00865AAA" w:rsidRDefault="00865AAA" w:rsidP="00865A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65AAA">
        <w:rPr>
          <w:rFonts w:ascii="Times New Roman" w:hAnsi="Times New Roman" w:cs="Times New Roman"/>
          <w:b/>
          <w:bCs/>
          <w:sz w:val="24"/>
          <w:szCs w:val="24"/>
        </w:rPr>
        <w:t>Materials Required but Not Provided</w:t>
      </w:r>
    </w:p>
    <w:p w:rsidR="00865AAA" w:rsidRPr="00865AAA" w:rsidRDefault="00865AAA" w:rsidP="00865AA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865AAA">
        <w:rPr>
          <w:rFonts w:ascii="Times New Roman" w:hAnsi="Times New Roman" w:cs="Times New Roman" w:hint="eastAsia"/>
          <w:b/>
          <w:bCs/>
          <w:sz w:val="24"/>
          <w:szCs w:val="24"/>
        </w:rPr>
        <w:t>•</w:t>
      </w:r>
      <w:r w:rsidRPr="00865AAA">
        <w:rPr>
          <w:rFonts w:ascii="Times New Roman" w:hAnsi="Times New Roman" w:cs="Times New Roman"/>
          <w:b/>
          <w:bCs/>
          <w:sz w:val="24"/>
          <w:szCs w:val="24"/>
        </w:rPr>
        <w:t xml:space="preserve"> </w:t>
      </w:r>
      <w:r w:rsidRPr="00865AAA">
        <w:rPr>
          <w:rFonts w:ascii="Times New Roman" w:hAnsi="Times New Roman" w:cs="Times New Roman"/>
          <w:bCs/>
          <w:sz w:val="24"/>
          <w:szCs w:val="24"/>
        </w:rPr>
        <w:t>VITROS Chemistry Products Calibrator Kit 2</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Quality control materials, such as VITROS Chemistry Products Performance Verifier I and II and a commercially</w:t>
      </w:r>
      <w:r>
        <w:rPr>
          <w:rFonts w:ascii="Times New Roman" w:hAnsi="Times New Roman" w:cs="Times New Roman"/>
          <w:sz w:val="24"/>
          <w:szCs w:val="24"/>
        </w:rPr>
        <w:t xml:space="preserve"> </w:t>
      </w:r>
      <w:r w:rsidRPr="00865AAA">
        <w:rPr>
          <w:rFonts w:ascii="Times New Roman" w:hAnsi="Times New Roman" w:cs="Times New Roman"/>
          <w:sz w:val="24"/>
          <w:szCs w:val="24"/>
        </w:rPr>
        <w:t>available urine control</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Electrolyte Reference Fluid appropriate for your system</w:t>
      </w: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sz w:val="24"/>
          <w:szCs w:val="24"/>
        </w:rPr>
      </w:pPr>
      <w:r w:rsidRPr="00865AAA">
        <w:rPr>
          <w:rFonts w:ascii="Times New Roman" w:hAnsi="Times New Roman" w:cs="Times New Roman"/>
          <w:b/>
          <w:sz w:val="24"/>
          <w:szCs w:val="24"/>
        </w:rPr>
        <w:t>Operating Instructions</w:t>
      </w: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Check reagent inventories at least daily to ensure that quantities are sufficient for the planned workload.</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5AAA">
        <w:rPr>
          <w:rFonts w:ascii="Times New Roman" w:hAnsi="Times New Roman" w:cs="Times New Roman" w:hint="eastAsia"/>
          <w:sz w:val="24"/>
          <w:szCs w:val="24"/>
        </w:rPr>
        <w:t>•</w:t>
      </w:r>
      <w:r w:rsidRPr="00865AAA">
        <w:rPr>
          <w:rFonts w:ascii="Times New Roman" w:hAnsi="Times New Roman" w:cs="Times New Roman"/>
          <w:sz w:val="24"/>
          <w:szCs w:val="24"/>
        </w:rPr>
        <w:t xml:space="preserve"> For additional information, refer to the operating instructions for your system.</w:t>
      </w: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100" w:type="dxa"/>
        <w:shd w:val="clear" w:color="auto" w:fill="E5E5E5"/>
        <w:tblLayout w:type="fixed"/>
        <w:tblCellMar>
          <w:left w:w="10" w:type="dxa"/>
          <w:right w:w="10" w:type="dxa"/>
        </w:tblCellMar>
        <w:tblLook w:val="04A0"/>
      </w:tblPr>
      <w:tblGrid>
        <w:gridCol w:w="1584"/>
        <w:gridCol w:w="5904"/>
      </w:tblGrid>
      <w:tr w:rsidR="00865AAA" w:rsidTr="000C4B90">
        <w:trPr>
          <w:cantSplit/>
        </w:trPr>
        <w:tc>
          <w:tcPr>
            <w:tcW w:w="1584" w:type="dxa"/>
            <w:tcMar>
              <w:top w:w="20" w:type="dxa"/>
              <w:left w:w="20" w:type="dxa"/>
              <w:bottom w:w="20" w:type="dxa"/>
              <w:right w:w="20" w:type="dxa"/>
            </w:tcMar>
          </w:tcPr>
          <w:p w:rsidR="00865AAA" w:rsidRDefault="00865AAA" w:rsidP="000C4B90">
            <w:pPr>
              <w:keepLines/>
              <w:spacing w:line="160" w:lineRule="atLeast"/>
              <w:ind w:right="80"/>
            </w:pPr>
            <w:r>
              <w:rPr>
                <w:rFonts w:ascii="Arial" w:hAnsi="Arial"/>
                <w:b/>
                <w:color w:val="00FF00"/>
                <w:sz w:val="16"/>
              </w:rPr>
              <w:t>IMPORTANT:</w:t>
            </w:r>
          </w:p>
        </w:tc>
        <w:tc>
          <w:tcPr>
            <w:tcW w:w="5904" w:type="dxa"/>
            <w:tcMar>
              <w:top w:w="20" w:type="dxa"/>
              <w:left w:w="20" w:type="dxa"/>
              <w:bottom w:w="20" w:type="dxa"/>
              <w:right w:w="20" w:type="dxa"/>
            </w:tcMar>
          </w:tcPr>
          <w:p w:rsidR="00865AAA" w:rsidRDefault="00865AAA" w:rsidP="000C4B90">
            <w:pPr>
              <w:keepLines/>
              <w:spacing w:line="160" w:lineRule="atLeast"/>
              <w:ind w:right="80"/>
            </w:pPr>
            <w:r>
              <w:rPr>
                <w:rFonts w:ascii="Arial" w:hAnsi="Arial"/>
                <w:i/>
                <w:color w:val="000000"/>
                <w:sz w:val="16"/>
              </w:rPr>
              <w:t xml:space="preserve">Bring all fluids and samples to room temperature, 18–28 °C (64–82 °F), </w:t>
            </w:r>
            <w:proofErr w:type="gramStart"/>
            <w:r>
              <w:rPr>
                <w:rFonts w:ascii="Arial" w:hAnsi="Arial"/>
                <w:i/>
                <w:color w:val="000000"/>
                <w:sz w:val="16"/>
              </w:rPr>
              <w:t>prior</w:t>
            </w:r>
            <w:proofErr w:type="gramEnd"/>
            <w:r>
              <w:rPr>
                <w:rFonts w:ascii="Arial" w:hAnsi="Arial"/>
                <w:i/>
                <w:color w:val="000000"/>
                <w:sz w:val="16"/>
              </w:rPr>
              <w:t xml:space="preserve"> to analysis.</w:t>
            </w:r>
          </w:p>
        </w:tc>
      </w:tr>
    </w:tbl>
    <w:p w:rsidR="00865AAA" w:rsidRPr="00865AAA" w:rsidRDefault="00865AAA" w:rsidP="00865AAA">
      <w:pPr>
        <w:spacing w:after="0" w:line="240" w:lineRule="auto"/>
        <w:rPr>
          <w:rFonts w:ascii="Times New Roman" w:hAnsi="Times New Roman" w:cs="Times New Roman"/>
          <w:sz w:val="24"/>
          <w:szCs w:val="24"/>
        </w:rPr>
      </w:pPr>
      <w:r w:rsidRPr="00865AAA">
        <w:rPr>
          <w:rFonts w:ascii="Times New Roman" w:hAnsi="Times New Roman" w:cs="Times New Roman"/>
          <w:b/>
          <w:sz w:val="24"/>
          <w:szCs w:val="24"/>
        </w:rPr>
        <w:lastRenderedPageBreak/>
        <w:t>Sample Dilution</w:t>
      </w:r>
    </w:p>
    <w:p w:rsidR="00865AAA" w:rsidRPr="00865AAA" w:rsidRDefault="00865AAA" w:rsidP="00865AAA">
      <w:pPr>
        <w:spacing w:after="0" w:line="240" w:lineRule="auto"/>
        <w:rPr>
          <w:rFonts w:ascii="Times New Roman" w:hAnsi="Times New Roman" w:cs="Times New Roman"/>
          <w:sz w:val="24"/>
          <w:szCs w:val="24"/>
        </w:rPr>
      </w:pPr>
      <w:r w:rsidRPr="00865AAA">
        <w:rPr>
          <w:rFonts w:ascii="Times New Roman" w:hAnsi="Times New Roman" w:cs="Times New Roman"/>
          <w:sz w:val="24"/>
          <w:szCs w:val="24"/>
        </w:rPr>
        <w:t xml:space="preserve">Chloride concentrations outside the system's measuring (reportable or dynamic) range are not expected. Diluted samples should not be analyzed with VITROS </w:t>
      </w:r>
      <w:proofErr w:type="spellStart"/>
      <w:r w:rsidRPr="00865AAA">
        <w:rPr>
          <w:rFonts w:ascii="Times New Roman" w:hAnsi="Times New Roman" w:cs="Times New Roman"/>
          <w:sz w:val="24"/>
          <w:szCs w:val="24"/>
        </w:rPr>
        <w:t>Cl</w:t>
      </w:r>
      <w:proofErr w:type="spellEnd"/>
      <w:r w:rsidRPr="00865AAA">
        <w:rPr>
          <w:rFonts w:ascii="Times New Roman" w:hAnsi="Times New Roman" w:cs="Times New Roman"/>
          <w:sz w:val="24"/>
          <w:szCs w:val="24"/>
          <w:vertAlign w:val="superscript"/>
        </w:rPr>
        <w:t>-</w:t>
      </w:r>
      <w:r w:rsidRPr="00865AAA">
        <w:rPr>
          <w:rFonts w:ascii="Times New Roman" w:hAnsi="Times New Roman" w:cs="Times New Roman"/>
          <w:sz w:val="24"/>
          <w:szCs w:val="24"/>
        </w:rPr>
        <w:t xml:space="preserve"> Slides because dilution changes both the concentration of solids in plasma water and the ionic strength of the sample.</w:t>
      </w:r>
    </w:p>
    <w:p w:rsidR="00865AAA" w:rsidRDefault="00865AAA" w:rsidP="00865AAA">
      <w:pPr>
        <w:spacing w:after="0" w:line="240" w:lineRule="auto"/>
        <w:rPr>
          <w:rFonts w:ascii="Times New Roman" w:hAnsi="Times New Roman" w:cs="Times New Roman"/>
          <w:sz w:val="24"/>
          <w:szCs w:val="24"/>
        </w:rPr>
      </w:pPr>
    </w:p>
    <w:p w:rsidR="00865AAA" w:rsidRPr="00865AAA" w:rsidRDefault="00865AAA" w:rsidP="00865AAA">
      <w:pPr>
        <w:spacing w:after="0" w:line="240" w:lineRule="auto"/>
        <w:rPr>
          <w:rFonts w:ascii="Times New Roman" w:hAnsi="Times New Roman" w:cs="Times New Roman"/>
          <w:b/>
          <w:bCs/>
          <w:sz w:val="24"/>
          <w:szCs w:val="24"/>
        </w:rPr>
      </w:pPr>
      <w:proofErr w:type="gramStart"/>
      <w:r w:rsidRPr="00865AAA">
        <w:rPr>
          <w:rFonts w:ascii="Times New Roman" w:hAnsi="Times New Roman" w:cs="Times New Roman"/>
          <w:b/>
          <w:bCs/>
          <w:sz w:val="24"/>
          <w:szCs w:val="24"/>
        </w:rPr>
        <w:t>REPORTING  RESULTS</w:t>
      </w:r>
      <w:proofErr w:type="gramEnd"/>
      <w:r w:rsidRPr="00865AAA">
        <w:rPr>
          <w:rFonts w:ascii="Times New Roman" w:hAnsi="Times New Roman" w:cs="Times New Roman"/>
          <w:b/>
          <w:bCs/>
          <w:sz w:val="24"/>
          <w:szCs w:val="24"/>
        </w:rPr>
        <w:t>:</w:t>
      </w:r>
    </w:p>
    <w:p w:rsidR="00865AAA" w:rsidRDefault="00865AAA" w:rsidP="00865AAA">
      <w:pPr>
        <w:spacing w:after="0" w:line="240" w:lineRule="auto"/>
        <w:rPr>
          <w:rFonts w:ascii="Times New Roman" w:hAnsi="Times New Roman" w:cs="Times New Roman"/>
          <w:sz w:val="24"/>
          <w:szCs w:val="24"/>
        </w:rPr>
      </w:pPr>
    </w:p>
    <w:p w:rsidR="00865AAA" w:rsidRDefault="00865AAA" w:rsidP="00865AAA">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865AAA">
        <w:rPr>
          <w:rFonts w:ascii="Times New Roman" w:hAnsi="Times New Roman" w:cs="Times New Roman"/>
          <w:b/>
          <w:sz w:val="24"/>
          <w:szCs w:val="24"/>
        </w:rPr>
        <w:t xml:space="preserve">Reporting Units – </w:t>
      </w:r>
      <w:proofErr w:type="spellStart"/>
      <w:r w:rsidRPr="00865AAA">
        <w:rPr>
          <w:rFonts w:ascii="Times New Roman" w:hAnsi="Times New Roman" w:cs="Times New Roman"/>
          <w:b/>
          <w:sz w:val="24"/>
          <w:szCs w:val="24"/>
        </w:rPr>
        <w:t>mmol</w:t>
      </w:r>
      <w:proofErr w:type="spellEnd"/>
      <w:r w:rsidRPr="00865AAA">
        <w:rPr>
          <w:rFonts w:ascii="Times New Roman" w:hAnsi="Times New Roman" w:cs="Times New Roman"/>
          <w:b/>
          <w:sz w:val="24"/>
          <w:szCs w:val="24"/>
        </w:rPr>
        <w:t>/L</w:t>
      </w:r>
    </w:p>
    <w:p w:rsidR="00865AAA" w:rsidRPr="00865AAA" w:rsidRDefault="00865AAA" w:rsidP="00865A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65AAA">
        <w:rPr>
          <w:rFonts w:ascii="Times New Roman" w:hAnsi="Times New Roman" w:cs="Times New Roman"/>
          <w:b/>
          <w:sz w:val="24"/>
          <w:szCs w:val="24"/>
        </w:rPr>
        <w:t>Reference Interval</w:t>
      </w:r>
    </w:p>
    <w:p w:rsidR="00865AAA" w:rsidRPr="00337543" w:rsidRDefault="00865AAA" w:rsidP="00865AAA">
      <w:pPr>
        <w:spacing w:line="240" w:lineRule="auto"/>
        <w:rPr>
          <w:rFonts w:ascii="Times New Roman" w:hAnsi="Times New Roman" w:cs="Times New Roman"/>
          <w:bCs/>
          <w:sz w:val="24"/>
          <w:szCs w:val="24"/>
          <w:vertAlign w:val="superscript"/>
        </w:rPr>
      </w:pPr>
      <w:r>
        <w:rPr>
          <w:rFonts w:ascii="Times New Roman" w:hAnsi="Times New Roman" w:cs="Times New Roman"/>
          <w:sz w:val="24"/>
          <w:szCs w:val="24"/>
        </w:rPr>
        <w:t xml:space="preserve">      </w:t>
      </w:r>
      <w:r w:rsidRPr="00865AAA">
        <w:rPr>
          <w:rFonts w:ascii="Times New Roman" w:hAnsi="Times New Roman" w:cs="Times New Roman"/>
          <w:sz w:val="24"/>
          <w:szCs w:val="24"/>
        </w:rPr>
        <w:t xml:space="preserve">These reference intervals were determined per CLSI </w:t>
      </w:r>
      <w:r w:rsidR="00337543">
        <w:rPr>
          <w:rFonts w:ascii="Times New Roman" w:hAnsi="Times New Roman" w:cs="Times New Roman"/>
          <w:sz w:val="24"/>
          <w:szCs w:val="24"/>
        </w:rPr>
        <w:t xml:space="preserve">EP28. </w:t>
      </w:r>
      <w:r w:rsidR="00337543">
        <w:rPr>
          <w:rFonts w:ascii="Times New Roman" w:hAnsi="Times New Roman" w:cs="Times New Roman"/>
          <w:sz w:val="24"/>
          <w:szCs w:val="24"/>
          <w:vertAlign w:val="superscript"/>
        </w:rPr>
        <w:t>16</w:t>
      </w:r>
    </w:p>
    <w:p w:rsidR="00865AAA" w:rsidRDefault="00865AAA" w:rsidP="00865A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905250" cy="9810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905250" cy="981075"/>
                    </a:xfrm>
                    <a:prstGeom prst="rect">
                      <a:avLst/>
                    </a:prstGeom>
                    <a:noFill/>
                    <a:ln w="9525">
                      <a:noFill/>
                      <a:miter lim="800000"/>
                      <a:headEnd/>
                      <a:tailEnd/>
                    </a:ln>
                  </pic:spPr>
                </pic:pic>
              </a:graphicData>
            </a:graphic>
          </wp:inline>
        </w:drawing>
      </w:r>
    </w:p>
    <w:p w:rsidR="00865AAA" w:rsidRPr="00953475" w:rsidRDefault="00865AAA" w:rsidP="00865AAA">
      <w:pPr>
        <w:spacing w:after="0" w:line="240" w:lineRule="auto"/>
        <w:rPr>
          <w:rFonts w:ascii="Times New Roman" w:hAnsi="Times New Roman" w:cs="Times New Roman"/>
          <w:b/>
          <w:sz w:val="24"/>
          <w:szCs w:val="24"/>
        </w:rPr>
      </w:pPr>
      <w:r w:rsidRPr="00953475">
        <w:rPr>
          <w:rFonts w:ascii="Times New Roman" w:hAnsi="Times New Roman" w:cs="Times New Roman"/>
          <w:b/>
          <w:sz w:val="24"/>
          <w:szCs w:val="24"/>
        </w:rPr>
        <w:t xml:space="preserve">Per the Neonatologist Serum Chloride for 0-3 Months is 90-120 </w:t>
      </w:r>
      <w:proofErr w:type="spellStart"/>
      <w:r w:rsidRPr="00953475">
        <w:rPr>
          <w:rFonts w:ascii="Times New Roman" w:hAnsi="Times New Roman" w:cs="Times New Roman"/>
          <w:b/>
          <w:sz w:val="24"/>
          <w:szCs w:val="24"/>
        </w:rPr>
        <w:t>mmol</w:t>
      </w:r>
      <w:proofErr w:type="spellEnd"/>
      <w:r w:rsidRPr="00953475">
        <w:rPr>
          <w:rFonts w:ascii="Times New Roman" w:hAnsi="Times New Roman" w:cs="Times New Roman"/>
          <w:b/>
          <w:sz w:val="24"/>
          <w:szCs w:val="24"/>
        </w:rPr>
        <w:t>/L.</w:t>
      </w:r>
    </w:p>
    <w:p w:rsidR="00865AAA" w:rsidRPr="00865AAA" w:rsidRDefault="00865AAA" w:rsidP="00865AAA">
      <w:pPr>
        <w:spacing w:after="0" w:line="240" w:lineRule="auto"/>
        <w:rPr>
          <w:rFonts w:ascii="Times New Roman" w:hAnsi="Times New Roman" w:cs="Times New Roman"/>
          <w:sz w:val="20"/>
          <w:szCs w:val="20"/>
        </w:rPr>
      </w:pPr>
      <w:r w:rsidRPr="00865AA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5AAA">
        <w:rPr>
          <w:rFonts w:ascii="Times New Roman" w:hAnsi="Times New Roman" w:cs="Times New Roman"/>
          <w:sz w:val="20"/>
          <w:szCs w:val="20"/>
        </w:rPr>
        <w:t xml:space="preserve"> This reference interval is the central 95% of serum results from an internal study of 60 apparently </w:t>
      </w:r>
      <w:proofErr w:type="gramStart"/>
      <w:r w:rsidRPr="00865AAA">
        <w:rPr>
          <w:rFonts w:ascii="Times New Roman" w:hAnsi="Times New Roman" w:cs="Times New Roman"/>
          <w:sz w:val="20"/>
          <w:szCs w:val="20"/>
        </w:rPr>
        <w:t xml:space="preserve">healthy </w:t>
      </w:r>
      <w:r>
        <w:rPr>
          <w:rFonts w:ascii="Times New Roman" w:hAnsi="Times New Roman" w:cs="Times New Roman"/>
          <w:sz w:val="20"/>
          <w:szCs w:val="20"/>
        </w:rPr>
        <w:t xml:space="preserve"> </w:t>
      </w:r>
      <w:r w:rsidRPr="00865AAA">
        <w:rPr>
          <w:rFonts w:ascii="Times New Roman" w:hAnsi="Times New Roman" w:cs="Times New Roman"/>
          <w:sz w:val="20"/>
          <w:szCs w:val="20"/>
        </w:rPr>
        <w:t>individuals</w:t>
      </w:r>
      <w:proofErr w:type="gramEnd"/>
      <w:r w:rsidRPr="00865AAA">
        <w:rPr>
          <w:rFonts w:ascii="Times New Roman" w:hAnsi="Times New Roman" w:cs="Times New Roman"/>
          <w:sz w:val="20"/>
          <w:szCs w:val="20"/>
        </w:rPr>
        <w:t xml:space="preserve"> from a working</w:t>
      </w:r>
      <w:r>
        <w:rPr>
          <w:rFonts w:ascii="Times New Roman" w:hAnsi="Times New Roman" w:cs="Times New Roman"/>
          <w:sz w:val="20"/>
          <w:szCs w:val="20"/>
        </w:rPr>
        <w:t xml:space="preserve"> </w:t>
      </w:r>
      <w:r w:rsidRPr="00865AAA">
        <w:rPr>
          <w:rFonts w:ascii="Times New Roman" w:hAnsi="Times New Roman" w:cs="Times New Roman"/>
          <w:sz w:val="20"/>
          <w:szCs w:val="20"/>
        </w:rPr>
        <w:t>population.</w:t>
      </w:r>
    </w:p>
    <w:p w:rsidR="00865AAA" w:rsidRPr="00865AAA" w:rsidRDefault="00865AAA" w:rsidP="00865A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65AAA">
        <w:rPr>
          <w:rFonts w:ascii="Times New Roman" w:hAnsi="Times New Roman" w:cs="Times New Roman"/>
          <w:sz w:val="20"/>
          <w:szCs w:val="20"/>
        </w:rPr>
        <w:t>++ This reference interval is the central 95% of urine results from an internal study of 135 apparently healthy individuals from a working</w:t>
      </w:r>
      <w:r>
        <w:rPr>
          <w:rFonts w:ascii="Times New Roman" w:hAnsi="Times New Roman" w:cs="Times New Roman"/>
          <w:sz w:val="20"/>
          <w:szCs w:val="20"/>
        </w:rPr>
        <w:t xml:space="preserve"> </w:t>
      </w:r>
      <w:r w:rsidRPr="00865AAA">
        <w:rPr>
          <w:rFonts w:ascii="Times New Roman" w:hAnsi="Times New Roman" w:cs="Times New Roman"/>
          <w:sz w:val="20"/>
          <w:szCs w:val="20"/>
        </w:rPr>
        <w:t>population.</w:t>
      </w:r>
    </w:p>
    <w:p w:rsidR="00865AAA" w:rsidRDefault="00865AAA" w:rsidP="00865A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65AAA">
        <w:rPr>
          <w:rFonts w:ascii="Times New Roman" w:hAnsi="Times New Roman" w:cs="Times New Roman"/>
          <w:sz w:val="20"/>
          <w:szCs w:val="20"/>
        </w:rPr>
        <w:t>* Chloride concentration (</w:t>
      </w:r>
      <w:proofErr w:type="spellStart"/>
      <w:r w:rsidRPr="00865AAA">
        <w:rPr>
          <w:rFonts w:ascii="Times New Roman" w:hAnsi="Times New Roman" w:cs="Times New Roman"/>
          <w:sz w:val="20"/>
          <w:szCs w:val="20"/>
        </w:rPr>
        <w:t>mmol</w:t>
      </w:r>
      <w:proofErr w:type="spellEnd"/>
      <w:r w:rsidRPr="00865AAA">
        <w:rPr>
          <w:rFonts w:ascii="Times New Roman" w:hAnsi="Times New Roman" w:cs="Times New Roman"/>
          <w:sz w:val="20"/>
          <w:szCs w:val="20"/>
        </w:rPr>
        <w:t xml:space="preserve">/L) x 24-hour volume (L) = </w:t>
      </w:r>
      <w:proofErr w:type="spellStart"/>
      <w:r w:rsidRPr="00865AAA">
        <w:rPr>
          <w:rFonts w:ascii="Times New Roman" w:hAnsi="Times New Roman" w:cs="Times New Roman"/>
          <w:sz w:val="20"/>
          <w:szCs w:val="20"/>
        </w:rPr>
        <w:t>mmol</w:t>
      </w:r>
      <w:proofErr w:type="spellEnd"/>
      <w:r w:rsidRPr="00865AAA">
        <w:rPr>
          <w:rFonts w:ascii="Times New Roman" w:hAnsi="Times New Roman" w:cs="Times New Roman"/>
          <w:sz w:val="20"/>
          <w:szCs w:val="20"/>
        </w:rPr>
        <w:t>/day</w:t>
      </w:r>
    </w:p>
    <w:p w:rsidR="00E43E53" w:rsidRDefault="00E43E53" w:rsidP="00865AAA">
      <w:pPr>
        <w:spacing w:after="0" w:line="240" w:lineRule="auto"/>
        <w:rPr>
          <w:rFonts w:ascii="Times New Roman" w:hAnsi="Times New Roman" w:cs="Times New Roman"/>
          <w:sz w:val="20"/>
          <w:szCs w:val="20"/>
        </w:rPr>
      </w:pPr>
    </w:p>
    <w:p w:rsidR="00E43E53" w:rsidRDefault="00E43E53" w:rsidP="00865AAA">
      <w:pPr>
        <w:spacing w:after="0" w:line="240" w:lineRule="auto"/>
        <w:rPr>
          <w:rFonts w:ascii="Times New Roman" w:hAnsi="Times New Roman" w:cs="Times New Roman"/>
          <w:sz w:val="20"/>
          <w:szCs w:val="20"/>
        </w:rPr>
      </w:pPr>
    </w:p>
    <w:p w:rsidR="00E43E53" w:rsidRPr="00E43E53" w:rsidRDefault="00E43E53" w:rsidP="00E43E53">
      <w:pPr>
        <w:spacing w:after="0" w:line="240" w:lineRule="auto"/>
        <w:rPr>
          <w:rFonts w:ascii="Times New Roman" w:hAnsi="Times New Roman" w:cs="Times New Roman"/>
          <w:b/>
          <w:bCs/>
          <w:sz w:val="24"/>
          <w:szCs w:val="24"/>
        </w:rPr>
      </w:pPr>
      <w:r w:rsidRPr="00E43E53">
        <w:rPr>
          <w:rFonts w:ascii="Times New Roman" w:hAnsi="Times New Roman" w:cs="Times New Roman"/>
          <w:b/>
          <w:bCs/>
          <w:sz w:val="24"/>
          <w:szCs w:val="24"/>
        </w:rPr>
        <w:t>PROCEDURAL NOTES:</w:t>
      </w:r>
    </w:p>
    <w:p w:rsidR="00E43E53" w:rsidRDefault="00E43E53" w:rsidP="00865AAA">
      <w:pPr>
        <w:spacing w:after="0" w:line="240" w:lineRule="auto"/>
        <w:rPr>
          <w:rFonts w:ascii="Times New Roman" w:hAnsi="Times New Roman" w:cs="Times New Roman"/>
          <w:sz w:val="20"/>
          <w:szCs w:val="20"/>
        </w:rPr>
      </w:pPr>
    </w:p>
    <w:p w:rsidR="00E43E53" w:rsidRPr="00E43E53" w:rsidRDefault="00E43E53" w:rsidP="00E43E53">
      <w:pPr>
        <w:spacing w:after="0" w:line="240" w:lineRule="auto"/>
        <w:rPr>
          <w:rFonts w:ascii="Times New Roman" w:hAnsi="Times New Roman" w:cs="Times New Roman"/>
          <w:b/>
          <w:sz w:val="24"/>
          <w:szCs w:val="24"/>
        </w:rPr>
      </w:pPr>
      <w:r>
        <w:rPr>
          <w:rFonts w:ascii="Times New Roman" w:hAnsi="Times New Roman" w:cs="Times New Roman"/>
          <w:sz w:val="20"/>
          <w:szCs w:val="20"/>
        </w:rPr>
        <w:t xml:space="preserve">     </w:t>
      </w:r>
      <w:r w:rsidRPr="00E43E53">
        <w:rPr>
          <w:rFonts w:ascii="Times New Roman" w:hAnsi="Times New Roman" w:cs="Times New Roman"/>
          <w:b/>
          <w:sz w:val="24"/>
          <w:szCs w:val="24"/>
        </w:rPr>
        <w:t>Known Interferences – Serum and Plasma</w:t>
      </w:r>
    </w:p>
    <w:p w:rsidR="00E43E53" w:rsidRPr="00337543" w:rsidRDefault="00E43E53" w:rsidP="00E43E53">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The VITROS Chemistry Products </w:t>
      </w:r>
      <w:proofErr w:type="spellStart"/>
      <w:r w:rsidRPr="00E43E53">
        <w:rPr>
          <w:rFonts w:ascii="Times New Roman" w:hAnsi="Times New Roman" w:cs="Times New Roman"/>
          <w:sz w:val="24"/>
          <w:szCs w:val="24"/>
        </w:rPr>
        <w:t>Cl</w:t>
      </w:r>
      <w:proofErr w:type="spellEnd"/>
      <w:r w:rsidRPr="00E43E53">
        <w:rPr>
          <w:rFonts w:ascii="Times New Roman" w:hAnsi="Times New Roman" w:cs="Times New Roman"/>
          <w:sz w:val="24"/>
          <w:szCs w:val="24"/>
        </w:rPr>
        <w:t>- slides method was screened for interfering substances</w:t>
      </w:r>
      <w:r w:rsidR="00337543">
        <w:rPr>
          <w:rFonts w:ascii="Times New Roman" w:hAnsi="Times New Roman" w:cs="Times New Roman"/>
          <w:sz w:val="24"/>
          <w:szCs w:val="24"/>
        </w:rPr>
        <w:t xml:space="preserve"> following CLSI Protocol EP7. </w:t>
      </w:r>
      <w:r w:rsidR="00337543">
        <w:rPr>
          <w:rFonts w:ascii="Times New Roman" w:hAnsi="Times New Roman" w:cs="Times New Roman"/>
          <w:sz w:val="24"/>
          <w:szCs w:val="24"/>
          <w:vertAlign w:val="superscript"/>
        </w:rPr>
        <w:t>13</w:t>
      </w: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The substances listed in the table, when tested at the concentrations indicated, caused the bias shown</w:t>
      </w:r>
      <w:r>
        <w:rPr>
          <w:rFonts w:ascii="Times New Roman" w:hAnsi="Times New Roman" w:cs="Times New Roman"/>
          <w:sz w:val="24"/>
          <w:szCs w:val="24"/>
        </w:rPr>
        <w:t xml:space="preserve">  </w:t>
      </w: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For substances</w:t>
      </w:r>
      <w:r>
        <w:rPr>
          <w:rFonts w:ascii="Times New Roman" w:hAnsi="Times New Roman" w:cs="Times New Roman"/>
          <w:sz w:val="24"/>
          <w:szCs w:val="24"/>
        </w:rPr>
        <w:t xml:space="preserve"> </w:t>
      </w:r>
      <w:r w:rsidRPr="00E43E53">
        <w:rPr>
          <w:rFonts w:ascii="Times New Roman" w:hAnsi="Times New Roman" w:cs="Times New Roman"/>
          <w:sz w:val="24"/>
          <w:szCs w:val="24"/>
        </w:rPr>
        <w:t>that were tested and did not interfere, refer to “Specificity.”</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1639229"/>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400800" cy="1639229"/>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sz w:val="20"/>
          <w:szCs w:val="20"/>
        </w:rPr>
      </w:pPr>
      <w:r w:rsidRPr="00E43E53">
        <w:rPr>
          <w:rFonts w:ascii="Times New Roman" w:hAnsi="Times New Roman" w:cs="Times New Roman"/>
          <w:sz w:val="20"/>
          <w:szCs w:val="20"/>
        </w:rPr>
        <w:t xml:space="preserve">      *</w:t>
      </w:r>
      <w:r>
        <w:rPr>
          <w:rFonts w:ascii="Times New Roman" w:hAnsi="Times New Roman" w:cs="Times New Roman"/>
          <w:sz w:val="24"/>
          <w:szCs w:val="24"/>
        </w:rPr>
        <w:t xml:space="preserve"> </w:t>
      </w:r>
      <w:r w:rsidRPr="00E43E53">
        <w:rPr>
          <w:rFonts w:ascii="Times New Roman" w:hAnsi="Times New Roman" w:cs="Times New Roman"/>
          <w:sz w:val="20"/>
          <w:szCs w:val="20"/>
        </w:rPr>
        <w:t>It is possible that other interfering substances may be encountered. These results are representative; however, your results may differ</w:t>
      </w:r>
      <w:r>
        <w:rPr>
          <w:rFonts w:ascii="Times New Roman" w:hAnsi="Times New Roman" w:cs="Times New Roman"/>
          <w:sz w:val="20"/>
          <w:szCs w:val="20"/>
        </w:rPr>
        <w:t xml:space="preserve"> </w:t>
      </w:r>
      <w:r w:rsidRPr="00E43E53">
        <w:rPr>
          <w:rFonts w:ascii="Times New Roman" w:hAnsi="Times New Roman" w:cs="Times New Roman"/>
          <w:sz w:val="20"/>
          <w:szCs w:val="20"/>
        </w:rPr>
        <w:t>somewhat due to test-to-test variation. The degree of interference at concentrations other than those listed might not be predictable.</w:t>
      </w:r>
    </w:p>
    <w:p w:rsidR="00E43E53" w:rsidRP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43E53">
        <w:rPr>
          <w:rFonts w:ascii="Times New Roman" w:hAnsi="Times New Roman" w:cs="Times New Roman"/>
          <w:sz w:val="20"/>
          <w:szCs w:val="20"/>
        </w:rPr>
        <w:t>**The bias is an estimate of the maximum difference observed.</w:t>
      </w:r>
    </w:p>
    <w:p w:rsidR="00E43E53" w:rsidRP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43E53">
        <w:rPr>
          <w:rFonts w:ascii="Times New Roman" w:hAnsi="Times New Roman" w:cs="Times New Roman"/>
          <w:sz w:val="20"/>
          <w:szCs w:val="20"/>
        </w:rPr>
        <w:t xml:space="preserve">• Bromide and iodide from therapeutic drugs and ointments may cause a positive bias of approximately 5 </w:t>
      </w:r>
      <w:proofErr w:type="spellStart"/>
      <w:r w:rsidRPr="00E43E53">
        <w:rPr>
          <w:rFonts w:ascii="Times New Roman" w:hAnsi="Times New Roman" w:cs="Times New Roman"/>
          <w:sz w:val="20"/>
          <w:szCs w:val="20"/>
        </w:rPr>
        <w:t>mmol</w:t>
      </w:r>
      <w:proofErr w:type="spellEnd"/>
      <w:r w:rsidRPr="00E43E53">
        <w:rPr>
          <w:rFonts w:ascii="Times New Roman" w:hAnsi="Times New Roman" w:cs="Times New Roman"/>
          <w:sz w:val="20"/>
          <w:szCs w:val="20"/>
        </w:rPr>
        <w:t>/L and</w:t>
      </w:r>
    </w:p>
    <w:p w:rsidR="00E43E53" w:rsidRPr="00E43E53" w:rsidRDefault="00E43E53" w:rsidP="00E43E53">
      <w:pPr>
        <w:spacing w:after="0" w:line="240" w:lineRule="auto"/>
        <w:rPr>
          <w:rFonts w:ascii="Times New Roman" w:hAnsi="Times New Roman" w:cs="Times New Roman"/>
          <w:sz w:val="20"/>
          <w:szCs w:val="20"/>
        </w:rPr>
      </w:pPr>
      <w:proofErr w:type="gramStart"/>
      <w:r w:rsidRPr="00E43E53">
        <w:rPr>
          <w:rFonts w:ascii="Times New Roman" w:hAnsi="Times New Roman" w:cs="Times New Roman"/>
          <w:sz w:val="20"/>
          <w:szCs w:val="20"/>
        </w:rPr>
        <w:t xml:space="preserve">6 </w:t>
      </w:r>
      <w:proofErr w:type="spellStart"/>
      <w:r w:rsidRPr="00E43E53">
        <w:rPr>
          <w:rFonts w:ascii="Times New Roman" w:hAnsi="Times New Roman" w:cs="Times New Roman"/>
          <w:sz w:val="20"/>
          <w:szCs w:val="20"/>
        </w:rPr>
        <w:t>mmol</w:t>
      </w:r>
      <w:proofErr w:type="spellEnd"/>
      <w:r w:rsidRPr="00E43E53">
        <w:rPr>
          <w:rFonts w:ascii="Times New Roman" w:hAnsi="Times New Roman" w:cs="Times New Roman"/>
          <w:sz w:val="20"/>
          <w:szCs w:val="20"/>
        </w:rPr>
        <w:t xml:space="preserve">/L, respectively, for each </w:t>
      </w:r>
      <w:proofErr w:type="spellStart"/>
      <w:r w:rsidRPr="00E43E53">
        <w:rPr>
          <w:rFonts w:ascii="Times New Roman" w:hAnsi="Times New Roman" w:cs="Times New Roman"/>
          <w:sz w:val="20"/>
          <w:szCs w:val="20"/>
        </w:rPr>
        <w:t>mmol</w:t>
      </w:r>
      <w:proofErr w:type="spellEnd"/>
      <w:r w:rsidRPr="00E43E53">
        <w:rPr>
          <w:rFonts w:ascii="Times New Roman" w:hAnsi="Times New Roman" w:cs="Times New Roman"/>
          <w:sz w:val="20"/>
          <w:szCs w:val="20"/>
        </w:rPr>
        <w:t xml:space="preserve"> of halide.</w:t>
      </w:r>
      <w:proofErr w:type="gramEnd"/>
      <w:r w:rsidRPr="00E43E53">
        <w:rPr>
          <w:rFonts w:ascii="Times New Roman" w:hAnsi="Times New Roman" w:cs="Times New Roman"/>
          <w:sz w:val="20"/>
          <w:szCs w:val="20"/>
        </w:rPr>
        <w:t xml:space="preserve"> Normal physiological levels of bromide and iodide do not interfere.</w:t>
      </w:r>
    </w:p>
    <w:p w:rsidR="00E43E53" w:rsidRP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43E53">
        <w:rPr>
          <w:rFonts w:ascii="Times New Roman" w:hAnsi="Times New Roman" w:cs="Times New Roman"/>
          <w:sz w:val="20"/>
          <w:szCs w:val="20"/>
        </w:rPr>
        <w:t xml:space="preserve">• </w:t>
      </w:r>
      <w:proofErr w:type="spellStart"/>
      <w:r w:rsidRPr="00E43E53">
        <w:rPr>
          <w:rFonts w:ascii="Times New Roman" w:hAnsi="Times New Roman" w:cs="Times New Roman"/>
          <w:sz w:val="20"/>
          <w:szCs w:val="20"/>
        </w:rPr>
        <w:t>Intralipid</w:t>
      </w:r>
      <w:proofErr w:type="spellEnd"/>
      <w:r w:rsidRPr="00E43E53">
        <w:rPr>
          <w:rFonts w:ascii="Times New Roman" w:hAnsi="Times New Roman" w:cs="Times New Roman"/>
          <w:sz w:val="20"/>
          <w:szCs w:val="20"/>
        </w:rPr>
        <w:t xml:space="preserve"> at 800 mg/</w:t>
      </w:r>
      <w:proofErr w:type="spellStart"/>
      <w:r w:rsidRPr="00E43E53">
        <w:rPr>
          <w:rFonts w:ascii="Times New Roman" w:hAnsi="Times New Roman" w:cs="Times New Roman"/>
          <w:sz w:val="20"/>
          <w:szCs w:val="20"/>
        </w:rPr>
        <w:t>dL</w:t>
      </w:r>
      <w:proofErr w:type="spellEnd"/>
      <w:r w:rsidRPr="00E43E53">
        <w:rPr>
          <w:rFonts w:ascii="Times New Roman" w:hAnsi="Times New Roman" w:cs="Times New Roman"/>
          <w:sz w:val="20"/>
          <w:szCs w:val="20"/>
        </w:rPr>
        <w:t xml:space="preserve"> may cause a positive bias </w:t>
      </w:r>
      <w:proofErr w:type="gramStart"/>
      <w:r w:rsidRPr="00E43E53">
        <w:rPr>
          <w:rFonts w:ascii="Times New Roman" w:hAnsi="Times New Roman" w:cs="Times New Roman"/>
          <w:sz w:val="20"/>
          <w:szCs w:val="20"/>
        </w:rPr>
        <w:t xml:space="preserve">of approximately 1.5 </w:t>
      </w:r>
      <w:proofErr w:type="spellStart"/>
      <w:r w:rsidRPr="00E43E53">
        <w:rPr>
          <w:rFonts w:ascii="Times New Roman" w:hAnsi="Times New Roman" w:cs="Times New Roman"/>
          <w:sz w:val="20"/>
          <w:szCs w:val="20"/>
        </w:rPr>
        <w:t>mmol</w:t>
      </w:r>
      <w:proofErr w:type="spellEnd"/>
      <w:r w:rsidRPr="00E43E53">
        <w:rPr>
          <w:rFonts w:ascii="Times New Roman" w:hAnsi="Times New Roman" w:cs="Times New Roman"/>
          <w:sz w:val="20"/>
          <w:szCs w:val="20"/>
        </w:rPr>
        <w:t>/L.</w:t>
      </w:r>
      <w:proofErr w:type="gramEnd"/>
    </w:p>
    <w:p w:rsidR="00E43E53" w:rsidRP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43E53">
        <w:rPr>
          <w:rFonts w:ascii="Times New Roman" w:hAnsi="Times New Roman" w:cs="Times New Roman"/>
          <w:sz w:val="20"/>
          <w:szCs w:val="20"/>
        </w:rPr>
        <w:t xml:space="preserve">• </w:t>
      </w:r>
      <w:proofErr w:type="spellStart"/>
      <w:r w:rsidRPr="00E43E53">
        <w:rPr>
          <w:rFonts w:ascii="Times New Roman" w:hAnsi="Times New Roman" w:cs="Times New Roman"/>
          <w:sz w:val="20"/>
          <w:szCs w:val="20"/>
        </w:rPr>
        <w:t>Purines</w:t>
      </w:r>
      <w:proofErr w:type="spellEnd"/>
      <w:r w:rsidRPr="00E43E53">
        <w:rPr>
          <w:rFonts w:ascii="Times New Roman" w:hAnsi="Times New Roman" w:cs="Times New Roman"/>
          <w:sz w:val="20"/>
          <w:szCs w:val="20"/>
        </w:rPr>
        <w:t>, such as adenine or hypoxanthine, at significantly elevated levels may cause a negative bias of approximately 4</w:t>
      </w:r>
    </w:p>
    <w:p w:rsidR="00E43E53" w:rsidRDefault="00E43E53" w:rsidP="00E43E53">
      <w:pPr>
        <w:spacing w:after="0" w:line="240" w:lineRule="auto"/>
        <w:rPr>
          <w:rFonts w:ascii="Times New Roman" w:hAnsi="Times New Roman" w:cs="Times New Roman"/>
          <w:sz w:val="20"/>
          <w:szCs w:val="20"/>
        </w:rPr>
      </w:pPr>
      <w:proofErr w:type="spellStart"/>
      <w:proofErr w:type="gramStart"/>
      <w:r w:rsidRPr="00E43E53">
        <w:rPr>
          <w:rFonts w:ascii="Times New Roman" w:hAnsi="Times New Roman" w:cs="Times New Roman"/>
          <w:sz w:val="20"/>
          <w:szCs w:val="20"/>
        </w:rPr>
        <w:t>mmol</w:t>
      </w:r>
      <w:proofErr w:type="spellEnd"/>
      <w:r w:rsidRPr="00E43E53">
        <w:rPr>
          <w:rFonts w:ascii="Times New Roman" w:hAnsi="Times New Roman" w:cs="Times New Roman"/>
          <w:sz w:val="20"/>
          <w:szCs w:val="20"/>
        </w:rPr>
        <w:t>/L</w:t>
      </w:r>
      <w:proofErr w:type="gramEnd"/>
      <w:r w:rsidRPr="00E43E53">
        <w:rPr>
          <w:rFonts w:ascii="Times New Roman" w:hAnsi="Times New Roman" w:cs="Times New Roman"/>
          <w:sz w:val="20"/>
          <w:szCs w:val="20"/>
        </w:rPr>
        <w:t>.</w:t>
      </w:r>
    </w:p>
    <w:p w:rsidR="00E43E53" w:rsidRDefault="00E43E53" w:rsidP="00E43E53">
      <w:pPr>
        <w:spacing w:after="0" w:line="240" w:lineRule="auto"/>
        <w:rPr>
          <w:rFonts w:ascii="Times New Roman" w:hAnsi="Times New Roman" w:cs="Times New Roman"/>
          <w:sz w:val="20"/>
          <w:szCs w:val="20"/>
        </w:rPr>
      </w:pPr>
    </w:p>
    <w:p w:rsidR="00E43E53" w:rsidRDefault="00E43E53" w:rsidP="00E43E53">
      <w:pPr>
        <w:spacing w:after="0" w:line="240" w:lineRule="auto"/>
        <w:rPr>
          <w:rFonts w:ascii="Times New Roman" w:hAnsi="Times New Roman" w:cs="Times New Roman"/>
          <w:sz w:val="20"/>
          <w:szCs w:val="20"/>
        </w:rPr>
      </w:pP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Known Interferences – Urine</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Bromide and iodide from therapeutic drugs and ointments may cause a positive bias of </w:t>
      </w:r>
      <w:proofErr w:type="gramStart"/>
      <w:r w:rsidRPr="00E43E53">
        <w:rPr>
          <w:rFonts w:ascii="Times New Roman" w:hAnsi="Times New Roman" w:cs="Times New Roman"/>
          <w:sz w:val="24"/>
          <w:szCs w:val="24"/>
        </w:rPr>
        <w:t xml:space="preserve">approximately 5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w:t>
      </w:r>
      <w:proofErr w:type="gramEnd"/>
      <w:r w:rsidRPr="00E43E53">
        <w:rPr>
          <w:rFonts w:ascii="Times New Roman" w:hAnsi="Times New Roman" w:cs="Times New Roman"/>
          <w:sz w:val="24"/>
          <w:szCs w:val="24"/>
        </w:rPr>
        <w:t xml:space="preserve"> and 6</w:t>
      </w:r>
      <w:r>
        <w:rPr>
          <w:rFonts w:ascii="Times New Roman" w:hAnsi="Times New Roman" w:cs="Times New Roman"/>
          <w:sz w:val="24"/>
          <w:szCs w:val="24"/>
        </w:rPr>
        <w:t xml:space="preserve">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 xml:space="preserve">/L, respectively, for each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 of halide. Normal physiological levels of bromide and iodide do not interfere.</w:t>
      </w: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Interference claims were cited when the observed bias exceeded th</w:t>
      </w:r>
      <w:r>
        <w:rPr>
          <w:rFonts w:ascii="Times New Roman" w:hAnsi="Times New Roman" w:cs="Times New Roman"/>
          <w:sz w:val="24"/>
          <w:szCs w:val="24"/>
        </w:rPr>
        <w:t>e acceptance criteria for</w:t>
      </w: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Substances exhibiting</w:t>
      </w:r>
      <w:r>
        <w:rPr>
          <w:rFonts w:ascii="Times New Roman" w:hAnsi="Times New Roman" w:cs="Times New Roman"/>
          <w:sz w:val="24"/>
          <w:szCs w:val="24"/>
        </w:rPr>
        <w:t xml:space="preserve"> </w:t>
      </w:r>
      <w:r w:rsidRPr="00E43E53">
        <w:rPr>
          <w:rFonts w:ascii="Times New Roman" w:hAnsi="Times New Roman" w:cs="Times New Roman"/>
          <w:sz w:val="24"/>
          <w:szCs w:val="24"/>
        </w:rPr>
        <w:t>bias less than the stated acceptance criteria have been cited as substances that do not interfere. It is possible that other</w:t>
      </w:r>
      <w:r>
        <w:rPr>
          <w:rFonts w:ascii="Times New Roman" w:hAnsi="Times New Roman" w:cs="Times New Roman"/>
          <w:sz w:val="24"/>
          <w:szCs w:val="24"/>
        </w:rPr>
        <w:t xml:space="preserve"> </w:t>
      </w:r>
      <w:r w:rsidRPr="00E43E53">
        <w:rPr>
          <w:rFonts w:ascii="Times New Roman" w:hAnsi="Times New Roman" w:cs="Times New Roman"/>
          <w:sz w:val="24"/>
          <w:szCs w:val="24"/>
        </w:rPr>
        <w:t>interfering substances may be encountered. These results are representative; however results may differ somewhat due to</w:t>
      </w:r>
      <w:r>
        <w:rPr>
          <w:rFonts w:ascii="Times New Roman" w:hAnsi="Times New Roman" w:cs="Times New Roman"/>
          <w:sz w:val="24"/>
          <w:szCs w:val="24"/>
        </w:rPr>
        <w:t xml:space="preserve"> </w:t>
      </w:r>
      <w:r w:rsidRPr="00E43E53">
        <w:rPr>
          <w:rFonts w:ascii="Times New Roman" w:hAnsi="Times New Roman" w:cs="Times New Roman"/>
          <w:sz w:val="24"/>
          <w:szCs w:val="24"/>
        </w:rPr>
        <w:t>test-to-test variation. The degree of interference at concentrations other than those listed may not be predictable.</w:t>
      </w: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b/>
          <w:sz w:val="24"/>
          <w:szCs w:val="24"/>
        </w:rPr>
        <w:t>Other Limitations</w:t>
      </w:r>
    </w:p>
    <w:p w:rsidR="00E43E53" w:rsidRDefault="00E43E53" w:rsidP="00E43E53">
      <w:pPr>
        <w:spacing w:after="0" w:line="240" w:lineRule="auto"/>
        <w:rPr>
          <w:rFonts w:ascii="Times New Roman" w:hAnsi="Times New Roman" w:cs="Times New Roman"/>
          <w:sz w:val="24"/>
          <w:szCs w:val="24"/>
          <w:vertAlign w:val="superscript"/>
        </w:rPr>
      </w:pPr>
      <w:r w:rsidRPr="00E43E53">
        <w:rPr>
          <w:rFonts w:ascii="Times New Roman" w:hAnsi="Times New Roman" w:cs="Times New Roman"/>
          <w:sz w:val="24"/>
          <w:szCs w:val="24"/>
        </w:rPr>
        <w:t xml:space="preserve">Certain drugs and clinical conditions are known to alter chloride concentration </w:t>
      </w:r>
      <w:r w:rsidRPr="00E43E53">
        <w:rPr>
          <w:rFonts w:ascii="Times New Roman" w:hAnsi="Times New Roman" w:cs="Times New Roman"/>
          <w:i/>
          <w:sz w:val="24"/>
          <w:szCs w:val="24"/>
        </w:rPr>
        <w:t>in vivo</w:t>
      </w:r>
      <w:r w:rsidRPr="00E43E53">
        <w:rPr>
          <w:rFonts w:ascii="Times New Roman" w:hAnsi="Times New Roman" w:cs="Times New Roman"/>
          <w:sz w:val="24"/>
          <w:szCs w:val="24"/>
        </w:rPr>
        <w:t>. For additional information, refer to one of the published summaries.</w:t>
      </w:r>
      <w:r>
        <w:rPr>
          <w:rFonts w:ascii="Times New Roman" w:hAnsi="Times New Roman" w:cs="Times New Roman"/>
          <w:sz w:val="24"/>
          <w:szCs w:val="24"/>
          <w:vertAlign w:val="superscript"/>
        </w:rPr>
        <w:t>14</w:t>
      </w:r>
      <w:r w:rsidRPr="00E43E53">
        <w:rPr>
          <w:rFonts w:ascii="Times New Roman" w:hAnsi="Times New Roman" w:cs="Times New Roman"/>
          <w:sz w:val="24"/>
          <w:szCs w:val="24"/>
          <w:vertAlign w:val="superscript"/>
        </w:rPr>
        <w:t>, 1</w:t>
      </w:r>
      <w:r>
        <w:rPr>
          <w:rFonts w:ascii="Times New Roman" w:hAnsi="Times New Roman" w:cs="Times New Roman"/>
          <w:sz w:val="24"/>
          <w:szCs w:val="24"/>
          <w:vertAlign w:val="superscript"/>
        </w:rPr>
        <w:t>6</w:t>
      </w:r>
    </w:p>
    <w:p w:rsidR="00E43E53" w:rsidRDefault="00E43E53" w:rsidP="00E43E53">
      <w:pPr>
        <w:spacing w:after="0" w:line="240" w:lineRule="auto"/>
        <w:rPr>
          <w:rFonts w:ascii="Times New Roman" w:hAnsi="Times New Roman" w:cs="Times New Roman"/>
          <w:sz w:val="24"/>
          <w:szCs w:val="24"/>
          <w:vertAlign w:val="superscript"/>
        </w:rPr>
      </w:pPr>
    </w:p>
    <w:p w:rsidR="00E43E53" w:rsidRDefault="00E43E53" w:rsidP="00E43E53">
      <w:pPr>
        <w:spacing w:after="0" w:line="240" w:lineRule="auto"/>
        <w:rPr>
          <w:rFonts w:ascii="Times New Roman" w:hAnsi="Times New Roman" w:cs="Times New Roman"/>
          <w:sz w:val="24"/>
          <w:szCs w:val="24"/>
          <w:vertAlign w:val="superscript"/>
        </w:rPr>
      </w:pPr>
    </w:p>
    <w:p w:rsid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Performance Characteristics</w:t>
      </w:r>
    </w:p>
    <w:p w:rsidR="00E43E53" w:rsidRDefault="00E43E53" w:rsidP="00E43E53">
      <w:pPr>
        <w:spacing w:after="0" w:line="240" w:lineRule="auto"/>
        <w:rPr>
          <w:rFonts w:ascii="Times New Roman" w:hAnsi="Times New Roman" w:cs="Times New Roman"/>
          <w:b/>
          <w:sz w:val="24"/>
          <w:szCs w:val="24"/>
        </w:rPr>
      </w:pPr>
    </w:p>
    <w:p w:rsidR="00E43E53" w:rsidRPr="00E43E53" w:rsidRDefault="00E43E53" w:rsidP="00E43E5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43E53">
        <w:rPr>
          <w:rFonts w:ascii="Times New Roman" w:hAnsi="Times New Roman" w:cs="Times New Roman"/>
          <w:b/>
          <w:sz w:val="24"/>
          <w:szCs w:val="24"/>
        </w:rPr>
        <w:t>Limit of Detection – Urine</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The Limit of Detection (</w:t>
      </w:r>
      <w:proofErr w:type="spellStart"/>
      <w:r w:rsidRPr="00E43E53">
        <w:rPr>
          <w:rFonts w:ascii="Times New Roman" w:hAnsi="Times New Roman" w:cs="Times New Roman"/>
          <w:sz w:val="24"/>
          <w:szCs w:val="24"/>
        </w:rPr>
        <w:t>LoD</w:t>
      </w:r>
      <w:proofErr w:type="spellEnd"/>
      <w:r w:rsidRPr="00E43E53">
        <w:rPr>
          <w:rFonts w:ascii="Times New Roman" w:hAnsi="Times New Roman" w:cs="Times New Roman"/>
          <w:sz w:val="24"/>
          <w:szCs w:val="24"/>
        </w:rPr>
        <w:t xml:space="preserve">) for VITROS Chemistry Products </w:t>
      </w:r>
      <w:proofErr w:type="spellStart"/>
      <w:r w:rsidRPr="00E43E53">
        <w:rPr>
          <w:rFonts w:ascii="Times New Roman" w:hAnsi="Times New Roman" w:cs="Times New Roman"/>
          <w:sz w:val="24"/>
          <w:szCs w:val="24"/>
        </w:rPr>
        <w:t>Cl</w:t>
      </w:r>
      <w:proofErr w:type="spellEnd"/>
      <w:r w:rsidRPr="00E43E53">
        <w:rPr>
          <w:rFonts w:ascii="Times New Roman" w:hAnsi="Times New Roman" w:cs="Times New Roman"/>
          <w:sz w:val="24"/>
          <w:szCs w:val="24"/>
        </w:rPr>
        <w:t xml:space="preserve">- Slides for urine is </w:t>
      </w:r>
      <w:proofErr w:type="gramStart"/>
      <w:r w:rsidRPr="00E43E53">
        <w:rPr>
          <w:rFonts w:ascii="Times New Roman" w:hAnsi="Times New Roman" w:cs="Times New Roman"/>
          <w:sz w:val="24"/>
          <w:szCs w:val="24"/>
        </w:rPr>
        <w:t xml:space="preserve">2.2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w:t>
      </w:r>
      <w:proofErr w:type="gramEnd"/>
      <w:r w:rsidRPr="00E43E53">
        <w:rPr>
          <w:rFonts w:ascii="Times New Roman" w:hAnsi="Times New Roman" w:cs="Times New Roman"/>
          <w:sz w:val="24"/>
          <w:szCs w:val="24"/>
        </w:rPr>
        <w:t>, determined consistent with</w:t>
      </w:r>
      <w:r>
        <w:rPr>
          <w:rFonts w:ascii="Times New Roman" w:hAnsi="Times New Roman" w:cs="Times New Roman"/>
          <w:sz w:val="24"/>
          <w:szCs w:val="24"/>
        </w:rPr>
        <w:t xml:space="preserve"> </w:t>
      </w:r>
      <w:r w:rsidRPr="00E43E53">
        <w:rPr>
          <w:rFonts w:ascii="Times New Roman" w:hAnsi="Times New Roman" w:cs="Times New Roman"/>
          <w:sz w:val="24"/>
          <w:szCs w:val="24"/>
        </w:rPr>
        <w:t>CLSI EP17 18 and with proportions of false positives (</w:t>
      </w:r>
      <w:r w:rsidRPr="00E43E53">
        <w:rPr>
          <w:rFonts w:ascii="Times New Roman" w:hAnsi="Times New Roman" w:cs="Times New Roman" w:hint="eastAsia"/>
          <w:sz w:val="24"/>
          <w:szCs w:val="24"/>
        </w:rPr>
        <w:t>α</w:t>
      </w:r>
      <w:r w:rsidRPr="00E43E53">
        <w:rPr>
          <w:rFonts w:ascii="Times New Roman" w:hAnsi="Times New Roman" w:cs="Times New Roman"/>
          <w:sz w:val="24"/>
          <w:szCs w:val="24"/>
        </w:rPr>
        <w:t>) less than 5% and false negatives (</w:t>
      </w:r>
      <w:r w:rsidRPr="00E43E53">
        <w:rPr>
          <w:rFonts w:ascii="Times New Roman" w:hAnsi="Times New Roman" w:cs="Times New Roman" w:hint="eastAsia"/>
          <w:sz w:val="24"/>
          <w:szCs w:val="24"/>
        </w:rPr>
        <w:t>β</w:t>
      </w:r>
      <w:r w:rsidRPr="00E43E53">
        <w:rPr>
          <w:rFonts w:ascii="Times New Roman" w:hAnsi="Times New Roman" w:cs="Times New Roman"/>
          <w:sz w:val="24"/>
          <w:szCs w:val="24"/>
        </w:rPr>
        <w:t>) less than 5%; based on 180</w:t>
      </w:r>
      <w:r>
        <w:rPr>
          <w:rFonts w:ascii="Times New Roman" w:hAnsi="Times New Roman" w:cs="Times New Roman"/>
          <w:sz w:val="24"/>
          <w:szCs w:val="24"/>
        </w:rPr>
        <w:t xml:space="preserve"> </w:t>
      </w:r>
      <w:r w:rsidRPr="00E43E53">
        <w:rPr>
          <w:rFonts w:ascii="Times New Roman" w:hAnsi="Times New Roman" w:cs="Times New Roman"/>
          <w:sz w:val="24"/>
          <w:szCs w:val="24"/>
        </w:rPr>
        <w:t>determinations with 4 blank and 6 low level samples. The Limit of Blank (</w:t>
      </w:r>
      <w:proofErr w:type="spellStart"/>
      <w:r w:rsidRPr="00E43E53">
        <w:rPr>
          <w:rFonts w:ascii="Times New Roman" w:hAnsi="Times New Roman" w:cs="Times New Roman"/>
          <w:sz w:val="24"/>
          <w:szCs w:val="24"/>
        </w:rPr>
        <w:t>LoB</w:t>
      </w:r>
      <w:proofErr w:type="spellEnd"/>
      <w:r w:rsidRPr="00E43E53">
        <w:rPr>
          <w:rFonts w:ascii="Times New Roman" w:hAnsi="Times New Roman" w:cs="Times New Roman"/>
          <w:sz w:val="24"/>
          <w:szCs w:val="24"/>
        </w:rPr>
        <w:t xml:space="preserve">) is </w:t>
      </w:r>
      <w:proofErr w:type="gramStart"/>
      <w:r w:rsidRPr="00E43E53">
        <w:rPr>
          <w:rFonts w:ascii="Times New Roman" w:hAnsi="Times New Roman" w:cs="Times New Roman"/>
          <w:sz w:val="24"/>
          <w:szCs w:val="24"/>
        </w:rPr>
        <w:t xml:space="preserve">1.1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w:t>
      </w:r>
      <w:proofErr w:type="gramEnd"/>
      <w:r w:rsidRPr="00E43E53">
        <w:rPr>
          <w:rFonts w:ascii="Times New Roman" w:hAnsi="Times New Roman" w:cs="Times New Roman"/>
          <w:sz w:val="24"/>
          <w:szCs w:val="24"/>
        </w:rPr>
        <w:t xml:space="preserve"> The Limit of </w:t>
      </w:r>
      <w:proofErr w:type="spellStart"/>
      <w:r w:rsidRPr="00E43E53">
        <w:rPr>
          <w:rFonts w:ascii="Times New Roman" w:hAnsi="Times New Roman" w:cs="Times New Roman"/>
          <w:sz w:val="24"/>
          <w:szCs w:val="24"/>
        </w:rPr>
        <w:t>Quantitation</w:t>
      </w:r>
      <w:proofErr w:type="spellEnd"/>
      <w:r>
        <w:rPr>
          <w:rFonts w:ascii="Times New Roman" w:hAnsi="Times New Roman" w:cs="Times New Roman"/>
          <w:sz w:val="24"/>
          <w:szCs w:val="24"/>
        </w:rPr>
        <w:t xml:space="preserve"> </w:t>
      </w:r>
      <w:r w:rsidRPr="00E43E53">
        <w:rPr>
          <w:rFonts w:ascii="Times New Roman" w:hAnsi="Times New Roman" w:cs="Times New Roman"/>
          <w:sz w:val="24"/>
          <w:szCs w:val="24"/>
        </w:rPr>
        <w:t>(</w:t>
      </w:r>
      <w:proofErr w:type="spellStart"/>
      <w:r w:rsidRPr="00E43E53">
        <w:rPr>
          <w:rFonts w:ascii="Times New Roman" w:hAnsi="Times New Roman" w:cs="Times New Roman"/>
          <w:sz w:val="24"/>
          <w:szCs w:val="24"/>
        </w:rPr>
        <w:t>LoQ</w:t>
      </w:r>
      <w:proofErr w:type="spellEnd"/>
      <w:r w:rsidRPr="00E43E53">
        <w:rPr>
          <w:rFonts w:ascii="Times New Roman" w:hAnsi="Times New Roman" w:cs="Times New Roman"/>
          <w:sz w:val="24"/>
          <w:szCs w:val="24"/>
        </w:rPr>
        <w:t xml:space="preserve">) is </w:t>
      </w:r>
      <w:proofErr w:type="gramStart"/>
      <w:r w:rsidRPr="00E43E53">
        <w:rPr>
          <w:rFonts w:ascii="Times New Roman" w:hAnsi="Times New Roman" w:cs="Times New Roman"/>
          <w:sz w:val="24"/>
          <w:szCs w:val="24"/>
        </w:rPr>
        <w:t xml:space="preserve">5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 as determined by the lowest concentration at which precision design requirements are met within the</w:t>
      </w:r>
      <w:r>
        <w:rPr>
          <w:rFonts w:ascii="Times New Roman" w:hAnsi="Times New Roman" w:cs="Times New Roman"/>
          <w:sz w:val="24"/>
          <w:szCs w:val="24"/>
        </w:rPr>
        <w:t xml:space="preserve"> </w:t>
      </w:r>
      <w:r w:rsidRPr="00E43E53">
        <w:rPr>
          <w:rFonts w:ascii="Times New Roman" w:hAnsi="Times New Roman" w:cs="Times New Roman"/>
          <w:sz w:val="24"/>
          <w:szCs w:val="24"/>
        </w:rPr>
        <w:t>linear range of the assay</w:t>
      </w:r>
      <w:proofErr w:type="gramEnd"/>
      <w:r w:rsidRPr="00E43E53">
        <w:rPr>
          <w:rFonts w:ascii="Times New Roman" w:hAnsi="Times New Roman" w:cs="Times New Roman"/>
          <w:sz w:val="24"/>
          <w:szCs w:val="24"/>
        </w:rPr>
        <w:t>.</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4219575" cy="628650"/>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219575" cy="628650"/>
                    </a:xfrm>
                    <a:prstGeom prst="rect">
                      <a:avLst/>
                    </a:prstGeom>
                    <a:noFill/>
                    <a:ln w="9525">
                      <a:noFill/>
                      <a:miter lim="800000"/>
                      <a:headEnd/>
                      <a:tailEnd/>
                    </a:ln>
                  </pic:spPr>
                </pic:pic>
              </a:graphicData>
            </a:graphic>
          </wp:inline>
        </w:drawing>
      </w:r>
    </w:p>
    <w:p w:rsidR="00E43E53" w:rsidRPr="00E43E53" w:rsidRDefault="00E43E53" w:rsidP="00E43E53">
      <w:pPr>
        <w:spacing w:after="0" w:line="240" w:lineRule="auto"/>
        <w:rPr>
          <w:rFonts w:ascii="Times New Roman" w:hAnsi="Times New Roman" w:cs="Times New Roman"/>
          <w:sz w:val="20"/>
          <w:szCs w:val="20"/>
        </w:rPr>
      </w:pPr>
      <w:r w:rsidRPr="00E43E53">
        <w:rPr>
          <w:rFonts w:ascii="Times New Roman" w:hAnsi="Times New Roman" w:cs="Times New Roman"/>
          <w:sz w:val="20"/>
          <w:szCs w:val="20"/>
        </w:rPr>
        <w:t xml:space="preserve">               * Limit of Blank, or the highest value likely to be observed with a sample containing no </w:t>
      </w:r>
      <w:proofErr w:type="spellStart"/>
      <w:r w:rsidRPr="00E43E53">
        <w:rPr>
          <w:rFonts w:ascii="Times New Roman" w:hAnsi="Times New Roman" w:cs="Times New Roman"/>
          <w:sz w:val="20"/>
          <w:szCs w:val="20"/>
        </w:rPr>
        <w:t>analyte</w:t>
      </w:r>
      <w:proofErr w:type="spellEnd"/>
      <w:r w:rsidRPr="00E43E53">
        <w:rPr>
          <w:rFonts w:ascii="Times New Roman" w:hAnsi="Times New Roman" w:cs="Times New Roman"/>
          <w:sz w:val="20"/>
          <w:szCs w:val="20"/>
        </w:rPr>
        <w:t xml:space="preserve">, replaces the </w:t>
      </w:r>
      <w:proofErr w:type="gramStart"/>
      <w:r w:rsidRPr="00E43E53">
        <w:rPr>
          <w:rFonts w:ascii="Times New Roman" w:hAnsi="Times New Roman" w:cs="Times New Roman"/>
          <w:sz w:val="20"/>
          <w:szCs w:val="20"/>
        </w:rPr>
        <w:t xml:space="preserve">term </w:t>
      </w:r>
      <w:r>
        <w:rPr>
          <w:rFonts w:ascii="Times New Roman" w:hAnsi="Times New Roman" w:cs="Times New Roman"/>
          <w:sz w:val="20"/>
          <w:szCs w:val="20"/>
        </w:rPr>
        <w:t xml:space="preserve"> </w:t>
      </w:r>
      <w:r w:rsidRPr="00E43E53">
        <w:rPr>
          <w:rFonts w:ascii="Times New Roman" w:hAnsi="Times New Roman" w:cs="Times New Roman"/>
          <w:sz w:val="20"/>
          <w:szCs w:val="20"/>
        </w:rPr>
        <w:t>"</w:t>
      </w:r>
      <w:proofErr w:type="gramEnd"/>
      <w:r w:rsidRPr="00E43E53">
        <w:rPr>
          <w:rFonts w:ascii="Times New Roman" w:hAnsi="Times New Roman" w:cs="Times New Roman"/>
          <w:sz w:val="20"/>
          <w:szCs w:val="20"/>
        </w:rPr>
        <w:t>analytical sensitivity."</w:t>
      </w:r>
    </w:p>
    <w:p w:rsidR="00E43E53" w:rsidRP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43E53">
        <w:rPr>
          <w:rFonts w:ascii="Times New Roman" w:hAnsi="Times New Roman" w:cs="Times New Roman"/>
          <w:sz w:val="20"/>
          <w:szCs w:val="20"/>
        </w:rPr>
        <w:t>** Proportions of false positives (α) and false negatives (β) were less than 5%; based on 180 determinations, with 4 blank and 6 low-level</w:t>
      </w:r>
      <w:r>
        <w:rPr>
          <w:rFonts w:ascii="Times New Roman" w:hAnsi="Times New Roman" w:cs="Times New Roman"/>
          <w:sz w:val="20"/>
          <w:szCs w:val="20"/>
        </w:rPr>
        <w:t xml:space="preserve"> </w:t>
      </w:r>
      <w:r w:rsidRPr="00E43E53">
        <w:rPr>
          <w:rFonts w:ascii="Times New Roman" w:hAnsi="Times New Roman" w:cs="Times New Roman"/>
          <w:sz w:val="20"/>
          <w:szCs w:val="20"/>
        </w:rPr>
        <w:t>samples.</w:t>
      </w:r>
    </w:p>
    <w:p w:rsidR="00E43E53" w:rsidRDefault="00E43E53" w:rsidP="00E43E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43E53">
        <w:rPr>
          <w:rFonts w:ascii="Times New Roman" w:hAnsi="Times New Roman" w:cs="Times New Roman"/>
          <w:sz w:val="20"/>
          <w:szCs w:val="20"/>
        </w:rPr>
        <w:t xml:space="preserve">*** The level of imprecision used to accept the </w:t>
      </w:r>
      <w:proofErr w:type="spellStart"/>
      <w:r w:rsidRPr="00E43E53">
        <w:rPr>
          <w:rFonts w:ascii="Times New Roman" w:hAnsi="Times New Roman" w:cs="Times New Roman"/>
          <w:sz w:val="20"/>
          <w:szCs w:val="20"/>
        </w:rPr>
        <w:t>LoQ</w:t>
      </w:r>
      <w:proofErr w:type="spellEnd"/>
      <w:r w:rsidRPr="00E43E53">
        <w:rPr>
          <w:rFonts w:ascii="Times New Roman" w:hAnsi="Times New Roman" w:cs="Times New Roman"/>
          <w:sz w:val="20"/>
          <w:szCs w:val="20"/>
        </w:rPr>
        <w:t xml:space="preserve"> was within 5% CV.</w:t>
      </w:r>
    </w:p>
    <w:p w:rsidR="00E43E53" w:rsidRDefault="00E43E53" w:rsidP="00E43E53">
      <w:pPr>
        <w:spacing w:after="0" w:line="240" w:lineRule="auto"/>
        <w:rPr>
          <w:rFonts w:ascii="Times New Roman" w:hAnsi="Times New Roman" w:cs="Times New Roman"/>
          <w:sz w:val="20"/>
          <w:szCs w:val="20"/>
        </w:rPr>
      </w:pP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b/>
          <w:sz w:val="24"/>
          <w:szCs w:val="24"/>
        </w:rPr>
        <w:t>Method Comparison</w:t>
      </w:r>
    </w:p>
    <w:p w:rsidR="00E43E53" w:rsidRDefault="00953475" w:rsidP="00E43E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43E53">
        <w:rPr>
          <w:rFonts w:ascii="Times New Roman" w:hAnsi="Times New Roman" w:cs="Times New Roman"/>
          <w:b/>
          <w:sz w:val="24"/>
          <w:szCs w:val="24"/>
        </w:rPr>
        <w:t xml:space="preserve">              </w:t>
      </w:r>
    </w:p>
    <w:p w:rsidR="00E43E53" w:rsidRPr="00E43E53" w:rsidRDefault="00953475" w:rsidP="00E43E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43E53">
        <w:rPr>
          <w:rFonts w:ascii="Times New Roman" w:hAnsi="Times New Roman" w:cs="Times New Roman"/>
          <w:b/>
          <w:sz w:val="24"/>
          <w:szCs w:val="24"/>
        </w:rPr>
        <w:t xml:space="preserve">            </w:t>
      </w:r>
      <w:r w:rsidR="00E43E53" w:rsidRPr="00E43E53">
        <w:rPr>
          <w:rFonts w:ascii="Times New Roman" w:hAnsi="Times New Roman" w:cs="Times New Roman"/>
          <w:b/>
          <w:sz w:val="24"/>
          <w:szCs w:val="24"/>
        </w:rPr>
        <w:t>Serum and Plasma</w:t>
      </w:r>
    </w:p>
    <w:p w:rsidR="00E43E53" w:rsidRPr="00337543" w:rsidRDefault="00E43E53" w:rsidP="00E43E53">
      <w:pPr>
        <w:spacing w:after="0" w:line="240" w:lineRule="auto"/>
        <w:rPr>
          <w:rFonts w:ascii="Times New Roman" w:hAnsi="Times New Roman" w:cs="Times New Roman"/>
          <w:sz w:val="24"/>
          <w:szCs w:val="24"/>
          <w:vertAlign w:val="superscript"/>
        </w:rPr>
      </w:pPr>
      <w:r w:rsidRPr="00E43E53">
        <w:rPr>
          <w:rFonts w:ascii="Times New Roman" w:hAnsi="Times New Roman" w:cs="Times New Roman"/>
          <w:sz w:val="24"/>
          <w:szCs w:val="24"/>
        </w:rPr>
        <w:t>The plot and table show the results of a comparison of serum samples analyzed on the VITROS 950 System with those</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analyzed using the </w:t>
      </w:r>
      <w:proofErr w:type="spellStart"/>
      <w:r w:rsidRPr="00E43E53">
        <w:rPr>
          <w:rFonts w:ascii="Times New Roman" w:hAnsi="Times New Roman" w:cs="Times New Roman"/>
          <w:sz w:val="24"/>
          <w:szCs w:val="24"/>
        </w:rPr>
        <w:t>coulom</w:t>
      </w:r>
      <w:r w:rsidR="00337543">
        <w:rPr>
          <w:rFonts w:ascii="Times New Roman" w:hAnsi="Times New Roman" w:cs="Times New Roman"/>
          <w:sz w:val="24"/>
          <w:szCs w:val="24"/>
        </w:rPr>
        <w:t>etric</w:t>
      </w:r>
      <w:proofErr w:type="spellEnd"/>
      <w:r w:rsidR="00337543">
        <w:rPr>
          <w:rFonts w:ascii="Times New Roman" w:hAnsi="Times New Roman" w:cs="Times New Roman"/>
          <w:sz w:val="24"/>
          <w:szCs w:val="24"/>
        </w:rPr>
        <w:t xml:space="preserve"> comparative method. </w:t>
      </w:r>
      <w:r w:rsidR="00337543">
        <w:rPr>
          <w:rFonts w:ascii="Times New Roman" w:hAnsi="Times New Roman" w:cs="Times New Roman"/>
          <w:sz w:val="24"/>
          <w:szCs w:val="24"/>
          <w:vertAlign w:val="superscript"/>
        </w:rPr>
        <w:t>10</w:t>
      </w:r>
      <w:proofErr w:type="gramStart"/>
      <w:r w:rsidR="00337543">
        <w:rPr>
          <w:rFonts w:ascii="Times New Roman" w:hAnsi="Times New Roman" w:cs="Times New Roman"/>
          <w:sz w:val="24"/>
          <w:szCs w:val="24"/>
          <w:vertAlign w:val="superscript"/>
        </w:rPr>
        <w:t>,11</w:t>
      </w:r>
      <w:proofErr w:type="gramEnd"/>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lastRenderedPageBreak/>
        <w:t>The table also shows the results of comparisons with serum and plasma samples on the VITROS 750, 250 and 5</w:t>
      </w:r>
      <w:proofErr w:type="gramStart"/>
      <w:r w:rsidRPr="00E43E53">
        <w:rPr>
          <w:rFonts w:ascii="Times New Roman" w:hAnsi="Times New Roman" w:cs="Times New Roman"/>
          <w:sz w:val="24"/>
          <w:szCs w:val="24"/>
        </w:rPr>
        <w:t>,1</w:t>
      </w:r>
      <w:proofErr w:type="gramEnd"/>
      <w:r w:rsidRPr="00E43E53">
        <w:rPr>
          <w:rFonts w:ascii="Times New Roman" w:hAnsi="Times New Roman" w:cs="Times New Roman"/>
          <w:sz w:val="24"/>
          <w:szCs w:val="24"/>
        </w:rPr>
        <w:t xml:space="preserve"> FS</w:t>
      </w:r>
      <w:r>
        <w:rPr>
          <w:rFonts w:ascii="Times New Roman" w:hAnsi="Times New Roman" w:cs="Times New Roman"/>
          <w:sz w:val="24"/>
          <w:szCs w:val="24"/>
        </w:rPr>
        <w:t xml:space="preserve"> </w:t>
      </w:r>
      <w:r w:rsidRPr="00E43E53">
        <w:rPr>
          <w:rFonts w:ascii="Times New Roman" w:hAnsi="Times New Roman" w:cs="Times New Roman"/>
          <w:sz w:val="24"/>
          <w:szCs w:val="24"/>
        </w:rPr>
        <w:t>Systems with the VITROS 950 System.</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In addition, the table shows the results of comparisons with serum and plasma samples on the VITROS 5600 Integrated</w:t>
      </w:r>
      <w:r>
        <w:rPr>
          <w:rFonts w:ascii="Times New Roman" w:hAnsi="Times New Roman" w:cs="Times New Roman"/>
          <w:sz w:val="24"/>
          <w:szCs w:val="24"/>
        </w:rPr>
        <w:t xml:space="preserve"> </w:t>
      </w:r>
      <w:r w:rsidRPr="00E43E53">
        <w:rPr>
          <w:rFonts w:ascii="Times New Roman" w:hAnsi="Times New Roman" w:cs="Times New Roman"/>
          <w:sz w:val="24"/>
          <w:szCs w:val="24"/>
        </w:rPr>
        <w:t>System with the VITROS 5,1 FS Chemistry System. The testing followed NCCLS Protocol EP9</w:t>
      </w:r>
      <w:r w:rsidRPr="000C4B90">
        <w:rPr>
          <w:rFonts w:ascii="Times New Roman" w:hAnsi="Times New Roman" w:cs="Times New Roman"/>
          <w:sz w:val="24"/>
          <w:szCs w:val="24"/>
          <w:vertAlign w:val="superscript"/>
        </w:rPr>
        <w:t>. 1</w:t>
      </w:r>
      <w:r w:rsidR="00953475" w:rsidRPr="000C4B90">
        <w:rPr>
          <w:rFonts w:ascii="Times New Roman" w:hAnsi="Times New Roman" w:cs="Times New Roman"/>
          <w:sz w:val="24"/>
          <w:szCs w:val="24"/>
          <w:vertAlign w:val="superscript"/>
        </w:rPr>
        <w:t>9</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143250" cy="2562225"/>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143250" cy="2562225"/>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noProof/>
          <w:sz w:val="24"/>
          <w:szCs w:val="24"/>
        </w:rPr>
      </w:pPr>
    </w:p>
    <w:p w:rsidR="00E43E53" w:rsidRDefault="00E43E53" w:rsidP="00E43E53">
      <w:pPr>
        <w:spacing w:after="0" w:line="240" w:lineRule="auto"/>
        <w:rPr>
          <w:rFonts w:ascii="Times New Roman" w:hAnsi="Times New Roman" w:cs="Times New Roman"/>
          <w:noProof/>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2273011"/>
            <wp:effectExtent l="1905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6400800" cy="2273011"/>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Urine</w:t>
      </w: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The plot and data below show the results of a method comparison study with human urine samples analyzed on the</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VITROS 5600 Integrated System and the </w:t>
      </w:r>
      <w:proofErr w:type="spellStart"/>
      <w:r w:rsidRPr="00E43E53">
        <w:rPr>
          <w:rFonts w:ascii="Times New Roman" w:hAnsi="Times New Roman" w:cs="Times New Roman"/>
          <w:sz w:val="24"/>
          <w:szCs w:val="24"/>
        </w:rPr>
        <w:t>coulometric-amperometric</w:t>
      </w:r>
      <w:proofErr w:type="spellEnd"/>
      <w:r w:rsidRPr="00E43E53">
        <w:rPr>
          <w:rFonts w:ascii="Times New Roman" w:hAnsi="Times New Roman" w:cs="Times New Roman"/>
          <w:sz w:val="24"/>
          <w:szCs w:val="24"/>
        </w:rPr>
        <w:t xml:space="preserve"> titration reference method 10, 11, based on </w:t>
      </w:r>
      <w:proofErr w:type="gramStart"/>
      <w:r w:rsidRPr="00E43E53">
        <w:rPr>
          <w:rFonts w:ascii="Times New Roman" w:hAnsi="Times New Roman" w:cs="Times New Roman"/>
          <w:sz w:val="24"/>
          <w:szCs w:val="24"/>
        </w:rPr>
        <w:t>CLSI</w:t>
      </w:r>
      <w:r>
        <w:rPr>
          <w:rFonts w:ascii="Times New Roman" w:hAnsi="Times New Roman" w:cs="Times New Roman"/>
          <w:sz w:val="24"/>
          <w:szCs w:val="24"/>
        </w:rPr>
        <w:t xml:space="preserve">  </w:t>
      </w:r>
      <w:r w:rsidRPr="00E43E53">
        <w:rPr>
          <w:rFonts w:ascii="Times New Roman" w:hAnsi="Times New Roman" w:cs="Times New Roman"/>
          <w:sz w:val="24"/>
          <w:szCs w:val="24"/>
        </w:rPr>
        <w:t>Protocol</w:t>
      </w:r>
      <w:proofErr w:type="gramEnd"/>
      <w:r w:rsidRPr="00E43E53">
        <w:rPr>
          <w:rFonts w:ascii="Times New Roman" w:hAnsi="Times New Roman" w:cs="Times New Roman"/>
          <w:sz w:val="24"/>
          <w:szCs w:val="24"/>
        </w:rPr>
        <w:t xml:space="preserve"> EP09. </w:t>
      </w:r>
      <w:r w:rsidRPr="000C4B90">
        <w:rPr>
          <w:rFonts w:ascii="Times New Roman" w:hAnsi="Times New Roman" w:cs="Times New Roman"/>
          <w:sz w:val="24"/>
          <w:szCs w:val="24"/>
          <w:vertAlign w:val="superscript"/>
        </w:rPr>
        <w:t>20</w:t>
      </w:r>
    </w:p>
    <w:p w:rsidR="00E43E53" w:rsidRPr="000C4B90" w:rsidRDefault="00E43E53" w:rsidP="00E43E53">
      <w:pPr>
        <w:spacing w:after="0" w:line="240" w:lineRule="auto"/>
        <w:rPr>
          <w:rFonts w:ascii="Times New Roman" w:hAnsi="Times New Roman" w:cs="Times New Roman"/>
          <w:sz w:val="24"/>
          <w:szCs w:val="24"/>
          <w:vertAlign w:val="superscript"/>
        </w:rPr>
      </w:pPr>
      <w:r w:rsidRPr="00E43E53">
        <w:rPr>
          <w:rFonts w:ascii="Times New Roman" w:hAnsi="Times New Roman" w:cs="Times New Roman"/>
          <w:sz w:val="24"/>
          <w:szCs w:val="24"/>
        </w:rPr>
        <w:t>The table also shows the results of comparisons with human urine samples on the VITROS 350 and VITROS 5</w:t>
      </w:r>
      <w:proofErr w:type="gramStart"/>
      <w:r w:rsidRPr="00E43E53">
        <w:rPr>
          <w:rFonts w:ascii="Times New Roman" w:hAnsi="Times New Roman" w:cs="Times New Roman"/>
          <w:sz w:val="24"/>
          <w:szCs w:val="24"/>
        </w:rPr>
        <w:t>,1</w:t>
      </w:r>
      <w:proofErr w:type="gramEnd"/>
      <w:r w:rsidRPr="00E43E53">
        <w:rPr>
          <w:rFonts w:ascii="Times New Roman" w:hAnsi="Times New Roman" w:cs="Times New Roman"/>
          <w:sz w:val="24"/>
          <w:szCs w:val="24"/>
        </w:rPr>
        <w:t xml:space="preserve"> FS</w:t>
      </w:r>
      <w:r>
        <w:rPr>
          <w:rFonts w:ascii="Times New Roman" w:hAnsi="Times New Roman" w:cs="Times New Roman"/>
          <w:sz w:val="24"/>
          <w:szCs w:val="24"/>
        </w:rPr>
        <w:t xml:space="preserve"> </w:t>
      </w:r>
      <w:r w:rsidRPr="00E43E53">
        <w:rPr>
          <w:rFonts w:ascii="Times New Roman" w:hAnsi="Times New Roman" w:cs="Times New Roman"/>
          <w:sz w:val="24"/>
          <w:szCs w:val="24"/>
        </w:rPr>
        <w:t>Chemistry Systems. The testing</w:t>
      </w:r>
      <w:r w:rsidR="000C4B90">
        <w:rPr>
          <w:rFonts w:ascii="Times New Roman" w:hAnsi="Times New Roman" w:cs="Times New Roman"/>
          <w:sz w:val="24"/>
          <w:szCs w:val="24"/>
        </w:rPr>
        <w:t xml:space="preserve"> followed CLSI Protocol EP09. </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noProof/>
        </w:rPr>
        <w:drawing>
          <wp:inline distT="0" distB="0" distL="0" distR="0">
            <wp:extent cx="6400800" cy="4412285"/>
            <wp:effectExtent l="19050" t="0" r="0" b="0"/>
            <wp:docPr id="18" name="Picture 15" descr="C:\Users\crawforj\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rawforj\AppData\Local\Temp\msohtmlclip1\01\clip_image001.png"/>
                    <pic:cNvPicPr>
                      <a:picLocks noChangeAspect="1" noChangeArrowheads="1"/>
                    </pic:cNvPicPr>
                  </pic:nvPicPr>
                  <pic:blipFill>
                    <a:blip r:embed="rId18" cstate="print"/>
                    <a:srcRect/>
                    <a:stretch>
                      <a:fillRect/>
                    </a:stretch>
                  </pic:blipFill>
                  <pic:spPr bwMode="auto">
                    <a:xfrm>
                      <a:off x="0" y="0"/>
                      <a:ext cx="6400800" cy="4412285"/>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Precision</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Serum and Plasma</w:t>
      </w: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Precision was evaluated with quality control materials on VITROS 250, 750 and 5</w:t>
      </w:r>
      <w:proofErr w:type="gramStart"/>
      <w:r w:rsidRPr="00E43E53">
        <w:rPr>
          <w:rFonts w:ascii="Times New Roman" w:hAnsi="Times New Roman" w:cs="Times New Roman"/>
          <w:sz w:val="24"/>
          <w:szCs w:val="24"/>
        </w:rPr>
        <w:t>,1</w:t>
      </w:r>
      <w:proofErr w:type="gramEnd"/>
      <w:r w:rsidRPr="00E43E53">
        <w:rPr>
          <w:rFonts w:ascii="Times New Roman" w:hAnsi="Times New Roman" w:cs="Times New Roman"/>
          <w:sz w:val="24"/>
          <w:szCs w:val="24"/>
        </w:rPr>
        <w:t xml:space="preserve"> FS Chemistry Systems and the</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VITROS 5600 Integrated System following NCCLS Protocol EP5. </w:t>
      </w:r>
      <w:r w:rsidRPr="000C4B90">
        <w:rPr>
          <w:rFonts w:ascii="Times New Roman" w:hAnsi="Times New Roman" w:cs="Times New Roman"/>
          <w:sz w:val="24"/>
          <w:szCs w:val="24"/>
          <w:vertAlign w:val="superscript"/>
        </w:rPr>
        <w:t>21</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The data presented are a representation of test performance and are provided as a guideline. Variables such as sample</w:t>
      </w:r>
      <w:r>
        <w:rPr>
          <w:rFonts w:ascii="Times New Roman" w:hAnsi="Times New Roman" w:cs="Times New Roman"/>
          <w:sz w:val="24"/>
          <w:szCs w:val="24"/>
        </w:rPr>
        <w:t xml:space="preserve"> </w:t>
      </w:r>
      <w:r w:rsidRPr="00E43E53">
        <w:rPr>
          <w:rFonts w:ascii="Times New Roman" w:hAnsi="Times New Roman" w:cs="Times New Roman"/>
          <w:sz w:val="24"/>
          <w:szCs w:val="24"/>
        </w:rPr>
        <w:t>handling and storage, reagent handling and storage, laboratory environment, and system maintenance can affect</w:t>
      </w:r>
      <w:r>
        <w:rPr>
          <w:rFonts w:ascii="Times New Roman" w:hAnsi="Times New Roman" w:cs="Times New Roman"/>
          <w:sz w:val="24"/>
          <w:szCs w:val="24"/>
        </w:rPr>
        <w:t xml:space="preserve"> </w:t>
      </w:r>
      <w:r w:rsidRPr="00E43E53">
        <w:rPr>
          <w:rFonts w:ascii="Times New Roman" w:hAnsi="Times New Roman" w:cs="Times New Roman"/>
          <w:sz w:val="24"/>
          <w:szCs w:val="24"/>
        </w:rPr>
        <w:t>reproducibility of test results.</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3976394"/>
            <wp:effectExtent l="1905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6400800" cy="3976394"/>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Urine</w:t>
      </w: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 xml:space="preserve">Precision was evaluated using four sample pools on VITROS 350 Chemistry System, VITROS 5,1 FS Chemistry System and VITROS 5600 Integrated System following CLSI Protocol EP05. </w:t>
      </w:r>
      <w:r w:rsidRPr="000C4B90">
        <w:rPr>
          <w:rFonts w:ascii="Times New Roman" w:hAnsi="Times New Roman" w:cs="Times New Roman"/>
          <w:sz w:val="24"/>
          <w:szCs w:val="24"/>
          <w:vertAlign w:val="superscript"/>
        </w:rPr>
        <w:t>22</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The data presented are a representation of test performance and are provided as a guideline. Variables such as sample handling and storage, reagent handling and storage, laboratory environment, and system maintenance can affect reproducibility of test results.</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00800" cy="3623094"/>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6400800" cy="3623094"/>
                    </a:xfrm>
                    <a:prstGeom prst="rect">
                      <a:avLst/>
                    </a:prstGeom>
                    <a:noFill/>
                    <a:ln w="9525">
                      <a:noFill/>
                      <a:miter lim="800000"/>
                      <a:headEnd/>
                      <a:tailEnd/>
                    </a:ln>
                  </pic:spPr>
                </pic:pic>
              </a:graphicData>
            </a:graphic>
          </wp:inline>
        </w:drawing>
      </w: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Specificity</w:t>
      </w: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 xml:space="preserve">Substances that Do Not Interfere </w:t>
      </w:r>
      <w:r w:rsidRPr="00E43E53">
        <w:rPr>
          <w:rFonts w:ascii="Times New Roman" w:hAnsi="Times New Roman" w:cs="Times New Roman" w:hint="eastAsia"/>
          <w:sz w:val="24"/>
          <w:szCs w:val="24"/>
        </w:rPr>
        <w:t>–</w:t>
      </w:r>
      <w:r w:rsidRPr="00E43E53">
        <w:rPr>
          <w:rFonts w:ascii="Times New Roman" w:hAnsi="Times New Roman" w:cs="Times New Roman"/>
          <w:sz w:val="24"/>
          <w:szCs w:val="24"/>
        </w:rPr>
        <w:t xml:space="preserve"> Serum/Plasma</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 xml:space="preserve">The substances listed in the table were tested with VITROS </w:t>
      </w:r>
      <w:proofErr w:type="spellStart"/>
      <w:r w:rsidRPr="00E43E53">
        <w:rPr>
          <w:rFonts w:ascii="Times New Roman" w:hAnsi="Times New Roman" w:cs="Times New Roman"/>
          <w:sz w:val="24"/>
          <w:szCs w:val="24"/>
        </w:rPr>
        <w:t>Cl</w:t>
      </w:r>
      <w:proofErr w:type="spellEnd"/>
      <w:r w:rsidRPr="00E43E53">
        <w:rPr>
          <w:rFonts w:ascii="Times New Roman" w:hAnsi="Times New Roman" w:cs="Times New Roman"/>
          <w:sz w:val="24"/>
          <w:szCs w:val="24"/>
        </w:rPr>
        <w:t xml:space="preserve">- Slides following CLSI Document EP7 </w:t>
      </w:r>
      <w:r w:rsidRPr="00466F26">
        <w:rPr>
          <w:rFonts w:ascii="Times New Roman" w:hAnsi="Times New Roman" w:cs="Times New Roman"/>
          <w:sz w:val="24"/>
          <w:szCs w:val="24"/>
          <w:vertAlign w:val="superscript"/>
        </w:rPr>
        <w:t>13</w:t>
      </w:r>
      <w:r w:rsidRPr="00E43E53">
        <w:rPr>
          <w:rFonts w:ascii="Times New Roman" w:hAnsi="Times New Roman" w:cs="Times New Roman"/>
          <w:sz w:val="24"/>
          <w:szCs w:val="24"/>
        </w:rPr>
        <w:t xml:space="preserve"> and found not to</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interfere, bias &lt;1.1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 at the concentration shown.</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400800" cy="5145057"/>
            <wp:effectExtent l="1905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6400800" cy="5145057"/>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Pr="00E43E53" w:rsidRDefault="00E43E53" w:rsidP="00E43E53">
      <w:pPr>
        <w:spacing w:after="0" w:line="240" w:lineRule="auto"/>
        <w:rPr>
          <w:rFonts w:ascii="Times New Roman" w:hAnsi="Times New Roman" w:cs="Times New Roman"/>
          <w:b/>
          <w:sz w:val="24"/>
          <w:szCs w:val="24"/>
        </w:rPr>
      </w:pPr>
      <w:r w:rsidRPr="00E43E53">
        <w:rPr>
          <w:rFonts w:ascii="Times New Roman" w:hAnsi="Times New Roman" w:cs="Times New Roman"/>
          <w:b/>
          <w:sz w:val="24"/>
          <w:szCs w:val="24"/>
        </w:rPr>
        <w:t xml:space="preserve">Substances that Do Not Interfere </w:t>
      </w:r>
      <w:r w:rsidRPr="00E43E53">
        <w:rPr>
          <w:rFonts w:ascii="Times New Roman" w:hAnsi="Times New Roman" w:cs="Times New Roman" w:hint="eastAsia"/>
          <w:b/>
          <w:sz w:val="24"/>
          <w:szCs w:val="24"/>
        </w:rPr>
        <w:t>–</w:t>
      </w:r>
      <w:r w:rsidRPr="00E43E53">
        <w:rPr>
          <w:rFonts w:ascii="Times New Roman" w:hAnsi="Times New Roman" w:cs="Times New Roman"/>
          <w:b/>
          <w:sz w:val="24"/>
          <w:szCs w:val="24"/>
        </w:rPr>
        <w:t xml:space="preserve"> Urine</w:t>
      </w:r>
    </w:p>
    <w:p w:rsid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4"/>
          <w:szCs w:val="24"/>
        </w:rPr>
        <w:t xml:space="preserve">The substances listed in the table below were tested with the VITROS </w:t>
      </w:r>
      <w:proofErr w:type="spellStart"/>
      <w:r w:rsidRPr="00E43E53">
        <w:rPr>
          <w:rFonts w:ascii="Times New Roman" w:hAnsi="Times New Roman" w:cs="Times New Roman"/>
          <w:sz w:val="24"/>
          <w:szCs w:val="24"/>
        </w:rPr>
        <w:t>Cl</w:t>
      </w:r>
      <w:proofErr w:type="spellEnd"/>
      <w:r w:rsidRPr="00E43E53">
        <w:rPr>
          <w:rFonts w:ascii="Times New Roman" w:hAnsi="Times New Roman" w:cs="Times New Roman"/>
          <w:sz w:val="24"/>
          <w:szCs w:val="24"/>
        </w:rPr>
        <w:t xml:space="preserve">- Slides for urine according to CLSI ProtocolEP07 </w:t>
      </w:r>
      <w:r w:rsidRPr="00466F26">
        <w:rPr>
          <w:rFonts w:ascii="Times New Roman" w:hAnsi="Times New Roman" w:cs="Times New Roman"/>
          <w:sz w:val="24"/>
          <w:szCs w:val="24"/>
          <w:vertAlign w:val="superscript"/>
        </w:rPr>
        <w:t>13</w:t>
      </w:r>
      <w:r w:rsidRPr="00E43E53">
        <w:rPr>
          <w:rFonts w:ascii="Times New Roman" w:hAnsi="Times New Roman" w:cs="Times New Roman"/>
          <w:sz w:val="24"/>
          <w:szCs w:val="24"/>
        </w:rPr>
        <w:t>, and found not to interfere at the test concentrations shown. The substances were tested at chloride concentrations</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of approximately 20 and 180 </w:t>
      </w:r>
      <w:proofErr w:type="spellStart"/>
      <w:r w:rsidRPr="00E43E53">
        <w:rPr>
          <w:rFonts w:ascii="Times New Roman" w:hAnsi="Times New Roman" w:cs="Times New Roman"/>
          <w:sz w:val="24"/>
          <w:szCs w:val="24"/>
        </w:rPr>
        <w:t>mmol</w:t>
      </w:r>
      <w:proofErr w:type="spellEnd"/>
      <w:r w:rsidRPr="00E43E53">
        <w:rPr>
          <w:rFonts w:ascii="Times New Roman" w:hAnsi="Times New Roman" w:cs="Times New Roman"/>
          <w:sz w:val="24"/>
          <w:szCs w:val="24"/>
        </w:rPr>
        <w:t>/L and found not to interfere, bias &lt;5%.</w:t>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400800" cy="3469999"/>
            <wp:effectExtent l="1905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6400800" cy="3469999"/>
                    </a:xfrm>
                    <a:prstGeom prst="rect">
                      <a:avLst/>
                    </a:prstGeom>
                    <a:noFill/>
                    <a:ln w="9525">
                      <a:noFill/>
                      <a:miter lim="800000"/>
                      <a:headEnd/>
                      <a:tailEnd/>
                    </a:ln>
                  </pic:spPr>
                </pic:pic>
              </a:graphicData>
            </a:graphic>
          </wp:inline>
        </w:drawing>
      </w: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sz w:val="24"/>
          <w:szCs w:val="24"/>
        </w:rPr>
      </w:pPr>
    </w:p>
    <w:p w:rsidR="00E43E53" w:rsidRDefault="00E43E53" w:rsidP="00E43E53">
      <w:pPr>
        <w:spacing w:after="0" w:line="240" w:lineRule="auto"/>
        <w:rPr>
          <w:rFonts w:ascii="Times New Roman" w:hAnsi="Times New Roman" w:cs="Times New Roman"/>
          <w:b/>
          <w:sz w:val="28"/>
          <w:szCs w:val="28"/>
        </w:rPr>
      </w:pPr>
      <w:r w:rsidRPr="00E43E53">
        <w:rPr>
          <w:rFonts w:ascii="Times New Roman" w:hAnsi="Times New Roman" w:cs="Times New Roman"/>
          <w:b/>
          <w:sz w:val="28"/>
          <w:szCs w:val="28"/>
        </w:rPr>
        <w:t>References</w:t>
      </w:r>
      <w:r>
        <w:rPr>
          <w:rFonts w:ascii="Times New Roman" w:hAnsi="Times New Roman" w:cs="Times New Roman"/>
          <w:b/>
          <w:sz w:val="28"/>
          <w:szCs w:val="28"/>
        </w:rPr>
        <w:t>:</w:t>
      </w:r>
    </w:p>
    <w:p w:rsidR="00E43E53" w:rsidRDefault="00E43E53" w:rsidP="00E43E53">
      <w:pPr>
        <w:spacing w:after="0" w:line="240" w:lineRule="auto"/>
        <w:rPr>
          <w:rFonts w:ascii="Times New Roman" w:hAnsi="Times New Roman" w:cs="Times New Roman"/>
          <w:b/>
          <w:sz w:val="28"/>
          <w:szCs w:val="28"/>
        </w:rPr>
      </w:pPr>
    </w:p>
    <w:p w:rsidR="00E43E53" w:rsidRPr="00E43E53" w:rsidRDefault="00E43E53" w:rsidP="00E43E53">
      <w:pPr>
        <w:spacing w:after="0" w:line="240" w:lineRule="auto"/>
        <w:rPr>
          <w:rFonts w:ascii="Times New Roman" w:hAnsi="Times New Roman" w:cs="Times New Roman"/>
          <w:sz w:val="24"/>
          <w:szCs w:val="24"/>
        </w:rPr>
      </w:pPr>
      <w:r w:rsidRPr="00E43E53">
        <w:rPr>
          <w:rFonts w:ascii="Times New Roman" w:hAnsi="Times New Roman" w:cs="Times New Roman"/>
          <w:sz w:val="28"/>
          <w:szCs w:val="28"/>
        </w:rPr>
        <w:t xml:space="preserve">            1</w:t>
      </w:r>
      <w:r w:rsidRPr="00E43E53">
        <w:rPr>
          <w:rFonts w:ascii="Times New Roman" w:hAnsi="Times New Roman" w:cs="Times New Roman"/>
          <w:b/>
          <w:sz w:val="24"/>
          <w:szCs w:val="24"/>
        </w:rPr>
        <w:t xml:space="preserve">. </w:t>
      </w:r>
      <w:proofErr w:type="spellStart"/>
      <w:r w:rsidRPr="00E43E53">
        <w:rPr>
          <w:rFonts w:ascii="Times New Roman" w:hAnsi="Times New Roman" w:cs="Times New Roman"/>
          <w:sz w:val="24"/>
          <w:szCs w:val="24"/>
        </w:rPr>
        <w:t>Tietz</w:t>
      </w:r>
      <w:proofErr w:type="spellEnd"/>
      <w:r w:rsidRPr="00E43E53">
        <w:rPr>
          <w:rFonts w:ascii="Times New Roman" w:hAnsi="Times New Roman" w:cs="Times New Roman"/>
          <w:sz w:val="24"/>
          <w:szCs w:val="24"/>
        </w:rPr>
        <w:t xml:space="preserve"> NW (</w:t>
      </w:r>
      <w:proofErr w:type="spellStart"/>
      <w:proofErr w:type="gramStart"/>
      <w:r w:rsidRPr="00E43E53">
        <w:rPr>
          <w:rFonts w:ascii="Times New Roman" w:hAnsi="Times New Roman" w:cs="Times New Roman"/>
          <w:sz w:val="24"/>
          <w:szCs w:val="24"/>
        </w:rPr>
        <w:t>ed</w:t>
      </w:r>
      <w:proofErr w:type="spellEnd"/>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Fundamentals of Clinical Chemistry.</w:t>
      </w:r>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ed. 3.</w:t>
      </w:r>
      <w:proofErr w:type="gramEnd"/>
      <w:r w:rsidRPr="00E43E53">
        <w:rPr>
          <w:rFonts w:ascii="Times New Roman" w:hAnsi="Times New Roman" w:cs="Times New Roman"/>
          <w:sz w:val="24"/>
          <w:szCs w:val="24"/>
        </w:rPr>
        <w:t xml:space="preserve"> Philadelphia: WB Saunders; 620–621; 1987.</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2. Lewis, III, James, MD. </w:t>
      </w:r>
      <w:proofErr w:type="gramStart"/>
      <w:r w:rsidRPr="00E43E53">
        <w:rPr>
          <w:rFonts w:ascii="Times New Roman" w:hAnsi="Times New Roman" w:cs="Times New Roman"/>
          <w:sz w:val="24"/>
          <w:szCs w:val="24"/>
        </w:rPr>
        <w:t>(2013). Metabolic Alkalosis, from Merck Manual Professionals Edition.</w:t>
      </w:r>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Retrieved from http://www.merckmanuals.com/professional/endocrine-ancl-metabolic-disorders/acid-base-regulation-anddisorders/.</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3. </w:t>
      </w:r>
      <w:proofErr w:type="spellStart"/>
      <w:r w:rsidRPr="00E43E53">
        <w:rPr>
          <w:rFonts w:ascii="Times New Roman" w:hAnsi="Times New Roman" w:cs="Times New Roman"/>
          <w:sz w:val="24"/>
          <w:szCs w:val="24"/>
        </w:rPr>
        <w:t>Siggard</w:t>
      </w:r>
      <w:proofErr w:type="spellEnd"/>
      <w:r w:rsidRPr="00E43E53">
        <w:rPr>
          <w:rFonts w:ascii="Times New Roman" w:hAnsi="Times New Roman" w:cs="Times New Roman"/>
          <w:sz w:val="24"/>
          <w:szCs w:val="24"/>
        </w:rPr>
        <w:t xml:space="preserve">-Anderson O. Electrochemistry, in </w:t>
      </w:r>
      <w:proofErr w:type="spellStart"/>
      <w:r w:rsidRPr="00E43E53">
        <w:rPr>
          <w:rFonts w:ascii="Times New Roman" w:hAnsi="Times New Roman" w:cs="Times New Roman"/>
          <w:sz w:val="24"/>
          <w:szCs w:val="24"/>
        </w:rPr>
        <w:t>Tietz</w:t>
      </w:r>
      <w:proofErr w:type="spellEnd"/>
      <w:r w:rsidRPr="00E43E53">
        <w:rPr>
          <w:rFonts w:ascii="Times New Roman" w:hAnsi="Times New Roman" w:cs="Times New Roman"/>
          <w:sz w:val="24"/>
          <w:szCs w:val="24"/>
        </w:rPr>
        <w:t xml:space="preserve"> NW (</w:t>
      </w:r>
      <w:proofErr w:type="spellStart"/>
      <w:proofErr w:type="gramStart"/>
      <w:r w:rsidRPr="00E43E53">
        <w:rPr>
          <w:rFonts w:ascii="Times New Roman" w:hAnsi="Times New Roman" w:cs="Times New Roman"/>
          <w:sz w:val="24"/>
          <w:szCs w:val="24"/>
        </w:rPr>
        <w:t>ed</w:t>
      </w:r>
      <w:proofErr w:type="spellEnd"/>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Textbook of Clinical Chemistry.</w:t>
      </w:r>
      <w:proofErr w:type="gramEnd"/>
      <w:r w:rsidRPr="00E43E53">
        <w:rPr>
          <w:rFonts w:ascii="Times New Roman" w:hAnsi="Times New Roman" w:cs="Times New Roman"/>
          <w:sz w:val="24"/>
          <w:szCs w:val="24"/>
        </w:rPr>
        <w:t xml:space="preserve"> Philadelphia: WB Saunders;</w:t>
      </w:r>
      <w:r>
        <w:rPr>
          <w:rFonts w:ascii="Times New Roman" w:hAnsi="Times New Roman" w:cs="Times New Roman"/>
          <w:sz w:val="24"/>
          <w:szCs w:val="24"/>
        </w:rPr>
        <w:t xml:space="preserve"> </w:t>
      </w:r>
      <w:r w:rsidRPr="00E43E53">
        <w:rPr>
          <w:rFonts w:ascii="Times New Roman" w:hAnsi="Times New Roman" w:cs="Times New Roman"/>
          <w:sz w:val="24"/>
          <w:szCs w:val="24"/>
        </w:rPr>
        <w:t>110–125; 1986.</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4. CLSI. Protection of Laboratory Workers from Occupationally Acquired Infections; Approved Guideline – Fourth Edition</w:t>
      </w:r>
      <w:proofErr w:type="gramStart"/>
      <w:r w:rsidRPr="00E43E5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CLSI Document M29-A4.</w:t>
      </w:r>
      <w:proofErr w:type="gramEnd"/>
      <w:r w:rsidRPr="00E43E53">
        <w:rPr>
          <w:rFonts w:ascii="Times New Roman" w:hAnsi="Times New Roman" w:cs="Times New Roman"/>
          <w:sz w:val="24"/>
          <w:szCs w:val="24"/>
        </w:rPr>
        <w:t xml:space="preserve"> Wayne, PA: Clinical and Laboratory Standards Institute, 2014</w:t>
      </w:r>
    </w:p>
    <w:p w:rsidR="00E43E53" w:rsidRPr="00E43E53" w:rsidRDefault="00953475"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43E53">
        <w:rPr>
          <w:rFonts w:ascii="Times New Roman" w:hAnsi="Times New Roman" w:cs="Times New Roman"/>
          <w:sz w:val="24"/>
          <w:szCs w:val="24"/>
        </w:rPr>
        <w:t xml:space="preserve">     </w:t>
      </w:r>
      <w:r w:rsidR="00E43E53" w:rsidRPr="00E43E53">
        <w:rPr>
          <w:rFonts w:ascii="Times New Roman" w:hAnsi="Times New Roman" w:cs="Times New Roman"/>
          <w:sz w:val="24"/>
          <w:szCs w:val="24"/>
        </w:rPr>
        <w:t xml:space="preserve">5. </w:t>
      </w:r>
      <w:proofErr w:type="spellStart"/>
      <w:r w:rsidR="00E43E53" w:rsidRPr="00E43E53">
        <w:rPr>
          <w:rFonts w:ascii="Times New Roman" w:hAnsi="Times New Roman" w:cs="Times New Roman"/>
          <w:sz w:val="24"/>
          <w:szCs w:val="24"/>
        </w:rPr>
        <w:t>Calam</w:t>
      </w:r>
      <w:proofErr w:type="spellEnd"/>
      <w:r w:rsidR="00E43E53" w:rsidRPr="00E43E53">
        <w:rPr>
          <w:rFonts w:ascii="Times New Roman" w:hAnsi="Times New Roman" w:cs="Times New Roman"/>
          <w:sz w:val="24"/>
          <w:szCs w:val="24"/>
        </w:rPr>
        <w:t xml:space="preserve"> RR. Specimen Processing Separator Gels: An Update. </w:t>
      </w:r>
      <w:proofErr w:type="gramStart"/>
      <w:r w:rsidR="00E43E53" w:rsidRPr="00E43E53">
        <w:rPr>
          <w:rFonts w:ascii="Times New Roman" w:hAnsi="Times New Roman" w:cs="Times New Roman"/>
          <w:sz w:val="24"/>
          <w:szCs w:val="24"/>
        </w:rPr>
        <w:t xml:space="preserve">J </w:t>
      </w:r>
      <w:proofErr w:type="spellStart"/>
      <w:r w:rsidR="00E43E53" w:rsidRPr="00E43E53">
        <w:rPr>
          <w:rFonts w:ascii="Times New Roman" w:hAnsi="Times New Roman" w:cs="Times New Roman"/>
          <w:sz w:val="24"/>
          <w:szCs w:val="24"/>
        </w:rPr>
        <w:t>Clin</w:t>
      </w:r>
      <w:proofErr w:type="spellEnd"/>
      <w:r w:rsidR="00E43E53" w:rsidRPr="00E43E53">
        <w:rPr>
          <w:rFonts w:ascii="Times New Roman" w:hAnsi="Times New Roman" w:cs="Times New Roman"/>
          <w:sz w:val="24"/>
          <w:szCs w:val="24"/>
        </w:rPr>
        <w:t xml:space="preserve"> Immunoassay.</w:t>
      </w:r>
      <w:proofErr w:type="gramEnd"/>
      <w:r w:rsidR="00E43E53" w:rsidRPr="00E43E53">
        <w:rPr>
          <w:rFonts w:ascii="Times New Roman" w:hAnsi="Times New Roman" w:cs="Times New Roman"/>
          <w:sz w:val="24"/>
          <w:szCs w:val="24"/>
        </w:rPr>
        <w:t xml:space="preserve"> 11:86-90; 1988.</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6. NCCLS. Procedures for the Collection of Diagnostic Blood Specimens by </w:t>
      </w:r>
      <w:proofErr w:type="spellStart"/>
      <w:r w:rsidRPr="00E43E53">
        <w:rPr>
          <w:rFonts w:ascii="Times New Roman" w:hAnsi="Times New Roman" w:cs="Times New Roman"/>
          <w:sz w:val="24"/>
          <w:szCs w:val="24"/>
        </w:rPr>
        <w:t>Venipuncture</w:t>
      </w:r>
      <w:proofErr w:type="spellEnd"/>
      <w:r w:rsidRPr="00E43E53">
        <w:rPr>
          <w:rFonts w:ascii="Times New Roman" w:hAnsi="Times New Roman" w:cs="Times New Roman"/>
          <w:sz w:val="24"/>
          <w:szCs w:val="24"/>
        </w:rPr>
        <w:t>; Approved Standard – Sixth</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Edition. CLSI document H3-A6 (ISBN 1-56238-650-6). </w:t>
      </w:r>
      <w:proofErr w:type="gramStart"/>
      <w:r w:rsidRPr="00E43E53">
        <w:rPr>
          <w:rFonts w:ascii="Times New Roman" w:hAnsi="Times New Roman" w:cs="Times New Roman"/>
          <w:sz w:val="24"/>
          <w:szCs w:val="24"/>
        </w:rPr>
        <w:t>CLSI, 940 West Valley Road, Suite 1400, Wayne, PA</w:t>
      </w:r>
      <w:r>
        <w:rPr>
          <w:rFonts w:ascii="Times New Roman" w:hAnsi="Times New Roman" w:cs="Times New Roman"/>
          <w:sz w:val="24"/>
          <w:szCs w:val="24"/>
        </w:rPr>
        <w:t xml:space="preserve"> </w:t>
      </w:r>
      <w:r w:rsidRPr="00E43E53">
        <w:rPr>
          <w:rFonts w:ascii="Times New Roman" w:hAnsi="Times New Roman" w:cs="Times New Roman"/>
          <w:sz w:val="24"/>
          <w:szCs w:val="24"/>
        </w:rPr>
        <w:t>19087-1898 USA; 2007.</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7. NCCLS. Procedures and Devices for the Collection of Diagnostic Capillary Blood Specimens; Approved Standard—</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Fifth Edition. NCCLS document H4-A5 [ISBN 1-56238-538-0]. </w:t>
      </w:r>
      <w:proofErr w:type="gramStart"/>
      <w:r w:rsidRPr="00E43E53">
        <w:rPr>
          <w:rFonts w:ascii="Times New Roman" w:hAnsi="Times New Roman" w:cs="Times New Roman"/>
          <w:sz w:val="24"/>
          <w:szCs w:val="24"/>
        </w:rPr>
        <w:t>CLSI, 940 West Valley Road, Suite 1400, Wayne,</w:t>
      </w:r>
      <w:r>
        <w:rPr>
          <w:rFonts w:ascii="Times New Roman" w:hAnsi="Times New Roman" w:cs="Times New Roman"/>
          <w:sz w:val="24"/>
          <w:szCs w:val="24"/>
        </w:rPr>
        <w:t xml:space="preserve"> </w:t>
      </w:r>
      <w:r w:rsidRPr="00E43E53">
        <w:rPr>
          <w:rFonts w:ascii="Times New Roman" w:hAnsi="Times New Roman" w:cs="Times New Roman"/>
          <w:sz w:val="24"/>
          <w:szCs w:val="24"/>
        </w:rPr>
        <w:t>Pennsylvania 19087-1898 USA, 2004.</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E43E53">
        <w:rPr>
          <w:rFonts w:ascii="Times New Roman" w:hAnsi="Times New Roman" w:cs="Times New Roman"/>
          <w:sz w:val="24"/>
          <w:szCs w:val="24"/>
        </w:rPr>
        <w:t xml:space="preserve"> 8. </w:t>
      </w:r>
      <w:proofErr w:type="spellStart"/>
      <w:r w:rsidRPr="00E43E53">
        <w:rPr>
          <w:rFonts w:ascii="Times New Roman" w:hAnsi="Times New Roman" w:cs="Times New Roman"/>
          <w:sz w:val="24"/>
          <w:szCs w:val="24"/>
        </w:rPr>
        <w:t>Slockbower</w:t>
      </w:r>
      <w:proofErr w:type="spellEnd"/>
      <w:r w:rsidRPr="00E43E53">
        <w:rPr>
          <w:rFonts w:ascii="Times New Roman" w:hAnsi="Times New Roman" w:cs="Times New Roman"/>
          <w:sz w:val="24"/>
          <w:szCs w:val="24"/>
        </w:rPr>
        <w:t xml:space="preserve"> JM, </w:t>
      </w:r>
      <w:proofErr w:type="spellStart"/>
      <w:r w:rsidRPr="00E43E53">
        <w:rPr>
          <w:rFonts w:ascii="Times New Roman" w:hAnsi="Times New Roman" w:cs="Times New Roman"/>
          <w:sz w:val="24"/>
          <w:szCs w:val="24"/>
        </w:rPr>
        <w:t>Blumenfeld</w:t>
      </w:r>
      <w:proofErr w:type="spellEnd"/>
      <w:r w:rsidRPr="00E43E53">
        <w:rPr>
          <w:rFonts w:ascii="Times New Roman" w:hAnsi="Times New Roman" w:cs="Times New Roman"/>
          <w:sz w:val="24"/>
          <w:szCs w:val="24"/>
        </w:rPr>
        <w:t xml:space="preserve"> TA (</w:t>
      </w:r>
      <w:proofErr w:type="gramStart"/>
      <w:r w:rsidRPr="00E43E53">
        <w:rPr>
          <w:rFonts w:ascii="Times New Roman" w:hAnsi="Times New Roman" w:cs="Times New Roman"/>
          <w:sz w:val="24"/>
          <w:szCs w:val="24"/>
        </w:rPr>
        <w:t>ed</w:t>
      </w:r>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Collection and Handling of Laboratory Specimens.</w:t>
      </w:r>
      <w:proofErr w:type="gramEnd"/>
      <w:r w:rsidRPr="00E43E53">
        <w:rPr>
          <w:rFonts w:ascii="Times New Roman" w:hAnsi="Times New Roman" w:cs="Times New Roman"/>
          <w:sz w:val="24"/>
          <w:szCs w:val="24"/>
        </w:rPr>
        <w:t xml:space="preserve"> Philadelphia: Lippincott Co;</w:t>
      </w:r>
      <w:r>
        <w:rPr>
          <w:rFonts w:ascii="Times New Roman" w:hAnsi="Times New Roman" w:cs="Times New Roman"/>
          <w:sz w:val="24"/>
          <w:szCs w:val="24"/>
        </w:rPr>
        <w:t xml:space="preserve"> </w:t>
      </w:r>
      <w:r w:rsidRPr="00E43E53">
        <w:rPr>
          <w:rFonts w:ascii="Times New Roman" w:hAnsi="Times New Roman" w:cs="Times New Roman"/>
          <w:sz w:val="24"/>
          <w:szCs w:val="24"/>
        </w:rPr>
        <w:t>201; 1983.</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43E53">
        <w:rPr>
          <w:rFonts w:ascii="Times New Roman" w:hAnsi="Times New Roman" w:cs="Times New Roman"/>
          <w:sz w:val="24"/>
          <w:szCs w:val="24"/>
        </w:rPr>
        <w:t>9. Clinical Laboratory Handbook for Patient Preparation and Specimen Handling. Fascicle VI: Chemistry/Clinical</w:t>
      </w:r>
      <w:r>
        <w:rPr>
          <w:rFonts w:ascii="Times New Roman" w:hAnsi="Times New Roman" w:cs="Times New Roman"/>
          <w:sz w:val="24"/>
          <w:szCs w:val="24"/>
        </w:rPr>
        <w:t xml:space="preserve"> </w:t>
      </w:r>
      <w:r w:rsidRPr="00E43E53">
        <w:rPr>
          <w:rFonts w:ascii="Times New Roman" w:hAnsi="Times New Roman" w:cs="Times New Roman"/>
          <w:sz w:val="24"/>
          <w:szCs w:val="24"/>
        </w:rPr>
        <w:t>Microscopy. Northfield, IL: College of American Pathologists; 1992.</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10. Dietz AA, Bond EE, Chloride, </w:t>
      </w:r>
      <w:proofErr w:type="spellStart"/>
      <w:r w:rsidRPr="00E43E53">
        <w:rPr>
          <w:rFonts w:ascii="Times New Roman" w:hAnsi="Times New Roman" w:cs="Times New Roman"/>
          <w:sz w:val="24"/>
          <w:szCs w:val="24"/>
        </w:rPr>
        <w:t>Coulometric-amperometric</w:t>
      </w:r>
      <w:proofErr w:type="spellEnd"/>
      <w:r w:rsidRPr="00E43E53">
        <w:rPr>
          <w:rFonts w:ascii="Times New Roman" w:hAnsi="Times New Roman" w:cs="Times New Roman"/>
          <w:sz w:val="24"/>
          <w:szCs w:val="24"/>
        </w:rPr>
        <w:t xml:space="preserve"> methods, In: Faulkner WR, </w:t>
      </w:r>
      <w:proofErr w:type="spellStart"/>
      <w:r w:rsidRPr="00E43E53">
        <w:rPr>
          <w:rFonts w:ascii="Times New Roman" w:hAnsi="Times New Roman" w:cs="Times New Roman"/>
          <w:sz w:val="24"/>
          <w:szCs w:val="24"/>
        </w:rPr>
        <w:t>Meites</w:t>
      </w:r>
      <w:proofErr w:type="spellEnd"/>
      <w:r w:rsidRPr="00E43E53">
        <w:rPr>
          <w:rFonts w:ascii="Times New Roman" w:hAnsi="Times New Roman" w:cs="Times New Roman"/>
          <w:sz w:val="24"/>
          <w:szCs w:val="24"/>
        </w:rPr>
        <w:t xml:space="preserve"> S, eds. Selected Methods</w:t>
      </w:r>
      <w:r>
        <w:rPr>
          <w:rFonts w:ascii="Times New Roman" w:hAnsi="Times New Roman" w:cs="Times New Roman"/>
          <w:sz w:val="24"/>
          <w:szCs w:val="24"/>
        </w:rPr>
        <w:t xml:space="preserve"> </w:t>
      </w:r>
      <w:r w:rsidRPr="00E43E53">
        <w:rPr>
          <w:rFonts w:ascii="Times New Roman" w:hAnsi="Times New Roman" w:cs="Times New Roman"/>
          <w:sz w:val="24"/>
          <w:szCs w:val="24"/>
        </w:rPr>
        <w:t>of Clinical Chemistry, Washington: American Association for Clinical Chemistry, 1982, 9:149-52.</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11. </w:t>
      </w:r>
      <w:proofErr w:type="spellStart"/>
      <w:r w:rsidRPr="00E43E53">
        <w:rPr>
          <w:rFonts w:ascii="Times New Roman" w:hAnsi="Times New Roman" w:cs="Times New Roman"/>
          <w:sz w:val="24"/>
          <w:szCs w:val="24"/>
        </w:rPr>
        <w:t>Velapoldi</w:t>
      </w:r>
      <w:proofErr w:type="spellEnd"/>
      <w:r w:rsidRPr="00E43E53">
        <w:rPr>
          <w:rFonts w:ascii="Times New Roman" w:hAnsi="Times New Roman" w:cs="Times New Roman"/>
          <w:sz w:val="24"/>
          <w:szCs w:val="24"/>
        </w:rPr>
        <w:t xml:space="preserve"> RA, </w:t>
      </w:r>
      <w:proofErr w:type="spellStart"/>
      <w:r w:rsidRPr="00E43E53">
        <w:rPr>
          <w:rFonts w:ascii="Times New Roman" w:hAnsi="Times New Roman" w:cs="Times New Roman"/>
          <w:sz w:val="24"/>
          <w:szCs w:val="24"/>
        </w:rPr>
        <w:t>Paule</w:t>
      </w:r>
      <w:proofErr w:type="spellEnd"/>
      <w:r w:rsidRPr="00E43E53">
        <w:rPr>
          <w:rFonts w:ascii="Times New Roman" w:hAnsi="Times New Roman" w:cs="Times New Roman"/>
          <w:sz w:val="24"/>
          <w:szCs w:val="24"/>
        </w:rPr>
        <w:t xml:space="preserve"> RC, Schaffer R, Mandel TJ, </w:t>
      </w:r>
      <w:proofErr w:type="spellStart"/>
      <w:r w:rsidRPr="00E43E53">
        <w:rPr>
          <w:rFonts w:ascii="Times New Roman" w:hAnsi="Times New Roman" w:cs="Times New Roman"/>
          <w:sz w:val="24"/>
          <w:szCs w:val="24"/>
        </w:rPr>
        <w:t>Gramlich</w:t>
      </w:r>
      <w:proofErr w:type="spellEnd"/>
      <w:r w:rsidRPr="00E43E53">
        <w:rPr>
          <w:rFonts w:ascii="Times New Roman" w:hAnsi="Times New Roman" w:cs="Times New Roman"/>
          <w:sz w:val="24"/>
          <w:szCs w:val="24"/>
        </w:rPr>
        <w:t xml:space="preserve"> JW. Standard reference materials: A reference method for</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the determination of chloride in serum. </w:t>
      </w:r>
      <w:proofErr w:type="gramStart"/>
      <w:r w:rsidRPr="00E43E53">
        <w:rPr>
          <w:rFonts w:ascii="Times New Roman" w:hAnsi="Times New Roman" w:cs="Times New Roman"/>
          <w:sz w:val="24"/>
          <w:szCs w:val="24"/>
        </w:rPr>
        <w:t>National Institute of Standards and Technology Special Publication 260-67.</w:t>
      </w:r>
      <w:proofErr w:type="gramEnd"/>
      <w:r>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Washington, D.C.; 1979.</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12. CLSI. Statistical Quality Control for Quantitative Measurements: Principles and Definitions; Approved Guideline – Third</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Edition. CLSI document C24-A3 [ISBN 1-56238-613-1]. </w:t>
      </w:r>
      <w:proofErr w:type="gramStart"/>
      <w:r w:rsidRPr="00E43E53">
        <w:rPr>
          <w:rFonts w:ascii="Times New Roman" w:hAnsi="Times New Roman" w:cs="Times New Roman"/>
          <w:sz w:val="24"/>
          <w:szCs w:val="24"/>
        </w:rPr>
        <w:t>CLSI, 940 West Valley Road, Suite 1400, Wayne, PA</w:t>
      </w:r>
      <w:r>
        <w:rPr>
          <w:rFonts w:ascii="Times New Roman" w:hAnsi="Times New Roman" w:cs="Times New Roman"/>
          <w:sz w:val="24"/>
          <w:szCs w:val="24"/>
        </w:rPr>
        <w:t xml:space="preserve"> </w:t>
      </w:r>
      <w:r w:rsidRPr="00E43E53">
        <w:rPr>
          <w:rFonts w:ascii="Times New Roman" w:hAnsi="Times New Roman" w:cs="Times New Roman"/>
          <w:sz w:val="24"/>
          <w:szCs w:val="24"/>
        </w:rPr>
        <w:t>19087-1898 USA; 2006.</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13. CLSI. </w:t>
      </w:r>
      <w:proofErr w:type="gramStart"/>
      <w:r w:rsidRPr="00E43E53">
        <w:rPr>
          <w:rFonts w:ascii="Times New Roman" w:hAnsi="Times New Roman" w:cs="Times New Roman"/>
          <w:sz w:val="24"/>
          <w:szCs w:val="24"/>
        </w:rPr>
        <w:t>Interference Testing in Clinical Chemistry; Approved Guideline- Second Edition.</w:t>
      </w:r>
      <w:proofErr w:type="gramEnd"/>
      <w:r w:rsidRPr="00E43E53">
        <w:rPr>
          <w:rFonts w:ascii="Times New Roman" w:hAnsi="Times New Roman" w:cs="Times New Roman"/>
          <w:sz w:val="24"/>
          <w:szCs w:val="24"/>
        </w:rPr>
        <w:t xml:space="preserve"> CLSI document EP7-A2 [ISBN</w:t>
      </w:r>
      <w:r>
        <w:rPr>
          <w:rFonts w:ascii="Times New Roman" w:hAnsi="Times New Roman" w:cs="Times New Roman"/>
          <w:sz w:val="24"/>
          <w:szCs w:val="24"/>
        </w:rPr>
        <w:t xml:space="preserve"> </w:t>
      </w:r>
      <w:r w:rsidRPr="00E43E53">
        <w:rPr>
          <w:rFonts w:ascii="Times New Roman" w:hAnsi="Times New Roman" w:cs="Times New Roman"/>
          <w:sz w:val="24"/>
          <w:szCs w:val="24"/>
        </w:rPr>
        <w:t>1-56238-584-4], Clinical and Laboratory Standards Institute, 940 West Valley Road, Suite 1400, Wayne, Pennsylvania</w:t>
      </w:r>
      <w:r>
        <w:rPr>
          <w:rFonts w:ascii="Times New Roman" w:hAnsi="Times New Roman" w:cs="Times New Roman"/>
          <w:sz w:val="24"/>
          <w:szCs w:val="24"/>
        </w:rPr>
        <w:t xml:space="preserve"> </w:t>
      </w:r>
      <w:r w:rsidRPr="00E43E53">
        <w:rPr>
          <w:rFonts w:ascii="Times New Roman" w:hAnsi="Times New Roman" w:cs="Times New Roman"/>
          <w:sz w:val="24"/>
          <w:szCs w:val="24"/>
        </w:rPr>
        <w:t>19087-1898, USA 2005.</w:t>
      </w:r>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14. Young DS. </w:t>
      </w:r>
      <w:proofErr w:type="gramStart"/>
      <w:r w:rsidRPr="00E43E53">
        <w:rPr>
          <w:rFonts w:ascii="Times New Roman" w:hAnsi="Times New Roman" w:cs="Times New Roman"/>
          <w:sz w:val="24"/>
          <w:szCs w:val="24"/>
        </w:rPr>
        <w:t>Effects of Drugs on Clinical Laboratory Tests.</w:t>
      </w:r>
      <w:proofErr w:type="gramEnd"/>
      <w:r w:rsidRPr="00E43E53">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ed. 4.</w:t>
      </w:r>
      <w:proofErr w:type="gramEnd"/>
      <w:r w:rsidRPr="00E43E53">
        <w:rPr>
          <w:rFonts w:ascii="Times New Roman" w:hAnsi="Times New Roman" w:cs="Times New Roman"/>
          <w:sz w:val="24"/>
          <w:szCs w:val="24"/>
        </w:rPr>
        <w:t xml:space="preserve"> Washington D.C.: AACC Press; 1995.</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15. Friedman RB, Young DS. </w:t>
      </w:r>
      <w:proofErr w:type="gramStart"/>
      <w:r w:rsidRPr="00E43E53">
        <w:rPr>
          <w:rFonts w:ascii="Times New Roman" w:hAnsi="Times New Roman" w:cs="Times New Roman"/>
          <w:sz w:val="24"/>
          <w:szCs w:val="24"/>
        </w:rPr>
        <w:t>Effects of Disease on Clinical Laboratory Tests.</w:t>
      </w:r>
      <w:proofErr w:type="gramEnd"/>
      <w:r w:rsidRPr="00E43E53">
        <w:rPr>
          <w:rFonts w:ascii="Times New Roman" w:hAnsi="Times New Roman" w:cs="Times New Roman"/>
          <w:sz w:val="24"/>
          <w:szCs w:val="24"/>
        </w:rPr>
        <w:t xml:space="preserve"> Washington, D.C.: AACC Press; 1990.</w:t>
      </w:r>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16. CLSI. Defining, Establishing, and Verifying Reference Intervals in the Clinical Laboratory; Approved Guideline – Third</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Edition. CLSI document EP28-A3c [ISBN 1-56238-682-4]. </w:t>
      </w:r>
      <w:proofErr w:type="gramStart"/>
      <w:r w:rsidRPr="00E43E53">
        <w:rPr>
          <w:rFonts w:ascii="Times New Roman" w:hAnsi="Times New Roman" w:cs="Times New Roman"/>
          <w:sz w:val="24"/>
          <w:szCs w:val="24"/>
        </w:rPr>
        <w:t>Clinical and Laboratory Standards Institute, 950 West Valley</w:t>
      </w:r>
      <w:r>
        <w:rPr>
          <w:rFonts w:ascii="Times New Roman" w:hAnsi="Times New Roman" w:cs="Times New Roman"/>
          <w:sz w:val="24"/>
          <w:szCs w:val="24"/>
        </w:rPr>
        <w:t xml:space="preserve"> </w:t>
      </w:r>
      <w:r w:rsidRPr="00E43E53">
        <w:rPr>
          <w:rFonts w:ascii="Times New Roman" w:hAnsi="Times New Roman" w:cs="Times New Roman"/>
          <w:sz w:val="24"/>
          <w:szCs w:val="24"/>
        </w:rPr>
        <w:t>Road, Suite 2500, Wayne, PA 19087 USA, 2010.</w:t>
      </w:r>
      <w:proofErr w:type="gramEnd"/>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17. Wu, Alan H.B. </w:t>
      </w:r>
      <w:proofErr w:type="spellStart"/>
      <w:r w:rsidRPr="00E43E53">
        <w:rPr>
          <w:rFonts w:ascii="Times New Roman" w:hAnsi="Times New Roman" w:cs="Times New Roman"/>
          <w:sz w:val="24"/>
          <w:szCs w:val="24"/>
        </w:rPr>
        <w:t>Tietz</w:t>
      </w:r>
      <w:proofErr w:type="spellEnd"/>
      <w:r w:rsidRPr="00E43E53">
        <w:rPr>
          <w:rFonts w:ascii="Times New Roman" w:hAnsi="Times New Roman" w:cs="Times New Roman"/>
          <w:sz w:val="24"/>
          <w:szCs w:val="24"/>
        </w:rPr>
        <w:t xml:space="preserve"> Clinical Guide to Laboratory Tests. 4th ed. Saunders Elsevier, St. Louis, MO: 2006, 234-241.</w:t>
      </w:r>
    </w:p>
    <w:p w:rsidR="00E43E53" w:rsidRPr="00E43E53" w:rsidRDefault="00953475"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43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43E53">
        <w:rPr>
          <w:rFonts w:ascii="Times New Roman" w:hAnsi="Times New Roman" w:cs="Times New Roman"/>
          <w:sz w:val="24"/>
          <w:szCs w:val="24"/>
        </w:rPr>
        <w:t xml:space="preserve"> </w:t>
      </w:r>
      <w:r w:rsidR="00E43E53" w:rsidRPr="00E43E53">
        <w:rPr>
          <w:rFonts w:ascii="Times New Roman" w:hAnsi="Times New Roman" w:cs="Times New Roman"/>
          <w:sz w:val="24"/>
          <w:szCs w:val="24"/>
        </w:rPr>
        <w:t xml:space="preserve">18. CLSI. </w:t>
      </w:r>
      <w:proofErr w:type="gramStart"/>
      <w:r w:rsidR="00E43E53" w:rsidRPr="00E43E53">
        <w:rPr>
          <w:rFonts w:ascii="Times New Roman" w:hAnsi="Times New Roman" w:cs="Times New Roman"/>
          <w:sz w:val="24"/>
          <w:szCs w:val="24"/>
        </w:rPr>
        <w:t>Evaluation of Detection Capability for Clinical Laboratory Measurement Procedures; Approved Guideline-Second</w:t>
      </w:r>
      <w:r w:rsidR="00E43E53">
        <w:rPr>
          <w:rFonts w:ascii="Times New Roman" w:hAnsi="Times New Roman" w:cs="Times New Roman"/>
          <w:sz w:val="24"/>
          <w:szCs w:val="24"/>
        </w:rPr>
        <w:t xml:space="preserve"> </w:t>
      </w:r>
      <w:proofErr w:type="spellStart"/>
      <w:r w:rsidR="00E43E53" w:rsidRPr="00E43E53">
        <w:rPr>
          <w:rFonts w:ascii="Times New Roman" w:hAnsi="Times New Roman" w:cs="Times New Roman"/>
          <w:sz w:val="24"/>
          <w:szCs w:val="24"/>
        </w:rPr>
        <w:t>Edition.CLSI</w:t>
      </w:r>
      <w:proofErr w:type="spellEnd"/>
      <w:r w:rsidR="00E43E53" w:rsidRPr="00E43E53">
        <w:rPr>
          <w:rFonts w:ascii="Times New Roman" w:hAnsi="Times New Roman" w:cs="Times New Roman"/>
          <w:sz w:val="24"/>
          <w:szCs w:val="24"/>
        </w:rPr>
        <w:t xml:space="preserve"> document EP 17-A2 (IBSN 1-56238-796-0).</w:t>
      </w:r>
      <w:proofErr w:type="gramEnd"/>
      <w:r w:rsidR="00E43E53" w:rsidRPr="00E43E53">
        <w:rPr>
          <w:rFonts w:ascii="Times New Roman" w:hAnsi="Times New Roman" w:cs="Times New Roman"/>
          <w:sz w:val="24"/>
          <w:szCs w:val="24"/>
        </w:rPr>
        <w:t xml:space="preserve"> </w:t>
      </w:r>
      <w:proofErr w:type="gramStart"/>
      <w:r w:rsidR="00E43E53" w:rsidRPr="00E43E53">
        <w:rPr>
          <w:rFonts w:ascii="Times New Roman" w:hAnsi="Times New Roman" w:cs="Times New Roman"/>
          <w:sz w:val="24"/>
          <w:szCs w:val="24"/>
        </w:rPr>
        <w:t>Clinical and Laboratory Standards Institute, 950 West Valley</w:t>
      </w:r>
      <w:r w:rsidR="00E43E53">
        <w:rPr>
          <w:rFonts w:ascii="Times New Roman" w:hAnsi="Times New Roman" w:cs="Times New Roman"/>
          <w:sz w:val="24"/>
          <w:szCs w:val="24"/>
        </w:rPr>
        <w:t xml:space="preserve"> </w:t>
      </w:r>
      <w:r w:rsidR="00E43E53" w:rsidRPr="00E43E53">
        <w:rPr>
          <w:rFonts w:ascii="Times New Roman" w:hAnsi="Times New Roman" w:cs="Times New Roman"/>
          <w:sz w:val="24"/>
          <w:szCs w:val="24"/>
        </w:rPr>
        <w:t>Road, Suite 2500, Wayne Pennsylvania 19087 USA, 2012.</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19. NCCLS. </w:t>
      </w:r>
      <w:proofErr w:type="gramStart"/>
      <w:r w:rsidRPr="00E43E53">
        <w:rPr>
          <w:rFonts w:ascii="Times New Roman" w:hAnsi="Times New Roman" w:cs="Times New Roman"/>
          <w:sz w:val="24"/>
          <w:szCs w:val="24"/>
        </w:rPr>
        <w:t>Method Comparison and Bias Estimation Using Patient Samples; Approved Guideline.</w:t>
      </w:r>
      <w:proofErr w:type="gramEnd"/>
      <w:r w:rsidRPr="00E43E53">
        <w:rPr>
          <w:rFonts w:ascii="Times New Roman" w:hAnsi="Times New Roman" w:cs="Times New Roman"/>
          <w:sz w:val="24"/>
          <w:szCs w:val="24"/>
        </w:rPr>
        <w:t xml:space="preserve"> NCCLS document</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EP9-A2 [ISBN 1-56238-472-4]. </w:t>
      </w:r>
      <w:proofErr w:type="gramStart"/>
      <w:r w:rsidRPr="00E43E53">
        <w:rPr>
          <w:rFonts w:ascii="Times New Roman" w:hAnsi="Times New Roman" w:cs="Times New Roman"/>
          <w:sz w:val="24"/>
          <w:szCs w:val="24"/>
        </w:rPr>
        <w:t>CLSI, 940 West Valley Road, Suite 1400, Wayne PA 19087-1898 USA; 2002.</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20. CLSI. </w:t>
      </w:r>
      <w:proofErr w:type="gramStart"/>
      <w:r w:rsidRPr="00E43E53">
        <w:rPr>
          <w:rFonts w:ascii="Times New Roman" w:hAnsi="Times New Roman" w:cs="Times New Roman"/>
          <w:sz w:val="24"/>
          <w:szCs w:val="24"/>
        </w:rPr>
        <w:t xml:space="preserve">Measurement Procedure Comparison and Bias Estimate Using Patient Samples; Approved Guideline </w:t>
      </w:r>
      <w:r w:rsidRPr="00E43E53">
        <w:rPr>
          <w:rFonts w:ascii="Times New Roman" w:hAnsi="Times New Roman" w:cs="Times New Roman" w:hint="eastAsia"/>
          <w:sz w:val="24"/>
          <w:szCs w:val="24"/>
        </w:rPr>
        <w:t>–</w:t>
      </w:r>
      <w:r w:rsidRPr="00E43E53">
        <w:rPr>
          <w:rFonts w:ascii="Times New Roman" w:hAnsi="Times New Roman" w:cs="Times New Roman"/>
          <w:sz w:val="24"/>
          <w:szCs w:val="24"/>
        </w:rPr>
        <w:t xml:space="preserve"> Third</w:t>
      </w:r>
      <w:r>
        <w:rPr>
          <w:rFonts w:ascii="Times New Roman" w:hAnsi="Times New Roman" w:cs="Times New Roman"/>
          <w:sz w:val="24"/>
          <w:szCs w:val="24"/>
        </w:rPr>
        <w:t xml:space="preserve"> </w:t>
      </w:r>
      <w:r w:rsidRPr="00E43E53">
        <w:rPr>
          <w:rFonts w:ascii="Times New Roman" w:hAnsi="Times New Roman" w:cs="Times New Roman"/>
          <w:sz w:val="24"/>
          <w:szCs w:val="24"/>
        </w:rPr>
        <w:t>Edition.</w:t>
      </w:r>
      <w:proofErr w:type="gramEnd"/>
      <w:r w:rsidRPr="00E43E53">
        <w:rPr>
          <w:rFonts w:ascii="Times New Roman" w:hAnsi="Times New Roman" w:cs="Times New Roman"/>
          <w:sz w:val="24"/>
          <w:szCs w:val="24"/>
        </w:rPr>
        <w:t xml:space="preserve"> CLSI document EP09-A3-IR [ISBN 1-56238-887-8]. </w:t>
      </w:r>
      <w:proofErr w:type="gramStart"/>
      <w:r w:rsidRPr="00E43E53">
        <w:rPr>
          <w:rFonts w:ascii="Times New Roman" w:hAnsi="Times New Roman" w:cs="Times New Roman"/>
          <w:sz w:val="24"/>
          <w:szCs w:val="24"/>
        </w:rPr>
        <w:t>Clinical and Laboratory Standards Institute, 950 West</w:t>
      </w:r>
      <w:r>
        <w:rPr>
          <w:rFonts w:ascii="Times New Roman" w:hAnsi="Times New Roman" w:cs="Times New Roman"/>
          <w:sz w:val="24"/>
          <w:szCs w:val="24"/>
        </w:rPr>
        <w:t xml:space="preserve"> </w:t>
      </w:r>
      <w:r w:rsidRPr="00E43E53">
        <w:rPr>
          <w:rFonts w:ascii="Times New Roman" w:hAnsi="Times New Roman" w:cs="Times New Roman"/>
          <w:sz w:val="24"/>
          <w:szCs w:val="24"/>
        </w:rPr>
        <w:t>Valley Road, Suite 2500, Wayne, PA 19087 USA, 2013.</w:t>
      </w:r>
      <w:proofErr w:type="gramEnd"/>
    </w:p>
    <w:p w:rsidR="00E43E53" w:rsidRP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21. NCCLS. Evaluation of Precision Performance of Quantitative Measurement Methods; Approved Guideline</w:t>
      </w:r>
      <w:r w:rsidRPr="00E43E53">
        <w:rPr>
          <w:rFonts w:ascii="Times New Roman" w:hAnsi="Times New Roman" w:cs="Times New Roman" w:hint="eastAsia"/>
          <w:sz w:val="24"/>
          <w:szCs w:val="24"/>
        </w:rPr>
        <w:t>–</w:t>
      </w:r>
      <w:r w:rsidRPr="00E43E53">
        <w:rPr>
          <w:rFonts w:ascii="Times New Roman" w:hAnsi="Times New Roman" w:cs="Times New Roman"/>
          <w:sz w:val="24"/>
          <w:szCs w:val="24"/>
        </w:rPr>
        <w:t>Second</w:t>
      </w:r>
      <w:r>
        <w:rPr>
          <w:rFonts w:ascii="Times New Roman" w:hAnsi="Times New Roman" w:cs="Times New Roman"/>
          <w:sz w:val="24"/>
          <w:szCs w:val="24"/>
        </w:rPr>
        <w:t xml:space="preserve"> </w:t>
      </w:r>
      <w:proofErr w:type="gramStart"/>
      <w:r w:rsidRPr="00E43E53">
        <w:rPr>
          <w:rFonts w:ascii="Times New Roman" w:hAnsi="Times New Roman" w:cs="Times New Roman"/>
          <w:sz w:val="24"/>
          <w:szCs w:val="24"/>
        </w:rPr>
        <w:t>Edition .</w:t>
      </w:r>
      <w:proofErr w:type="gramEnd"/>
      <w:r w:rsidRPr="00E43E53">
        <w:rPr>
          <w:rFonts w:ascii="Times New Roman" w:hAnsi="Times New Roman" w:cs="Times New Roman"/>
          <w:sz w:val="24"/>
          <w:szCs w:val="24"/>
        </w:rPr>
        <w:t xml:space="preserve"> NCCLS document EP5-A2 [ISBN 1-56238-542-9]. </w:t>
      </w:r>
      <w:proofErr w:type="gramStart"/>
      <w:r w:rsidRPr="00E43E53">
        <w:rPr>
          <w:rFonts w:ascii="Times New Roman" w:hAnsi="Times New Roman" w:cs="Times New Roman"/>
          <w:sz w:val="24"/>
          <w:szCs w:val="24"/>
        </w:rPr>
        <w:t>CLSI, 940 West Valley Road, Suite 1400, Wayne, PA</w:t>
      </w:r>
      <w:r>
        <w:rPr>
          <w:rFonts w:ascii="Times New Roman" w:hAnsi="Times New Roman" w:cs="Times New Roman"/>
          <w:sz w:val="24"/>
          <w:szCs w:val="24"/>
        </w:rPr>
        <w:t xml:space="preserve"> </w:t>
      </w:r>
      <w:r w:rsidRPr="00E43E53">
        <w:rPr>
          <w:rFonts w:ascii="Times New Roman" w:hAnsi="Times New Roman" w:cs="Times New Roman"/>
          <w:sz w:val="24"/>
          <w:szCs w:val="24"/>
        </w:rPr>
        <w:t>19087-1898 USA; 2004.</w:t>
      </w:r>
      <w:proofErr w:type="gramEnd"/>
    </w:p>
    <w:p w:rsidR="00E43E53" w:rsidRDefault="00E43E53" w:rsidP="00E4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3E53">
        <w:rPr>
          <w:rFonts w:ascii="Times New Roman" w:hAnsi="Times New Roman" w:cs="Times New Roman"/>
          <w:sz w:val="24"/>
          <w:szCs w:val="24"/>
        </w:rPr>
        <w:t>22. CLSI. Evaluation of Precision of Quantitative Measurement Procedures; Approved Guideline</w:t>
      </w:r>
      <w:r w:rsidRPr="00E43E53">
        <w:rPr>
          <w:rFonts w:ascii="Times New Roman" w:hAnsi="Times New Roman" w:cs="Times New Roman" w:hint="eastAsia"/>
          <w:sz w:val="24"/>
          <w:szCs w:val="24"/>
        </w:rPr>
        <w:t>–</w:t>
      </w:r>
      <w:r w:rsidRPr="00E43E53">
        <w:rPr>
          <w:rFonts w:ascii="Times New Roman" w:hAnsi="Times New Roman" w:cs="Times New Roman"/>
          <w:sz w:val="24"/>
          <w:szCs w:val="24"/>
        </w:rPr>
        <w:t xml:space="preserve"> Third </w:t>
      </w:r>
      <w:proofErr w:type="gramStart"/>
      <w:r w:rsidRPr="00E43E53">
        <w:rPr>
          <w:rFonts w:ascii="Times New Roman" w:hAnsi="Times New Roman" w:cs="Times New Roman"/>
          <w:sz w:val="24"/>
          <w:szCs w:val="24"/>
        </w:rPr>
        <w:t>Edition .</w:t>
      </w:r>
      <w:proofErr w:type="gramEnd"/>
      <w:r w:rsidRPr="00E43E53">
        <w:rPr>
          <w:rFonts w:ascii="Times New Roman" w:hAnsi="Times New Roman" w:cs="Times New Roman"/>
          <w:sz w:val="24"/>
          <w:szCs w:val="24"/>
        </w:rPr>
        <w:t xml:space="preserve"> CLSI</w:t>
      </w:r>
      <w:r>
        <w:rPr>
          <w:rFonts w:ascii="Times New Roman" w:hAnsi="Times New Roman" w:cs="Times New Roman"/>
          <w:sz w:val="24"/>
          <w:szCs w:val="24"/>
        </w:rPr>
        <w:t xml:space="preserve"> </w:t>
      </w:r>
      <w:r w:rsidRPr="00E43E53">
        <w:rPr>
          <w:rFonts w:ascii="Times New Roman" w:hAnsi="Times New Roman" w:cs="Times New Roman"/>
          <w:sz w:val="24"/>
          <w:szCs w:val="24"/>
        </w:rPr>
        <w:t xml:space="preserve">document EP05-A3 [ISBN 1-56238-968-8]. </w:t>
      </w:r>
      <w:proofErr w:type="gramStart"/>
      <w:r w:rsidRPr="00E43E53">
        <w:rPr>
          <w:rFonts w:ascii="Times New Roman" w:hAnsi="Times New Roman" w:cs="Times New Roman"/>
          <w:sz w:val="24"/>
          <w:szCs w:val="24"/>
        </w:rPr>
        <w:t>CLSI, 950 West Valley Road, Suite 2500, Wayne, PA 19087 USA, 2014.</w:t>
      </w:r>
      <w:proofErr w:type="gramEnd"/>
    </w:p>
    <w:p w:rsidR="00953475" w:rsidRDefault="00953475" w:rsidP="00E43E53">
      <w:pPr>
        <w:spacing w:after="0" w:line="240" w:lineRule="auto"/>
        <w:rPr>
          <w:rFonts w:ascii="Times New Roman" w:hAnsi="Times New Roman" w:cs="Times New Roman"/>
          <w:sz w:val="24"/>
          <w:szCs w:val="24"/>
        </w:rPr>
      </w:pPr>
    </w:p>
    <w:p w:rsidR="00953475" w:rsidRPr="00E43E53" w:rsidRDefault="00953475" w:rsidP="00E43E53">
      <w:pPr>
        <w:spacing w:after="0" w:line="240" w:lineRule="auto"/>
        <w:rPr>
          <w:rFonts w:ascii="Times New Roman" w:hAnsi="Times New Roman" w:cs="Times New Roman"/>
          <w:sz w:val="24"/>
          <w:szCs w:val="24"/>
        </w:rPr>
      </w:pPr>
    </w:p>
    <w:sectPr w:rsidR="00953475" w:rsidRPr="00E43E53" w:rsidSect="00953475">
      <w:headerReference w:type="default"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90" w:rsidRDefault="000C4B90" w:rsidP="00953475">
      <w:pPr>
        <w:spacing w:after="0" w:line="240" w:lineRule="auto"/>
      </w:pPr>
      <w:r>
        <w:separator/>
      </w:r>
    </w:p>
  </w:endnote>
  <w:endnote w:type="continuationSeparator" w:id="0">
    <w:p w:rsidR="000C4B90" w:rsidRDefault="000C4B90" w:rsidP="0095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903583"/>
      <w:docPartObj>
        <w:docPartGallery w:val="Page Numbers (Bottom of Page)"/>
        <w:docPartUnique/>
      </w:docPartObj>
    </w:sdtPr>
    <w:sdtContent>
      <w:p w:rsidR="000C4B90" w:rsidRDefault="000C4B90">
        <w:pPr>
          <w:pStyle w:val="Footer"/>
        </w:pPr>
        <w:fldSimple w:instr=" PAGE   \* MERGEFORMAT ">
          <w:r w:rsidR="00466F26">
            <w:rPr>
              <w:noProof/>
            </w:rPr>
            <w:t>16</w:t>
          </w:r>
        </w:fldSimple>
      </w:p>
    </w:sdtContent>
  </w:sdt>
  <w:p w:rsidR="000C4B90" w:rsidRDefault="000C4B90" w:rsidP="00953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90" w:rsidRDefault="000C4B90" w:rsidP="00953475">
      <w:pPr>
        <w:spacing w:after="0" w:line="240" w:lineRule="auto"/>
      </w:pPr>
      <w:r>
        <w:separator/>
      </w:r>
    </w:p>
  </w:footnote>
  <w:footnote w:type="continuationSeparator" w:id="0">
    <w:p w:rsidR="000C4B90" w:rsidRDefault="000C4B90" w:rsidP="00953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90" w:rsidRPr="00953475" w:rsidRDefault="000C4B90">
    <w:pPr>
      <w:pStyle w:val="Header"/>
      <w:rPr>
        <w:rFonts w:ascii="Times New Roman" w:hAnsi="Times New Roman" w:cs="Times New Roman"/>
        <w:sz w:val="28"/>
        <w:szCs w:val="28"/>
      </w:rPr>
    </w:pPr>
    <w:r>
      <w:rPr>
        <w:noProof/>
      </w:rPr>
      <w:drawing>
        <wp:inline distT="0" distB="0" distL="0" distR="0">
          <wp:extent cx="2095500" cy="571500"/>
          <wp:effectExtent l="19050" t="0" r="0" b="0"/>
          <wp:docPr id="24" name="Picture 23"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Pr="00953475">
      <w:rPr>
        <w:rFonts w:ascii="Times New Roman" w:hAnsi="Times New Roman" w:cs="Times New Roman"/>
        <w:sz w:val="28"/>
        <w:szCs w:val="28"/>
      </w:rPr>
      <w:t>4840-CH-168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3D90"/>
    <w:multiLevelType w:val="hybridMultilevel"/>
    <w:tmpl w:val="1D90636C"/>
    <w:lvl w:ilvl="0" w:tplc="0B2849BE">
      <w:start w:val="1"/>
      <w:numFmt w:val="bullet"/>
      <w:lvlText w:val="•"/>
      <w:lvlJc w:val="left"/>
      <w:pPr>
        <w:ind w:left="720" w:hanging="360"/>
      </w:pPr>
      <w:rPr>
        <w:rFonts w:ascii="Arial" w:hAnsi="Arial"/>
        <w:color w:val="000000"/>
        <w:sz w:val="16"/>
      </w:rPr>
    </w:lvl>
    <w:lvl w:ilvl="1" w:tplc="0B2849BE">
      <w:start w:val="1"/>
      <w:numFmt w:val="bullet"/>
      <w:lvlText w:val="•"/>
      <w:lvlJc w:val="left"/>
      <w:pPr>
        <w:ind w:left="1440" w:hanging="360"/>
      </w:pPr>
      <w:rPr>
        <w:rFonts w:ascii="Arial" w:hAnsi="Arial" w:hint="default"/>
        <w:color w:val="00000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11A6A"/>
    <w:multiLevelType w:val="hybridMultilevel"/>
    <w:tmpl w:val="1ADE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72F98"/>
    <w:multiLevelType w:val="hybridMultilevel"/>
    <w:tmpl w:val="07C43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67963"/>
    <w:multiLevelType w:val="hybridMultilevel"/>
    <w:tmpl w:val="2A404176"/>
    <w:lvl w:ilvl="0" w:tplc="0B2849BE">
      <w:start w:val="1"/>
      <w:numFmt w:val="bullet"/>
      <w:lvlText w:val="•"/>
      <w:lvlJc w:val="left"/>
      <w:pPr>
        <w:ind w:left="720" w:hanging="360"/>
      </w:pPr>
      <w:rPr>
        <w:rFonts w:ascii="Arial" w:hAnsi="Arial"/>
        <w:color w:val="000000"/>
        <w:sz w:val="16"/>
      </w:rPr>
    </w:lvl>
    <w:lvl w:ilvl="1" w:tplc="0B2849BE">
      <w:start w:val="1"/>
      <w:numFmt w:val="bullet"/>
      <w:lvlText w:val="•"/>
      <w:lvlJc w:val="left"/>
      <w:pPr>
        <w:ind w:left="1440" w:hanging="360"/>
      </w:pPr>
      <w:rPr>
        <w:rFonts w:ascii="Arial" w:hAnsi="Arial" w:hint="default"/>
        <w:color w:val="00000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E0788"/>
    <w:multiLevelType w:val="singleLevel"/>
    <w:tmpl w:val="54ACCA9E"/>
    <w:lvl w:ilvl="0">
      <w:start w:val="1"/>
      <w:numFmt w:val="decimal"/>
      <w:lvlText w:val="%1."/>
      <w:lvlJc w:val="left"/>
      <w:rPr>
        <w:rFonts w:ascii="Arial" w:hAnsi="Arial"/>
        <w:color w:val="000000"/>
        <w:sz w:val="16"/>
      </w:rPr>
    </w:lvl>
  </w:abstractNum>
  <w:abstractNum w:abstractNumId="5">
    <w:nsid w:val="3FD757FA"/>
    <w:multiLevelType w:val="singleLevel"/>
    <w:tmpl w:val="B9769044"/>
    <w:lvl w:ilvl="0">
      <w:start w:val="1"/>
      <w:numFmt w:val="bullet"/>
      <w:lvlText w:val="•"/>
      <w:lvlJc w:val="left"/>
      <w:rPr>
        <w:rFonts w:ascii="Arial" w:hAnsi="Arial"/>
        <w:color w:val="000000"/>
        <w:sz w:val="16"/>
      </w:rPr>
    </w:lvl>
  </w:abstractNum>
  <w:abstractNum w:abstractNumId="6">
    <w:nsid w:val="4F52551B"/>
    <w:multiLevelType w:val="singleLevel"/>
    <w:tmpl w:val="6298F648"/>
    <w:lvl w:ilvl="0">
      <w:start w:val="1"/>
      <w:numFmt w:val="bullet"/>
      <w:lvlText w:val="•"/>
      <w:lvlJc w:val="left"/>
      <w:rPr>
        <w:rFonts w:ascii="Arial" w:hAnsi="Arial"/>
        <w:color w:val="000000"/>
        <w:sz w:val="16"/>
      </w:rPr>
    </w:lvl>
  </w:abstractNum>
  <w:abstractNum w:abstractNumId="7">
    <w:nsid w:val="558219DD"/>
    <w:multiLevelType w:val="hybridMultilevel"/>
    <w:tmpl w:val="CEDC525E"/>
    <w:lvl w:ilvl="0" w:tplc="0B2849BE">
      <w:start w:val="1"/>
      <w:numFmt w:val="bullet"/>
      <w:lvlText w:val="•"/>
      <w:lvlJc w:val="left"/>
      <w:pPr>
        <w:ind w:left="720" w:hanging="360"/>
      </w:pPr>
      <w:rPr>
        <w:rFonts w:ascii="Arial" w:hAnsi="Arial"/>
        <w:color w:val="00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4387E"/>
    <w:multiLevelType w:val="singleLevel"/>
    <w:tmpl w:val="0B2849BE"/>
    <w:lvl w:ilvl="0">
      <w:start w:val="1"/>
      <w:numFmt w:val="bullet"/>
      <w:lvlText w:val="•"/>
      <w:lvlJc w:val="left"/>
      <w:rPr>
        <w:rFonts w:ascii="Arial" w:hAnsi="Arial"/>
        <w:color w:val="000000"/>
        <w:sz w:val="16"/>
      </w:rPr>
    </w:lvl>
  </w:abstractNum>
  <w:abstractNum w:abstractNumId="9">
    <w:nsid w:val="5D473E7B"/>
    <w:multiLevelType w:val="hybridMultilevel"/>
    <w:tmpl w:val="80DE6816"/>
    <w:lvl w:ilvl="0" w:tplc="0B2849BE">
      <w:start w:val="1"/>
      <w:numFmt w:val="bullet"/>
      <w:lvlText w:val="•"/>
      <w:lvlJc w:val="left"/>
      <w:pPr>
        <w:ind w:left="720" w:hanging="360"/>
      </w:pPr>
      <w:rPr>
        <w:rFonts w:ascii="Arial" w:hAnsi="Arial"/>
        <w:color w:val="000000"/>
        <w:sz w:val="16"/>
      </w:rPr>
    </w:lvl>
    <w:lvl w:ilvl="1" w:tplc="0B2849BE">
      <w:start w:val="1"/>
      <w:numFmt w:val="bullet"/>
      <w:lvlText w:val="•"/>
      <w:lvlJc w:val="left"/>
      <w:pPr>
        <w:ind w:left="1440" w:hanging="360"/>
      </w:pPr>
      <w:rPr>
        <w:rFonts w:ascii="Arial" w:hAnsi="Arial" w:hint="default"/>
        <w:color w:val="00000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FB1B16"/>
    <w:multiLevelType w:val="hybridMultilevel"/>
    <w:tmpl w:val="C35A0422"/>
    <w:lvl w:ilvl="0" w:tplc="0B2849BE">
      <w:start w:val="1"/>
      <w:numFmt w:val="bullet"/>
      <w:lvlText w:val="•"/>
      <w:lvlJc w:val="left"/>
      <w:pPr>
        <w:ind w:left="720" w:hanging="360"/>
      </w:pPr>
      <w:rPr>
        <w:rFonts w:ascii="Arial" w:hAnsi="Arial"/>
        <w:color w:val="00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41DA5"/>
    <w:multiLevelType w:val="hybridMultilevel"/>
    <w:tmpl w:val="D27EA8AC"/>
    <w:lvl w:ilvl="0" w:tplc="0B2849BE">
      <w:start w:val="1"/>
      <w:numFmt w:val="bullet"/>
      <w:lvlText w:val="•"/>
      <w:lvlJc w:val="left"/>
      <w:pPr>
        <w:ind w:left="720" w:hanging="360"/>
      </w:pPr>
      <w:rPr>
        <w:rFonts w:ascii="Arial" w:hAnsi="Arial"/>
        <w:color w:val="00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FE007E"/>
    <w:multiLevelType w:val="singleLevel"/>
    <w:tmpl w:val="3D16EAF6"/>
    <w:lvl w:ilvl="0">
      <w:start w:val="1"/>
      <w:numFmt w:val="bullet"/>
      <w:lvlText w:val="•"/>
      <w:lvlJc w:val="left"/>
      <w:rPr>
        <w:rFonts w:ascii="Arial" w:hAnsi="Arial"/>
        <w:color w:val="000000"/>
        <w:sz w:val="16"/>
      </w:rPr>
    </w:lvl>
  </w:abstractNum>
  <w:num w:numId="1">
    <w:abstractNumId w:val="8"/>
  </w:num>
  <w:num w:numId="2">
    <w:abstractNumId w:val="4"/>
  </w:num>
  <w:num w:numId="3">
    <w:abstractNumId w:val="6"/>
  </w:num>
  <w:num w:numId="4">
    <w:abstractNumId w:val="12"/>
  </w:num>
  <w:num w:numId="5">
    <w:abstractNumId w:val="10"/>
  </w:num>
  <w:num w:numId="6">
    <w:abstractNumId w:val="0"/>
  </w:num>
  <w:num w:numId="7">
    <w:abstractNumId w:val="7"/>
  </w:num>
  <w:num w:numId="8">
    <w:abstractNumId w:val="3"/>
  </w:num>
  <w:num w:numId="9">
    <w:abstractNumId w:val="5"/>
  </w:num>
  <w:num w:numId="10">
    <w:abstractNumId w:val="11"/>
  </w:num>
  <w:num w:numId="11">
    <w:abstractNumId w:val="9"/>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40186"/>
    <w:rsid w:val="000C4B90"/>
    <w:rsid w:val="00337543"/>
    <w:rsid w:val="004210AF"/>
    <w:rsid w:val="00466F26"/>
    <w:rsid w:val="007B2E00"/>
    <w:rsid w:val="00865AAA"/>
    <w:rsid w:val="00953475"/>
    <w:rsid w:val="009762EC"/>
    <w:rsid w:val="00BC33EC"/>
    <w:rsid w:val="00C40186"/>
    <w:rsid w:val="00D95546"/>
    <w:rsid w:val="00DC7853"/>
    <w:rsid w:val="00E43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EC"/>
  </w:style>
  <w:style w:type="paragraph" w:styleId="Heading1">
    <w:name w:val="heading 1"/>
    <w:basedOn w:val="Normal"/>
    <w:next w:val="Normal"/>
    <w:link w:val="Heading1Char"/>
    <w:qFormat/>
    <w:rsid w:val="00C40186"/>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865A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18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4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86"/>
    <w:rPr>
      <w:rFonts w:ascii="Tahoma" w:hAnsi="Tahoma" w:cs="Tahoma"/>
      <w:sz w:val="16"/>
      <w:szCs w:val="16"/>
    </w:rPr>
  </w:style>
  <w:style w:type="paragraph" w:styleId="ListParagraph">
    <w:name w:val="List Paragraph"/>
    <w:basedOn w:val="Normal"/>
    <w:uiPriority w:val="34"/>
    <w:qFormat/>
    <w:rsid w:val="00C40186"/>
    <w:pPr>
      <w:ind w:left="720"/>
      <w:contextualSpacing/>
    </w:pPr>
  </w:style>
  <w:style w:type="character" w:customStyle="1" w:styleId="Heading3Char">
    <w:name w:val="Heading 3 Char"/>
    <w:basedOn w:val="DefaultParagraphFont"/>
    <w:link w:val="Heading3"/>
    <w:uiPriority w:val="9"/>
    <w:semiHidden/>
    <w:rsid w:val="00865AA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43E53"/>
    <w:rPr>
      <w:color w:val="0000FF" w:themeColor="hyperlink"/>
      <w:u w:val="single"/>
    </w:rPr>
  </w:style>
  <w:style w:type="paragraph" w:styleId="Header">
    <w:name w:val="header"/>
    <w:basedOn w:val="Normal"/>
    <w:link w:val="HeaderChar"/>
    <w:uiPriority w:val="99"/>
    <w:unhideWhenUsed/>
    <w:rsid w:val="0095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475"/>
  </w:style>
  <w:style w:type="paragraph" w:styleId="Footer">
    <w:name w:val="footer"/>
    <w:basedOn w:val="Normal"/>
    <w:link w:val="FooterChar"/>
    <w:uiPriority w:val="99"/>
    <w:unhideWhenUsed/>
    <w:rsid w:val="0095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4EBF8-F89A-4EBD-B7DA-271C4328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CHEM1</cp:lastModifiedBy>
  <cp:revision>5</cp:revision>
  <cp:lastPrinted>2017-06-18T16:10:00Z</cp:lastPrinted>
  <dcterms:created xsi:type="dcterms:W3CDTF">2017-06-18T16:12:00Z</dcterms:created>
  <dcterms:modified xsi:type="dcterms:W3CDTF">2017-06-19T09:58:00Z</dcterms:modified>
</cp:coreProperties>
</file>