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15B" w:rsidRDefault="0016315B">
      <w:pPr>
        <w:jc w:val="both"/>
        <w:rPr>
          <w:b/>
          <w:sz w:val="24"/>
        </w:rPr>
      </w:pPr>
      <w:r>
        <w:rPr>
          <w:b/>
          <w:sz w:val="24"/>
        </w:rPr>
        <w:tab/>
      </w:r>
      <w:r>
        <w:rPr>
          <w:b/>
          <w:sz w:val="24"/>
        </w:rPr>
        <w:tab/>
      </w:r>
      <w:r>
        <w:rPr>
          <w:b/>
          <w:sz w:val="24"/>
        </w:rPr>
        <w:tab/>
      </w:r>
      <w:r>
        <w:rPr>
          <w:b/>
          <w:sz w:val="24"/>
        </w:rPr>
        <w:tab/>
      </w:r>
      <w:r>
        <w:rPr>
          <w:b/>
          <w:sz w:val="24"/>
        </w:rPr>
        <w:tab/>
      </w:r>
      <w:r>
        <w:rPr>
          <w:b/>
          <w:sz w:val="24"/>
        </w:rPr>
        <w:tab/>
      </w:r>
    </w:p>
    <w:p w:rsidR="0016315B" w:rsidRDefault="0016315B">
      <w:pPr>
        <w:pStyle w:val="Heading7"/>
      </w:pPr>
      <w:r>
        <w:t>TITLE:  Exchange Transfusion</w:t>
      </w:r>
    </w:p>
    <w:p w:rsidR="0016315B" w:rsidRDefault="0016315B">
      <w:pPr>
        <w:jc w:val="both"/>
        <w:rPr>
          <w:b/>
        </w:rPr>
      </w:pPr>
    </w:p>
    <w:p w:rsidR="0016315B" w:rsidRDefault="0016315B">
      <w:pPr>
        <w:pStyle w:val="Heading2"/>
        <w:rPr>
          <w:rFonts w:ascii="Times New Roman" w:hAnsi="Times New Roman"/>
          <w:i w:val="0"/>
        </w:rPr>
      </w:pPr>
      <w:r>
        <w:rPr>
          <w:rFonts w:ascii="Times New Roman" w:hAnsi="Times New Roman"/>
          <w:i w:val="0"/>
        </w:rPr>
        <w:t>PRINCIPLE:</w:t>
      </w:r>
    </w:p>
    <w:p w:rsidR="0016315B" w:rsidRDefault="0016315B">
      <w:pPr>
        <w:jc w:val="both"/>
        <w:rPr>
          <w:sz w:val="24"/>
        </w:rPr>
      </w:pPr>
      <w:r>
        <w:rPr>
          <w:sz w:val="24"/>
        </w:rPr>
        <w:t>Exchange transfusion, originally used almost exclusively as treatment for hemolytic disease of the newborn, has recently been advocated as adjunctive therapy for a variety of life-threatening diseases affecting newborns including respiratory distress, disseminated intravascular coagulation (DIC) and sepsis. The procedure carries a mortality rate of approximately 1% and there may be substantial morbidity.  Exchange transfusion is often quantified (</w:t>
      </w:r>
      <w:r w:rsidR="00706F3E">
        <w:rPr>
          <w:sz w:val="24"/>
        </w:rPr>
        <w:t>e.g.</w:t>
      </w:r>
      <w:r>
        <w:rPr>
          <w:sz w:val="24"/>
        </w:rPr>
        <w:t>, two-volume, single-volume) to reflect the effect on the infant’s total blood volume. In H.D.N. it is desirable to crossmatch with the mother’s serum, if available for the first exchange.  The mother’s serum is the specimen of choice, since the offending antibody is present in a higher titer in her serum than in the infant’s serum.</w:t>
      </w:r>
    </w:p>
    <w:p w:rsidR="0016315B" w:rsidRDefault="0016315B">
      <w:pPr>
        <w:jc w:val="both"/>
        <w:rPr>
          <w:sz w:val="24"/>
        </w:rPr>
      </w:pPr>
    </w:p>
    <w:p w:rsidR="0016315B" w:rsidRDefault="0016315B">
      <w:pPr>
        <w:pStyle w:val="Heading7"/>
      </w:pPr>
      <w:r>
        <w:t>CLINICAL SIGNIFICANCE</w:t>
      </w:r>
    </w:p>
    <w:p w:rsidR="0016315B" w:rsidRDefault="0016315B">
      <w:pPr>
        <w:jc w:val="both"/>
        <w:rPr>
          <w:sz w:val="24"/>
        </w:rPr>
      </w:pPr>
      <w:r>
        <w:rPr>
          <w:sz w:val="24"/>
        </w:rPr>
        <w:t>Exchange transfusion is the indicated treatment for severe HDN.  Removing the baby’s plasma reduces the load of accumulated bilirubin and the number of unbound antibody molecules.  Replacement with donor plasma restores albumin and any needed coagulation factors.  Antibody-coated cells, whose destruction would further raise the bilirubin load, are removed and replaced with red cells compatible with the maternal antibody.</w:t>
      </w:r>
    </w:p>
    <w:p w:rsidR="0016315B" w:rsidRDefault="0016315B">
      <w:pPr>
        <w:jc w:val="both"/>
        <w:rPr>
          <w:sz w:val="24"/>
        </w:rPr>
      </w:pPr>
    </w:p>
    <w:p w:rsidR="0016315B" w:rsidRDefault="0016315B">
      <w:pPr>
        <w:pStyle w:val="Heading3"/>
        <w:spacing w:before="0" w:after="0"/>
      </w:pPr>
      <w:r>
        <w:t>PERSONNEL</w:t>
      </w:r>
    </w:p>
    <w:p w:rsidR="0016315B" w:rsidRDefault="0016315B">
      <w:pPr>
        <w:rPr>
          <w:sz w:val="24"/>
        </w:rPr>
      </w:pPr>
      <w:r>
        <w:rPr>
          <w:sz w:val="24"/>
        </w:rPr>
        <w:t>Medical Technologists</w:t>
      </w:r>
    </w:p>
    <w:p w:rsidR="0016315B" w:rsidRDefault="0016315B">
      <w:pPr>
        <w:rPr>
          <w:sz w:val="24"/>
        </w:rPr>
      </w:pPr>
    </w:p>
    <w:p w:rsidR="0016315B" w:rsidRDefault="0016315B">
      <w:pPr>
        <w:pStyle w:val="Heading3"/>
        <w:spacing w:before="0" w:after="0"/>
      </w:pPr>
      <w:r>
        <w:t>SPECIMEN</w:t>
      </w:r>
    </w:p>
    <w:p w:rsidR="00B615CD" w:rsidRPr="00B615CD" w:rsidRDefault="00B615CD" w:rsidP="00B615CD">
      <w:pPr>
        <w:jc w:val="center"/>
        <w:rPr>
          <w:sz w:val="24"/>
          <w:szCs w:val="24"/>
        </w:rPr>
      </w:pPr>
      <w:r w:rsidRPr="00B615CD">
        <w:rPr>
          <w:sz w:val="24"/>
          <w:szCs w:val="24"/>
        </w:rPr>
        <w:t>In order to transfuse a</w:t>
      </w:r>
      <w:r w:rsidR="006544A6">
        <w:rPr>
          <w:sz w:val="24"/>
          <w:szCs w:val="24"/>
        </w:rPr>
        <w:t>n</w:t>
      </w:r>
      <w:r w:rsidRPr="00B615CD">
        <w:rPr>
          <w:sz w:val="24"/>
          <w:szCs w:val="24"/>
        </w:rPr>
        <w:t xml:space="preserve"> exchange unit without a Type, Screen &amp; Crossmatch on the baby: these items must be present</w:t>
      </w:r>
    </w:p>
    <w:p w:rsidR="00B615CD" w:rsidRPr="006544A6" w:rsidRDefault="006544A6" w:rsidP="006544A6">
      <w:pPr>
        <w:pStyle w:val="ListParagraph"/>
        <w:numPr>
          <w:ilvl w:val="0"/>
          <w:numId w:val="11"/>
        </w:numPr>
        <w:rPr>
          <w:sz w:val="24"/>
          <w:szCs w:val="24"/>
        </w:rPr>
      </w:pPr>
      <w:r>
        <w:rPr>
          <w:sz w:val="24"/>
          <w:szCs w:val="24"/>
        </w:rPr>
        <w:t xml:space="preserve"> A  Cord </w:t>
      </w:r>
      <w:r w:rsidR="00B615CD" w:rsidRPr="00B615CD">
        <w:rPr>
          <w:sz w:val="24"/>
          <w:szCs w:val="24"/>
        </w:rPr>
        <w:t>Blood Order w/ Resul</w:t>
      </w:r>
      <w:r>
        <w:rPr>
          <w:sz w:val="24"/>
          <w:szCs w:val="24"/>
        </w:rPr>
        <w:t xml:space="preserve">ts linked to the baby’s mother </w:t>
      </w:r>
      <w:r w:rsidR="00B615CD" w:rsidRPr="006544A6">
        <w:rPr>
          <w:sz w:val="24"/>
          <w:szCs w:val="24"/>
        </w:rPr>
        <w:t xml:space="preserve">(when </w:t>
      </w:r>
      <w:r w:rsidR="00706F3E" w:rsidRPr="006544A6">
        <w:rPr>
          <w:sz w:val="24"/>
          <w:szCs w:val="24"/>
        </w:rPr>
        <w:t>resulting the</w:t>
      </w:r>
      <w:r w:rsidR="00B615CD" w:rsidRPr="006544A6">
        <w:rPr>
          <w:sz w:val="24"/>
          <w:szCs w:val="24"/>
        </w:rPr>
        <w:t xml:space="preserve"> cord blood you will be asked for Mother’s MRN to “Link” the Mom/Baby.</w:t>
      </w:r>
    </w:p>
    <w:p w:rsidR="00B615CD" w:rsidRPr="00B615CD" w:rsidRDefault="00B615CD" w:rsidP="00B615CD">
      <w:pPr>
        <w:pStyle w:val="ListParagraph"/>
        <w:numPr>
          <w:ilvl w:val="0"/>
          <w:numId w:val="11"/>
        </w:numPr>
        <w:rPr>
          <w:sz w:val="24"/>
          <w:szCs w:val="24"/>
        </w:rPr>
      </w:pPr>
      <w:r w:rsidRPr="00B615CD">
        <w:rPr>
          <w:sz w:val="24"/>
          <w:szCs w:val="24"/>
        </w:rPr>
        <w:t>A  Maternal Profile</w:t>
      </w:r>
      <w:r w:rsidR="00764890">
        <w:rPr>
          <w:sz w:val="24"/>
          <w:szCs w:val="24"/>
        </w:rPr>
        <w:t xml:space="preserve"> or Type and Screen</w:t>
      </w:r>
      <w:r w:rsidRPr="00B615CD">
        <w:rPr>
          <w:sz w:val="24"/>
          <w:szCs w:val="24"/>
        </w:rPr>
        <w:t xml:space="preserve"> on Mother (Done before the cord blood is resulted)</w:t>
      </w:r>
    </w:p>
    <w:p w:rsidR="00B615CD" w:rsidRPr="00B615CD" w:rsidRDefault="00B615CD" w:rsidP="00B615CD">
      <w:pPr>
        <w:pStyle w:val="ListParagraph"/>
        <w:numPr>
          <w:ilvl w:val="0"/>
          <w:numId w:val="11"/>
        </w:numPr>
        <w:rPr>
          <w:sz w:val="24"/>
          <w:szCs w:val="24"/>
        </w:rPr>
      </w:pPr>
      <w:r w:rsidRPr="00B615CD">
        <w:rPr>
          <w:sz w:val="24"/>
          <w:szCs w:val="24"/>
        </w:rPr>
        <w:t xml:space="preserve"> A  Exchange product order</w:t>
      </w:r>
    </w:p>
    <w:p w:rsidR="00B615CD" w:rsidRPr="00B615CD" w:rsidRDefault="00B615CD" w:rsidP="00B615CD">
      <w:pPr>
        <w:pStyle w:val="ListParagraph"/>
        <w:numPr>
          <w:ilvl w:val="0"/>
          <w:numId w:val="11"/>
        </w:numPr>
        <w:rPr>
          <w:sz w:val="24"/>
          <w:szCs w:val="24"/>
        </w:rPr>
      </w:pPr>
      <w:r w:rsidRPr="00B615CD">
        <w:rPr>
          <w:sz w:val="24"/>
          <w:szCs w:val="24"/>
        </w:rPr>
        <w:t>Negative antibody screen on mom</w:t>
      </w:r>
    </w:p>
    <w:p w:rsidR="00B615CD" w:rsidRPr="00B615CD" w:rsidRDefault="00B615CD" w:rsidP="00B615CD"/>
    <w:p w:rsidR="0016315B" w:rsidRDefault="0016315B">
      <w:pPr>
        <w:rPr>
          <w:sz w:val="24"/>
        </w:rPr>
      </w:pPr>
      <w:r>
        <w:rPr>
          <w:sz w:val="24"/>
        </w:rPr>
        <w:t xml:space="preserve">No special preparation of the patient is required prior to specimen collection.  Draw </w:t>
      </w:r>
      <w:r w:rsidRPr="00764890">
        <w:rPr>
          <w:b/>
          <w:sz w:val="24"/>
        </w:rPr>
        <w:t>two</w:t>
      </w:r>
      <w:r>
        <w:rPr>
          <w:sz w:val="24"/>
        </w:rPr>
        <w:t xml:space="preserve"> lavender micro-containers for this </w:t>
      </w:r>
      <w:r w:rsidR="00B615CD">
        <w:rPr>
          <w:sz w:val="24"/>
        </w:rPr>
        <w:t>procedure</w:t>
      </w:r>
      <w:r>
        <w:rPr>
          <w:sz w:val="24"/>
        </w:rPr>
        <w:t xml:space="preserve"> from the baby. </w:t>
      </w:r>
      <w:r w:rsidR="00706F3E">
        <w:rPr>
          <w:sz w:val="24"/>
        </w:rPr>
        <w:t>See Ordering</w:t>
      </w:r>
      <w:r>
        <w:rPr>
          <w:sz w:val="24"/>
          <w:u w:val="single"/>
        </w:rPr>
        <w:t xml:space="preserve"> Blood and Other </w:t>
      </w:r>
      <w:r w:rsidR="00706F3E">
        <w:rPr>
          <w:sz w:val="24"/>
          <w:u w:val="single"/>
        </w:rPr>
        <w:t>Components</w:t>
      </w:r>
      <w:r>
        <w:rPr>
          <w:sz w:val="24"/>
          <w:u w:val="single"/>
        </w:rPr>
        <w:t xml:space="preserve"> Procedure</w:t>
      </w:r>
      <w:r>
        <w:rPr>
          <w:sz w:val="24"/>
        </w:rPr>
        <w:t xml:space="preserve"> No 4840-BB-100 for complete details on drawing samples for Blood Bank </w:t>
      </w:r>
      <w:r w:rsidR="00706F3E">
        <w:rPr>
          <w:sz w:val="24"/>
        </w:rPr>
        <w:t xml:space="preserve">Orders. </w:t>
      </w:r>
      <w:r w:rsidR="00706F3E">
        <w:rPr>
          <w:sz w:val="24"/>
        </w:rPr>
        <w:lastRenderedPageBreak/>
        <w:t>The</w:t>
      </w:r>
      <w:r>
        <w:rPr>
          <w:sz w:val="24"/>
        </w:rPr>
        <w:t xml:space="preserve"> blood sample should be tested as soon as possible after collection.  If delay occurs, store sample at 2 C to 8 C.  Sample can only be used for 3 days from collection time.</w:t>
      </w:r>
    </w:p>
    <w:p w:rsidR="0016315B" w:rsidRDefault="0016315B">
      <w:pPr>
        <w:jc w:val="both"/>
        <w:rPr>
          <w:sz w:val="24"/>
        </w:rPr>
      </w:pPr>
    </w:p>
    <w:p w:rsidR="0016315B" w:rsidRDefault="0016315B">
      <w:pPr>
        <w:pStyle w:val="Heading3"/>
        <w:spacing w:before="0" w:after="0"/>
      </w:pPr>
      <w:r>
        <w:t>REAGENT PREPARATION &amp; EQUIPMENT</w:t>
      </w:r>
    </w:p>
    <w:p w:rsidR="0016315B" w:rsidRDefault="0016315B">
      <w:pPr>
        <w:pStyle w:val="Heading3"/>
        <w:spacing w:before="0" w:after="0"/>
        <w:rPr>
          <w:b w:val="0"/>
          <w:bCs/>
        </w:rPr>
      </w:pPr>
      <w:r>
        <w:rPr>
          <w:b w:val="0"/>
          <w:bCs/>
        </w:rPr>
        <w:t>Plasma Thawer</w:t>
      </w:r>
    </w:p>
    <w:p w:rsidR="0016315B" w:rsidRDefault="0016315B">
      <w:pPr>
        <w:rPr>
          <w:sz w:val="24"/>
        </w:rPr>
      </w:pPr>
      <w:r>
        <w:rPr>
          <w:sz w:val="24"/>
        </w:rPr>
        <w:t xml:space="preserve">Balance and other supplies (located in second overhead bin in </w:t>
      </w:r>
      <w:r w:rsidR="00706F3E">
        <w:rPr>
          <w:sz w:val="24"/>
        </w:rPr>
        <w:t>the Blood</w:t>
      </w:r>
      <w:r>
        <w:rPr>
          <w:sz w:val="24"/>
        </w:rPr>
        <w:t xml:space="preserve"> Bank)</w:t>
      </w:r>
    </w:p>
    <w:p w:rsidR="0016315B" w:rsidRDefault="0016315B">
      <w:pPr>
        <w:pStyle w:val="BodyText"/>
      </w:pPr>
      <w:r>
        <w:t>See Compatibility Test Procedure No. 4840-BB-312 for other</w:t>
      </w:r>
      <w:r w:rsidR="00B615CD">
        <w:t xml:space="preserve"> possible</w:t>
      </w:r>
      <w:r>
        <w:t xml:space="preserve"> needed supplies</w:t>
      </w:r>
    </w:p>
    <w:p w:rsidR="0016315B" w:rsidRDefault="0016315B">
      <w:pPr>
        <w:pStyle w:val="Heading3"/>
        <w:spacing w:before="0" w:after="0"/>
      </w:pPr>
      <w:r>
        <w:tab/>
      </w:r>
      <w:r>
        <w:tab/>
      </w:r>
      <w:r>
        <w:tab/>
      </w:r>
      <w:r>
        <w:tab/>
      </w:r>
      <w:r>
        <w:tab/>
      </w:r>
      <w:r>
        <w:tab/>
      </w:r>
      <w:r>
        <w:tab/>
      </w:r>
      <w:r>
        <w:tab/>
      </w:r>
      <w:r>
        <w:tab/>
      </w:r>
      <w:r>
        <w:tab/>
      </w:r>
    </w:p>
    <w:p w:rsidR="0016315B" w:rsidRDefault="0016315B">
      <w:pPr>
        <w:pStyle w:val="Heading3"/>
        <w:spacing w:before="0" w:after="0"/>
      </w:pPr>
      <w:r>
        <w:t>CALIBRATION</w:t>
      </w:r>
    </w:p>
    <w:p w:rsidR="0016315B" w:rsidRDefault="0016315B">
      <w:pPr>
        <w:rPr>
          <w:sz w:val="24"/>
        </w:rPr>
      </w:pPr>
      <w:r>
        <w:rPr>
          <w:sz w:val="24"/>
        </w:rPr>
        <w:t>None needed</w:t>
      </w:r>
    </w:p>
    <w:p w:rsidR="0016315B" w:rsidRDefault="0016315B">
      <w:pPr>
        <w:rPr>
          <w:sz w:val="24"/>
        </w:rPr>
      </w:pPr>
    </w:p>
    <w:p w:rsidR="0016315B" w:rsidRDefault="0016315B">
      <w:pPr>
        <w:rPr>
          <w:sz w:val="24"/>
        </w:rPr>
      </w:pPr>
    </w:p>
    <w:p w:rsidR="0016315B" w:rsidRDefault="0016315B">
      <w:pPr>
        <w:rPr>
          <w:sz w:val="24"/>
        </w:rPr>
      </w:pPr>
    </w:p>
    <w:p w:rsidR="0016315B" w:rsidRDefault="0016315B">
      <w:pPr>
        <w:rPr>
          <w:b/>
          <w:sz w:val="24"/>
        </w:rPr>
      </w:pPr>
      <w:r>
        <w:rPr>
          <w:b/>
          <w:sz w:val="24"/>
        </w:rPr>
        <w:t>QUALITY CONTROL</w:t>
      </w:r>
    </w:p>
    <w:p w:rsidR="00B615CD" w:rsidRPr="00B615CD" w:rsidRDefault="00B615CD" w:rsidP="00B615CD">
      <w:pPr>
        <w:jc w:val="both"/>
        <w:rPr>
          <w:sz w:val="24"/>
        </w:rPr>
      </w:pPr>
      <w:r w:rsidRPr="00A30CB4">
        <w:rPr>
          <w:sz w:val="24"/>
        </w:rPr>
        <w:t>SoftID provided positive patient and specimen identification</w:t>
      </w:r>
      <w:r>
        <w:rPr>
          <w:sz w:val="24"/>
        </w:rPr>
        <w:t xml:space="preserve"> at the point of care. This effective lab software solution enhances patient safety by accurately identifying the patient and the appropriate lab test and ensuring that patient lab specimens are correctly bar coded and labeled.</w:t>
      </w:r>
    </w:p>
    <w:p w:rsidR="00B615CD" w:rsidRDefault="00B615CD">
      <w:pPr>
        <w:rPr>
          <w:b/>
          <w:sz w:val="24"/>
        </w:rPr>
      </w:pPr>
    </w:p>
    <w:p w:rsidR="0016315B" w:rsidRDefault="0016315B">
      <w:pPr>
        <w:rPr>
          <w:color w:val="FF0000"/>
          <w:sz w:val="32"/>
        </w:rPr>
      </w:pPr>
      <w:r>
        <w:rPr>
          <w:sz w:val="32"/>
        </w:rPr>
        <w:t xml:space="preserve">NOTE: </w:t>
      </w:r>
    </w:p>
    <w:p w:rsidR="0016315B" w:rsidRPr="00B615CD" w:rsidRDefault="0016315B">
      <w:pPr>
        <w:rPr>
          <w:color w:val="FF0000"/>
          <w:sz w:val="24"/>
          <w:szCs w:val="24"/>
        </w:rPr>
      </w:pPr>
      <w:r>
        <w:rPr>
          <w:color w:val="FF0000"/>
          <w:sz w:val="32"/>
        </w:rPr>
        <w:t xml:space="preserve">             </w:t>
      </w:r>
      <w:r w:rsidRPr="00B615CD">
        <w:rPr>
          <w:color w:val="FF0000"/>
          <w:sz w:val="24"/>
          <w:szCs w:val="24"/>
        </w:rPr>
        <w:t xml:space="preserve">When an </w:t>
      </w:r>
      <w:r w:rsidR="00706F3E" w:rsidRPr="00B615CD">
        <w:rPr>
          <w:color w:val="FF0000"/>
          <w:sz w:val="24"/>
          <w:szCs w:val="24"/>
        </w:rPr>
        <w:t>exchange transfusion</w:t>
      </w:r>
      <w:r w:rsidRPr="00B615CD">
        <w:rPr>
          <w:color w:val="FF0000"/>
          <w:sz w:val="24"/>
          <w:szCs w:val="24"/>
        </w:rPr>
        <w:t xml:space="preserve"> is requested by the nursery. </w:t>
      </w:r>
    </w:p>
    <w:p w:rsidR="0016315B" w:rsidRPr="00B615CD" w:rsidRDefault="0016315B">
      <w:pPr>
        <w:rPr>
          <w:color w:val="FF0000"/>
          <w:sz w:val="24"/>
          <w:szCs w:val="24"/>
        </w:rPr>
      </w:pPr>
      <w:r w:rsidRPr="00B615CD">
        <w:rPr>
          <w:color w:val="FF0000"/>
          <w:sz w:val="24"/>
          <w:szCs w:val="24"/>
        </w:rPr>
        <w:t xml:space="preserve">             </w:t>
      </w:r>
      <w:r w:rsidR="008E76DE" w:rsidRPr="00B615CD">
        <w:rPr>
          <w:color w:val="FF0000"/>
          <w:sz w:val="24"/>
          <w:szCs w:val="24"/>
        </w:rPr>
        <w:t xml:space="preserve">     </w:t>
      </w:r>
      <w:r w:rsidRPr="00B615CD">
        <w:rPr>
          <w:color w:val="FF0000"/>
          <w:sz w:val="24"/>
          <w:szCs w:val="24"/>
        </w:rPr>
        <w:t xml:space="preserve">The needed red blood </w:t>
      </w:r>
      <w:r w:rsidR="00706F3E" w:rsidRPr="00B615CD">
        <w:rPr>
          <w:color w:val="FF0000"/>
          <w:sz w:val="24"/>
          <w:szCs w:val="24"/>
        </w:rPr>
        <w:t>unit (</w:t>
      </w:r>
      <w:r w:rsidRPr="00B615CD">
        <w:rPr>
          <w:color w:val="FF0000"/>
          <w:sz w:val="24"/>
          <w:szCs w:val="24"/>
        </w:rPr>
        <w:t xml:space="preserve">see below for unit specifications) </w:t>
      </w:r>
    </w:p>
    <w:p w:rsidR="0016315B" w:rsidRPr="00B615CD" w:rsidRDefault="0016315B">
      <w:pPr>
        <w:rPr>
          <w:color w:val="FF0000"/>
          <w:sz w:val="24"/>
          <w:szCs w:val="24"/>
        </w:rPr>
      </w:pPr>
      <w:r w:rsidRPr="00B615CD">
        <w:rPr>
          <w:color w:val="FF0000"/>
          <w:sz w:val="24"/>
          <w:szCs w:val="24"/>
        </w:rPr>
        <w:t xml:space="preserve">             </w:t>
      </w:r>
      <w:r w:rsidR="008E76DE" w:rsidRPr="00B615CD">
        <w:rPr>
          <w:color w:val="FF0000"/>
          <w:sz w:val="24"/>
          <w:szCs w:val="24"/>
        </w:rPr>
        <w:t xml:space="preserve">    </w:t>
      </w:r>
      <w:r w:rsidRPr="00B615CD">
        <w:rPr>
          <w:color w:val="FF0000"/>
          <w:sz w:val="24"/>
          <w:szCs w:val="24"/>
        </w:rPr>
        <w:t xml:space="preserve"> can only be ordered if a current antibody history i</w:t>
      </w:r>
      <w:r w:rsidR="008E76DE" w:rsidRPr="00B615CD">
        <w:rPr>
          <w:color w:val="FF0000"/>
          <w:sz w:val="24"/>
          <w:szCs w:val="24"/>
        </w:rPr>
        <w:t>s</w:t>
      </w:r>
      <w:r w:rsidRPr="00B615CD">
        <w:rPr>
          <w:color w:val="FF0000"/>
          <w:sz w:val="24"/>
          <w:szCs w:val="24"/>
        </w:rPr>
        <w:t xml:space="preserve"> available for the </w:t>
      </w:r>
      <w:r w:rsidR="00706F3E" w:rsidRPr="00B615CD">
        <w:rPr>
          <w:color w:val="FF0000"/>
          <w:sz w:val="24"/>
          <w:szCs w:val="24"/>
        </w:rPr>
        <w:t>patient.</w:t>
      </w:r>
    </w:p>
    <w:p w:rsidR="0016315B" w:rsidRPr="008E76DE" w:rsidRDefault="0016315B">
      <w:pPr>
        <w:jc w:val="center"/>
        <w:rPr>
          <w:b/>
          <w:sz w:val="24"/>
          <w:szCs w:val="24"/>
          <w:u w:val="single"/>
        </w:rPr>
      </w:pPr>
    </w:p>
    <w:p w:rsidR="0016315B" w:rsidRDefault="0016315B">
      <w:pPr>
        <w:jc w:val="center"/>
        <w:rPr>
          <w:b/>
          <w:sz w:val="24"/>
          <w:u w:val="single"/>
        </w:rPr>
      </w:pPr>
    </w:p>
    <w:p w:rsidR="0016315B" w:rsidRDefault="0016315B">
      <w:pPr>
        <w:jc w:val="center"/>
        <w:rPr>
          <w:b/>
          <w:sz w:val="24"/>
          <w:u w:val="single"/>
        </w:rPr>
      </w:pPr>
    </w:p>
    <w:p w:rsidR="0016315B" w:rsidRDefault="0016315B">
      <w:pPr>
        <w:pStyle w:val="Heading3"/>
        <w:spacing w:before="0" w:after="0"/>
      </w:pPr>
      <w:r>
        <w:t>STEPWISE PROCEDURE</w:t>
      </w:r>
    </w:p>
    <w:p w:rsidR="0016315B" w:rsidRDefault="0016315B">
      <w:pPr>
        <w:pStyle w:val="Footer"/>
        <w:tabs>
          <w:tab w:val="clear" w:pos="4320"/>
          <w:tab w:val="clear" w:pos="8640"/>
        </w:tabs>
        <w:rPr>
          <w:sz w:val="28"/>
        </w:rPr>
      </w:pPr>
      <w:r>
        <w:t xml:space="preserve">                                                    </w:t>
      </w:r>
    </w:p>
    <w:p w:rsidR="0016315B" w:rsidRDefault="0016315B">
      <w:pPr>
        <w:rPr>
          <w:b/>
          <w:bCs/>
          <w:sz w:val="28"/>
          <w:u w:val="single"/>
        </w:rPr>
      </w:pPr>
      <w:r>
        <w:tab/>
      </w:r>
      <w:r>
        <w:tab/>
      </w:r>
      <w:r>
        <w:tab/>
      </w:r>
      <w:r>
        <w:tab/>
      </w:r>
      <w:r>
        <w:rPr>
          <w:b/>
          <w:bCs/>
          <w:sz w:val="28"/>
          <w:u w:val="single"/>
        </w:rPr>
        <w:t>DO STEPS IN ORDER TO PREVENT CONFUSION</w:t>
      </w:r>
    </w:p>
    <w:p w:rsidR="0016315B" w:rsidRDefault="0016315B">
      <w:r>
        <w:t xml:space="preserve"> </w:t>
      </w:r>
    </w:p>
    <w:p w:rsidR="0016315B" w:rsidRDefault="0016315B">
      <w:r>
        <w:t xml:space="preserve">  </w:t>
      </w:r>
    </w:p>
    <w:p w:rsidR="0016315B" w:rsidRDefault="0016315B">
      <w:pPr>
        <w:pStyle w:val="Heading9"/>
        <w:rPr>
          <w:color w:val="FF0000"/>
        </w:rPr>
      </w:pPr>
      <w:r>
        <w:t xml:space="preserve">         I.</w:t>
      </w:r>
      <w:r>
        <w:tab/>
      </w:r>
      <w:r>
        <w:rPr>
          <w:b/>
          <w:bCs/>
        </w:rPr>
        <w:t>MATERNAL PROFILE</w:t>
      </w:r>
      <w:r>
        <w:t xml:space="preserve"> </w:t>
      </w:r>
    </w:p>
    <w:p w:rsidR="0016315B" w:rsidRDefault="0016315B" w:rsidP="0016315B">
      <w:pPr>
        <w:numPr>
          <w:ilvl w:val="0"/>
          <w:numId w:val="1"/>
        </w:numPr>
        <w:rPr>
          <w:sz w:val="24"/>
          <w:u w:val="single"/>
        </w:rPr>
      </w:pPr>
      <w:r>
        <w:rPr>
          <w:sz w:val="24"/>
        </w:rPr>
        <w:t>Check record for a mother’s ABO, Rh typing and antibody screen done during the delivery hospital stay.</w:t>
      </w:r>
    </w:p>
    <w:p w:rsidR="0016315B" w:rsidRDefault="0016315B" w:rsidP="0016315B">
      <w:pPr>
        <w:numPr>
          <w:ilvl w:val="0"/>
          <w:numId w:val="1"/>
        </w:numPr>
        <w:rPr>
          <w:sz w:val="24"/>
          <w:u w:val="single"/>
        </w:rPr>
      </w:pPr>
      <w:r>
        <w:rPr>
          <w:sz w:val="24"/>
        </w:rPr>
        <w:t>If no results are found, have a Maternal Profile ordered and drawn on the mother.</w:t>
      </w:r>
    </w:p>
    <w:p w:rsidR="0016315B" w:rsidRDefault="0016315B">
      <w:pPr>
        <w:ind w:left="780"/>
        <w:rPr>
          <w:sz w:val="24"/>
        </w:rPr>
      </w:pPr>
      <w:r>
        <w:rPr>
          <w:sz w:val="24"/>
        </w:rPr>
        <w:t xml:space="preserve">       See Procedure No. 4840-BB-610 for more information if needed.</w:t>
      </w:r>
    </w:p>
    <w:p w:rsidR="00B615CD" w:rsidRDefault="00B615CD" w:rsidP="00B615CD">
      <w:pPr>
        <w:rPr>
          <w:sz w:val="24"/>
        </w:rPr>
      </w:pPr>
      <w:r>
        <w:rPr>
          <w:sz w:val="24"/>
        </w:rPr>
        <w:t xml:space="preserve"> </w:t>
      </w:r>
    </w:p>
    <w:p w:rsidR="00B615CD" w:rsidRDefault="00B615CD" w:rsidP="00B615CD">
      <w:pPr>
        <w:rPr>
          <w:b/>
          <w:sz w:val="28"/>
          <w:szCs w:val="28"/>
        </w:rPr>
      </w:pPr>
      <w:r>
        <w:rPr>
          <w:sz w:val="24"/>
        </w:rPr>
        <w:t xml:space="preserve">   II       </w:t>
      </w:r>
      <w:r w:rsidRPr="00B615CD">
        <w:rPr>
          <w:b/>
          <w:sz w:val="28"/>
          <w:szCs w:val="28"/>
        </w:rPr>
        <w:t>Cord Blood</w:t>
      </w:r>
    </w:p>
    <w:p w:rsidR="00B615CD" w:rsidRPr="00B615CD" w:rsidRDefault="00B615CD" w:rsidP="00B615CD">
      <w:pPr>
        <w:rPr>
          <w:b/>
          <w:sz w:val="28"/>
          <w:szCs w:val="28"/>
        </w:rPr>
      </w:pPr>
      <w:r>
        <w:rPr>
          <w:b/>
          <w:sz w:val="28"/>
          <w:szCs w:val="28"/>
        </w:rPr>
        <w:t xml:space="preserve">           </w:t>
      </w:r>
      <w:r>
        <w:rPr>
          <w:sz w:val="24"/>
        </w:rPr>
        <w:t>Perform an ABO and Rh typing, Direct Coombs and Antibody Screen</w:t>
      </w:r>
      <w:r w:rsidR="009C1BDF">
        <w:rPr>
          <w:sz w:val="24"/>
        </w:rPr>
        <w:t xml:space="preserve"> (if indicated, </w:t>
      </w:r>
      <w:proofErr w:type="spellStart"/>
      <w:r w:rsidR="009C1BDF">
        <w:rPr>
          <w:sz w:val="24"/>
        </w:rPr>
        <w:t>heelstick</w:t>
      </w:r>
      <w:proofErr w:type="spellEnd"/>
      <w:r w:rsidR="009C1BDF">
        <w:rPr>
          <w:sz w:val="24"/>
        </w:rPr>
        <w:t xml:space="preserve"> specimen only)</w:t>
      </w:r>
      <w:r>
        <w:rPr>
          <w:sz w:val="24"/>
        </w:rPr>
        <w:t xml:space="preserve"> on baby’s sample</w:t>
      </w:r>
      <w:r w:rsidR="009C1BDF">
        <w:rPr>
          <w:sz w:val="24"/>
        </w:rPr>
        <w:t>.</w:t>
      </w:r>
    </w:p>
    <w:p w:rsidR="0016315B" w:rsidRDefault="0016315B">
      <w:pPr>
        <w:rPr>
          <w:sz w:val="24"/>
        </w:rPr>
      </w:pPr>
    </w:p>
    <w:p w:rsidR="0016315B" w:rsidRDefault="0016315B">
      <w:pPr>
        <w:pStyle w:val="Heading6"/>
      </w:pPr>
      <w:r>
        <w:lastRenderedPageBreak/>
        <w:t xml:space="preserve">    II</w:t>
      </w:r>
      <w:r w:rsidR="00B615CD">
        <w:t>I</w:t>
      </w:r>
      <w:r w:rsidRPr="00B615CD">
        <w:rPr>
          <w:b/>
        </w:rPr>
        <w:t xml:space="preserve">.     </w:t>
      </w:r>
      <w:r w:rsidR="00B615CD" w:rsidRPr="00B615CD">
        <w:rPr>
          <w:b/>
        </w:rPr>
        <w:t xml:space="preserve">TRANSFUSION </w:t>
      </w:r>
      <w:r w:rsidRPr="00B615CD">
        <w:rPr>
          <w:b/>
          <w:bCs/>
        </w:rPr>
        <w:t>ORDER</w:t>
      </w:r>
    </w:p>
    <w:p w:rsidR="0016315B" w:rsidRDefault="0016315B">
      <w:pPr>
        <w:ind w:left="720"/>
        <w:rPr>
          <w:sz w:val="24"/>
        </w:rPr>
      </w:pPr>
      <w:r>
        <w:rPr>
          <w:sz w:val="24"/>
        </w:rPr>
        <w:t>To notify the laboratory, place an Exchange Transfusion Order through the Sunrise Order System.</w:t>
      </w:r>
    </w:p>
    <w:p w:rsidR="00D378FC" w:rsidRDefault="00D378FC" w:rsidP="00D378FC">
      <w:pPr>
        <w:numPr>
          <w:ilvl w:val="0"/>
          <w:numId w:val="2"/>
        </w:numPr>
        <w:tabs>
          <w:tab w:val="clear" w:pos="1080"/>
          <w:tab w:val="num" w:pos="990"/>
        </w:tabs>
        <w:ind w:left="990"/>
        <w:rPr>
          <w:sz w:val="24"/>
        </w:rPr>
      </w:pPr>
      <w:r>
        <w:rPr>
          <w:sz w:val="24"/>
        </w:rPr>
        <w:t xml:space="preserve">Gather all necessary labels, </w:t>
      </w:r>
    </w:p>
    <w:p w:rsidR="00D378FC" w:rsidRDefault="00D378FC" w:rsidP="00D378FC">
      <w:pPr>
        <w:numPr>
          <w:ilvl w:val="0"/>
          <w:numId w:val="2"/>
        </w:numPr>
        <w:tabs>
          <w:tab w:val="clear" w:pos="1080"/>
          <w:tab w:val="num" w:pos="990"/>
        </w:tabs>
        <w:ind w:left="990"/>
        <w:rPr>
          <w:sz w:val="24"/>
        </w:rPr>
      </w:pPr>
      <w:r w:rsidRPr="00EF52DE">
        <w:rPr>
          <w:b/>
          <w:sz w:val="24"/>
        </w:rPr>
        <w:t>If no maternal profile is available</w:t>
      </w:r>
      <w:r w:rsidR="00764890">
        <w:rPr>
          <w:sz w:val="24"/>
        </w:rPr>
        <w:t xml:space="preserve">, </w:t>
      </w:r>
      <w:r w:rsidR="00764890" w:rsidRPr="00764890">
        <w:rPr>
          <w:b/>
          <w:sz w:val="24"/>
        </w:rPr>
        <w:t>two</w:t>
      </w:r>
      <w:r>
        <w:rPr>
          <w:sz w:val="24"/>
        </w:rPr>
        <w:t xml:space="preserve"> lavender micro-container</w:t>
      </w:r>
      <w:r w:rsidR="00764890">
        <w:rPr>
          <w:sz w:val="24"/>
        </w:rPr>
        <w:t>s need</w:t>
      </w:r>
      <w:r>
        <w:rPr>
          <w:sz w:val="24"/>
        </w:rPr>
        <w:t xml:space="preserve"> to be drawn for this crossmatch from the baby.</w:t>
      </w:r>
    </w:p>
    <w:p w:rsidR="00D378FC" w:rsidRDefault="00D378FC" w:rsidP="00D378FC">
      <w:pPr>
        <w:numPr>
          <w:ilvl w:val="0"/>
          <w:numId w:val="12"/>
        </w:numPr>
        <w:rPr>
          <w:sz w:val="24"/>
        </w:rPr>
      </w:pPr>
      <w:r>
        <w:rPr>
          <w:sz w:val="24"/>
        </w:rPr>
        <w:t>IF YOU ARE DRAWING THE PATIENT, Go to the patient’s room.</w:t>
      </w:r>
    </w:p>
    <w:p w:rsidR="00D378FC" w:rsidRPr="00354C4D" w:rsidRDefault="00D378FC" w:rsidP="00D378FC">
      <w:pPr>
        <w:numPr>
          <w:ilvl w:val="0"/>
          <w:numId w:val="12"/>
        </w:numPr>
        <w:rPr>
          <w:sz w:val="24"/>
        </w:rPr>
      </w:pPr>
      <w:r w:rsidRPr="00354C4D">
        <w:rPr>
          <w:sz w:val="24"/>
        </w:rPr>
        <w:t>Draw patient in accordance with Procedure No. 4840-LCC-312, SoftID</w:t>
      </w:r>
    </w:p>
    <w:p w:rsidR="00D378FC" w:rsidRDefault="00D378FC" w:rsidP="00D378FC">
      <w:pPr>
        <w:numPr>
          <w:ilvl w:val="0"/>
          <w:numId w:val="12"/>
        </w:numPr>
        <w:rPr>
          <w:sz w:val="24"/>
        </w:rPr>
      </w:pPr>
      <w:r>
        <w:rPr>
          <w:sz w:val="24"/>
        </w:rPr>
        <w:t>Send blood sample and all the paperwork to the Laboratory.</w:t>
      </w:r>
    </w:p>
    <w:p w:rsidR="00D378FC" w:rsidRDefault="00D378FC" w:rsidP="00D378FC">
      <w:pPr>
        <w:numPr>
          <w:ilvl w:val="0"/>
          <w:numId w:val="12"/>
        </w:numPr>
        <w:rPr>
          <w:sz w:val="24"/>
        </w:rPr>
      </w:pPr>
      <w:r>
        <w:rPr>
          <w:b/>
          <w:bCs/>
          <w:i/>
          <w:iCs/>
          <w:sz w:val="24"/>
          <w:u w:val="single"/>
        </w:rPr>
        <w:t>Blood bank orders without appropriate documentation will not be accepted by the Blood Bank.</w:t>
      </w:r>
    </w:p>
    <w:p w:rsidR="00D378FC" w:rsidRPr="00EF52DE" w:rsidRDefault="00D378FC" w:rsidP="00D378FC">
      <w:pPr>
        <w:pStyle w:val="ListParagraph"/>
        <w:numPr>
          <w:ilvl w:val="0"/>
          <w:numId w:val="12"/>
        </w:numPr>
        <w:spacing w:after="0" w:line="240" w:lineRule="auto"/>
        <w:rPr>
          <w:sz w:val="24"/>
        </w:rPr>
      </w:pPr>
      <w:r w:rsidRPr="00EF52DE">
        <w:rPr>
          <w:sz w:val="24"/>
        </w:rPr>
        <w:t>Perform an ABO and Rh typing, and Antibody Screen on this baby’s sample.</w:t>
      </w:r>
    </w:p>
    <w:p w:rsidR="00D378FC" w:rsidRPr="00EF52DE" w:rsidRDefault="00D378FC" w:rsidP="00D378FC">
      <w:pPr>
        <w:pStyle w:val="ListParagraph"/>
        <w:numPr>
          <w:ilvl w:val="0"/>
          <w:numId w:val="12"/>
        </w:numPr>
        <w:spacing w:after="0" w:line="240" w:lineRule="auto"/>
        <w:rPr>
          <w:sz w:val="24"/>
        </w:rPr>
      </w:pPr>
      <w:r w:rsidRPr="00EF52DE">
        <w:rPr>
          <w:sz w:val="24"/>
        </w:rPr>
        <w:t>If no cord blood results exist, perform a direct coombs test.</w:t>
      </w:r>
    </w:p>
    <w:p w:rsidR="00D378FC" w:rsidRPr="00EF52DE" w:rsidRDefault="00D378FC" w:rsidP="00D378FC">
      <w:pPr>
        <w:pStyle w:val="ListParagraph"/>
        <w:numPr>
          <w:ilvl w:val="0"/>
          <w:numId w:val="12"/>
        </w:numPr>
        <w:spacing w:after="0" w:line="240" w:lineRule="auto"/>
        <w:rPr>
          <w:sz w:val="24"/>
        </w:rPr>
      </w:pPr>
      <w:r w:rsidRPr="00EF52DE">
        <w:rPr>
          <w:sz w:val="24"/>
        </w:rPr>
        <w:t>Add on additional testing o</w:t>
      </w:r>
      <w:r>
        <w:rPr>
          <w:sz w:val="24"/>
        </w:rPr>
        <w:t xml:space="preserve">rders to the Transfuse Neonatal RC </w:t>
      </w:r>
      <w:r w:rsidR="00706F3E">
        <w:rPr>
          <w:sz w:val="24"/>
        </w:rPr>
        <w:t xml:space="preserve">Order </w:t>
      </w:r>
      <w:r w:rsidR="00706F3E" w:rsidRPr="00EF52DE">
        <w:rPr>
          <w:sz w:val="24"/>
        </w:rPr>
        <w:t>as</w:t>
      </w:r>
      <w:r w:rsidRPr="00EF52DE">
        <w:rPr>
          <w:sz w:val="24"/>
        </w:rPr>
        <w:t xml:space="preserve"> needed.</w:t>
      </w:r>
    </w:p>
    <w:p w:rsidR="00D378FC" w:rsidRDefault="00D378FC" w:rsidP="00D378FC">
      <w:pPr>
        <w:numPr>
          <w:ilvl w:val="0"/>
          <w:numId w:val="2"/>
        </w:numPr>
        <w:tabs>
          <w:tab w:val="clear" w:pos="1080"/>
          <w:tab w:val="num" w:pos="990"/>
        </w:tabs>
        <w:ind w:left="990"/>
        <w:rPr>
          <w:sz w:val="24"/>
        </w:rPr>
      </w:pPr>
      <w:r>
        <w:rPr>
          <w:sz w:val="24"/>
        </w:rPr>
        <w:t>If the initial antibody screen on the mother or baby is negative, it is unnecessary to crossmatch donor red cells for the initial or subsequent transfusions, provided that the cells are O negative. Repeat testing may be omitted for the remainder of the         neonatal period during any one hospital admission.</w:t>
      </w:r>
    </w:p>
    <w:p w:rsidR="0016315B" w:rsidRDefault="0016315B" w:rsidP="00992564">
      <w:pPr>
        <w:rPr>
          <w:sz w:val="24"/>
        </w:rPr>
      </w:pPr>
    </w:p>
    <w:p w:rsidR="0016315B" w:rsidRDefault="0016315B" w:rsidP="0016315B">
      <w:pPr>
        <w:numPr>
          <w:ilvl w:val="0"/>
          <w:numId w:val="2"/>
        </w:numPr>
        <w:rPr>
          <w:sz w:val="24"/>
        </w:rPr>
      </w:pPr>
      <w:r>
        <w:rPr>
          <w:sz w:val="24"/>
        </w:rPr>
        <w:t>If the initial antibody screen on mom’s maternal profile or baby’s sample, demonstrates clinically significant unexpected red cell antibodies these antibodies must be identified and units shall be prepared for transfusion that do not contain the corresponding antigen and such units shall be crossmatched, using methods that include the antiglobulin test.</w:t>
      </w:r>
    </w:p>
    <w:p w:rsidR="0016315B" w:rsidRDefault="0016315B">
      <w:pPr>
        <w:pStyle w:val="Heading6"/>
        <w:numPr>
          <w:ilvl w:val="12"/>
          <w:numId w:val="0"/>
        </w:numPr>
      </w:pPr>
      <w:r>
        <w:t xml:space="preserve">                  </w:t>
      </w:r>
      <w:r w:rsidR="009C5841">
        <w:t>See Blood Bank Procedure Book</w:t>
      </w:r>
      <w:r>
        <w:t xml:space="preserve"> for more information on antibody identification. </w:t>
      </w:r>
    </w:p>
    <w:p w:rsidR="00992564" w:rsidRPr="00992564" w:rsidRDefault="00992564" w:rsidP="00992564"/>
    <w:p w:rsidR="00992564" w:rsidRPr="00C076EF" w:rsidRDefault="00992564" w:rsidP="00992564">
      <w:pPr>
        <w:numPr>
          <w:ilvl w:val="12"/>
          <w:numId w:val="0"/>
        </w:numPr>
        <w:ind w:left="1080"/>
        <w:rPr>
          <w:color w:val="FF0000"/>
          <w:sz w:val="24"/>
        </w:rPr>
      </w:pPr>
      <w:r w:rsidRPr="00C076EF">
        <w:rPr>
          <w:color w:val="FF0000"/>
          <w:sz w:val="24"/>
        </w:rPr>
        <w:t xml:space="preserve">An AHG (Coombs) crossmatch needs to be </w:t>
      </w:r>
      <w:r>
        <w:rPr>
          <w:color w:val="FF0000"/>
          <w:sz w:val="24"/>
        </w:rPr>
        <w:t>added to the Neonatal Transfusion</w:t>
      </w:r>
      <w:r w:rsidRPr="00C076EF">
        <w:rPr>
          <w:color w:val="FF0000"/>
          <w:sz w:val="24"/>
        </w:rPr>
        <w:t xml:space="preserve">. Report out the AHG crossmatch so that the tags contain the AHG results. </w:t>
      </w:r>
    </w:p>
    <w:p w:rsidR="00992564" w:rsidRPr="00C076EF" w:rsidRDefault="009C5841" w:rsidP="00992564">
      <w:pPr>
        <w:numPr>
          <w:ilvl w:val="12"/>
          <w:numId w:val="0"/>
        </w:numPr>
        <w:ind w:left="1080"/>
        <w:rPr>
          <w:color w:val="FF0000"/>
          <w:sz w:val="24"/>
          <w:szCs w:val="24"/>
        </w:rPr>
      </w:pPr>
      <w:r>
        <w:rPr>
          <w:color w:val="FF0000"/>
          <w:sz w:val="24"/>
          <w:szCs w:val="24"/>
        </w:rPr>
        <w:t>See Blood Bank Procedure Book</w:t>
      </w:r>
      <w:r w:rsidR="00992564" w:rsidRPr="00C076EF">
        <w:rPr>
          <w:color w:val="FF0000"/>
          <w:sz w:val="24"/>
          <w:szCs w:val="24"/>
        </w:rPr>
        <w:t xml:space="preserve"> for more information on antibody identification.</w:t>
      </w:r>
    </w:p>
    <w:p w:rsidR="0016315B" w:rsidRDefault="0016315B"/>
    <w:p w:rsidR="0016315B" w:rsidRDefault="0016315B"/>
    <w:p w:rsidR="0016315B" w:rsidRDefault="0016315B">
      <w:pPr>
        <w:ind w:left="720"/>
        <w:rPr>
          <w:sz w:val="24"/>
        </w:rPr>
      </w:pPr>
      <w:r>
        <w:rPr>
          <w:b/>
          <w:bCs/>
          <w:sz w:val="24"/>
        </w:rPr>
        <w:t>III</w:t>
      </w:r>
      <w:r w:rsidR="00706F3E">
        <w:rPr>
          <w:b/>
          <w:bCs/>
          <w:sz w:val="24"/>
        </w:rPr>
        <w:t>. CALCULATIONS</w:t>
      </w:r>
      <w:r>
        <w:rPr>
          <w:sz w:val="24"/>
        </w:rPr>
        <w:t>:</w:t>
      </w:r>
    </w:p>
    <w:p w:rsidR="0016315B" w:rsidRDefault="0016315B">
      <w:pPr>
        <w:rPr>
          <w:sz w:val="24"/>
        </w:rPr>
      </w:pPr>
    </w:p>
    <w:p w:rsidR="0016315B" w:rsidRDefault="0016315B">
      <w:pPr>
        <w:ind w:left="720"/>
        <w:rPr>
          <w:sz w:val="24"/>
        </w:rPr>
      </w:pPr>
      <w:r>
        <w:rPr>
          <w:sz w:val="24"/>
        </w:rPr>
        <w:t xml:space="preserve">1.       Use the </w:t>
      </w:r>
      <w:r w:rsidR="00992564">
        <w:rPr>
          <w:sz w:val="24"/>
        </w:rPr>
        <w:t>n</w:t>
      </w:r>
      <w:r>
        <w:rPr>
          <w:sz w:val="24"/>
        </w:rPr>
        <w:t>eonatal total exchange calculation worksheet to</w:t>
      </w:r>
    </w:p>
    <w:p w:rsidR="0016315B" w:rsidRDefault="0016315B">
      <w:pPr>
        <w:ind w:left="720"/>
        <w:rPr>
          <w:sz w:val="24"/>
        </w:rPr>
      </w:pPr>
      <w:r>
        <w:rPr>
          <w:sz w:val="24"/>
        </w:rPr>
        <w:t xml:space="preserve">          determine the amount of thawed plasma to be added to </w:t>
      </w:r>
      <w:r w:rsidR="00706F3E">
        <w:rPr>
          <w:sz w:val="24"/>
        </w:rPr>
        <w:t>the RBCs</w:t>
      </w:r>
      <w:r>
        <w:rPr>
          <w:sz w:val="24"/>
        </w:rPr>
        <w:t xml:space="preserve"> for a </w:t>
      </w:r>
    </w:p>
    <w:p w:rsidR="0016315B" w:rsidRDefault="0016315B">
      <w:pPr>
        <w:ind w:left="720"/>
        <w:rPr>
          <w:sz w:val="24"/>
        </w:rPr>
      </w:pPr>
      <w:r>
        <w:rPr>
          <w:sz w:val="24"/>
        </w:rPr>
        <w:t xml:space="preserve">          final product with the desired hematocrit of 45%-55%.</w:t>
      </w:r>
    </w:p>
    <w:p w:rsidR="0016315B" w:rsidRDefault="0016315B">
      <w:pPr>
        <w:ind w:left="720"/>
        <w:rPr>
          <w:sz w:val="24"/>
        </w:rPr>
      </w:pPr>
      <w:r>
        <w:rPr>
          <w:sz w:val="24"/>
        </w:rPr>
        <w:t xml:space="preserve">          (See </w:t>
      </w:r>
      <w:r w:rsidR="00706F3E">
        <w:rPr>
          <w:sz w:val="24"/>
        </w:rPr>
        <w:t>Example)</w:t>
      </w:r>
    </w:p>
    <w:p w:rsidR="0016315B" w:rsidRDefault="0016315B">
      <w:pPr>
        <w:pStyle w:val="Heading8"/>
        <w:rPr>
          <w:color w:val="auto"/>
        </w:rPr>
      </w:pPr>
      <w:r>
        <w:t xml:space="preserve">          </w:t>
      </w:r>
      <w:r>
        <w:rPr>
          <w:color w:val="auto"/>
        </w:rPr>
        <w:t xml:space="preserve">There is a short cut on the Serology Terminal desk top for this calculation </w:t>
      </w:r>
    </w:p>
    <w:p w:rsidR="0016315B" w:rsidRDefault="0016315B">
      <w:pPr>
        <w:pStyle w:val="Heading8"/>
        <w:rPr>
          <w:color w:val="auto"/>
        </w:rPr>
      </w:pPr>
      <w:r>
        <w:rPr>
          <w:color w:val="auto"/>
        </w:rPr>
        <w:t xml:space="preserve">          worksheet.</w:t>
      </w:r>
    </w:p>
    <w:p w:rsidR="0016315B" w:rsidRDefault="0016315B">
      <w:pPr>
        <w:rPr>
          <w:b/>
          <w:bCs/>
          <w:sz w:val="24"/>
          <w:u w:val="single"/>
        </w:rPr>
      </w:pPr>
      <w:r>
        <w:t xml:space="preserve">                           </w:t>
      </w:r>
      <w:r>
        <w:rPr>
          <w:b/>
          <w:bCs/>
          <w:sz w:val="24"/>
          <w:u w:val="single"/>
        </w:rPr>
        <w:t>Babies weighing more than 2.8 Kg will require two red blood cell units</w:t>
      </w:r>
    </w:p>
    <w:p w:rsidR="008160E1" w:rsidRDefault="0016315B">
      <w:pPr>
        <w:rPr>
          <w:b/>
          <w:bCs/>
          <w:sz w:val="24"/>
        </w:rPr>
      </w:pPr>
      <w:r>
        <w:rPr>
          <w:b/>
          <w:bCs/>
          <w:sz w:val="24"/>
        </w:rPr>
        <w:lastRenderedPageBreak/>
        <w:t xml:space="preserve">                       </w:t>
      </w:r>
      <w:proofErr w:type="gramStart"/>
      <w:r>
        <w:rPr>
          <w:b/>
          <w:bCs/>
          <w:sz w:val="24"/>
          <w:u w:val="single"/>
        </w:rPr>
        <w:t>to</w:t>
      </w:r>
      <w:proofErr w:type="gramEnd"/>
      <w:r>
        <w:rPr>
          <w:b/>
          <w:bCs/>
          <w:sz w:val="24"/>
          <w:u w:val="single"/>
        </w:rPr>
        <w:t xml:space="preserve"> be ordered from Heartland</w:t>
      </w:r>
      <w:r>
        <w:rPr>
          <w:b/>
          <w:bCs/>
          <w:sz w:val="24"/>
        </w:rPr>
        <w:t>.</w:t>
      </w:r>
    </w:p>
    <w:p w:rsidR="008160E1" w:rsidRDefault="008160E1">
      <w:pPr>
        <w:rPr>
          <w:b/>
          <w:bCs/>
          <w:sz w:val="24"/>
        </w:rPr>
      </w:pPr>
      <w:r>
        <w:rPr>
          <w:b/>
          <w:bCs/>
          <w:sz w:val="24"/>
        </w:rPr>
        <w:t xml:space="preserve">                     </w:t>
      </w:r>
      <w:r w:rsidR="0016315B">
        <w:rPr>
          <w:b/>
          <w:bCs/>
          <w:sz w:val="24"/>
        </w:rPr>
        <w:t xml:space="preserve">(Volume of RBC from calculation greater than 250ml or total volume greater </w:t>
      </w:r>
    </w:p>
    <w:p w:rsidR="0016315B" w:rsidRDefault="008160E1">
      <w:pPr>
        <w:rPr>
          <w:b/>
          <w:bCs/>
          <w:sz w:val="24"/>
        </w:rPr>
      </w:pPr>
      <w:r>
        <w:rPr>
          <w:b/>
          <w:bCs/>
          <w:sz w:val="24"/>
        </w:rPr>
        <w:t xml:space="preserve">                       </w:t>
      </w:r>
      <w:r w:rsidR="0016315B">
        <w:rPr>
          <w:b/>
          <w:bCs/>
          <w:sz w:val="24"/>
        </w:rPr>
        <w:t>than 550ml.</w:t>
      </w:r>
      <w:r>
        <w:rPr>
          <w:b/>
          <w:bCs/>
          <w:sz w:val="24"/>
        </w:rPr>
        <w:t>)</w:t>
      </w:r>
    </w:p>
    <w:p w:rsidR="0016315B" w:rsidRDefault="0016315B">
      <w:pPr>
        <w:rPr>
          <w:sz w:val="24"/>
        </w:rPr>
      </w:pPr>
      <w:r>
        <w:t xml:space="preserve">           2</w:t>
      </w:r>
      <w:r>
        <w:rPr>
          <w:sz w:val="24"/>
        </w:rPr>
        <w:t xml:space="preserve">.        Print worksheet and file in </w:t>
      </w:r>
      <w:r w:rsidR="00706F3E">
        <w:rPr>
          <w:sz w:val="24"/>
        </w:rPr>
        <w:t>Exchange Transfusion</w:t>
      </w:r>
      <w:r>
        <w:rPr>
          <w:sz w:val="24"/>
        </w:rPr>
        <w:t xml:space="preserve"> Calculations Binder.</w:t>
      </w:r>
    </w:p>
    <w:p w:rsidR="0016315B" w:rsidRDefault="0016315B"/>
    <w:p w:rsidR="0016315B" w:rsidRDefault="0016315B">
      <w:pPr>
        <w:rPr>
          <w:sz w:val="24"/>
        </w:rPr>
      </w:pPr>
    </w:p>
    <w:p w:rsidR="0016315B" w:rsidRPr="00756AA3" w:rsidRDefault="0016315B" w:rsidP="0016315B">
      <w:pPr>
        <w:numPr>
          <w:ilvl w:val="0"/>
          <w:numId w:val="9"/>
        </w:numPr>
        <w:rPr>
          <w:b/>
          <w:bCs/>
          <w:sz w:val="24"/>
        </w:rPr>
      </w:pPr>
      <w:r w:rsidRPr="00756AA3">
        <w:rPr>
          <w:b/>
          <w:bCs/>
          <w:sz w:val="24"/>
        </w:rPr>
        <w:t>SELECTION OF BLOOD: done after antibody screening results obtained:</w:t>
      </w:r>
    </w:p>
    <w:p w:rsidR="0016315B" w:rsidRPr="00756AA3" w:rsidRDefault="0016315B">
      <w:pPr>
        <w:ind w:left="720"/>
        <w:rPr>
          <w:b/>
          <w:bCs/>
          <w:sz w:val="24"/>
        </w:rPr>
      </w:pPr>
    </w:p>
    <w:p w:rsidR="0016315B" w:rsidRPr="00756AA3" w:rsidRDefault="0016315B">
      <w:pPr>
        <w:ind w:left="720"/>
        <w:rPr>
          <w:b/>
          <w:bCs/>
          <w:sz w:val="24"/>
        </w:rPr>
      </w:pPr>
      <w:r w:rsidRPr="00756AA3">
        <w:rPr>
          <w:b/>
          <w:bCs/>
          <w:sz w:val="24"/>
        </w:rPr>
        <w:t>A.   Neonatal Exchange Units will be prepared from an O Negative RBC (See</w:t>
      </w:r>
    </w:p>
    <w:p w:rsidR="0016315B" w:rsidRPr="00756AA3" w:rsidRDefault="0016315B">
      <w:pPr>
        <w:ind w:left="720"/>
        <w:rPr>
          <w:b/>
          <w:bCs/>
          <w:sz w:val="24"/>
        </w:rPr>
      </w:pPr>
      <w:r w:rsidRPr="00756AA3">
        <w:rPr>
          <w:b/>
          <w:bCs/>
          <w:sz w:val="24"/>
        </w:rPr>
        <w:t xml:space="preserve">       </w:t>
      </w:r>
      <w:proofErr w:type="gramStart"/>
      <w:r w:rsidRPr="00756AA3">
        <w:rPr>
          <w:b/>
          <w:bCs/>
          <w:sz w:val="24"/>
        </w:rPr>
        <w:t>following</w:t>
      </w:r>
      <w:proofErr w:type="gramEnd"/>
      <w:r w:rsidRPr="00756AA3">
        <w:rPr>
          <w:b/>
          <w:bCs/>
          <w:sz w:val="24"/>
        </w:rPr>
        <w:t xml:space="preserve"> requirements) and an </w:t>
      </w:r>
      <w:r w:rsidR="00706F3E" w:rsidRPr="00756AA3">
        <w:rPr>
          <w:b/>
          <w:bCs/>
          <w:sz w:val="24"/>
        </w:rPr>
        <w:t>AB CMV</w:t>
      </w:r>
      <w:r w:rsidR="007A78B0" w:rsidRPr="00756AA3">
        <w:rPr>
          <w:b/>
          <w:bCs/>
          <w:sz w:val="24"/>
        </w:rPr>
        <w:t xml:space="preserve"> Negative T</w:t>
      </w:r>
      <w:r w:rsidRPr="00756AA3">
        <w:rPr>
          <w:b/>
          <w:bCs/>
          <w:sz w:val="24"/>
        </w:rPr>
        <w:t>hawed Frozen Plasma.</w:t>
      </w:r>
    </w:p>
    <w:p w:rsidR="0016315B" w:rsidRPr="00E4414D" w:rsidRDefault="00E4414D">
      <w:pPr>
        <w:rPr>
          <w:b/>
          <w:sz w:val="24"/>
        </w:rPr>
      </w:pPr>
      <w:r w:rsidRPr="00E4414D">
        <w:rPr>
          <w:b/>
          <w:bCs/>
          <w:sz w:val="24"/>
        </w:rPr>
        <w:t xml:space="preserve">           </w:t>
      </w:r>
      <w:r w:rsidR="0016315B" w:rsidRPr="00E4414D">
        <w:rPr>
          <w:b/>
          <w:sz w:val="24"/>
        </w:rPr>
        <w:t xml:space="preserve"> B.   Donor blood selected for all exchange transfusions including those for </w:t>
      </w:r>
    </w:p>
    <w:p w:rsidR="0016315B" w:rsidRPr="00E4414D" w:rsidRDefault="0016315B">
      <w:pPr>
        <w:rPr>
          <w:b/>
          <w:sz w:val="24"/>
        </w:rPr>
      </w:pPr>
      <w:r w:rsidRPr="00E4414D">
        <w:rPr>
          <w:b/>
          <w:sz w:val="24"/>
        </w:rPr>
        <w:tab/>
        <w:t xml:space="preserve">       </w:t>
      </w:r>
      <w:proofErr w:type="gramStart"/>
      <w:r w:rsidRPr="00E4414D">
        <w:rPr>
          <w:b/>
          <w:sz w:val="24"/>
        </w:rPr>
        <w:t>low</w:t>
      </w:r>
      <w:proofErr w:type="gramEnd"/>
      <w:r w:rsidRPr="00E4414D">
        <w:rPr>
          <w:b/>
          <w:sz w:val="24"/>
        </w:rPr>
        <w:t xml:space="preserve"> birth weight should:</w:t>
      </w:r>
    </w:p>
    <w:p w:rsidR="0016315B" w:rsidRPr="00756AA3" w:rsidRDefault="0016315B" w:rsidP="00756AA3">
      <w:pPr>
        <w:pStyle w:val="ListParagraph"/>
        <w:numPr>
          <w:ilvl w:val="0"/>
          <w:numId w:val="18"/>
        </w:numPr>
        <w:rPr>
          <w:sz w:val="24"/>
        </w:rPr>
      </w:pPr>
      <w:r w:rsidRPr="00756AA3">
        <w:rPr>
          <w:sz w:val="24"/>
        </w:rPr>
        <w:t>Lack red cell antigens corresponding to the maternal</w:t>
      </w:r>
      <w:r w:rsidR="00756AA3">
        <w:rPr>
          <w:sz w:val="24"/>
        </w:rPr>
        <w:t xml:space="preserve"> </w:t>
      </w:r>
      <w:r w:rsidRPr="00756AA3">
        <w:rPr>
          <w:sz w:val="24"/>
        </w:rPr>
        <w:t>antibodies, if indicated</w:t>
      </w:r>
    </w:p>
    <w:p w:rsidR="00756AA3" w:rsidRDefault="0016315B" w:rsidP="00756AA3">
      <w:pPr>
        <w:pStyle w:val="ListParagraph"/>
        <w:numPr>
          <w:ilvl w:val="0"/>
          <w:numId w:val="18"/>
        </w:numPr>
        <w:rPr>
          <w:sz w:val="24"/>
        </w:rPr>
      </w:pPr>
      <w:r w:rsidRPr="00756AA3">
        <w:rPr>
          <w:sz w:val="24"/>
        </w:rPr>
        <w:t>Be less than five days old.</w:t>
      </w:r>
    </w:p>
    <w:p w:rsidR="0016315B" w:rsidRPr="00756AA3" w:rsidRDefault="0016315B" w:rsidP="00756AA3">
      <w:pPr>
        <w:pStyle w:val="ListParagraph"/>
        <w:numPr>
          <w:ilvl w:val="0"/>
          <w:numId w:val="18"/>
        </w:numPr>
        <w:rPr>
          <w:sz w:val="24"/>
        </w:rPr>
      </w:pPr>
      <w:r w:rsidRPr="00756AA3">
        <w:rPr>
          <w:rFonts w:ascii="Times New Roman" w:hAnsi="Times New Roman" w:cs="Times New Roman"/>
          <w:sz w:val="24"/>
        </w:rPr>
        <w:t>Be negative for Hemoglobin S</w:t>
      </w:r>
      <w:r w:rsidR="009C5841" w:rsidRPr="00756AA3">
        <w:rPr>
          <w:rFonts w:ascii="Times New Roman" w:hAnsi="Times New Roman" w:cs="Times New Roman"/>
          <w:sz w:val="24"/>
        </w:rPr>
        <w:t xml:space="preserve"> (</w:t>
      </w:r>
      <w:r w:rsidRPr="00756AA3">
        <w:rPr>
          <w:rFonts w:ascii="Times New Roman" w:hAnsi="Times New Roman" w:cs="Times New Roman"/>
          <w:sz w:val="24"/>
        </w:rPr>
        <w:t>Sickle Cell Negative)</w:t>
      </w:r>
    </w:p>
    <w:p w:rsidR="0016315B" w:rsidRPr="00756AA3" w:rsidRDefault="0016315B" w:rsidP="00756AA3">
      <w:pPr>
        <w:pStyle w:val="ListParagraph"/>
        <w:numPr>
          <w:ilvl w:val="0"/>
          <w:numId w:val="18"/>
        </w:numPr>
        <w:rPr>
          <w:rFonts w:ascii="Times New Roman" w:hAnsi="Times New Roman" w:cs="Times New Roman"/>
          <w:sz w:val="24"/>
        </w:rPr>
      </w:pPr>
      <w:r w:rsidRPr="00756AA3">
        <w:rPr>
          <w:rFonts w:ascii="Times New Roman" w:hAnsi="Times New Roman" w:cs="Times New Roman"/>
          <w:sz w:val="24"/>
        </w:rPr>
        <w:t>Be negative for CMV.</w:t>
      </w:r>
    </w:p>
    <w:p w:rsidR="00756AA3" w:rsidRPr="00756AA3" w:rsidRDefault="00756AA3" w:rsidP="00756AA3">
      <w:pPr>
        <w:pStyle w:val="ListParagraph"/>
        <w:numPr>
          <w:ilvl w:val="0"/>
          <w:numId w:val="18"/>
        </w:numPr>
        <w:rPr>
          <w:rFonts w:ascii="Times New Roman" w:hAnsi="Times New Roman" w:cs="Times New Roman"/>
          <w:sz w:val="24"/>
        </w:rPr>
      </w:pPr>
      <w:r w:rsidRPr="00756AA3">
        <w:rPr>
          <w:rFonts w:ascii="Times New Roman" w:hAnsi="Times New Roman" w:cs="Times New Roman"/>
          <w:sz w:val="24"/>
        </w:rPr>
        <w:t>Be Irradiated</w:t>
      </w:r>
    </w:p>
    <w:p w:rsidR="00756AA3" w:rsidRPr="00756AA3" w:rsidRDefault="00756AA3" w:rsidP="00756AA3">
      <w:pPr>
        <w:pStyle w:val="ListParagraph"/>
        <w:numPr>
          <w:ilvl w:val="0"/>
          <w:numId w:val="18"/>
        </w:numPr>
        <w:rPr>
          <w:rFonts w:ascii="Times New Roman" w:hAnsi="Times New Roman" w:cs="Times New Roman"/>
          <w:sz w:val="24"/>
        </w:rPr>
      </w:pPr>
      <w:r w:rsidRPr="00756AA3">
        <w:rPr>
          <w:rFonts w:ascii="Times New Roman" w:hAnsi="Times New Roman" w:cs="Times New Roman"/>
          <w:sz w:val="24"/>
        </w:rPr>
        <w:t xml:space="preserve">Be </w:t>
      </w:r>
      <w:proofErr w:type="spellStart"/>
      <w:r w:rsidRPr="00756AA3">
        <w:rPr>
          <w:rFonts w:ascii="Times New Roman" w:hAnsi="Times New Roman" w:cs="Times New Roman"/>
          <w:sz w:val="24"/>
        </w:rPr>
        <w:t>leukoreduced</w:t>
      </w:r>
      <w:proofErr w:type="spellEnd"/>
    </w:p>
    <w:p w:rsidR="00756AA3" w:rsidRPr="00756AA3" w:rsidRDefault="0016315B" w:rsidP="00756AA3">
      <w:pPr>
        <w:pStyle w:val="ListParagraph"/>
        <w:numPr>
          <w:ilvl w:val="0"/>
          <w:numId w:val="18"/>
        </w:numPr>
        <w:rPr>
          <w:rFonts w:ascii="Times New Roman" w:hAnsi="Times New Roman" w:cs="Times New Roman"/>
          <w:sz w:val="24"/>
        </w:rPr>
      </w:pPr>
      <w:r w:rsidRPr="00756AA3">
        <w:rPr>
          <w:rFonts w:ascii="Times New Roman" w:hAnsi="Times New Roman" w:cs="Times New Roman"/>
          <w:sz w:val="24"/>
        </w:rPr>
        <w:t xml:space="preserve"> Call Heartland Blood Center to order the unit (630-892-7091).</w:t>
      </w:r>
      <w:r w:rsidRPr="00756AA3">
        <w:rPr>
          <w:rFonts w:ascii="Times New Roman" w:hAnsi="Times New Roman" w:cs="Times New Roman"/>
          <w:b/>
          <w:sz w:val="24"/>
        </w:rPr>
        <w:t xml:space="preserve"> </w:t>
      </w:r>
    </w:p>
    <w:p w:rsidR="0016315B" w:rsidRPr="00756AA3" w:rsidRDefault="00756AA3" w:rsidP="00756AA3">
      <w:pPr>
        <w:pStyle w:val="ListParagraph"/>
        <w:numPr>
          <w:ilvl w:val="0"/>
          <w:numId w:val="18"/>
        </w:numPr>
        <w:rPr>
          <w:rFonts w:ascii="Times New Roman" w:hAnsi="Times New Roman" w:cs="Times New Roman"/>
          <w:sz w:val="24"/>
        </w:rPr>
      </w:pPr>
      <w:r>
        <w:rPr>
          <w:rFonts w:ascii="Times New Roman" w:hAnsi="Times New Roman" w:cs="Times New Roman"/>
          <w:sz w:val="24"/>
        </w:rPr>
        <w:t xml:space="preserve"> </w:t>
      </w:r>
      <w:r w:rsidR="0016315B" w:rsidRPr="00756AA3">
        <w:rPr>
          <w:rFonts w:ascii="Times New Roman" w:hAnsi="Times New Roman" w:cs="Times New Roman"/>
          <w:sz w:val="24"/>
        </w:rPr>
        <w:t>Unit can be placed on crossmatch shelf in anticipation of transfusion.</w:t>
      </w:r>
    </w:p>
    <w:p w:rsidR="0016315B" w:rsidRPr="00E4414D" w:rsidRDefault="0016315B" w:rsidP="00E4414D">
      <w:pPr>
        <w:rPr>
          <w:sz w:val="24"/>
        </w:rPr>
      </w:pPr>
      <w:r w:rsidRPr="00756AA3">
        <w:rPr>
          <w:sz w:val="24"/>
        </w:rPr>
        <w:t xml:space="preserve">    </w:t>
      </w:r>
      <w:r w:rsidR="00E4414D">
        <w:rPr>
          <w:sz w:val="24"/>
        </w:rPr>
        <w:t xml:space="preserve">V. </w:t>
      </w:r>
      <w:r w:rsidRPr="00756AA3">
        <w:rPr>
          <w:b/>
          <w:bCs/>
          <w:sz w:val="24"/>
        </w:rPr>
        <w:t xml:space="preserve">  PREPARATION OF UNIT:</w:t>
      </w:r>
    </w:p>
    <w:p w:rsidR="0016315B" w:rsidRPr="00756AA3" w:rsidRDefault="0016315B">
      <w:pPr>
        <w:ind w:left="1080"/>
        <w:rPr>
          <w:b/>
          <w:bCs/>
          <w:sz w:val="24"/>
        </w:rPr>
      </w:pPr>
      <w:r w:rsidRPr="00756AA3">
        <w:rPr>
          <w:b/>
          <w:bCs/>
          <w:sz w:val="24"/>
        </w:rPr>
        <w:t>Confirm with NICU that unit is still needed before reconstituting</w:t>
      </w:r>
    </w:p>
    <w:p w:rsidR="0016315B" w:rsidRPr="00756AA3" w:rsidRDefault="0016315B" w:rsidP="0016315B">
      <w:pPr>
        <w:numPr>
          <w:ilvl w:val="0"/>
          <w:numId w:val="4"/>
        </w:numPr>
        <w:rPr>
          <w:sz w:val="24"/>
        </w:rPr>
      </w:pPr>
      <w:r w:rsidRPr="00756AA3">
        <w:rPr>
          <w:sz w:val="24"/>
        </w:rPr>
        <w:t>Turn balance on 30 minutes before use.</w:t>
      </w:r>
    </w:p>
    <w:p w:rsidR="0016315B" w:rsidRPr="00756AA3" w:rsidRDefault="0016315B" w:rsidP="0016315B">
      <w:pPr>
        <w:numPr>
          <w:ilvl w:val="0"/>
          <w:numId w:val="4"/>
        </w:numPr>
        <w:rPr>
          <w:sz w:val="24"/>
        </w:rPr>
      </w:pPr>
      <w:r w:rsidRPr="00756AA3">
        <w:rPr>
          <w:sz w:val="24"/>
        </w:rPr>
        <w:t>Weigh red blood cell unit</w:t>
      </w:r>
    </w:p>
    <w:p w:rsidR="0016315B" w:rsidRPr="00756AA3" w:rsidRDefault="0016315B" w:rsidP="0016315B">
      <w:pPr>
        <w:numPr>
          <w:ilvl w:val="0"/>
          <w:numId w:val="4"/>
        </w:numPr>
        <w:rPr>
          <w:sz w:val="24"/>
        </w:rPr>
      </w:pPr>
      <w:r w:rsidRPr="00756AA3">
        <w:rPr>
          <w:sz w:val="24"/>
        </w:rPr>
        <w:t>Weigh empty exchange bag</w:t>
      </w:r>
    </w:p>
    <w:p w:rsidR="0016315B" w:rsidRPr="00756AA3" w:rsidRDefault="0016315B" w:rsidP="0016315B">
      <w:pPr>
        <w:numPr>
          <w:ilvl w:val="0"/>
          <w:numId w:val="4"/>
        </w:numPr>
        <w:rPr>
          <w:sz w:val="24"/>
        </w:rPr>
      </w:pPr>
      <w:r w:rsidRPr="00756AA3">
        <w:rPr>
          <w:sz w:val="24"/>
        </w:rPr>
        <w:t>Zero scale</w:t>
      </w:r>
    </w:p>
    <w:p w:rsidR="0016315B" w:rsidRPr="00756AA3" w:rsidRDefault="0016315B">
      <w:pPr>
        <w:ind w:left="1080"/>
        <w:rPr>
          <w:sz w:val="24"/>
        </w:rPr>
      </w:pPr>
    </w:p>
    <w:p w:rsidR="0016315B" w:rsidRDefault="0016315B" w:rsidP="00E4414D">
      <w:pPr>
        <w:rPr>
          <w:sz w:val="24"/>
        </w:rPr>
      </w:pPr>
      <w:r>
        <w:rPr>
          <w:sz w:val="24"/>
        </w:rPr>
        <w:t>To reconstitute the RBCs:</w:t>
      </w:r>
    </w:p>
    <w:p w:rsidR="0016315B" w:rsidRDefault="0016315B">
      <w:pPr>
        <w:ind w:left="1080"/>
        <w:rPr>
          <w:sz w:val="24"/>
        </w:rPr>
      </w:pPr>
      <w:r>
        <w:rPr>
          <w:sz w:val="24"/>
        </w:rPr>
        <w:tab/>
      </w:r>
      <w:r>
        <w:rPr>
          <w:sz w:val="24"/>
        </w:rPr>
        <w:tab/>
        <w:t>a. Weigh the empty exchange transfusion bag.</w:t>
      </w:r>
      <w:r>
        <w:rPr>
          <w:sz w:val="24"/>
        </w:rPr>
        <w:tab/>
      </w:r>
      <w:r>
        <w:rPr>
          <w:sz w:val="24"/>
        </w:rPr>
        <w:tab/>
      </w:r>
    </w:p>
    <w:p w:rsidR="0016315B" w:rsidRDefault="0016315B">
      <w:pPr>
        <w:ind w:left="2160"/>
        <w:rPr>
          <w:sz w:val="24"/>
        </w:rPr>
      </w:pPr>
      <w:r>
        <w:rPr>
          <w:sz w:val="24"/>
        </w:rPr>
        <w:t xml:space="preserve">b. Aseptically spike the red blood cell bag and transfer the required </w:t>
      </w:r>
    </w:p>
    <w:p w:rsidR="0016315B" w:rsidRDefault="0016315B">
      <w:pPr>
        <w:ind w:left="2160"/>
        <w:rPr>
          <w:sz w:val="24"/>
        </w:rPr>
      </w:pPr>
      <w:r>
        <w:rPr>
          <w:sz w:val="24"/>
        </w:rPr>
        <w:t xml:space="preserve">   </w:t>
      </w:r>
      <w:r w:rsidR="00231BDA">
        <w:rPr>
          <w:sz w:val="24"/>
        </w:rPr>
        <w:t xml:space="preserve"> </w:t>
      </w:r>
      <w:r>
        <w:rPr>
          <w:sz w:val="24"/>
        </w:rPr>
        <w:t xml:space="preserve"> mls of red blood cells.</w:t>
      </w:r>
    </w:p>
    <w:p w:rsidR="0016315B" w:rsidRDefault="00706F3E">
      <w:pPr>
        <w:ind w:left="2160"/>
        <w:rPr>
          <w:sz w:val="24"/>
        </w:rPr>
      </w:pPr>
      <w:r>
        <w:rPr>
          <w:sz w:val="24"/>
        </w:rPr>
        <w:t>c. Clamp</w:t>
      </w:r>
      <w:r w:rsidR="0016315B">
        <w:rPr>
          <w:sz w:val="24"/>
        </w:rPr>
        <w:t xml:space="preserve"> tubing. DO NOT SEAL</w:t>
      </w:r>
    </w:p>
    <w:p w:rsidR="0016315B" w:rsidRDefault="00706F3E">
      <w:pPr>
        <w:ind w:left="2160"/>
        <w:rPr>
          <w:sz w:val="24"/>
        </w:rPr>
      </w:pPr>
      <w:r>
        <w:rPr>
          <w:sz w:val="24"/>
        </w:rPr>
        <w:t>d. Remove</w:t>
      </w:r>
      <w:r w:rsidR="0016315B">
        <w:rPr>
          <w:sz w:val="24"/>
        </w:rPr>
        <w:t xml:space="preserve"> spike from red blood cell bag.</w:t>
      </w:r>
    </w:p>
    <w:p w:rsidR="0016315B" w:rsidRDefault="00706F3E">
      <w:pPr>
        <w:ind w:left="2160"/>
        <w:rPr>
          <w:sz w:val="24"/>
        </w:rPr>
      </w:pPr>
      <w:r>
        <w:rPr>
          <w:sz w:val="24"/>
        </w:rPr>
        <w:t>e. Dispose</w:t>
      </w:r>
      <w:r w:rsidR="0016315B">
        <w:rPr>
          <w:sz w:val="24"/>
        </w:rPr>
        <w:t xml:space="preserve"> of the remainder of the red blood cell bag in the biohazard </w:t>
      </w:r>
    </w:p>
    <w:p w:rsidR="0016315B" w:rsidRDefault="0016315B">
      <w:pPr>
        <w:ind w:left="2160"/>
        <w:rPr>
          <w:sz w:val="24"/>
        </w:rPr>
      </w:pPr>
      <w:r>
        <w:rPr>
          <w:sz w:val="24"/>
        </w:rPr>
        <w:t xml:space="preserve">     waste.</w:t>
      </w:r>
    </w:p>
    <w:p w:rsidR="0016315B" w:rsidRDefault="0016315B">
      <w:pPr>
        <w:ind w:left="2160"/>
        <w:rPr>
          <w:sz w:val="24"/>
        </w:rPr>
      </w:pPr>
      <w:r>
        <w:rPr>
          <w:sz w:val="24"/>
        </w:rPr>
        <w:t xml:space="preserve">f.   Using the same cannula, aseptically spike the thawed plasma bag and </w:t>
      </w:r>
    </w:p>
    <w:p w:rsidR="0016315B" w:rsidRDefault="0016315B">
      <w:pPr>
        <w:ind w:left="2160"/>
        <w:rPr>
          <w:sz w:val="24"/>
        </w:rPr>
      </w:pPr>
      <w:r>
        <w:rPr>
          <w:sz w:val="24"/>
        </w:rPr>
        <w:t xml:space="preserve">      </w:t>
      </w:r>
      <w:r w:rsidR="00706F3E">
        <w:rPr>
          <w:sz w:val="24"/>
        </w:rPr>
        <w:t>transfer the</w:t>
      </w:r>
      <w:r>
        <w:rPr>
          <w:sz w:val="24"/>
        </w:rPr>
        <w:t xml:space="preserve"> required mls of thawed plasma into the exchange bag.</w:t>
      </w:r>
    </w:p>
    <w:p w:rsidR="0016315B" w:rsidRDefault="0016315B">
      <w:pPr>
        <w:ind w:left="2160"/>
        <w:rPr>
          <w:sz w:val="24"/>
        </w:rPr>
      </w:pPr>
      <w:r>
        <w:rPr>
          <w:sz w:val="24"/>
        </w:rPr>
        <w:t>g.   Clamp the tubing.</w:t>
      </w:r>
    </w:p>
    <w:p w:rsidR="0016315B" w:rsidRDefault="0016315B">
      <w:pPr>
        <w:ind w:left="2160"/>
        <w:rPr>
          <w:sz w:val="24"/>
        </w:rPr>
      </w:pPr>
      <w:r>
        <w:rPr>
          <w:sz w:val="24"/>
        </w:rPr>
        <w:t>h.    Mix well the contents of the exchange bag.</w:t>
      </w:r>
    </w:p>
    <w:p w:rsidR="0016315B" w:rsidRDefault="0016315B" w:rsidP="0016315B">
      <w:pPr>
        <w:numPr>
          <w:ilvl w:val="0"/>
          <w:numId w:val="5"/>
        </w:numPr>
        <w:rPr>
          <w:sz w:val="24"/>
        </w:rPr>
      </w:pPr>
      <w:r>
        <w:rPr>
          <w:sz w:val="24"/>
        </w:rPr>
        <w:lastRenderedPageBreak/>
        <w:t>Heat seal to close tubing.</w:t>
      </w:r>
    </w:p>
    <w:p w:rsidR="0016315B" w:rsidRDefault="0016315B" w:rsidP="0016315B">
      <w:pPr>
        <w:numPr>
          <w:ilvl w:val="0"/>
          <w:numId w:val="5"/>
        </w:numPr>
        <w:rPr>
          <w:sz w:val="24"/>
        </w:rPr>
      </w:pPr>
      <w:r>
        <w:rPr>
          <w:sz w:val="24"/>
        </w:rPr>
        <w:t>Affix the O Negative type label to the front of the unit.</w:t>
      </w:r>
    </w:p>
    <w:p w:rsidR="0016315B" w:rsidRDefault="0016315B">
      <w:pPr>
        <w:ind w:left="2235"/>
        <w:rPr>
          <w:sz w:val="24"/>
        </w:rPr>
      </w:pPr>
    </w:p>
    <w:p w:rsidR="0016315B" w:rsidRDefault="0016315B">
      <w:pPr>
        <w:rPr>
          <w:sz w:val="24"/>
        </w:rPr>
      </w:pPr>
    </w:p>
    <w:p w:rsidR="0016315B" w:rsidRDefault="0016315B">
      <w:pPr>
        <w:ind w:left="5040"/>
        <w:rPr>
          <w:sz w:val="24"/>
        </w:rPr>
      </w:pPr>
      <w:r>
        <w:object w:dxaOrig="5999" w:dyaOrig="6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38.75pt" o:ole="">
            <v:imagedata r:id="rId8" o:title=""/>
          </v:shape>
          <o:OLEObject Type="Embed" ProgID="MSPhotoEd.3" ShapeID="_x0000_i1025" DrawAspect="Content" ObjectID="_1562401389" r:id="rId9"/>
        </w:object>
      </w:r>
      <w:r>
        <w:t xml:space="preserve">  </w:t>
      </w:r>
    </w:p>
    <w:p w:rsidR="0016315B" w:rsidRDefault="0016315B">
      <w:pPr>
        <w:ind w:left="2235"/>
        <w:rPr>
          <w:sz w:val="24"/>
        </w:rPr>
      </w:pPr>
      <w:r>
        <w:rPr>
          <w:sz w:val="24"/>
        </w:rPr>
        <w:t xml:space="preserve">  </w:t>
      </w:r>
    </w:p>
    <w:p w:rsidR="0016315B" w:rsidRDefault="0016315B" w:rsidP="0016315B">
      <w:pPr>
        <w:numPr>
          <w:ilvl w:val="0"/>
          <w:numId w:val="5"/>
        </w:numPr>
        <w:rPr>
          <w:sz w:val="24"/>
        </w:rPr>
      </w:pPr>
      <w:r>
        <w:rPr>
          <w:sz w:val="24"/>
        </w:rPr>
        <w:t>Affix ISBT Label to the front of unit.</w:t>
      </w:r>
    </w:p>
    <w:p w:rsidR="0016315B" w:rsidRDefault="0016315B">
      <w:pPr>
        <w:rPr>
          <w:color w:val="FF0000"/>
          <w:sz w:val="24"/>
        </w:rPr>
      </w:pPr>
    </w:p>
    <w:p w:rsidR="0016315B" w:rsidRDefault="0016315B">
      <w:pPr>
        <w:rPr>
          <w:color w:val="FF0000"/>
          <w:sz w:val="24"/>
        </w:rPr>
      </w:pPr>
    </w:p>
    <w:p w:rsidR="0016315B" w:rsidRDefault="0016315B">
      <w:r>
        <w:rPr>
          <w:color w:val="FF0000"/>
          <w:sz w:val="24"/>
        </w:rPr>
        <w:t xml:space="preserve">                                                                      </w:t>
      </w:r>
      <w:r>
        <w:rPr>
          <w:color w:val="FF0000"/>
          <w:sz w:val="24"/>
        </w:rPr>
        <w:tab/>
      </w:r>
      <w:r>
        <w:rPr>
          <w:color w:val="FF0000"/>
          <w:sz w:val="24"/>
        </w:rPr>
        <w:tab/>
      </w:r>
      <w:r>
        <w:object w:dxaOrig="2295" w:dyaOrig="2295">
          <v:shape id="_x0000_i1026" type="#_x0000_t75" style="width:114.75pt;height:114.75pt" o:ole="">
            <v:imagedata r:id="rId10" o:title=""/>
          </v:shape>
          <o:OLEObject Type="Embed" ProgID="AcroExch.Document.11" ShapeID="_x0000_i1026" DrawAspect="Content" ObjectID="_1562401390" r:id="rId11"/>
        </w:object>
      </w:r>
    </w:p>
    <w:p w:rsidR="0016315B" w:rsidRDefault="0016315B"/>
    <w:p w:rsidR="0016315B" w:rsidRDefault="0016315B"/>
    <w:p w:rsidR="0016315B" w:rsidRDefault="0016315B"/>
    <w:p w:rsidR="0016315B" w:rsidRDefault="0016315B"/>
    <w:p w:rsidR="0016315B" w:rsidRDefault="0016315B"/>
    <w:p w:rsidR="0016315B" w:rsidRDefault="0016315B">
      <w:pPr>
        <w:ind w:left="2235"/>
        <w:rPr>
          <w:sz w:val="24"/>
        </w:rPr>
      </w:pPr>
      <w:r>
        <w:rPr>
          <w:sz w:val="24"/>
        </w:rPr>
        <w:t xml:space="preserve">  l.     Fill in required data and affix pool label</w:t>
      </w:r>
      <w:r w:rsidR="009C5841">
        <w:rPr>
          <w:sz w:val="24"/>
        </w:rPr>
        <w:t xml:space="preserve"> (found in blue bin with other labels)</w:t>
      </w:r>
      <w:r>
        <w:rPr>
          <w:sz w:val="24"/>
        </w:rPr>
        <w:t xml:space="preserve"> to front of unit.</w:t>
      </w:r>
    </w:p>
    <w:p w:rsidR="0016315B" w:rsidRDefault="0016315B">
      <w:pPr>
        <w:ind w:left="2235"/>
        <w:rPr>
          <w:color w:val="FF0000"/>
          <w:sz w:val="24"/>
        </w:rPr>
      </w:pPr>
      <w:r>
        <w:rPr>
          <w:sz w:val="24"/>
        </w:rPr>
        <w:t xml:space="preserve">         Reconstituted Exchange has an expiration of 24 hours.</w:t>
      </w:r>
    </w:p>
    <w:p w:rsidR="0016315B" w:rsidRDefault="0016315B">
      <w:pPr>
        <w:rPr>
          <w:color w:val="FF0000"/>
          <w:sz w:val="24"/>
        </w:rPr>
      </w:pPr>
    </w:p>
    <w:p w:rsidR="0016315B" w:rsidRDefault="0016315B">
      <w:pPr>
        <w:rPr>
          <w:color w:val="FF0000"/>
          <w:sz w:val="24"/>
        </w:rPr>
      </w:pPr>
      <w:r>
        <w:rPr>
          <w:color w:val="FF0000"/>
          <w:sz w:val="24"/>
        </w:rPr>
        <w:t xml:space="preserve">    </w:t>
      </w:r>
    </w:p>
    <w:p w:rsidR="0016315B" w:rsidRDefault="0016315B">
      <w:r>
        <w:rPr>
          <w:color w:val="FF0000"/>
          <w:sz w:val="24"/>
        </w:rPr>
        <w:lastRenderedPageBreak/>
        <w:t xml:space="preserve">                                                               </w:t>
      </w:r>
      <w:r>
        <w:rPr>
          <w:color w:val="FF0000"/>
          <w:sz w:val="24"/>
        </w:rPr>
        <w:tab/>
        <w:t xml:space="preserve"> </w:t>
      </w:r>
      <w:r>
        <w:object w:dxaOrig="9719" w:dyaOrig="6719">
          <v:shape id="_x0000_i1027" type="#_x0000_t75" style="width:171.75pt;height:119.25pt" o:ole="">
            <v:imagedata r:id="rId12" o:title=""/>
          </v:shape>
          <o:OLEObject Type="Embed" ProgID="MSPhotoEd.3" ShapeID="_x0000_i1027" DrawAspect="Content" ObjectID="_1562401391" r:id="rId13"/>
        </w:object>
      </w:r>
    </w:p>
    <w:p w:rsidR="0016315B" w:rsidRDefault="0016315B"/>
    <w:p w:rsidR="0016315B" w:rsidRDefault="0016315B">
      <w:pPr>
        <w:ind w:left="1080"/>
        <w:rPr>
          <w:sz w:val="24"/>
        </w:rPr>
      </w:pPr>
      <w:r>
        <w:rPr>
          <w:sz w:val="24"/>
        </w:rPr>
        <w:t xml:space="preserve">                      m.       Affix a sickle cell negative and CMV negative label to the unit.</w:t>
      </w:r>
    </w:p>
    <w:p w:rsidR="0016315B" w:rsidRDefault="0016315B">
      <w:pPr>
        <w:ind w:left="2235"/>
        <w:rPr>
          <w:sz w:val="24"/>
        </w:rPr>
      </w:pPr>
      <w:r>
        <w:rPr>
          <w:sz w:val="24"/>
        </w:rPr>
        <w:t xml:space="preserve">  </w:t>
      </w:r>
    </w:p>
    <w:p w:rsidR="0016315B" w:rsidRDefault="0016315B">
      <w:pPr>
        <w:ind w:left="2235"/>
      </w:pPr>
      <w:r>
        <w:t xml:space="preserve">                                                    </w:t>
      </w:r>
      <w:r>
        <w:object w:dxaOrig="4276" w:dyaOrig="1635">
          <v:shape id="_x0000_i1028" type="#_x0000_t75" style="width:135pt;height:51.75pt" o:ole="">
            <v:imagedata r:id="rId14" o:title=""/>
          </v:shape>
          <o:OLEObject Type="Embed" ProgID="MSPhotoEd.3" ShapeID="_x0000_i1028" DrawAspect="Content" ObjectID="_1562401392" r:id="rId15"/>
        </w:object>
      </w:r>
    </w:p>
    <w:p w:rsidR="009C5841" w:rsidRPr="009C5841" w:rsidRDefault="009C5841" w:rsidP="009C5841">
      <w:pPr>
        <w:pStyle w:val="ListParagraph"/>
        <w:numPr>
          <w:ilvl w:val="0"/>
          <w:numId w:val="13"/>
        </w:numPr>
        <w:tabs>
          <w:tab w:val="num" w:pos="990"/>
        </w:tabs>
        <w:rPr>
          <w:sz w:val="24"/>
        </w:rPr>
      </w:pPr>
      <w:r w:rsidRPr="009C5841">
        <w:rPr>
          <w:sz w:val="24"/>
        </w:rPr>
        <w:t>Use Modification Application to prepare exchange unit</w:t>
      </w:r>
    </w:p>
    <w:p w:rsidR="009C5841" w:rsidRPr="00DC26B4" w:rsidRDefault="009C5841" w:rsidP="009C5841">
      <w:pPr>
        <w:pStyle w:val="ListParagraph"/>
        <w:numPr>
          <w:ilvl w:val="1"/>
          <w:numId w:val="6"/>
        </w:numPr>
        <w:rPr>
          <w:sz w:val="24"/>
        </w:rPr>
      </w:pPr>
      <w:r w:rsidRPr="00DC26B4">
        <w:rPr>
          <w:sz w:val="24"/>
        </w:rPr>
        <w:t>Thaw FP24 unit- inventory&gt;edit&gt;cr  prod&gt;change</w:t>
      </w:r>
    </w:p>
    <w:p w:rsidR="009C5841" w:rsidRPr="00DC26B4" w:rsidRDefault="009C5841" w:rsidP="009C5841">
      <w:pPr>
        <w:pStyle w:val="ListParagraph"/>
        <w:numPr>
          <w:ilvl w:val="1"/>
          <w:numId w:val="6"/>
        </w:numPr>
        <w:rPr>
          <w:sz w:val="24"/>
        </w:rPr>
      </w:pPr>
      <w:r w:rsidRPr="00DC26B4">
        <w:rPr>
          <w:sz w:val="24"/>
        </w:rPr>
        <w:t>Pool FP24 and RBC unit using exchange pool  function</w:t>
      </w:r>
    </w:p>
    <w:p w:rsidR="009C5841" w:rsidRPr="00DC26B4" w:rsidRDefault="009C5841" w:rsidP="009C5841">
      <w:pPr>
        <w:pStyle w:val="ListParagraph"/>
        <w:ind w:left="1440"/>
        <w:rPr>
          <w:sz w:val="24"/>
        </w:rPr>
      </w:pPr>
      <w:r w:rsidRPr="00DC26B4">
        <w:rPr>
          <w:sz w:val="24"/>
        </w:rPr>
        <w:t>Enter FP24 unit</w:t>
      </w:r>
      <w:r w:rsidR="005E5AF8">
        <w:rPr>
          <w:sz w:val="24"/>
        </w:rPr>
        <w:t xml:space="preserve"> (product code)</w:t>
      </w:r>
      <w:r w:rsidRPr="00DC26B4">
        <w:rPr>
          <w:sz w:val="24"/>
        </w:rPr>
        <w:t xml:space="preserve"> on first line then RBC</w:t>
      </w:r>
      <w:r w:rsidR="005E5AF8">
        <w:rPr>
          <w:sz w:val="24"/>
        </w:rPr>
        <w:t xml:space="preserve"> (product code)</w:t>
      </w:r>
      <w:r w:rsidRPr="00DC26B4">
        <w:rPr>
          <w:sz w:val="24"/>
        </w:rPr>
        <w:t xml:space="preserve"> on second line</w:t>
      </w:r>
    </w:p>
    <w:p w:rsidR="009C5841" w:rsidRPr="00DC26B4" w:rsidRDefault="009C5841" w:rsidP="009C5841">
      <w:pPr>
        <w:pStyle w:val="ListParagraph"/>
        <w:numPr>
          <w:ilvl w:val="1"/>
          <w:numId w:val="6"/>
        </w:numPr>
        <w:rPr>
          <w:sz w:val="24"/>
        </w:rPr>
      </w:pPr>
      <w:r w:rsidRPr="00DC26B4">
        <w:rPr>
          <w:sz w:val="24"/>
        </w:rPr>
        <w:t>Enter exchange unit volume from Exchange Calculation Sheet</w:t>
      </w:r>
    </w:p>
    <w:p w:rsidR="009C5841" w:rsidRPr="00DC26B4" w:rsidRDefault="009C5841" w:rsidP="009C5841">
      <w:pPr>
        <w:pStyle w:val="ListParagraph"/>
        <w:numPr>
          <w:ilvl w:val="1"/>
          <w:numId w:val="6"/>
        </w:numPr>
        <w:rPr>
          <w:sz w:val="24"/>
        </w:rPr>
      </w:pPr>
      <w:r w:rsidRPr="00DC26B4">
        <w:rPr>
          <w:sz w:val="24"/>
        </w:rPr>
        <w:t>Enter Exchange unit type as “O negative”</w:t>
      </w:r>
    </w:p>
    <w:p w:rsidR="009C5841" w:rsidRPr="00DC26B4" w:rsidRDefault="009C5841" w:rsidP="009C5841">
      <w:pPr>
        <w:pStyle w:val="ListParagraph"/>
        <w:numPr>
          <w:ilvl w:val="1"/>
          <w:numId w:val="6"/>
        </w:numPr>
        <w:rPr>
          <w:sz w:val="24"/>
        </w:rPr>
      </w:pPr>
      <w:r w:rsidRPr="00DC26B4">
        <w:rPr>
          <w:sz w:val="24"/>
        </w:rPr>
        <w:t>Record pooled unit number</w:t>
      </w:r>
    </w:p>
    <w:p w:rsidR="009C5841" w:rsidRPr="00DC26B4" w:rsidRDefault="009C5841" w:rsidP="009C5841">
      <w:pPr>
        <w:pStyle w:val="ListParagraph"/>
        <w:numPr>
          <w:ilvl w:val="1"/>
          <w:numId w:val="6"/>
        </w:numPr>
        <w:rPr>
          <w:sz w:val="24"/>
        </w:rPr>
      </w:pPr>
      <w:r w:rsidRPr="00DC26B4">
        <w:rPr>
          <w:sz w:val="24"/>
        </w:rPr>
        <w:t>Place ISBT Label on unit (from roll of ISBT numbers  in cabinet)</w:t>
      </w:r>
    </w:p>
    <w:p w:rsidR="009C5841" w:rsidRDefault="009C5841" w:rsidP="009C5841">
      <w:pPr>
        <w:pStyle w:val="ListParagraph"/>
        <w:numPr>
          <w:ilvl w:val="1"/>
          <w:numId w:val="6"/>
        </w:numPr>
        <w:rPr>
          <w:sz w:val="24"/>
        </w:rPr>
      </w:pPr>
      <w:r w:rsidRPr="00DC26B4">
        <w:rPr>
          <w:sz w:val="24"/>
        </w:rPr>
        <w:t>Prepare Pooled Blood Component Label and Reconstituted RBC label and place on unit</w:t>
      </w:r>
    </w:p>
    <w:p w:rsidR="009C5841" w:rsidRDefault="009C5841" w:rsidP="009C5841">
      <w:pPr>
        <w:pStyle w:val="ListParagraph"/>
        <w:numPr>
          <w:ilvl w:val="1"/>
          <w:numId w:val="6"/>
        </w:numPr>
        <w:rPr>
          <w:sz w:val="24"/>
        </w:rPr>
      </w:pPr>
      <w:r w:rsidRPr="009C5841">
        <w:rPr>
          <w:sz w:val="24"/>
        </w:rPr>
        <w:t>Place  O negative, CMV negative, irradiated, sickle cell negative label</w:t>
      </w:r>
      <w:r>
        <w:rPr>
          <w:sz w:val="24"/>
        </w:rPr>
        <w:t>s on unit</w:t>
      </w:r>
    </w:p>
    <w:p w:rsidR="0016315B" w:rsidRPr="009C5841" w:rsidRDefault="0016315B" w:rsidP="009C5841">
      <w:pPr>
        <w:pStyle w:val="ListParagraph"/>
        <w:numPr>
          <w:ilvl w:val="1"/>
          <w:numId w:val="6"/>
        </w:numPr>
        <w:rPr>
          <w:sz w:val="24"/>
        </w:rPr>
      </w:pPr>
      <w:r w:rsidRPr="009C5841">
        <w:rPr>
          <w:sz w:val="24"/>
        </w:rPr>
        <w:t xml:space="preserve"> Place unit in the refrigerator until ready to transfuse.</w:t>
      </w:r>
    </w:p>
    <w:p w:rsidR="0016315B" w:rsidRDefault="0016315B"/>
    <w:p w:rsidR="0016315B" w:rsidRDefault="0016315B" w:rsidP="00992564">
      <w:pPr>
        <w:rPr>
          <w:sz w:val="24"/>
        </w:rPr>
      </w:pPr>
      <w:r>
        <w:rPr>
          <w:sz w:val="24"/>
        </w:rPr>
        <w:tab/>
        <w:t xml:space="preserve"> </w:t>
      </w:r>
    </w:p>
    <w:p w:rsidR="0016315B" w:rsidRDefault="0016315B" w:rsidP="0016315B">
      <w:pPr>
        <w:numPr>
          <w:ilvl w:val="0"/>
          <w:numId w:val="9"/>
        </w:numPr>
        <w:rPr>
          <w:b/>
          <w:bCs/>
          <w:sz w:val="24"/>
        </w:rPr>
      </w:pPr>
      <w:r>
        <w:rPr>
          <w:b/>
          <w:bCs/>
          <w:sz w:val="24"/>
        </w:rPr>
        <w:t>COMPATIBILITY TESTING:</w:t>
      </w:r>
    </w:p>
    <w:p w:rsidR="00992564" w:rsidRDefault="00992564" w:rsidP="00992564">
      <w:pPr>
        <w:ind w:left="1440"/>
        <w:rPr>
          <w:b/>
          <w:bCs/>
          <w:sz w:val="24"/>
        </w:rPr>
      </w:pPr>
    </w:p>
    <w:p w:rsidR="0016315B" w:rsidRPr="00992564" w:rsidRDefault="00992564" w:rsidP="00992564">
      <w:pPr>
        <w:ind w:left="1440"/>
        <w:rPr>
          <w:bCs/>
          <w:sz w:val="24"/>
        </w:rPr>
      </w:pPr>
      <w:r w:rsidRPr="00992564">
        <w:rPr>
          <w:bCs/>
          <w:sz w:val="24"/>
        </w:rPr>
        <w:t>Not indicated unless mother or baby has positive antibody screen</w:t>
      </w:r>
    </w:p>
    <w:p w:rsidR="0016315B" w:rsidRDefault="0016315B">
      <w:pPr>
        <w:rPr>
          <w:sz w:val="24"/>
        </w:rPr>
      </w:pPr>
    </w:p>
    <w:p w:rsidR="0016315B" w:rsidRDefault="0016315B" w:rsidP="00992564">
      <w:pPr>
        <w:pStyle w:val="Heading3"/>
        <w:spacing w:before="0" w:after="0"/>
        <w:rPr>
          <w:b w:val="0"/>
          <w:bCs/>
        </w:rPr>
      </w:pPr>
      <w:r>
        <w:rPr>
          <w:bCs/>
        </w:rPr>
        <w:t xml:space="preserve">            NOTE:    </w:t>
      </w:r>
    </w:p>
    <w:p w:rsidR="0016315B" w:rsidRDefault="0016315B">
      <w:pPr>
        <w:rPr>
          <w:b/>
          <w:bCs/>
          <w:sz w:val="24"/>
        </w:rPr>
      </w:pPr>
      <w:r>
        <w:rPr>
          <w:b/>
          <w:bCs/>
          <w:sz w:val="24"/>
        </w:rPr>
        <w:tab/>
      </w:r>
      <w:r>
        <w:rPr>
          <w:b/>
          <w:bCs/>
          <w:sz w:val="24"/>
        </w:rPr>
        <w:tab/>
        <w:t>REMEMBER:  IF YOU ARE EXCHANGING A BABY WITH O CELLS</w:t>
      </w:r>
    </w:p>
    <w:p w:rsidR="0016315B" w:rsidRDefault="0016315B">
      <w:pPr>
        <w:rPr>
          <w:b/>
          <w:bCs/>
          <w:sz w:val="24"/>
        </w:rPr>
      </w:pPr>
      <w:r>
        <w:rPr>
          <w:b/>
          <w:bCs/>
          <w:sz w:val="24"/>
        </w:rPr>
        <w:tab/>
      </w:r>
      <w:r>
        <w:rPr>
          <w:b/>
          <w:bCs/>
          <w:sz w:val="24"/>
        </w:rPr>
        <w:tab/>
        <w:t>HE MAY TYPE AS</w:t>
      </w:r>
      <w:r w:rsidR="00231BDA">
        <w:rPr>
          <w:b/>
          <w:bCs/>
          <w:sz w:val="24"/>
        </w:rPr>
        <w:t xml:space="preserve"> AN</w:t>
      </w:r>
      <w:r>
        <w:rPr>
          <w:b/>
          <w:bCs/>
          <w:sz w:val="24"/>
        </w:rPr>
        <w:t xml:space="preserve"> O PERSON, NOT AS HIS TRUE TYPE.</w:t>
      </w:r>
    </w:p>
    <w:p w:rsidR="0016315B" w:rsidRDefault="0016315B">
      <w:pPr>
        <w:rPr>
          <w:b/>
          <w:bCs/>
          <w:sz w:val="24"/>
        </w:rPr>
      </w:pPr>
    </w:p>
    <w:p w:rsidR="0016315B" w:rsidRDefault="0016315B">
      <w:pPr>
        <w:rPr>
          <w:sz w:val="24"/>
        </w:rPr>
      </w:pPr>
    </w:p>
    <w:p w:rsidR="0016315B" w:rsidRDefault="0016315B">
      <w:pPr>
        <w:rPr>
          <w:sz w:val="24"/>
        </w:rPr>
      </w:pPr>
    </w:p>
    <w:p w:rsidR="0016315B" w:rsidRDefault="0016315B">
      <w:pPr>
        <w:rPr>
          <w:sz w:val="24"/>
        </w:rPr>
      </w:pPr>
    </w:p>
    <w:p w:rsidR="0016315B" w:rsidRDefault="0016315B">
      <w:pPr>
        <w:rPr>
          <w:color w:val="FF0000"/>
          <w:sz w:val="24"/>
        </w:rPr>
      </w:pPr>
      <w:r>
        <w:rPr>
          <w:sz w:val="24"/>
        </w:rPr>
        <w:tab/>
      </w:r>
      <w:r>
        <w:rPr>
          <w:b/>
          <w:bCs/>
          <w:sz w:val="24"/>
        </w:rPr>
        <w:t>DISPENSING:</w:t>
      </w:r>
    </w:p>
    <w:p w:rsidR="0016315B" w:rsidRDefault="0016315B">
      <w:pPr>
        <w:rPr>
          <w:color w:val="FF0000"/>
          <w:sz w:val="24"/>
        </w:rPr>
      </w:pPr>
    </w:p>
    <w:p w:rsidR="0016315B" w:rsidRDefault="0016315B">
      <w:pPr>
        <w:rPr>
          <w:sz w:val="24"/>
        </w:rPr>
      </w:pPr>
      <w:r>
        <w:rPr>
          <w:sz w:val="24"/>
        </w:rPr>
        <w:t xml:space="preserve">                                               .   Unit is signed out like all other units </w:t>
      </w:r>
    </w:p>
    <w:p w:rsidR="0016315B" w:rsidRDefault="0016315B">
      <w:pPr>
        <w:rPr>
          <w:sz w:val="24"/>
        </w:rPr>
      </w:pPr>
      <w:r>
        <w:rPr>
          <w:sz w:val="24"/>
        </w:rPr>
        <w:t xml:space="preserve">                                                   See Procedure No. 4840-BB -</w:t>
      </w:r>
      <w:r w:rsidR="00706F3E">
        <w:rPr>
          <w:sz w:val="24"/>
        </w:rPr>
        <w:t>400</w:t>
      </w:r>
      <w:r w:rsidR="00706F3E">
        <w:t xml:space="preserve"> for</w:t>
      </w:r>
      <w:r>
        <w:rPr>
          <w:sz w:val="24"/>
        </w:rPr>
        <w:t xml:space="preserve"> more information</w:t>
      </w:r>
    </w:p>
    <w:p w:rsidR="0016315B" w:rsidRDefault="0016315B">
      <w:pPr>
        <w:rPr>
          <w:sz w:val="24"/>
        </w:rPr>
      </w:pPr>
    </w:p>
    <w:p w:rsidR="0016315B" w:rsidRDefault="00992564">
      <w:pPr>
        <w:pStyle w:val="Heading3"/>
        <w:spacing w:before="0" w:after="0"/>
      </w:pPr>
      <w:r>
        <w:t xml:space="preserve">           </w:t>
      </w:r>
      <w:r w:rsidR="0016315B">
        <w:t>REFERENCES</w:t>
      </w:r>
    </w:p>
    <w:p w:rsidR="0016315B" w:rsidRPr="00971002" w:rsidRDefault="0016315B">
      <w:pPr>
        <w:rPr>
          <w:sz w:val="24"/>
        </w:rPr>
      </w:pPr>
      <w:r w:rsidRPr="00971002">
        <w:rPr>
          <w:sz w:val="24"/>
        </w:rPr>
        <w:t xml:space="preserve"> </w:t>
      </w:r>
      <w:r w:rsidR="00992564" w:rsidRPr="00971002">
        <w:rPr>
          <w:sz w:val="24"/>
        </w:rPr>
        <w:t xml:space="preserve">          </w:t>
      </w:r>
      <w:r w:rsidRPr="00971002">
        <w:rPr>
          <w:sz w:val="24"/>
        </w:rPr>
        <w:t>Current Edition of the</w:t>
      </w:r>
      <w:r w:rsidR="00971002" w:rsidRPr="00971002">
        <w:rPr>
          <w:sz w:val="24"/>
        </w:rPr>
        <w:t xml:space="preserve"> </w:t>
      </w:r>
      <w:r w:rsidRPr="00971002">
        <w:rPr>
          <w:sz w:val="24"/>
        </w:rPr>
        <w:t>AABB Technical Manual</w:t>
      </w:r>
    </w:p>
    <w:p w:rsidR="00992564" w:rsidRPr="00971002" w:rsidRDefault="00992564" w:rsidP="00992564">
      <w:pPr>
        <w:rPr>
          <w:sz w:val="24"/>
        </w:rPr>
      </w:pPr>
      <w:r w:rsidRPr="00971002">
        <w:rPr>
          <w:sz w:val="24"/>
        </w:rPr>
        <w:t xml:space="preserve">          </w:t>
      </w:r>
      <w:r w:rsidR="0016315B" w:rsidRPr="00971002">
        <w:rPr>
          <w:sz w:val="24"/>
        </w:rPr>
        <w:t>Current Edition of the</w:t>
      </w:r>
      <w:r w:rsidR="00971002" w:rsidRPr="00971002">
        <w:rPr>
          <w:sz w:val="24"/>
        </w:rPr>
        <w:t xml:space="preserve"> </w:t>
      </w:r>
      <w:r w:rsidR="0016315B" w:rsidRPr="00971002">
        <w:rPr>
          <w:sz w:val="24"/>
        </w:rPr>
        <w:t xml:space="preserve">AABB Standards </w:t>
      </w:r>
      <w:r w:rsidR="00706F3E" w:rsidRPr="00971002">
        <w:rPr>
          <w:sz w:val="24"/>
        </w:rPr>
        <w:t>for Blood</w:t>
      </w:r>
      <w:r w:rsidR="0016315B" w:rsidRPr="00971002">
        <w:rPr>
          <w:sz w:val="24"/>
        </w:rPr>
        <w:t xml:space="preserve"> Banks&amp; Transfusion Service</w:t>
      </w:r>
    </w:p>
    <w:p w:rsidR="00992564" w:rsidRDefault="00992564" w:rsidP="00992564">
      <w:pPr>
        <w:rPr>
          <w:color w:val="FF0000"/>
          <w:sz w:val="24"/>
        </w:rPr>
      </w:pPr>
    </w:p>
    <w:p w:rsidR="0016315B" w:rsidRPr="008F1628" w:rsidRDefault="0016315B" w:rsidP="00992564">
      <w:pPr>
        <w:rPr>
          <w:b/>
          <w:color w:val="FF0000"/>
          <w:sz w:val="28"/>
          <w:szCs w:val="24"/>
        </w:rPr>
      </w:pPr>
      <w:r w:rsidRPr="008F1628">
        <w:rPr>
          <w:b/>
          <w:sz w:val="28"/>
          <w:szCs w:val="24"/>
        </w:rPr>
        <w:t>Computer Entry:</w:t>
      </w:r>
    </w:p>
    <w:p w:rsidR="0016315B" w:rsidRPr="008F1628" w:rsidRDefault="0016315B">
      <w:pPr>
        <w:ind w:left="720"/>
        <w:rPr>
          <w:sz w:val="24"/>
          <w:szCs w:val="24"/>
        </w:rPr>
      </w:pPr>
    </w:p>
    <w:p w:rsidR="0016315B" w:rsidRPr="008F1628" w:rsidRDefault="00971002" w:rsidP="00971002">
      <w:pPr>
        <w:pStyle w:val="ListParagraph"/>
        <w:numPr>
          <w:ilvl w:val="0"/>
          <w:numId w:val="14"/>
        </w:numPr>
        <w:rPr>
          <w:rFonts w:ascii="Times New Roman" w:hAnsi="Times New Roman" w:cs="Times New Roman"/>
          <w:sz w:val="24"/>
          <w:szCs w:val="24"/>
        </w:rPr>
      </w:pPr>
      <w:r w:rsidRPr="008F1628">
        <w:rPr>
          <w:rFonts w:ascii="Times New Roman" w:hAnsi="Times New Roman" w:cs="Times New Roman"/>
          <w:sz w:val="24"/>
          <w:szCs w:val="24"/>
        </w:rPr>
        <w:t>Receive a</w:t>
      </w:r>
      <w:r w:rsidR="0016315B" w:rsidRPr="008F1628">
        <w:rPr>
          <w:rFonts w:ascii="Times New Roman" w:hAnsi="Times New Roman" w:cs="Times New Roman"/>
          <w:sz w:val="24"/>
          <w:szCs w:val="24"/>
        </w:rPr>
        <w:t xml:space="preserve"> unit of RBC’s </w:t>
      </w:r>
    </w:p>
    <w:p w:rsidR="0016315B" w:rsidRPr="008F1628" w:rsidRDefault="0016315B">
      <w:pPr>
        <w:ind w:left="720"/>
        <w:rPr>
          <w:sz w:val="24"/>
          <w:szCs w:val="24"/>
        </w:rPr>
      </w:pPr>
      <w:r w:rsidRPr="008F1628">
        <w:rPr>
          <w:sz w:val="24"/>
          <w:szCs w:val="24"/>
        </w:rPr>
        <w:t xml:space="preserve">              O Negative</w:t>
      </w:r>
    </w:p>
    <w:p w:rsidR="0016315B" w:rsidRPr="008F1628" w:rsidRDefault="00EA0F7A">
      <w:pPr>
        <w:ind w:left="720"/>
        <w:rPr>
          <w:sz w:val="24"/>
          <w:szCs w:val="24"/>
        </w:rPr>
      </w:pPr>
      <w:r>
        <w:rPr>
          <w:sz w:val="24"/>
          <w:szCs w:val="24"/>
        </w:rPr>
        <w:tab/>
        <w:t xml:space="preserve">  Expiration Date (unit</w:t>
      </w:r>
      <w:r w:rsidR="0016315B" w:rsidRPr="008F1628">
        <w:rPr>
          <w:sz w:val="24"/>
          <w:szCs w:val="24"/>
        </w:rPr>
        <w:t xml:space="preserve"> less than 5 days old)</w:t>
      </w:r>
    </w:p>
    <w:p w:rsidR="0016315B" w:rsidRPr="008F1628" w:rsidRDefault="0016315B">
      <w:pPr>
        <w:ind w:left="720"/>
        <w:rPr>
          <w:sz w:val="24"/>
          <w:szCs w:val="24"/>
        </w:rPr>
      </w:pPr>
      <w:r w:rsidRPr="008F1628">
        <w:rPr>
          <w:sz w:val="24"/>
          <w:szCs w:val="24"/>
        </w:rPr>
        <w:t xml:space="preserve">              CMV Negative </w:t>
      </w:r>
    </w:p>
    <w:p w:rsidR="0016315B" w:rsidRPr="008F1628" w:rsidRDefault="0016315B">
      <w:pPr>
        <w:ind w:left="360"/>
        <w:rPr>
          <w:sz w:val="24"/>
          <w:szCs w:val="24"/>
        </w:rPr>
      </w:pPr>
      <w:r w:rsidRPr="008F1628">
        <w:rPr>
          <w:sz w:val="24"/>
          <w:szCs w:val="24"/>
        </w:rPr>
        <w:t xml:space="preserve">                     Irradiated </w:t>
      </w:r>
    </w:p>
    <w:p w:rsidR="0016315B" w:rsidRPr="008F1628" w:rsidRDefault="0016315B">
      <w:pPr>
        <w:ind w:left="360"/>
        <w:rPr>
          <w:sz w:val="24"/>
          <w:szCs w:val="24"/>
        </w:rPr>
      </w:pPr>
      <w:r w:rsidRPr="008F1628">
        <w:rPr>
          <w:sz w:val="24"/>
          <w:szCs w:val="24"/>
        </w:rPr>
        <w:t xml:space="preserve">         </w:t>
      </w:r>
      <w:r w:rsidRPr="008F1628">
        <w:rPr>
          <w:sz w:val="24"/>
          <w:szCs w:val="24"/>
        </w:rPr>
        <w:tab/>
        <w:t xml:space="preserve">   Leukoreduced</w:t>
      </w:r>
    </w:p>
    <w:p w:rsidR="0016315B" w:rsidRDefault="0016315B">
      <w:pPr>
        <w:ind w:left="360"/>
        <w:rPr>
          <w:sz w:val="24"/>
          <w:szCs w:val="24"/>
        </w:rPr>
      </w:pPr>
      <w:r w:rsidRPr="008F1628">
        <w:rPr>
          <w:sz w:val="24"/>
          <w:szCs w:val="24"/>
        </w:rPr>
        <w:t xml:space="preserve">                     Sickle Cell Negative</w:t>
      </w:r>
    </w:p>
    <w:p w:rsidR="00EA0F7A" w:rsidRPr="008F1628" w:rsidRDefault="00EA0F7A">
      <w:pPr>
        <w:ind w:left="360"/>
        <w:rPr>
          <w:sz w:val="24"/>
          <w:szCs w:val="24"/>
        </w:rPr>
      </w:pPr>
      <w:r>
        <w:rPr>
          <w:sz w:val="24"/>
          <w:szCs w:val="24"/>
        </w:rPr>
        <w:tab/>
      </w:r>
      <w:r>
        <w:rPr>
          <w:sz w:val="24"/>
          <w:szCs w:val="24"/>
        </w:rPr>
        <w:tab/>
        <w:t xml:space="preserve">   Negative for Maternal Antibodies (If indicated)</w:t>
      </w:r>
    </w:p>
    <w:p w:rsidR="0016315B" w:rsidRPr="008F1628" w:rsidRDefault="0016315B">
      <w:pPr>
        <w:ind w:left="360"/>
        <w:rPr>
          <w:sz w:val="24"/>
          <w:szCs w:val="24"/>
        </w:rPr>
      </w:pPr>
    </w:p>
    <w:p w:rsidR="0016315B" w:rsidRPr="008F1628" w:rsidRDefault="0016315B" w:rsidP="00971002">
      <w:pPr>
        <w:numPr>
          <w:ilvl w:val="0"/>
          <w:numId w:val="14"/>
        </w:numPr>
        <w:rPr>
          <w:sz w:val="24"/>
          <w:szCs w:val="24"/>
        </w:rPr>
      </w:pPr>
      <w:r w:rsidRPr="008F1628">
        <w:rPr>
          <w:sz w:val="24"/>
          <w:szCs w:val="24"/>
        </w:rPr>
        <w:t>Perform ABORh typing on the RBC unit</w:t>
      </w:r>
    </w:p>
    <w:p w:rsidR="00971002" w:rsidRPr="008F1628" w:rsidRDefault="00971002" w:rsidP="00971002">
      <w:pPr>
        <w:numPr>
          <w:ilvl w:val="0"/>
          <w:numId w:val="14"/>
        </w:numPr>
        <w:rPr>
          <w:sz w:val="24"/>
          <w:szCs w:val="24"/>
        </w:rPr>
      </w:pPr>
      <w:r w:rsidRPr="008F1628">
        <w:rPr>
          <w:sz w:val="24"/>
          <w:szCs w:val="24"/>
        </w:rPr>
        <w:t>Prepare exchange unit using the Exchange Unit Calculation Sheet</w:t>
      </w:r>
    </w:p>
    <w:p w:rsidR="00971002" w:rsidRPr="008F1628" w:rsidRDefault="00EA0F7A" w:rsidP="00971002">
      <w:pPr>
        <w:numPr>
          <w:ilvl w:val="0"/>
          <w:numId w:val="14"/>
        </w:numPr>
        <w:rPr>
          <w:sz w:val="24"/>
          <w:szCs w:val="24"/>
        </w:rPr>
      </w:pPr>
      <w:r>
        <w:rPr>
          <w:sz w:val="24"/>
          <w:szCs w:val="24"/>
        </w:rPr>
        <w:t>Use Soft Bank Inventory Edit function</w:t>
      </w:r>
      <w:r w:rsidR="00971002" w:rsidRPr="008F1628">
        <w:rPr>
          <w:sz w:val="24"/>
          <w:szCs w:val="24"/>
        </w:rPr>
        <w:t xml:space="preserve"> to prepare exchange unit</w:t>
      </w:r>
    </w:p>
    <w:p w:rsidR="00971002" w:rsidRPr="008F1628" w:rsidRDefault="00971002" w:rsidP="00971002">
      <w:pPr>
        <w:pStyle w:val="ListParagraph"/>
        <w:numPr>
          <w:ilvl w:val="0"/>
          <w:numId w:val="17"/>
        </w:numPr>
        <w:rPr>
          <w:rFonts w:ascii="Times New Roman" w:hAnsi="Times New Roman" w:cs="Times New Roman"/>
          <w:sz w:val="24"/>
          <w:szCs w:val="24"/>
        </w:rPr>
      </w:pPr>
      <w:r w:rsidRPr="008F1628">
        <w:rPr>
          <w:rFonts w:ascii="Times New Roman" w:hAnsi="Times New Roman" w:cs="Times New Roman"/>
          <w:sz w:val="24"/>
          <w:szCs w:val="24"/>
        </w:rPr>
        <w:t>Thaw FP24 unit- inventory&gt;edit&gt;cr  prod&gt;change</w:t>
      </w:r>
    </w:p>
    <w:p w:rsidR="00971002" w:rsidRPr="008F1628" w:rsidRDefault="00971002" w:rsidP="00971002">
      <w:pPr>
        <w:ind w:left="1080"/>
        <w:rPr>
          <w:sz w:val="24"/>
          <w:szCs w:val="24"/>
        </w:rPr>
      </w:pPr>
      <w:r w:rsidRPr="008F1628">
        <w:rPr>
          <w:sz w:val="24"/>
          <w:szCs w:val="24"/>
        </w:rPr>
        <w:t xml:space="preserve">b. Pool FP24 and RBC unit using exchange </w:t>
      </w:r>
      <w:r w:rsidR="00706F3E" w:rsidRPr="008F1628">
        <w:rPr>
          <w:sz w:val="24"/>
          <w:szCs w:val="24"/>
        </w:rPr>
        <w:t>pool function</w:t>
      </w:r>
    </w:p>
    <w:p w:rsidR="00971002" w:rsidRPr="008F1628" w:rsidRDefault="00971002" w:rsidP="00971002">
      <w:pPr>
        <w:pStyle w:val="ListParagraph"/>
        <w:ind w:left="1440"/>
        <w:rPr>
          <w:rFonts w:ascii="Times New Roman" w:hAnsi="Times New Roman" w:cs="Times New Roman"/>
          <w:sz w:val="24"/>
          <w:szCs w:val="24"/>
        </w:rPr>
      </w:pPr>
      <w:r w:rsidRPr="008F1628">
        <w:rPr>
          <w:rFonts w:ascii="Times New Roman" w:hAnsi="Times New Roman" w:cs="Times New Roman"/>
          <w:sz w:val="24"/>
          <w:szCs w:val="24"/>
        </w:rPr>
        <w:t>Enter FP24 unit on first line then RBC on second line</w:t>
      </w:r>
    </w:p>
    <w:p w:rsidR="00971002" w:rsidRPr="008F1628" w:rsidRDefault="00971002" w:rsidP="00971002">
      <w:pPr>
        <w:ind w:left="1080"/>
        <w:rPr>
          <w:sz w:val="24"/>
          <w:szCs w:val="24"/>
        </w:rPr>
      </w:pPr>
      <w:r w:rsidRPr="008F1628">
        <w:rPr>
          <w:sz w:val="24"/>
          <w:szCs w:val="24"/>
        </w:rPr>
        <w:t>c. Enter exchange unit volume from Exchange Calculation Sheet</w:t>
      </w:r>
    </w:p>
    <w:p w:rsidR="00971002" w:rsidRPr="008F1628" w:rsidRDefault="00971002" w:rsidP="00971002">
      <w:pPr>
        <w:ind w:left="1080"/>
        <w:rPr>
          <w:sz w:val="24"/>
          <w:szCs w:val="24"/>
        </w:rPr>
      </w:pPr>
      <w:r w:rsidRPr="008F1628">
        <w:rPr>
          <w:sz w:val="24"/>
          <w:szCs w:val="24"/>
        </w:rPr>
        <w:t>d. Enter Exchange unit type as “O negative”</w:t>
      </w:r>
    </w:p>
    <w:p w:rsidR="00971002" w:rsidRPr="008F1628" w:rsidRDefault="00706F3E" w:rsidP="00971002">
      <w:pPr>
        <w:ind w:left="1080"/>
        <w:rPr>
          <w:sz w:val="24"/>
          <w:szCs w:val="24"/>
        </w:rPr>
      </w:pPr>
      <w:r w:rsidRPr="008F1628">
        <w:rPr>
          <w:sz w:val="24"/>
          <w:szCs w:val="24"/>
        </w:rPr>
        <w:t>e.</w:t>
      </w:r>
      <w:r>
        <w:rPr>
          <w:sz w:val="24"/>
          <w:szCs w:val="24"/>
        </w:rPr>
        <w:t xml:space="preserve"> </w:t>
      </w:r>
      <w:r w:rsidRPr="008F1628">
        <w:rPr>
          <w:sz w:val="24"/>
          <w:szCs w:val="24"/>
        </w:rPr>
        <w:t>Record</w:t>
      </w:r>
      <w:r w:rsidR="00971002" w:rsidRPr="008F1628">
        <w:rPr>
          <w:sz w:val="24"/>
          <w:szCs w:val="24"/>
        </w:rPr>
        <w:t xml:space="preserve"> pooled unit number</w:t>
      </w:r>
    </w:p>
    <w:p w:rsidR="00971002" w:rsidRPr="008F1628" w:rsidRDefault="00706F3E" w:rsidP="00971002">
      <w:pPr>
        <w:ind w:left="1080"/>
        <w:rPr>
          <w:sz w:val="24"/>
          <w:szCs w:val="24"/>
        </w:rPr>
      </w:pPr>
      <w:r w:rsidRPr="008F1628">
        <w:rPr>
          <w:sz w:val="24"/>
          <w:szCs w:val="24"/>
        </w:rPr>
        <w:t>f.</w:t>
      </w:r>
      <w:r>
        <w:rPr>
          <w:sz w:val="24"/>
          <w:szCs w:val="24"/>
        </w:rPr>
        <w:t xml:space="preserve"> </w:t>
      </w:r>
      <w:r w:rsidRPr="008F1628">
        <w:rPr>
          <w:sz w:val="24"/>
          <w:szCs w:val="24"/>
        </w:rPr>
        <w:t>Place</w:t>
      </w:r>
      <w:r w:rsidR="00971002" w:rsidRPr="008F1628">
        <w:rPr>
          <w:sz w:val="24"/>
          <w:szCs w:val="24"/>
        </w:rPr>
        <w:t xml:space="preserve"> ISBT Label on unit (from roll of ISBT </w:t>
      </w:r>
      <w:r w:rsidRPr="008F1628">
        <w:rPr>
          <w:sz w:val="24"/>
          <w:szCs w:val="24"/>
        </w:rPr>
        <w:t>numbers in</w:t>
      </w:r>
      <w:r w:rsidR="00971002" w:rsidRPr="008F1628">
        <w:rPr>
          <w:sz w:val="24"/>
          <w:szCs w:val="24"/>
        </w:rPr>
        <w:t xml:space="preserve"> cabinet)</w:t>
      </w:r>
    </w:p>
    <w:p w:rsidR="00971002" w:rsidRPr="008F1628" w:rsidRDefault="00706F3E" w:rsidP="00971002">
      <w:pPr>
        <w:ind w:left="1080"/>
        <w:rPr>
          <w:sz w:val="24"/>
          <w:szCs w:val="24"/>
        </w:rPr>
      </w:pPr>
      <w:r w:rsidRPr="008F1628">
        <w:rPr>
          <w:sz w:val="24"/>
          <w:szCs w:val="24"/>
        </w:rPr>
        <w:t>g.</w:t>
      </w:r>
      <w:r>
        <w:rPr>
          <w:sz w:val="24"/>
          <w:szCs w:val="24"/>
        </w:rPr>
        <w:t xml:space="preserve"> </w:t>
      </w:r>
      <w:r w:rsidRPr="008F1628">
        <w:rPr>
          <w:sz w:val="24"/>
          <w:szCs w:val="24"/>
        </w:rPr>
        <w:t>Prepare</w:t>
      </w:r>
      <w:r w:rsidR="00971002" w:rsidRPr="008F1628">
        <w:rPr>
          <w:sz w:val="24"/>
          <w:szCs w:val="24"/>
        </w:rPr>
        <w:t xml:space="preserve"> Pooled Blood Component Label and Reconstituted RBC label and place on unit</w:t>
      </w:r>
    </w:p>
    <w:p w:rsidR="00971002" w:rsidRPr="008F1628" w:rsidRDefault="00706F3E" w:rsidP="00971002">
      <w:pPr>
        <w:ind w:left="1080"/>
        <w:rPr>
          <w:sz w:val="24"/>
          <w:szCs w:val="24"/>
        </w:rPr>
      </w:pPr>
      <w:r w:rsidRPr="008F1628">
        <w:rPr>
          <w:sz w:val="24"/>
          <w:szCs w:val="24"/>
        </w:rPr>
        <w:t>h.</w:t>
      </w:r>
      <w:r>
        <w:rPr>
          <w:sz w:val="24"/>
          <w:szCs w:val="24"/>
        </w:rPr>
        <w:t xml:space="preserve"> </w:t>
      </w:r>
      <w:r w:rsidRPr="008F1628">
        <w:rPr>
          <w:sz w:val="24"/>
          <w:szCs w:val="24"/>
        </w:rPr>
        <w:t>Place O</w:t>
      </w:r>
      <w:r w:rsidR="00971002" w:rsidRPr="008F1628">
        <w:rPr>
          <w:sz w:val="24"/>
          <w:szCs w:val="24"/>
        </w:rPr>
        <w:t xml:space="preserve"> negative, CMV negative, irradiated, sickle cell negative labels on unit</w:t>
      </w:r>
    </w:p>
    <w:p w:rsidR="00971002" w:rsidRPr="008F1628" w:rsidRDefault="00971002" w:rsidP="00971002">
      <w:pPr>
        <w:pStyle w:val="ListParagraph"/>
        <w:numPr>
          <w:ilvl w:val="0"/>
          <w:numId w:val="14"/>
        </w:numPr>
        <w:rPr>
          <w:rFonts w:ascii="Times New Roman" w:hAnsi="Times New Roman" w:cs="Times New Roman"/>
          <w:sz w:val="24"/>
          <w:szCs w:val="24"/>
        </w:rPr>
      </w:pPr>
      <w:r w:rsidRPr="008F1628">
        <w:rPr>
          <w:rFonts w:ascii="Times New Roman" w:hAnsi="Times New Roman" w:cs="Times New Roman"/>
          <w:sz w:val="24"/>
          <w:szCs w:val="24"/>
        </w:rPr>
        <w:t>Select Newly Created Exchange unit for the baby:</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lastRenderedPageBreak/>
        <w:t>Inventory&gt;Product Service Orders&gt;Select</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F-3 By Order to scan; or enter Last Name, First Name</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Patient history window appears for review</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Escape</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F-12 Accept</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Enter order number</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Pop up appears, review, and Escape</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Select Order</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F-12 Accept</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Patient History Window appears for review------YES</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Unit Select Screen appears</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Enter Unit Number, Product Code</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F-12 Accept</w:t>
      </w:r>
    </w:p>
    <w:p w:rsidR="00971002" w:rsidRPr="008F1628" w:rsidRDefault="00971002" w:rsidP="00971002">
      <w:pPr>
        <w:pStyle w:val="ListParagraph"/>
        <w:numPr>
          <w:ilvl w:val="0"/>
          <w:numId w:val="15"/>
        </w:numPr>
        <w:rPr>
          <w:rFonts w:ascii="Times New Roman" w:hAnsi="Times New Roman" w:cs="Times New Roman"/>
          <w:sz w:val="24"/>
          <w:szCs w:val="24"/>
        </w:rPr>
      </w:pPr>
      <w:r w:rsidRPr="008F1628">
        <w:rPr>
          <w:rFonts w:ascii="Times New Roman" w:hAnsi="Times New Roman" w:cs="Times New Roman"/>
          <w:sz w:val="24"/>
          <w:szCs w:val="24"/>
        </w:rPr>
        <w:t>Pop-up appears “Do you accept the choice?”, Yes</w:t>
      </w:r>
    </w:p>
    <w:p w:rsidR="00971002" w:rsidRPr="008F1628" w:rsidRDefault="00971002" w:rsidP="00971002">
      <w:pPr>
        <w:pStyle w:val="ListParagraph"/>
        <w:numPr>
          <w:ilvl w:val="0"/>
          <w:numId w:val="16"/>
        </w:numPr>
        <w:rPr>
          <w:rFonts w:ascii="Times New Roman" w:hAnsi="Times New Roman" w:cs="Times New Roman"/>
          <w:sz w:val="24"/>
          <w:szCs w:val="24"/>
        </w:rPr>
      </w:pPr>
      <w:r w:rsidRPr="008F1628">
        <w:rPr>
          <w:rFonts w:ascii="Times New Roman" w:hAnsi="Times New Roman" w:cs="Times New Roman"/>
          <w:sz w:val="24"/>
          <w:szCs w:val="24"/>
        </w:rPr>
        <w:t>Save Changes?, Yes</w:t>
      </w:r>
    </w:p>
    <w:p w:rsidR="00971002" w:rsidRPr="008F1628" w:rsidRDefault="00971002" w:rsidP="00971002">
      <w:pPr>
        <w:pStyle w:val="ListParagraph"/>
        <w:numPr>
          <w:ilvl w:val="0"/>
          <w:numId w:val="16"/>
        </w:numPr>
        <w:rPr>
          <w:rFonts w:ascii="Times New Roman" w:hAnsi="Times New Roman" w:cs="Times New Roman"/>
          <w:sz w:val="24"/>
          <w:szCs w:val="24"/>
        </w:rPr>
      </w:pPr>
      <w:r w:rsidRPr="008F1628">
        <w:rPr>
          <w:rFonts w:ascii="Times New Roman" w:hAnsi="Times New Roman" w:cs="Times New Roman"/>
          <w:sz w:val="24"/>
          <w:szCs w:val="24"/>
        </w:rPr>
        <w:t>Select printer M30_Zbloodbank (</w:t>
      </w:r>
      <w:r w:rsidR="00706F3E" w:rsidRPr="008F1628">
        <w:rPr>
          <w:rFonts w:ascii="Times New Roman" w:hAnsi="Times New Roman" w:cs="Times New Roman"/>
          <w:sz w:val="24"/>
          <w:szCs w:val="24"/>
        </w:rPr>
        <w:t>blood bank</w:t>
      </w:r>
      <w:r w:rsidRPr="008F1628">
        <w:rPr>
          <w:rFonts w:ascii="Times New Roman" w:hAnsi="Times New Roman" w:cs="Times New Roman"/>
          <w:sz w:val="24"/>
          <w:szCs w:val="24"/>
        </w:rPr>
        <w:t xml:space="preserve"> tag) to print crossmatch label</w:t>
      </w:r>
    </w:p>
    <w:p w:rsidR="00971002" w:rsidRPr="008F1628" w:rsidRDefault="00971002" w:rsidP="00971002">
      <w:pPr>
        <w:pStyle w:val="ListParagraph"/>
        <w:numPr>
          <w:ilvl w:val="0"/>
          <w:numId w:val="14"/>
        </w:numPr>
        <w:rPr>
          <w:rFonts w:ascii="Times New Roman" w:hAnsi="Times New Roman" w:cs="Times New Roman"/>
          <w:sz w:val="24"/>
          <w:szCs w:val="24"/>
        </w:rPr>
      </w:pPr>
      <w:r w:rsidRPr="008F1628">
        <w:rPr>
          <w:rFonts w:ascii="Times New Roman" w:hAnsi="Times New Roman" w:cs="Times New Roman"/>
          <w:sz w:val="24"/>
          <w:szCs w:val="24"/>
        </w:rPr>
        <w:t>Order, Perform and Result AHG xmatch, if antibody screen on mom or baby is positive.</w:t>
      </w:r>
    </w:p>
    <w:p w:rsidR="00971002" w:rsidRPr="008F1628" w:rsidRDefault="00971002" w:rsidP="00971002">
      <w:pPr>
        <w:pStyle w:val="ListParagraph"/>
        <w:numPr>
          <w:ilvl w:val="0"/>
          <w:numId w:val="14"/>
        </w:numPr>
        <w:rPr>
          <w:rFonts w:ascii="Times New Roman" w:hAnsi="Times New Roman" w:cs="Times New Roman"/>
          <w:sz w:val="24"/>
          <w:szCs w:val="24"/>
        </w:rPr>
      </w:pPr>
      <w:r w:rsidRPr="008F1628">
        <w:rPr>
          <w:rFonts w:ascii="Times New Roman" w:hAnsi="Times New Roman" w:cs="Times New Roman"/>
          <w:sz w:val="24"/>
          <w:szCs w:val="24"/>
        </w:rPr>
        <w:t>Issue Unit to Patient.</w:t>
      </w:r>
    </w:p>
    <w:p w:rsidR="00971002" w:rsidRPr="00971002" w:rsidRDefault="00971002" w:rsidP="00971002">
      <w:pPr>
        <w:pStyle w:val="ListParagraph"/>
        <w:ind w:left="1440"/>
        <w:rPr>
          <w:sz w:val="24"/>
        </w:rPr>
      </w:pPr>
    </w:p>
    <w:p w:rsidR="0016315B" w:rsidRDefault="0016315B">
      <w:pPr>
        <w:rPr>
          <w:sz w:val="24"/>
        </w:rPr>
      </w:pPr>
    </w:p>
    <w:p w:rsidR="0016315B" w:rsidRDefault="0016315B">
      <w:pPr>
        <w:rPr>
          <w:sz w:val="24"/>
        </w:rPr>
      </w:pPr>
    </w:p>
    <w:p w:rsidR="0016315B" w:rsidRDefault="0016315B">
      <w:pPr>
        <w:rPr>
          <w:sz w:val="24"/>
        </w:rPr>
      </w:pPr>
    </w:p>
    <w:p w:rsidR="0016315B" w:rsidRPr="005E5AF8" w:rsidRDefault="005E5AF8">
      <w:pPr>
        <w:rPr>
          <w:b/>
          <w:sz w:val="24"/>
        </w:rPr>
      </w:pPr>
      <w:r w:rsidRPr="005E5AF8">
        <w:rPr>
          <w:b/>
          <w:sz w:val="24"/>
        </w:rPr>
        <w:t>Note: If the unit requires a full AHG crossmatch due to mom or baby antibodies.  Perform and result this prior to issuing.</w:t>
      </w: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706F3E" w:rsidRDefault="00706F3E">
      <w:pPr>
        <w:ind w:left="1440" w:firstLine="720"/>
        <w:jc w:val="center"/>
        <w:rPr>
          <w:b/>
          <w:bCs/>
          <w:sz w:val="24"/>
        </w:rPr>
      </w:pPr>
    </w:p>
    <w:p w:rsidR="0016315B" w:rsidRDefault="0016315B">
      <w:pPr>
        <w:ind w:left="1440" w:firstLine="720"/>
        <w:jc w:val="center"/>
        <w:rPr>
          <w:sz w:val="24"/>
        </w:rPr>
      </w:pPr>
      <w:r>
        <w:rPr>
          <w:b/>
          <w:bCs/>
          <w:sz w:val="24"/>
        </w:rPr>
        <w:t xml:space="preserve">Table 1.  </w:t>
      </w:r>
      <w:r>
        <w:rPr>
          <w:sz w:val="24"/>
        </w:rPr>
        <w:t>Amount of Plasma to be added to CPDA –1 or CPD PRBC Unit</w:t>
      </w:r>
    </w:p>
    <w:p w:rsidR="0016315B" w:rsidRDefault="0016315B">
      <w:pPr>
        <w:ind w:left="2880"/>
        <w:jc w:val="center"/>
        <w:rPr>
          <w:sz w:val="24"/>
        </w:rPr>
      </w:pPr>
      <w:r>
        <w:rPr>
          <w:sz w:val="24"/>
        </w:rPr>
        <w:t>To have a customized Whole Blood Unit with a 45% Hematocrit</w:t>
      </w:r>
    </w:p>
    <w:tbl>
      <w:tblPr>
        <w:tblW w:w="7560" w:type="dxa"/>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0"/>
        <w:gridCol w:w="2790"/>
        <w:gridCol w:w="2520"/>
      </w:tblGrid>
      <w:tr w:rsidR="0016315B">
        <w:tc>
          <w:tcPr>
            <w:tcW w:w="2250" w:type="dxa"/>
          </w:tcPr>
          <w:p w:rsidR="0016315B" w:rsidRDefault="0016315B">
            <w:pPr>
              <w:jc w:val="center"/>
            </w:pPr>
            <w:r>
              <w:t>Weight CPDA-1</w:t>
            </w:r>
          </w:p>
          <w:p w:rsidR="0016315B" w:rsidRDefault="0016315B">
            <w:pPr>
              <w:jc w:val="center"/>
            </w:pPr>
            <w:r>
              <w:t>PRBC (grams)</w:t>
            </w:r>
          </w:p>
        </w:tc>
        <w:tc>
          <w:tcPr>
            <w:tcW w:w="2790" w:type="dxa"/>
          </w:tcPr>
          <w:p w:rsidR="0016315B" w:rsidRDefault="0016315B">
            <w:pPr>
              <w:jc w:val="center"/>
            </w:pPr>
            <w:r>
              <w:t>Weight  Plasma to</w:t>
            </w:r>
          </w:p>
          <w:p w:rsidR="0016315B" w:rsidRDefault="0016315B">
            <w:pPr>
              <w:jc w:val="center"/>
            </w:pPr>
            <w:r>
              <w:t>Be Added (grams)</w:t>
            </w:r>
          </w:p>
        </w:tc>
        <w:tc>
          <w:tcPr>
            <w:tcW w:w="2520" w:type="dxa"/>
          </w:tcPr>
          <w:p w:rsidR="0016315B" w:rsidRDefault="0016315B">
            <w:pPr>
              <w:jc w:val="center"/>
            </w:pPr>
            <w:r>
              <w:t>Approx. Volume</w:t>
            </w:r>
          </w:p>
          <w:p w:rsidR="0016315B" w:rsidRDefault="0016315B">
            <w:pPr>
              <w:jc w:val="center"/>
            </w:pPr>
            <w:r>
              <w:t>Final Product (mL)</w:t>
            </w:r>
          </w:p>
        </w:tc>
      </w:tr>
      <w:tr w:rsidR="0016315B">
        <w:tc>
          <w:tcPr>
            <w:tcW w:w="2250" w:type="dxa"/>
          </w:tcPr>
          <w:p w:rsidR="0016315B" w:rsidRDefault="0016315B">
            <w:pPr>
              <w:jc w:val="center"/>
            </w:pPr>
            <w:r>
              <w:t>215</w:t>
            </w:r>
          </w:p>
        </w:tc>
        <w:tc>
          <w:tcPr>
            <w:tcW w:w="2790" w:type="dxa"/>
          </w:tcPr>
          <w:p w:rsidR="0016315B" w:rsidRDefault="0016315B">
            <w:pPr>
              <w:jc w:val="center"/>
            </w:pPr>
            <w:r>
              <w:t>93</w:t>
            </w:r>
          </w:p>
        </w:tc>
        <w:tc>
          <w:tcPr>
            <w:tcW w:w="2520" w:type="dxa"/>
          </w:tcPr>
          <w:p w:rsidR="0016315B" w:rsidRDefault="0016315B">
            <w:pPr>
              <w:jc w:val="center"/>
            </w:pPr>
            <w:r>
              <w:t>293</w:t>
            </w:r>
          </w:p>
        </w:tc>
      </w:tr>
      <w:tr w:rsidR="0016315B">
        <w:tc>
          <w:tcPr>
            <w:tcW w:w="2250" w:type="dxa"/>
          </w:tcPr>
          <w:p w:rsidR="0016315B" w:rsidRDefault="0016315B">
            <w:pPr>
              <w:jc w:val="center"/>
            </w:pPr>
            <w:r>
              <w:t>220</w:t>
            </w:r>
          </w:p>
        </w:tc>
        <w:tc>
          <w:tcPr>
            <w:tcW w:w="2790" w:type="dxa"/>
          </w:tcPr>
          <w:p w:rsidR="0016315B" w:rsidRDefault="0016315B">
            <w:pPr>
              <w:jc w:val="center"/>
            </w:pPr>
            <w:r>
              <w:t>95</w:t>
            </w:r>
          </w:p>
        </w:tc>
        <w:tc>
          <w:tcPr>
            <w:tcW w:w="2520" w:type="dxa"/>
          </w:tcPr>
          <w:p w:rsidR="0016315B" w:rsidRDefault="0016315B">
            <w:pPr>
              <w:jc w:val="center"/>
            </w:pPr>
            <w:r>
              <w:t>300</w:t>
            </w:r>
          </w:p>
        </w:tc>
      </w:tr>
      <w:tr w:rsidR="0016315B">
        <w:tc>
          <w:tcPr>
            <w:tcW w:w="2250" w:type="dxa"/>
          </w:tcPr>
          <w:p w:rsidR="0016315B" w:rsidRDefault="0016315B">
            <w:pPr>
              <w:jc w:val="center"/>
            </w:pPr>
            <w:r>
              <w:t>225</w:t>
            </w:r>
          </w:p>
        </w:tc>
        <w:tc>
          <w:tcPr>
            <w:tcW w:w="2790" w:type="dxa"/>
          </w:tcPr>
          <w:p w:rsidR="0016315B" w:rsidRDefault="0016315B">
            <w:pPr>
              <w:jc w:val="center"/>
            </w:pPr>
            <w:r>
              <w:t>96</w:t>
            </w:r>
          </w:p>
        </w:tc>
        <w:tc>
          <w:tcPr>
            <w:tcW w:w="2520" w:type="dxa"/>
          </w:tcPr>
          <w:p w:rsidR="0016315B" w:rsidRDefault="0016315B">
            <w:pPr>
              <w:jc w:val="center"/>
            </w:pPr>
            <w:r>
              <w:t>305</w:t>
            </w:r>
          </w:p>
        </w:tc>
      </w:tr>
      <w:tr w:rsidR="0016315B">
        <w:tc>
          <w:tcPr>
            <w:tcW w:w="2250" w:type="dxa"/>
          </w:tcPr>
          <w:p w:rsidR="0016315B" w:rsidRDefault="0016315B">
            <w:pPr>
              <w:jc w:val="center"/>
            </w:pPr>
            <w:r>
              <w:t>230</w:t>
            </w:r>
          </w:p>
        </w:tc>
        <w:tc>
          <w:tcPr>
            <w:tcW w:w="2790" w:type="dxa"/>
          </w:tcPr>
          <w:p w:rsidR="0016315B" w:rsidRDefault="0016315B">
            <w:pPr>
              <w:jc w:val="center"/>
            </w:pPr>
            <w:r>
              <w:t>101</w:t>
            </w:r>
          </w:p>
        </w:tc>
        <w:tc>
          <w:tcPr>
            <w:tcW w:w="2520" w:type="dxa"/>
          </w:tcPr>
          <w:p w:rsidR="0016315B" w:rsidRDefault="0016315B">
            <w:pPr>
              <w:jc w:val="center"/>
            </w:pPr>
            <w:r>
              <w:t>315</w:t>
            </w:r>
          </w:p>
        </w:tc>
      </w:tr>
      <w:tr w:rsidR="0016315B">
        <w:tc>
          <w:tcPr>
            <w:tcW w:w="2250" w:type="dxa"/>
          </w:tcPr>
          <w:p w:rsidR="0016315B" w:rsidRDefault="0016315B">
            <w:pPr>
              <w:jc w:val="center"/>
            </w:pPr>
            <w:r>
              <w:t>235</w:t>
            </w:r>
          </w:p>
        </w:tc>
        <w:tc>
          <w:tcPr>
            <w:tcW w:w="2790" w:type="dxa"/>
          </w:tcPr>
          <w:p w:rsidR="0016315B" w:rsidRDefault="0016315B">
            <w:pPr>
              <w:jc w:val="center"/>
            </w:pPr>
            <w:r>
              <w:t>103</w:t>
            </w:r>
          </w:p>
        </w:tc>
        <w:tc>
          <w:tcPr>
            <w:tcW w:w="2520" w:type="dxa"/>
          </w:tcPr>
          <w:p w:rsidR="0016315B" w:rsidRDefault="0016315B">
            <w:pPr>
              <w:jc w:val="center"/>
            </w:pPr>
            <w:r>
              <w:t>322</w:t>
            </w:r>
          </w:p>
        </w:tc>
      </w:tr>
      <w:tr w:rsidR="0016315B">
        <w:tc>
          <w:tcPr>
            <w:tcW w:w="2250" w:type="dxa"/>
          </w:tcPr>
          <w:p w:rsidR="0016315B" w:rsidRDefault="0016315B">
            <w:pPr>
              <w:jc w:val="center"/>
            </w:pPr>
            <w:r>
              <w:t>240</w:t>
            </w:r>
          </w:p>
        </w:tc>
        <w:tc>
          <w:tcPr>
            <w:tcW w:w="2790" w:type="dxa"/>
          </w:tcPr>
          <w:p w:rsidR="0016315B" w:rsidRDefault="0016315B">
            <w:pPr>
              <w:jc w:val="center"/>
            </w:pPr>
            <w:r>
              <w:t>105</w:t>
            </w:r>
          </w:p>
        </w:tc>
        <w:tc>
          <w:tcPr>
            <w:tcW w:w="2520" w:type="dxa"/>
          </w:tcPr>
          <w:p w:rsidR="0016315B" w:rsidRDefault="0016315B">
            <w:pPr>
              <w:jc w:val="center"/>
            </w:pPr>
            <w:r>
              <w:t>329</w:t>
            </w:r>
          </w:p>
        </w:tc>
      </w:tr>
      <w:tr w:rsidR="0016315B">
        <w:tc>
          <w:tcPr>
            <w:tcW w:w="2250" w:type="dxa"/>
          </w:tcPr>
          <w:p w:rsidR="0016315B" w:rsidRDefault="0016315B">
            <w:pPr>
              <w:jc w:val="center"/>
            </w:pPr>
            <w:r>
              <w:t>245</w:t>
            </w:r>
          </w:p>
        </w:tc>
        <w:tc>
          <w:tcPr>
            <w:tcW w:w="2790" w:type="dxa"/>
          </w:tcPr>
          <w:p w:rsidR="0016315B" w:rsidRDefault="0016315B">
            <w:pPr>
              <w:jc w:val="center"/>
            </w:pPr>
            <w:r>
              <w:t>106</w:t>
            </w:r>
          </w:p>
        </w:tc>
        <w:tc>
          <w:tcPr>
            <w:tcW w:w="2520" w:type="dxa"/>
          </w:tcPr>
          <w:p w:rsidR="0016315B" w:rsidRDefault="0016315B">
            <w:pPr>
              <w:jc w:val="center"/>
            </w:pPr>
            <w:r>
              <w:t>334</w:t>
            </w:r>
          </w:p>
        </w:tc>
      </w:tr>
      <w:tr w:rsidR="0016315B">
        <w:tc>
          <w:tcPr>
            <w:tcW w:w="2250" w:type="dxa"/>
          </w:tcPr>
          <w:p w:rsidR="0016315B" w:rsidRDefault="0016315B">
            <w:pPr>
              <w:jc w:val="center"/>
            </w:pPr>
            <w:r>
              <w:t>250</w:t>
            </w:r>
          </w:p>
        </w:tc>
        <w:tc>
          <w:tcPr>
            <w:tcW w:w="2790" w:type="dxa"/>
          </w:tcPr>
          <w:p w:rsidR="0016315B" w:rsidRDefault="0016315B">
            <w:pPr>
              <w:jc w:val="center"/>
            </w:pPr>
            <w:r>
              <w:t>111</w:t>
            </w:r>
          </w:p>
        </w:tc>
        <w:tc>
          <w:tcPr>
            <w:tcW w:w="2520" w:type="dxa"/>
          </w:tcPr>
          <w:p w:rsidR="0016315B" w:rsidRDefault="0016315B">
            <w:pPr>
              <w:jc w:val="center"/>
            </w:pPr>
            <w:r>
              <w:t>343</w:t>
            </w:r>
          </w:p>
        </w:tc>
      </w:tr>
      <w:tr w:rsidR="0016315B">
        <w:tc>
          <w:tcPr>
            <w:tcW w:w="2250" w:type="dxa"/>
          </w:tcPr>
          <w:p w:rsidR="0016315B" w:rsidRDefault="0016315B">
            <w:pPr>
              <w:jc w:val="center"/>
            </w:pPr>
            <w:r>
              <w:t>255</w:t>
            </w:r>
          </w:p>
        </w:tc>
        <w:tc>
          <w:tcPr>
            <w:tcW w:w="2790" w:type="dxa"/>
          </w:tcPr>
          <w:p w:rsidR="0016315B" w:rsidRDefault="0016315B">
            <w:pPr>
              <w:jc w:val="center"/>
            </w:pPr>
            <w:r>
              <w:t>113</w:t>
            </w:r>
          </w:p>
        </w:tc>
        <w:tc>
          <w:tcPr>
            <w:tcW w:w="2520" w:type="dxa"/>
          </w:tcPr>
          <w:p w:rsidR="0016315B" w:rsidRDefault="0016315B">
            <w:pPr>
              <w:jc w:val="center"/>
            </w:pPr>
            <w:r>
              <w:t>350</w:t>
            </w:r>
          </w:p>
        </w:tc>
      </w:tr>
      <w:tr w:rsidR="0016315B">
        <w:tc>
          <w:tcPr>
            <w:tcW w:w="2250" w:type="dxa"/>
          </w:tcPr>
          <w:p w:rsidR="0016315B" w:rsidRDefault="0016315B">
            <w:pPr>
              <w:jc w:val="center"/>
            </w:pPr>
            <w:r>
              <w:t>260</w:t>
            </w:r>
          </w:p>
        </w:tc>
        <w:tc>
          <w:tcPr>
            <w:tcW w:w="2790" w:type="dxa"/>
          </w:tcPr>
          <w:p w:rsidR="0016315B" w:rsidRDefault="0016315B">
            <w:pPr>
              <w:jc w:val="center"/>
            </w:pPr>
            <w:r>
              <w:t>114</w:t>
            </w:r>
          </w:p>
        </w:tc>
        <w:tc>
          <w:tcPr>
            <w:tcW w:w="2520" w:type="dxa"/>
          </w:tcPr>
          <w:p w:rsidR="0016315B" w:rsidRDefault="0016315B">
            <w:pPr>
              <w:jc w:val="center"/>
            </w:pPr>
            <w:r>
              <w:t>356</w:t>
            </w:r>
          </w:p>
        </w:tc>
      </w:tr>
      <w:tr w:rsidR="0016315B">
        <w:tc>
          <w:tcPr>
            <w:tcW w:w="2250" w:type="dxa"/>
          </w:tcPr>
          <w:p w:rsidR="0016315B" w:rsidRDefault="0016315B">
            <w:pPr>
              <w:jc w:val="center"/>
            </w:pPr>
            <w:r>
              <w:t>265</w:t>
            </w:r>
          </w:p>
        </w:tc>
        <w:tc>
          <w:tcPr>
            <w:tcW w:w="2790" w:type="dxa"/>
          </w:tcPr>
          <w:p w:rsidR="0016315B" w:rsidRDefault="0016315B">
            <w:pPr>
              <w:jc w:val="center"/>
            </w:pPr>
            <w:r>
              <w:t>117</w:t>
            </w:r>
          </w:p>
        </w:tc>
        <w:tc>
          <w:tcPr>
            <w:tcW w:w="2520" w:type="dxa"/>
          </w:tcPr>
          <w:p w:rsidR="0016315B" w:rsidRDefault="0016315B">
            <w:pPr>
              <w:jc w:val="center"/>
            </w:pPr>
            <w:r>
              <w:t>364</w:t>
            </w:r>
          </w:p>
        </w:tc>
      </w:tr>
      <w:tr w:rsidR="0016315B">
        <w:tc>
          <w:tcPr>
            <w:tcW w:w="2250" w:type="dxa"/>
          </w:tcPr>
          <w:p w:rsidR="0016315B" w:rsidRDefault="0016315B">
            <w:pPr>
              <w:jc w:val="center"/>
            </w:pPr>
            <w:r>
              <w:t>270</w:t>
            </w:r>
          </w:p>
        </w:tc>
        <w:tc>
          <w:tcPr>
            <w:tcW w:w="2790" w:type="dxa"/>
          </w:tcPr>
          <w:p w:rsidR="0016315B" w:rsidRDefault="0016315B">
            <w:pPr>
              <w:jc w:val="center"/>
            </w:pPr>
            <w:r>
              <w:t>119</w:t>
            </w:r>
          </w:p>
        </w:tc>
        <w:tc>
          <w:tcPr>
            <w:tcW w:w="2520" w:type="dxa"/>
          </w:tcPr>
          <w:p w:rsidR="0016315B" w:rsidRDefault="0016315B">
            <w:pPr>
              <w:jc w:val="center"/>
            </w:pPr>
            <w:r>
              <w:t>370</w:t>
            </w:r>
          </w:p>
        </w:tc>
      </w:tr>
      <w:tr w:rsidR="0016315B">
        <w:tc>
          <w:tcPr>
            <w:tcW w:w="2250" w:type="dxa"/>
          </w:tcPr>
          <w:p w:rsidR="0016315B" w:rsidRDefault="0016315B">
            <w:pPr>
              <w:jc w:val="center"/>
            </w:pPr>
            <w:r>
              <w:t>275</w:t>
            </w:r>
          </w:p>
        </w:tc>
        <w:tc>
          <w:tcPr>
            <w:tcW w:w="2790" w:type="dxa"/>
          </w:tcPr>
          <w:p w:rsidR="0016315B" w:rsidRDefault="0016315B">
            <w:pPr>
              <w:jc w:val="center"/>
            </w:pPr>
            <w:r>
              <w:t>123</w:t>
            </w:r>
          </w:p>
        </w:tc>
        <w:tc>
          <w:tcPr>
            <w:tcW w:w="2520" w:type="dxa"/>
          </w:tcPr>
          <w:p w:rsidR="0016315B" w:rsidRDefault="0016315B">
            <w:pPr>
              <w:jc w:val="center"/>
            </w:pPr>
            <w:r>
              <w:t>379</w:t>
            </w:r>
          </w:p>
        </w:tc>
      </w:tr>
      <w:tr w:rsidR="0016315B">
        <w:tc>
          <w:tcPr>
            <w:tcW w:w="2250" w:type="dxa"/>
          </w:tcPr>
          <w:p w:rsidR="0016315B" w:rsidRDefault="0016315B">
            <w:pPr>
              <w:jc w:val="center"/>
            </w:pPr>
            <w:r>
              <w:t>280</w:t>
            </w:r>
          </w:p>
        </w:tc>
        <w:tc>
          <w:tcPr>
            <w:tcW w:w="2790" w:type="dxa"/>
          </w:tcPr>
          <w:p w:rsidR="0016315B" w:rsidRDefault="0016315B">
            <w:pPr>
              <w:jc w:val="center"/>
            </w:pPr>
            <w:r>
              <w:t>124</w:t>
            </w:r>
          </w:p>
        </w:tc>
        <w:tc>
          <w:tcPr>
            <w:tcW w:w="2520" w:type="dxa"/>
          </w:tcPr>
          <w:p w:rsidR="0016315B" w:rsidRDefault="0016315B">
            <w:pPr>
              <w:jc w:val="center"/>
            </w:pPr>
            <w:r>
              <w:t>385</w:t>
            </w:r>
          </w:p>
        </w:tc>
      </w:tr>
      <w:tr w:rsidR="0016315B">
        <w:tc>
          <w:tcPr>
            <w:tcW w:w="2250" w:type="dxa"/>
          </w:tcPr>
          <w:p w:rsidR="0016315B" w:rsidRDefault="0016315B">
            <w:pPr>
              <w:jc w:val="center"/>
            </w:pPr>
            <w:r>
              <w:t>285</w:t>
            </w:r>
          </w:p>
        </w:tc>
        <w:tc>
          <w:tcPr>
            <w:tcW w:w="2790" w:type="dxa"/>
          </w:tcPr>
          <w:p w:rsidR="0016315B" w:rsidRDefault="0016315B">
            <w:pPr>
              <w:jc w:val="center"/>
            </w:pPr>
            <w:r>
              <w:t>126</w:t>
            </w:r>
          </w:p>
        </w:tc>
        <w:tc>
          <w:tcPr>
            <w:tcW w:w="2520" w:type="dxa"/>
          </w:tcPr>
          <w:p w:rsidR="0016315B" w:rsidRDefault="0016315B">
            <w:pPr>
              <w:jc w:val="center"/>
            </w:pPr>
            <w:r>
              <w:t>391</w:t>
            </w:r>
          </w:p>
        </w:tc>
      </w:tr>
      <w:tr w:rsidR="0016315B">
        <w:tc>
          <w:tcPr>
            <w:tcW w:w="2250" w:type="dxa"/>
          </w:tcPr>
          <w:p w:rsidR="0016315B" w:rsidRDefault="0016315B">
            <w:pPr>
              <w:jc w:val="center"/>
            </w:pPr>
            <w:r>
              <w:t>290</w:t>
            </w:r>
          </w:p>
        </w:tc>
        <w:tc>
          <w:tcPr>
            <w:tcW w:w="2790" w:type="dxa"/>
          </w:tcPr>
          <w:p w:rsidR="0016315B" w:rsidRDefault="0016315B">
            <w:pPr>
              <w:jc w:val="center"/>
            </w:pPr>
            <w:r>
              <w:t>130</w:t>
            </w:r>
          </w:p>
        </w:tc>
        <w:tc>
          <w:tcPr>
            <w:tcW w:w="2520" w:type="dxa"/>
          </w:tcPr>
          <w:p w:rsidR="0016315B" w:rsidRDefault="0016315B">
            <w:pPr>
              <w:jc w:val="center"/>
            </w:pPr>
            <w:r>
              <w:t>400</w:t>
            </w:r>
          </w:p>
        </w:tc>
      </w:tr>
      <w:tr w:rsidR="0016315B">
        <w:tc>
          <w:tcPr>
            <w:tcW w:w="2250" w:type="dxa"/>
          </w:tcPr>
          <w:p w:rsidR="0016315B" w:rsidRDefault="0016315B">
            <w:pPr>
              <w:jc w:val="center"/>
            </w:pPr>
            <w:r>
              <w:t>295</w:t>
            </w:r>
          </w:p>
        </w:tc>
        <w:tc>
          <w:tcPr>
            <w:tcW w:w="2790" w:type="dxa"/>
          </w:tcPr>
          <w:p w:rsidR="0016315B" w:rsidRDefault="0016315B">
            <w:pPr>
              <w:jc w:val="center"/>
            </w:pPr>
            <w:r>
              <w:t>131</w:t>
            </w:r>
          </w:p>
        </w:tc>
        <w:tc>
          <w:tcPr>
            <w:tcW w:w="2520" w:type="dxa"/>
          </w:tcPr>
          <w:p w:rsidR="0016315B" w:rsidRDefault="0016315B">
            <w:pPr>
              <w:jc w:val="center"/>
            </w:pPr>
            <w:r>
              <w:t>406</w:t>
            </w:r>
          </w:p>
        </w:tc>
      </w:tr>
      <w:tr w:rsidR="0016315B">
        <w:tc>
          <w:tcPr>
            <w:tcW w:w="2250" w:type="dxa"/>
          </w:tcPr>
          <w:p w:rsidR="0016315B" w:rsidRDefault="0016315B">
            <w:pPr>
              <w:jc w:val="center"/>
            </w:pPr>
            <w:r>
              <w:t>300</w:t>
            </w:r>
          </w:p>
        </w:tc>
        <w:tc>
          <w:tcPr>
            <w:tcW w:w="2790" w:type="dxa"/>
          </w:tcPr>
          <w:p w:rsidR="0016315B" w:rsidRDefault="0016315B">
            <w:pPr>
              <w:jc w:val="center"/>
            </w:pPr>
            <w:r>
              <w:t>135</w:t>
            </w:r>
          </w:p>
        </w:tc>
        <w:tc>
          <w:tcPr>
            <w:tcW w:w="2520" w:type="dxa"/>
          </w:tcPr>
          <w:p w:rsidR="0016315B" w:rsidRDefault="0016315B">
            <w:pPr>
              <w:jc w:val="center"/>
            </w:pPr>
            <w:r>
              <w:t>414</w:t>
            </w:r>
          </w:p>
        </w:tc>
      </w:tr>
      <w:tr w:rsidR="0016315B">
        <w:tc>
          <w:tcPr>
            <w:tcW w:w="2250" w:type="dxa"/>
          </w:tcPr>
          <w:p w:rsidR="0016315B" w:rsidRDefault="0016315B">
            <w:pPr>
              <w:jc w:val="center"/>
            </w:pPr>
            <w:r>
              <w:t>305</w:t>
            </w:r>
          </w:p>
        </w:tc>
        <w:tc>
          <w:tcPr>
            <w:tcW w:w="2790" w:type="dxa"/>
          </w:tcPr>
          <w:p w:rsidR="0016315B" w:rsidRDefault="0016315B">
            <w:pPr>
              <w:jc w:val="center"/>
            </w:pPr>
            <w:r>
              <w:t>137</w:t>
            </w:r>
          </w:p>
        </w:tc>
        <w:tc>
          <w:tcPr>
            <w:tcW w:w="2520" w:type="dxa"/>
          </w:tcPr>
          <w:p w:rsidR="0016315B" w:rsidRDefault="0016315B">
            <w:pPr>
              <w:jc w:val="center"/>
            </w:pPr>
            <w:r>
              <w:t>421</w:t>
            </w:r>
          </w:p>
        </w:tc>
      </w:tr>
      <w:tr w:rsidR="0016315B">
        <w:tc>
          <w:tcPr>
            <w:tcW w:w="2250" w:type="dxa"/>
          </w:tcPr>
          <w:p w:rsidR="0016315B" w:rsidRDefault="0016315B">
            <w:pPr>
              <w:jc w:val="center"/>
            </w:pPr>
            <w:r>
              <w:t>310</w:t>
            </w:r>
          </w:p>
        </w:tc>
        <w:tc>
          <w:tcPr>
            <w:tcW w:w="2790" w:type="dxa"/>
          </w:tcPr>
          <w:p w:rsidR="0016315B" w:rsidRDefault="0016315B">
            <w:pPr>
              <w:jc w:val="center"/>
            </w:pPr>
            <w:r>
              <w:t>140</w:t>
            </w:r>
          </w:p>
        </w:tc>
        <w:tc>
          <w:tcPr>
            <w:tcW w:w="2520" w:type="dxa"/>
          </w:tcPr>
          <w:p w:rsidR="0016315B" w:rsidRDefault="0016315B">
            <w:pPr>
              <w:jc w:val="center"/>
            </w:pPr>
            <w:r>
              <w:t>429</w:t>
            </w:r>
          </w:p>
        </w:tc>
      </w:tr>
      <w:tr w:rsidR="0016315B">
        <w:tc>
          <w:tcPr>
            <w:tcW w:w="2250" w:type="dxa"/>
          </w:tcPr>
          <w:p w:rsidR="0016315B" w:rsidRDefault="0016315B">
            <w:pPr>
              <w:jc w:val="center"/>
            </w:pPr>
            <w:r>
              <w:t>315</w:t>
            </w:r>
          </w:p>
        </w:tc>
        <w:tc>
          <w:tcPr>
            <w:tcW w:w="2790" w:type="dxa"/>
          </w:tcPr>
          <w:p w:rsidR="0016315B" w:rsidRDefault="0016315B">
            <w:pPr>
              <w:jc w:val="center"/>
            </w:pPr>
            <w:r>
              <w:t>141</w:t>
            </w:r>
          </w:p>
        </w:tc>
        <w:tc>
          <w:tcPr>
            <w:tcW w:w="2520" w:type="dxa"/>
          </w:tcPr>
          <w:p w:rsidR="0016315B" w:rsidRDefault="0016315B">
            <w:pPr>
              <w:jc w:val="center"/>
            </w:pPr>
            <w:r>
              <w:t>434</w:t>
            </w:r>
          </w:p>
        </w:tc>
      </w:tr>
      <w:tr w:rsidR="0016315B">
        <w:tc>
          <w:tcPr>
            <w:tcW w:w="2250" w:type="dxa"/>
          </w:tcPr>
          <w:p w:rsidR="0016315B" w:rsidRDefault="0016315B">
            <w:pPr>
              <w:jc w:val="center"/>
            </w:pPr>
            <w:r>
              <w:t>320</w:t>
            </w:r>
          </w:p>
        </w:tc>
        <w:tc>
          <w:tcPr>
            <w:tcW w:w="2790" w:type="dxa"/>
          </w:tcPr>
          <w:p w:rsidR="0016315B" w:rsidRDefault="0016315B">
            <w:pPr>
              <w:jc w:val="center"/>
            </w:pPr>
            <w:r>
              <w:t>145</w:t>
            </w:r>
          </w:p>
        </w:tc>
        <w:tc>
          <w:tcPr>
            <w:tcW w:w="2520" w:type="dxa"/>
          </w:tcPr>
          <w:p w:rsidR="0016315B" w:rsidRDefault="0016315B">
            <w:pPr>
              <w:jc w:val="center"/>
            </w:pPr>
            <w:r>
              <w:t>443</w:t>
            </w:r>
          </w:p>
        </w:tc>
      </w:tr>
      <w:tr w:rsidR="0016315B">
        <w:tc>
          <w:tcPr>
            <w:tcW w:w="2250" w:type="dxa"/>
          </w:tcPr>
          <w:p w:rsidR="0016315B" w:rsidRDefault="0016315B">
            <w:pPr>
              <w:jc w:val="center"/>
            </w:pPr>
            <w:r>
              <w:t>325</w:t>
            </w:r>
          </w:p>
        </w:tc>
        <w:tc>
          <w:tcPr>
            <w:tcW w:w="2790" w:type="dxa"/>
          </w:tcPr>
          <w:p w:rsidR="0016315B" w:rsidRDefault="0016315B">
            <w:pPr>
              <w:jc w:val="center"/>
            </w:pPr>
            <w:r>
              <w:t>147</w:t>
            </w:r>
          </w:p>
        </w:tc>
        <w:tc>
          <w:tcPr>
            <w:tcW w:w="2520" w:type="dxa"/>
          </w:tcPr>
          <w:p w:rsidR="0016315B" w:rsidRDefault="0016315B">
            <w:pPr>
              <w:jc w:val="center"/>
            </w:pPr>
            <w:r>
              <w:t>450</w:t>
            </w:r>
          </w:p>
        </w:tc>
      </w:tr>
      <w:tr w:rsidR="0016315B">
        <w:tc>
          <w:tcPr>
            <w:tcW w:w="2250" w:type="dxa"/>
          </w:tcPr>
          <w:p w:rsidR="0016315B" w:rsidRDefault="0016315B">
            <w:pPr>
              <w:jc w:val="center"/>
            </w:pPr>
            <w:r>
              <w:t>330</w:t>
            </w:r>
          </w:p>
        </w:tc>
        <w:tc>
          <w:tcPr>
            <w:tcW w:w="2790" w:type="dxa"/>
          </w:tcPr>
          <w:p w:rsidR="0016315B" w:rsidRDefault="0016315B">
            <w:pPr>
              <w:jc w:val="center"/>
            </w:pPr>
            <w:r>
              <w:t>149</w:t>
            </w:r>
          </w:p>
        </w:tc>
        <w:tc>
          <w:tcPr>
            <w:tcW w:w="2520" w:type="dxa"/>
          </w:tcPr>
          <w:p w:rsidR="0016315B" w:rsidRDefault="0016315B">
            <w:pPr>
              <w:jc w:val="center"/>
            </w:pPr>
            <w:r>
              <w:t>456</w:t>
            </w:r>
          </w:p>
        </w:tc>
      </w:tr>
      <w:tr w:rsidR="0016315B">
        <w:tc>
          <w:tcPr>
            <w:tcW w:w="2250" w:type="dxa"/>
          </w:tcPr>
          <w:p w:rsidR="0016315B" w:rsidRDefault="0016315B">
            <w:pPr>
              <w:jc w:val="center"/>
            </w:pPr>
            <w:r>
              <w:t>335</w:t>
            </w:r>
          </w:p>
        </w:tc>
        <w:tc>
          <w:tcPr>
            <w:tcW w:w="2790" w:type="dxa"/>
          </w:tcPr>
          <w:p w:rsidR="0016315B" w:rsidRDefault="0016315B">
            <w:pPr>
              <w:jc w:val="center"/>
            </w:pPr>
            <w:r>
              <w:t>151</w:t>
            </w:r>
          </w:p>
        </w:tc>
        <w:tc>
          <w:tcPr>
            <w:tcW w:w="2520" w:type="dxa"/>
          </w:tcPr>
          <w:p w:rsidR="0016315B" w:rsidRDefault="0016315B">
            <w:pPr>
              <w:jc w:val="center"/>
            </w:pPr>
            <w:r>
              <w:t>463</w:t>
            </w:r>
          </w:p>
        </w:tc>
      </w:tr>
      <w:tr w:rsidR="0016315B">
        <w:tc>
          <w:tcPr>
            <w:tcW w:w="2250" w:type="dxa"/>
          </w:tcPr>
          <w:p w:rsidR="0016315B" w:rsidRDefault="0016315B">
            <w:pPr>
              <w:jc w:val="center"/>
            </w:pPr>
            <w:r>
              <w:t>340</w:t>
            </w:r>
          </w:p>
        </w:tc>
        <w:tc>
          <w:tcPr>
            <w:tcW w:w="2790" w:type="dxa"/>
          </w:tcPr>
          <w:p w:rsidR="0016315B" w:rsidRDefault="0016315B">
            <w:pPr>
              <w:jc w:val="center"/>
            </w:pPr>
            <w:r>
              <w:t>154</w:t>
            </w:r>
          </w:p>
        </w:tc>
        <w:tc>
          <w:tcPr>
            <w:tcW w:w="2520" w:type="dxa"/>
          </w:tcPr>
          <w:p w:rsidR="0016315B" w:rsidRDefault="0016315B">
            <w:pPr>
              <w:jc w:val="center"/>
            </w:pPr>
            <w:r>
              <w:t>470</w:t>
            </w:r>
          </w:p>
        </w:tc>
      </w:tr>
      <w:tr w:rsidR="0016315B">
        <w:tc>
          <w:tcPr>
            <w:tcW w:w="2250" w:type="dxa"/>
          </w:tcPr>
          <w:p w:rsidR="0016315B" w:rsidRDefault="0016315B">
            <w:pPr>
              <w:jc w:val="center"/>
            </w:pPr>
          </w:p>
        </w:tc>
        <w:tc>
          <w:tcPr>
            <w:tcW w:w="2790" w:type="dxa"/>
          </w:tcPr>
          <w:p w:rsidR="0016315B" w:rsidRDefault="0016315B">
            <w:pPr>
              <w:jc w:val="center"/>
            </w:pPr>
          </w:p>
        </w:tc>
        <w:tc>
          <w:tcPr>
            <w:tcW w:w="2520" w:type="dxa"/>
          </w:tcPr>
          <w:p w:rsidR="0016315B" w:rsidRDefault="0016315B">
            <w:pPr>
              <w:jc w:val="center"/>
            </w:pPr>
          </w:p>
        </w:tc>
      </w:tr>
    </w:tbl>
    <w:p w:rsidR="0016315B" w:rsidRDefault="0016315B">
      <w:pPr>
        <w:jc w:val="center"/>
      </w:pPr>
      <w:r>
        <w:object w:dxaOrig="12683" w:dyaOrig="17550">
          <v:shape id="_x0000_i1029" type="#_x0000_t75" style="width:524.25pt;height:540pt" o:ole="">
            <v:imagedata r:id="rId16" o:title=""/>
          </v:shape>
          <o:OLEObject Type="Embed" ProgID="MSPhotoEd.3" ShapeID="_x0000_i1029" DrawAspect="Content" ObjectID="_1562401393" r:id="rId17"/>
        </w:object>
      </w:r>
    </w:p>
    <w:sectPr w:rsidR="0016315B" w:rsidSect="00C82F63">
      <w:headerReference w:type="default" r:id="rId18"/>
      <w:footerReference w:type="default" r:id="rId19"/>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2E5" w:rsidRDefault="006C02E5">
      <w:r>
        <w:separator/>
      </w:r>
    </w:p>
  </w:endnote>
  <w:endnote w:type="continuationSeparator" w:id="0">
    <w:p w:rsidR="006C02E5" w:rsidRDefault="006C02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2E5" w:rsidRDefault="006C02E5" w:rsidP="00D37420">
    <w:pPr>
      <w:ind w:left="-720"/>
      <w:rPr>
        <w:b/>
        <w:sz w:val="24"/>
      </w:rPr>
    </w:pPr>
    <w:r w:rsidRPr="00D37420">
      <w:rPr>
        <w:sz w:val="16"/>
        <w:szCs w:val="16"/>
      </w:rPr>
      <w:t>S/Laboratory P&amp;P/Blood Bank/4840-BB-615/ch 04/16/09</w:t>
    </w:r>
    <w:r>
      <w:tab/>
    </w:r>
    <w:r>
      <w:tab/>
    </w:r>
    <w:r>
      <w:tab/>
      <w:t xml:space="preserve"> </w:t>
    </w:r>
    <w:r>
      <w:tab/>
    </w:r>
    <w:r>
      <w:tab/>
    </w:r>
    <w:r>
      <w:tab/>
    </w:r>
    <w:r>
      <w:rPr>
        <w:sz w:val="24"/>
      </w:rPr>
      <w:tab/>
      <w:t>Page</w:t>
    </w:r>
    <w:r>
      <w:rPr>
        <w:b/>
        <w:sz w:val="24"/>
      </w:rPr>
      <w:t xml:space="preserve"> </w:t>
    </w:r>
    <w:r>
      <w:rPr>
        <w:rStyle w:val="PageNumber"/>
      </w:rPr>
      <w:fldChar w:fldCharType="begin"/>
    </w:r>
    <w:r>
      <w:rPr>
        <w:rStyle w:val="PageNumber"/>
      </w:rPr>
      <w:instrText xml:space="preserve"> PAGE </w:instrText>
    </w:r>
    <w:r>
      <w:rPr>
        <w:rStyle w:val="PageNumber"/>
      </w:rPr>
      <w:fldChar w:fldCharType="separate"/>
    </w:r>
    <w:r w:rsidR="009D3F39">
      <w:rPr>
        <w:rStyle w:val="PageNumber"/>
        <w:noProof/>
      </w:rPr>
      <w:t>10</w:t>
    </w:r>
    <w:r>
      <w:rPr>
        <w:rStyle w:val="PageNumber"/>
      </w:rPr>
      <w:fldChar w:fldCharType="end"/>
    </w:r>
    <w:r>
      <w:rPr>
        <w:b/>
        <w:sz w:val="24"/>
      </w:rPr>
      <w:t xml:space="preserve"> </w:t>
    </w:r>
    <w:r>
      <w:rPr>
        <w:sz w:val="24"/>
      </w:rPr>
      <w:t xml:space="preserve">of </w:t>
    </w:r>
    <w:r>
      <w:rPr>
        <w:rStyle w:val="PageNumber"/>
      </w:rPr>
      <w:fldChar w:fldCharType="begin"/>
    </w:r>
    <w:r>
      <w:rPr>
        <w:rStyle w:val="PageNumber"/>
      </w:rPr>
      <w:instrText xml:space="preserve"> NUMPAGES </w:instrText>
    </w:r>
    <w:r>
      <w:rPr>
        <w:rStyle w:val="PageNumber"/>
      </w:rPr>
      <w:fldChar w:fldCharType="separate"/>
    </w:r>
    <w:r w:rsidR="009D3F39">
      <w:rPr>
        <w:rStyle w:val="PageNumber"/>
        <w:noProof/>
      </w:rPr>
      <w:t>10</w:t>
    </w:r>
    <w:r>
      <w:rPr>
        <w:rStyle w:val="PageNumber"/>
      </w:rPr>
      <w:fldChar w:fldCharType="end"/>
    </w:r>
    <w:r>
      <w:rPr>
        <w:b/>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2E5" w:rsidRDefault="006C02E5">
      <w:r>
        <w:separator/>
      </w:r>
    </w:p>
  </w:footnote>
  <w:footnote w:type="continuationSeparator" w:id="0">
    <w:p w:rsidR="006C02E5" w:rsidRDefault="006C02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2E5" w:rsidRDefault="006C02E5">
    <w:pPr>
      <w:pStyle w:val="Header"/>
      <w:rPr>
        <w:b/>
        <w:sz w:val="24"/>
      </w:rPr>
    </w:pPr>
    <w:r>
      <w:t xml:space="preserve">      </w:t>
    </w:r>
    <w:r>
      <w:rPr>
        <w:noProof/>
      </w:rPr>
      <w:drawing>
        <wp:inline distT="0" distB="0" distL="0" distR="0">
          <wp:extent cx="2419350" cy="571500"/>
          <wp:effectExtent l="19050" t="0" r="0" b="0"/>
          <wp:docPr id="1" name="Picture 1" descr="INTER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LOGO"/>
                  <pic:cNvPicPr>
                    <a:picLocks noChangeAspect="1" noChangeArrowheads="1"/>
                  </pic:cNvPicPr>
                </pic:nvPicPr>
                <pic:blipFill>
                  <a:blip r:embed="rId1"/>
                  <a:srcRect/>
                  <a:stretch>
                    <a:fillRect/>
                  </a:stretch>
                </pic:blipFill>
                <pic:spPr bwMode="auto">
                  <a:xfrm>
                    <a:off x="0" y="0"/>
                    <a:ext cx="2419350" cy="571500"/>
                  </a:xfrm>
                  <a:prstGeom prst="rect">
                    <a:avLst/>
                  </a:prstGeom>
                  <a:noFill/>
                  <a:ln w="9525">
                    <a:noFill/>
                    <a:miter lim="800000"/>
                    <a:headEnd/>
                    <a:tailEnd/>
                  </a:ln>
                </pic:spPr>
              </pic:pic>
            </a:graphicData>
          </a:graphic>
        </wp:inline>
      </w:drawing>
    </w:r>
    <w:r>
      <w:t xml:space="preserve">     </w:t>
    </w:r>
    <w:r>
      <w:tab/>
    </w:r>
    <w:r>
      <w:rPr>
        <w:b/>
        <w:sz w:val="24"/>
      </w:rPr>
      <w:t>Proc. #4840-BB-615</w:t>
    </w:r>
  </w:p>
  <w:p w:rsidR="006C02E5" w:rsidRDefault="006C02E5">
    <w:pPr>
      <w:pStyle w:val="Header"/>
      <w:rPr>
        <w:b/>
        <w:sz w:val="24"/>
      </w:rPr>
    </w:pPr>
  </w:p>
  <w:p w:rsidR="006C02E5" w:rsidRDefault="006C02E5">
    <w:pPr>
      <w:pStyle w:val="Header"/>
      <w:rPr>
        <w:b/>
        <w:sz w:val="24"/>
      </w:rPr>
    </w:pPr>
    <w:r>
      <w:rPr>
        <w:b/>
        <w:sz w:val="24"/>
      </w:rPr>
      <w:t xml:space="preserve"> </w:t>
    </w:r>
  </w:p>
  <w:p w:rsidR="006C02E5" w:rsidRDefault="006C02E5">
    <w:pPr>
      <w:pStyle w:val="Header"/>
      <w:rPr>
        <w:b/>
        <w:sz w:val="24"/>
      </w:rPr>
    </w:pPr>
  </w:p>
  <w:p w:rsidR="006C02E5" w:rsidRDefault="006C02E5">
    <w:pPr>
      <w:pStyle w:val="Header"/>
      <w:rPr>
        <w:b/>
        <w:i/>
        <w:color w:val="FF0000"/>
        <w:sz w:val="36"/>
      </w:rPr>
    </w:pPr>
    <w:r>
      <w:rPr>
        <w:b/>
        <w:sz w:val="36"/>
      </w:rPr>
      <w:tab/>
    </w:r>
    <w:r>
      <w:rPr>
        <w:b/>
        <w:sz w:val="3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1363"/>
    <w:multiLevelType w:val="hybridMultilevel"/>
    <w:tmpl w:val="573CEDE6"/>
    <w:lvl w:ilvl="0" w:tplc="328A390E">
      <w:start w:val="9"/>
      <w:numFmt w:val="lowerLetter"/>
      <w:lvlText w:val="%1."/>
      <w:lvlJc w:val="left"/>
      <w:pPr>
        <w:tabs>
          <w:tab w:val="num" w:pos="2595"/>
        </w:tabs>
        <w:ind w:left="2595" w:hanging="360"/>
      </w:pPr>
      <w:rPr>
        <w:rFonts w:hint="default"/>
      </w:rPr>
    </w:lvl>
    <w:lvl w:ilvl="1" w:tplc="04090019" w:tentative="1">
      <w:start w:val="1"/>
      <w:numFmt w:val="lowerLetter"/>
      <w:lvlText w:val="%2."/>
      <w:lvlJc w:val="left"/>
      <w:pPr>
        <w:tabs>
          <w:tab w:val="num" w:pos="3315"/>
        </w:tabs>
        <w:ind w:left="3315" w:hanging="360"/>
      </w:pPr>
    </w:lvl>
    <w:lvl w:ilvl="2" w:tplc="0409001B" w:tentative="1">
      <w:start w:val="1"/>
      <w:numFmt w:val="lowerRoman"/>
      <w:lvlText w:val="%3."/>
      <w:lvlJc w:val="right"/>
      <w:pPr>
        <w:tabs>
          <w:tab w:val="num" w:pos="4035"/>
        </w:tabs>
        <w:ind w:left="4035" w:hanging="180"/>
      </w:pPr>
    </w:lvl>
    <w:lvl w:ilvl="3" w:tplc="0409000F" w:tentative="1">
      <w:start w:val="1"/>
      <w:numFmt w:val="decimal"/>
      <w:lvlText w:val="%4."/>
      <w:lvlJc w:val="left"/>
      <w:pPr>
        <w:tabs>
          <w:tab w:val="num" w:pos="4755"/>
        </w:tabs>
        <w:ind w:left="4755" w:hanging="360"/>
      </w:pPr>
    </w:lvl>
    <w:lvl w:ilvl="4" w:tplc="04090019" w:tentative="1">
      <w:start w:val="1"/>
      <w:numFmt w:val="lowerLetter"/>
      <w:lvlText w:val="%5."/>
      <w:lvlJc w:val="left"/>
      <w:pPr>
        <w:tabs>
          <w:tab w:val="num" w:pos="5475"/>
        </w:tabs>
        <w:ind w:left="5475" w:hanging="360"/>
      </w:pPr>
    </w:lvl>
    <w:lvl w:ilvl="5" w:tplc="0409001B" w:tentative="1">
      <w:start w:val="1"/>
      <w:numFmt w:val="lowerRoman"/>
      <w:lvlText w:val="%6."/>
      <w:lvlJc w:val="right"/>
      <w:pPr>
        <w:tabs>
          <w:tab w:val="num" w:pos="6195"/>
        </w:tabs>
        <w:ind w:left="6195" w:hanging="180"/>
      </w:pPr>
    </w:lvl>
    <w:lvl w:ilvl="6" w:tplc="0409000F" w:tentative="1">
      <w:start w:val="1"/>
      <w:numFmt w:val="decimal"/>
      <w:lvlText w:val="%7."/>
      <w:lvlJc w:val="left"/>
      <w:pPr>
        <w:tabs>
          <w:tab w:val="num" w:pos="6915"/>
        </w:tabs>
        <w:ind w:left="6915" w:hanging="360"/>
      </w:pPr>
    </w:lvl>
    <w:lvl w:ilvl="7" w:tplc="04090019" w:tentative="1">
      <w:start w:val="1"/>
      <w:numFmt w:val="lowerLetter"/>
      <w:lvlText w:val="%8."/>
      <w:lvlJc w:val="left"/>
      <w:pPr>
        <w:tabs>
          <w:tab w:val="num" w:pos="7635"/>
        </w:tabs>
        <w:ind w:left="7635" w:hanging="360"/>
      </w:pPr>
    </w:lvl>
    <w:lvl w:ilvl="8" w:tplc="0409001B" w:tentative="1">
      <w:start w:val="1"/>
      <w:numFmt w:val="lowerRoman"/>
      <w:lvlText w:val="%9."/>
      <w:lvlJc w:val="right"/>
      <w:pPr>
        <w:tabs>
          <w:tab w:val="num" w:pos="8355"/>
        </w:tabs>
        <w:ind w:left="8355" w:hanging="180"/>
      </w:pPr>
    </w:lvl>
  </w:abstractNum>
  <w:abstractNum w:abstractNumId="1">
    <w:nsid w:val="04097C65"/>
    <w:multiLevelType w:val="hybridMultilevel"/>
    <w:tmpl w:val="24FE7CA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04461F71"/>
    <w:multiLevelType w:val="hybridMultilevel"/>
    <w:tmpl w:val="9A58D23E"/>
    <w:lvl w:ilvl="0" w:tplc="7A1ACA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93E34C6"/>
    <w:multiLevelType w:val="hybridMultilevel"/>
    <w:tmpl w:val="48728EEA"/>
    <w:lvl w:ilvl="0" w:tplc="B70834B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96D55D9"/>
    <w:multiLevelType w:val="hybridMultilevel"/>
    <w:tmpl w:val="686C7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787CFC"/>
    <w:multiLevelType w:val="hybridMultilevel"/>
    <w:tmpl w:val="B4FEF192"/>
    <w:lvl w:ilvl="0" w:tplc="A67209AE">
      <w:start w:val="6"/>
      <w:numFmt w:val="upperRoman"/>
      <w:lvlText w:val="%1."/>
      <w:lvlJc w:val="left"/>
      <w:pPr>
        <w:tabs>
          <w:tab w:val="num" w:pos="1080"/>
        </w:tabs>
        <w:ind w:left="1080" w:hanging="720"/>
      </w:pPr>
      <w:rPr>
        <w:rFonts w:hint="default"/>
      </w:rPr>
    </w:lvl>
    <w:lvl w:ilvl="1" w:tplc="ECC6F312">
      <w:start w:val="1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79029E5"/>
    <w:multiLevelType w:val="hybridMultilevel"/>
    <w:tmpl w:val="F8628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800900"/>
    <w:multiLevelType w:val="hybridMultilevel"/>
    <w:tmpl w:val="16C60E56"/>
    <w:lvl w:ilvl="0" w:tplc="5464FDA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19A75F83"/>
    <w:multiLevelType w:val="hybridMultilevel"/>
    <w:tmpl w:val="6480FB6C"/>
    <w:lvl w:ilvl="0" w:tplc="0409000F">
      <w:start w:val="6"/>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303855"/>
    <w:multiLevelType w:val="hybridMultilevel"/>
    <w:tmpl w:val="A532146A"/>
    <w:lvl w:ilvl="0" w:tplc="0409000F">
      <w:start w:val="1"/>
      <w:numFmt w:val="decimal"/>
      <w:lvlText w:val="%1."/>
      <w:lvlJc w:val="left"/>
      <w:pPr>
        <w:ind w:left="16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6BB167A"/>
    <w:multiLevelType w:val="hybridMultilevel"/>
    <w:tmpl w:val="137AA408"/>
    <w:lvl w:ilvl="0" w:tplc="5C243ABE">
      <w:start w:val="14"/>
      <w:numFmt w:val="low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1">
    <w:nsid w:val="2E2625EC"/>
    <w:multiLevelType w:val="hybridMultilevel"/>
    <w:tmpl w:val="E2DA87D6"/>
    <w:lvl w:ilvl="0" w:tplc="AB042D6C">
      <w:start w:val="1"/>
      <w:numFmt w:val="decimal"/>
      <w:lvlText w:val="%1."/>
      <w:lvlJc w:val="left"/>
      <w:pPr>
        <w:ind w:left="1185" w:hanging="48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nsid w:val="32EC3A8A"/>
    <w:multiLevelType w:val="hybridMultilevel"/>
    <w:tmpl w:val="73E0EE26"/>
    <w:lvl w:ilvl="0" w:tplc="6A98A2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1F22B42"/>
    <w:multiLevelType w:val="hybridMultilevel"/>
    <w:tmpl w:val="7F6A93CA"/>
    <w:lvl w:ilvl="0" w:tplc="0409000F">
      <w:start w:val="1"/>
      <w:numFmt w:val="decimal"/>
      <w:lvlText w:val="%1."/>
      <w:lvlJc w:val="left"/>
      <w:pPr>
        <w:tabs>
          <w:tab w:val="num" w:pos="720"/>
        </w:tabs>
        <w:ind w:left="720" w:hanging="360"/>
      </w:pPr>
      <w:rPr>
        <w:rFonts w:hint="default"/>
      </w:rPr>
    </w:lvl>
    <w:lvl w:ilvl="1" w:tplc="381E59E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E653434"/>
    <w:multiLevelType w:val="hybridMultilevel"/>
    <w:tmpl w:val="202E0C3E"/>
    <w:lvl w:ilvl="0" w:tplc="10FA875A">
      <w:start w:val="1"/>
      <w:numFmt w:val="lowerLetter"/>
      <w:lvlText w:val="%1."/>
      <w:lvlJc w:val="left"/>
      <w:pPr>
        <w:ind w:left="90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7838A3"/>
    <w:multiLevelType w:val="hybridMultilevel"/>
    <w:tmpl w:val="A3AEECDC"/>
    <w:lvl w:ilvl="0" w:tplc="04090019">
      <w:start w:val="1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EC158E"/>
    <w:multiLevelType w:val="hybridMultilevel"/>
    <w:tmpl w:val="549680CA"/>
    <w:lvl w:ilvl="0" w:tplc="688C3382">
      <w:start w:val="1"/>
      <w:numFmt w:val="decimal"/>
      <w:lvlText w:val="%1."/>
      <w:lvlJc w:val="left"/>
      <w:pPr>
        <w:tabs>
          <w:tab w:val="num" w:pos="1440"/>
        </w:tabs>
        <w:ind w:left="1440" w:hanging="72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60F43EE2"/>
    <w:multiLevelType w:val="hybridMultilevel"/>
    <w:tmpl w:val="47BA354E"/>
    <w:lvl w:ilvl="0" w:tplc="4AE83D08">
      <w:start w:val="1"/>
      <w:numFmt w:val="decimal"/>
      <w:lvlText w:val="%1."/>
      <w:lvlJc w:val="left"/>
      <w:pPr>
        <w:tabs>
          <w:tab w:val="num" w:pos="1140"/>
        </w:tabs>
        <w:ind w:left="1140" w:hanging="360"/>
      </w:pPr>
      <w:rPr>
        <w:rFonts w:hint="default"/>
      </w:rPr>
    </w:lvl>
    <w:lvl w:ilvl="1" w:tplc="04090019">
      <w:start w:val="1"/>
      <w:numFmt w:val="lowerLetter"/>
      <w:lvlText w:val="%2."/>
      <w:lvlJc w:val="left"/>
      <w:pPr>
        <w:tabs>
          <w:tab w:val="num" w:pos="1860"/>
        </w:tabs>
        <w:ind w:left="1860" w:hanging="360"/>
      </w:pPr>
    </w:lvl>
    <w:lvl w:ilvl="2" w:tplc="7FB0093C">
      <w:start w:val="5"/>
      <w:numFmt w:val="upperRoman"/>
      <w:lvlText w:val="%3."/>
      <w:lvlJc w:val="left"/>
      <w:pPr>
        <w:tabs>
          <w:tab w:val="num" w:pos="3120"/>
        </w:tabs>
        <w:ind w:left="3120" w:hanging="720"/>
      </w:pPr>
      <w:rPr>
        <w:rFonts w:hint="default"/>
      </w:r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8">
    <w:nsid w:val="67F85325"/>
    <w:multiLevelType w:val="hybridMultilevel"/>
    <w:tmpl w:val="5CFC8392"/>
    <w:lvl w:ilvl="0" w:tplc="E96EC454">
      <w:start w:val="4"/>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7"/>
  </w:num>
  <w:num w:numId="2">
    <w:abstractNumId w:val="2"/>
  </w:num>
  <w:num w:numId="3">
    <w:abstractNumId w:val="16"/>
  </w:num>
  <w:num w:numId="4">
    <w:abstractNumId w:val="7"/>
  </w:num>
  <w:num w:numId="5">
    <w:abstractNumId w:val="0"/>
  </w:num>
  <w:num w:numId="6">
    <w:abstractNumId w:val="13"/>
  </w:num>
  <w:num w:numId="7">
    <w:abstractNumId w:val="8"/>
  </w:num>
  <w:num w:numId="8">
    <w:abstractNumId w:val="5"/>
  </w:num>
  <w:num w:numId="9">
    <w:abstractNumId w:val="18"/>
  </w:num>
  <w:num w:numId="10">
    <w:abstractNumId w:val="10"/>
  </w:num>
  <w:num w:numId="11">
    <w:abstractNumId w:val="3"/>
  </w:num>
  <w:num w:numId="12">
    <w:abstractNumId w:val="1"/>
  </w:num>
  <w:num w:numId="13">
    <w:abstractNumId w:val="15"/>
  </w:num>
  <w:num w:numId="14">
    <w:abstractNumId w:val="4"/>
  </w:num>
  <w:num w:numId="15">
    <w:abstractNumId w:val="14"/>
  </w:num>
  <w:num w:numId="16">
    <w:abstractNumId w:val="9"/>
  </w:num>
  <w:num w:numId="17">
    <w:abstractNumId w:val="12"/>
  </w:num>
  <w:num w:numId="18">
    <w:abstractNumId w:val="6"/>
  </w:num>
  <w:num w:numId="19">
    <w:abstractNumId w:val="1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rsids>
    <w:rsidRoot w:val="00A72BC5"/>
    <w:rsid w:val="00053208"/>
    <w:rsid w:val="0016315B"/>
    <w:rsid w:val="00231BDA"/>
    <w:rsid w:val="002D03BC"/>
    <w:rsid w:val="003B64AA"/>
    <w:rsid w:val="003C2DD1"/>
    <w:rsid w:val="00446BDA"/>
    <w:rsid w:val="00460A34"/>
    <w:rsid w:val="005E5AF8"/>
    <w:rsid w:val="005F55B7"/>
    <w:rsid w:val="006544A6"/>
    <w:rsid w:val="006C02E5"/>
    <w:rsid w:val="00706F3E"/>
    <w:rsid w:val="00716077"/>
    <w:rsid w:val="00756AA3"/>
    <w:rsid w:val="00764890"/>
    <w:rsid w:val="00784C84"/>
    <w:rsid w:val="007A78B0"/>
    <w:rsid w:val="008160E1"/>
    <w:rsid w:val="00844E2A"/>
    <w:rsid w:val="00860870"/>
    <w:rsid w:val="008E76DE"/>
    <w:rsid w:val="008F1628"/>
    <w:rsid w:val="008F6919"/>
    <w:rsid w:val="00971002"/>
    <w:rsid w:val="00992564"/>
    <w:rsid w:val="009B7C7F"/>
    <w:rsid w:val="009C1BDF"/>
    <w:rsid w:val="009C5841"/>
    <w:rsid w:val="009D3F39"/>
    <w:rsid w:val="009F5FEC"/>
    <w:rsid w:val="00A60D98"/>
    <w:rsid w:val="00A72BC5"/>
    <w:rsid w:val="00AD44BE"/>
    <w:rsid w:val="00B468C3"/>
    <w:rsid w:val="00B615CD"/>
    <w:rsid w:val="00C02814"/>
    <w:rsid w:val="00C82F63"/>
    <w:rsid w:val="00D32573"/>
    <w:rsid w:val="00D37420"/>
    <w:rsid w:val="00D378FC"/>
    <w:rsid w:val="00D427C8"/>
    <w:rsid w:val="00E4414D"/>
    <w:rsid w:val="00EA0F7A"/>
    <w:rsid w:val="00EC568A"/>
    <w:rsid w:val="00F03E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F63"/>
  </w:style>
  <w:style w:type="paragraph" w:styleId="Heading1">
    <w:name w:val="heading 1"/>
    <w:basedOn w:val="Normal"/>
    <w:next w:val="Normal"/>
    <w:qFormat/>
    <w:rsid w:val="00C82F63"/>
    <w:pPr>
      <w:keepNext/>
      <w:spacing w:before="240" w:after="60"/>
      <w:outlineLvl w:val="0"/>
    </w:pPr>
    <w:rPr>
      <w:rFonts w:ascii="Arial" w:hAnsi="Arial"/>
      <w:b/>
      <w:kern w:val="28"/>
      <w:sz w:val="28"/>
    </w:rPr>
  </w:style>
  <w:style w:type="paragraph" w:styleId="Heading2">
    <w:name w:val="heading 2"/>
    <w:basedOn w:val="Normal"/>
    <w:next w:val="Normal"/>
    <w:qFormat/>
    <w:rsid w:val="00C82F63"/>
    <w:pPr>
      <w:keepNext/>
      <w:spacing w:before="240" w:after="60"/>
      <w:outlineLvl w:val="1"/>
    </w:pPr>
    <w:rPr>
      <w:rFonts w:ascii="Arial" w:hAnsi="Arial"/>
      <w:b/>
      <w:i/>
      <w:sz w:val="24"/>
    </w:rPr>
  </w:style>
  <w:style w:type="paragraph" w:styleId="Heading3">
    <w:name w:val="heading 3"/>
    <w:basedOn w:val="Normal"/>
    <w:next w:val="Normal"/>
    <w:qFormat/>
    <w:rsid w:val="00C82F63"/>
    <w:pPr>
      <w:keepNext/>
      <w:spacing w:before="240" w:after="60"/>
      <w:outlineLvl w:val="2"/>
    </w:pPr>
    <w:rPr>
      <w:b/>
      <w:sz w:val="24"/>
    </w:rPr>
  </w:style>
  <w:style w:type="paragraph" w:styleId="Heading4">
    <w:name w:val="heading 4"/>
    <w:basedOn w:val="Normal"/>
    <w:next w:val="Normal"/>
    <w:qFormat/>
    <w:rsid w:val="00C82F63"/>
    <w:pPr>
      <w:keepNext/>
      <w:spacing w:before="240" w:after="60"/>
      <w:outlineLvl w:val="3"/>
    </w:pPr>
    <w:rPr>
      <w:b/>
      <w:i/>
      <w:sz w:val="24"/>
    </w:rPr>
  </w:style>
  <w:style w:type="paragraph" w:styleId="Heading5">
    <w:name w:val="heading 5"/>
    <w:basedOn w:val="Normal"/>
    <w:next w:val="Normal"/>
    <w:qFormat/>
    <w:rsid w:val="00C82F63"/>
    <w:pPr>
      <w:spacing w:before="240" w:after="60"/>
      <w:outlineLvl w:val="4"/>
    </w:pPr>
    <w:rPr>
      <w:rFonts w:ascii="Arial" w:hAnsi="Arial"/>
      <w:sz w:val="22"/>
    </w:rPr>
  </w:style>
  <w:style w:type="paragraph" w:styleId="Heading6">
    <w:name w:val="heading 6"/>
    <w:basedOn w:val="Normal"/>
    <w:next w:val="Normal"/>
    <w:qFormat/>
    <w:rsid w:val="00C82F63"/>
    <w:pPr>
      <w:keepNext/>
      <w:outlineLvl w:val="5"/>
    </w:pPr>
    <w:rPr>
      <w:sz w:val="24"/>
    </w:rPr>
  </w:style>
  <w:style w:type="paragraph" w:styleId="Heading7">
    <w:name w:val="heading 7"/>
    <w:basedOn w:val="Normal"/>
    <w:next w:val="Normal"/>
    <w:qFormat/>
    <w:rsid w:val="00C82F63"/>
    <w:pPr>
      <w:keepNext/>
      <w:jc w:val="both"/>
      <w:outlineLvl w:val="6"/>
    </w:pPr>
    <w:rPr>
      <w:b/>
      <w:bCs/>
      <w:sz w:val="24"/>
    </w:rPr>
  </w:style>
  <w:style w:type="paragraph" w:styleId="Heading8">
    <w:name w:val="heading 8"/>
    <w:basedOn w:val="Normal"/>
    <w:next w:val="Normal"/>
    <w:qFormat/>
    <w:rsid w:val="00C82F63"/>
    <w:pPr>
      <w:keepNext/>
      <w:ind w:left="720"/>
      <w:outlineLvl w:val="7"/>
    </w:pPr>
    <w:rPr>
      <w:color w:val="FF0000"/>
      <w:sz w:val="24"/>
    </w:rPr>
  </w:style>
  <w:style w:type="paragraph" w:styleId="Heading9">
    <w:name w:val="heading 9"/>
    <w:basedOn w:val="Normal"/>
    <w:next w:val="Normal"/>
    <w:qFormat/>
    <w:rsid w:val="00C82F63"/>
    <w:pPr>
      <w:keepNext/>
      <w:ind w:hanging="27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C82F63"/>
  </w:style>
  <w:style w:type="paragraph" w:styleId="Footer">
    <w:name w:val="footer"/>
    <w:basedOn w:val="Normal"/>
    <w:semiHidden/>
    <w:rsid w:val="00C82F63"/>
    <w:pPr>
      <w:tabs>
        <w:tab w:val="center" w:pos="4320"/>
        <w:tab w:val="right" w:pos="8640"/>
      </w:tabs>
    </w:pPr>
  </w:style>
  <w:style w:type="paragraph" w:styleId="Header">
    <w:name w:val="header"/>
    <w:basedOn w:val="Normal"/>
    <w:semiHidden/>
    <w:rsid w:val="00C82F63"/>
    <w:pPr>
      <w:tabs>
        <w:tab w:val="center" w:pos="4320"/>
        <w:tab w:val="right" w:pos="8640"/>
      </w:tabs>
    </w:pPr>
  </w:style>
  <w:style w:type="paragraph" w:styleId="BodyTextIndent">
    <w:name w:val="Body Text Indent"/>
    <w:basedOn w:val="Normal"/>
    <w:semiHidden/>
    <w:rsid w:val="00C82F63"/>
    <w:pPr>
      <w:ind w:left="2160" w:hanging="1440"/>
    </w:pPr>
    <w:rPr>
      <w:sz w:val="24"/>
    </w:rPr>
  </w:style>
  <w:style w:type="paragraph" w:styleId="BodyTextIndent2">
    <w:name w:val="Body Text Indent 2"/>
    <w:basedOn w:val="Normal"/>
    <w:semiHidden/>
    <w:rsid w:val="00C82F63"/>
    <w:pPr>
      <w:tabs>
        <w:tab w:val="left" w:pos="1440"/>
      </w:tabs>
      <w:ind w:left="1440" w:hanging="720"/>
    </w:pPr>
    <w:rPr>
      <w:sz w:val="24"/>
    </w:rPr>
  </w:style>
  <w:style w:type="paragraph" w:styleId="BodyTextIndent3">
    <w:name w:val="Body Text Indent 3"/>
    <w:basedOn w:val="Normal"/>
    <w:semiHidden/>
    <w:rsid w:val="00C82F63"/>
    <w:pPr>
      <w:ind w:left="720" w:hanging="720"/>
    </w:pPr>
    <w:rPr>
      <w:sz w:val="24"/>
    </w:rPr>
  </w:style>
  <w:style w:type="paragraph" w:styleId="BlockText">
    <w:name w:val="Block Text"/>
    <w:basedOn w:val="Normal"/>
    <w:semiHidden/>
    <w:rsid w:val="00C82F63"/>
    <w:pPr>
      <w:ind w:left="720" w:right="-270"/>
    </w:pPr>
    <w:rPr>
      <w:sz w:val="24"/>
    </w:rPr>
  </w:style>
  <w:style w:type="paragraph" w:styleId="BodyText">
    <w:name w:val="Body Text"/>
    <w:basedOn w:val="Normal"/>
    <w:semiHidden/>
    <w:rsid w:val="00C82F63"/>
    <w:rPr>
      <w:sz w:val="24"/>
    </w:rPr>
  </w:style>
  <w:style w:type="paragraph" w:styleId="BodyText2">
    <w:name w:val="Body Text 2"/>
    <w:basedOn w:val="Normal"/>
    <w:semiHidden/>
    <w:rsid w:val="00C82F63"/>
    <w:rPr>
      <w:b/>
      <w:bCs/>
      <w:color w:val="FF0000"/>
      <w:sz w:val="24"/>
    </w:rPr>
  </w:style>
  <w:style w:type="paragraph" w:styleId="BalloonText">
    <w:name w:val="Balloon Text"/>
    <w:basedOn w:val="Normal"/>
    <w:link w:val="BalloonTextChar"/>
    <w:uiPriority w:val="99"/>
    <w:semiHidden/>
    <w:unhideWhenUsed/>
    <w:rsid w:val="008E76DE"/>
    <w:rPr>
      <w:rFonts w:ascii="Tahoma" w:hAnsi="Tahoma" w:cs="Tahoma"/>
      <w:sz w:val="16"/>
      <w:szCs w:val="16"/>
    </w:rPr>
  </w:style>
  <w:style w:type="character" w:customStyle="1" w:styleId="BalloonTextChar">
    <w:name w:val="Balloon Text Char"/>
    <w:basedOn w:val="DefaultParagraphFont"/>
    <w:link w:val="BalloonText"/>
    <w:uiPriority w:val="99"/>
    <w:semiHidden/>
    <w:rsid w:val="008E76DE"/>
    <w:rPr>
      <w:rFonts w:ascii="Tahoma" w:hAnsi="Tahoma" w:cs="Tahoma"/>
      <w:sz w:val="16"/>
      <w:szCs w:val="16"/>
    </w:rPr>
  </w:style>
  <w:style w:type="paragraph" w:styleId="ListParagraph">
    <w:name w:val="List Paragraph"/>
    <w:basedOn w:val="Normal"/>
    <w:uiPriority w:val="34"/>
    <w:qFormat/>
    <w:rsid w:val="00B615CD"/>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29263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C32505-EE11-4327-AC4E-872E5EAD1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ACL Policy Form.doc</Template>
  <TotalTime>152</TotalTime>
  <Pages>10</Pages>
  <Words>1797</Words>
  <Characters>10041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Procedure: CMV Antigenemia by Immunofluorescence			</vt:lpstr>
    </vt:vector>
  </TitlesOfParts>
  <Company>ADVOCATE HEALTH CARE</Company>
  <LinksUpToDate>false</LinksUpToDate>
  <CharactersWithSpaces>11815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			</dc:title>
  <dc:subject/>
  <dc:creator>David Ledersnaider</dc:creator>
  <cp:keywords/>
  <dc:description/>
  <cp:lastModifiedBy>sybranda</cp:lastModifiedBy>
  <cp:revision>15</cp:revision>
  <cp:lastPrinted>2017-07-24T16:26:00Z</cp:lastPrinted>
  <dcterms:created xsi:type="dcterms:W3CDTF">2016-01-27T21:08:00Z</dcterms:created>
  <dcterms:modified xsi:type="dcterms:W3CDTF">2017-07-24T16:36:00Z</dcterms:modified>
</cp:coreProperties>
</file>