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214" w:rsidRDefault="006B0214">
      <w:pPr>
        <w:pStyle w:val="Heading1"/>
        <w:jc w:val="both"/>
        <w:rPr>
          <w:sz w:val="24"/>
        </w:rPr>
      </w:pPr>
    </w:p>
    <w:p w:rsidR="006B0214" w:rsidRDefault="006B0214">
      <w:pPr>
        <w:pStyle w:val="Heading2"/>
        <w:jc w:val="both"/>
        <w:rPr>
          <w:rFonts w:ascii="Times New Roman" w:hAnsi="Times New Roman"/>
          <w:i w:val="0"/>
        </w:rPr>
      </w:pPr>
      <w:r>
        <w:rPr>
          <w:rFonts w:ascii="Times New Roman" w:hAnsi="Times New Roman"/>
          <w:i w:val="0"/>
        </w:rPr>
        <w:t xml:space="preserve">TITLE:  Transfusion Reaction Workup           </w:t>
      </w:r>
    </w:p>
    <w:p w:rsidR="006B0214" w:rsidRDefault="006B0214">
      <w:pPr>
        <w:jc w:val="both"/>
      </w:pPr>
    </w:p>
    <w:p w:rsidR="006B0214" w:rsidRDefault="006B0214">
      <w:pPr>
        <w:jc w:val="both"/>
      </w:pPr>
    </w:p>
    <w:p w:rsidR="006B0214" w:rsidRDefault="006B0214">
      <w:pPr>
        <w:pStyle w:val="Heading7"/>
        <w:jc w:val="both"/>
        <w:rPr>
          <w:u w:val="none"/>
        </w:rPr>
      </w:pPr>
      <w:r>
        <w:rPr>
          <w:u w:val="none"/>
        </w:rPr>
        <w:t>PRINCIPLE:</w:t>
      </w:r>
    </w:p>
    <w:p w:rsidR="006B0214" w:rsidRDefault="006B0214">
      <w:pPr>
        <w:tabs>
          <w:tab w:val="left" w:pos="2160"/>
          <w:tab w:val="left" w:pos="7200"/>
        </w:tabs>
        <w:rPr>
          <w:sz w:val="24"/>
        </w:rPr>
      </w:pPr>
      <w:r>
        <w:rPr>
          <w:sz w:val="24"/>
        </w:rPr>
        <w:t xml:space="preserve">Each transfusion service or blood bank should have a system for detecting, reporting, and evaluating any adverse </w:t>
      </w:r>
      <w:r w:rsidR="00742458">
        <w:rPr>
          <w:sz w:val="24"/>
        </w:rPr>
        <w:t>reaction to, or complication of</w:t>
      </w:r>
      <w:r>
        <w:rPr>
          <w:sz w:val="24"/>
        </w:rPr>
        <w:t xml:space="preserve"> transfusion.  The system must include a method for reporting and recording cases of suspected post transfusion disease.  There must be a thorough investigation and a report in each case.  To assure adequate care of the patient, to prevent subsequent errors, and for </w:t>
      </w:r>
      <w:r w:rsidR="002D787A">
        <w:rPr>
          <w:sz w:val="24"/>
        </w:rPr>
        <w:t>medico legal</w:t>
      </w:r>
      <w:r>
        <w:rPr>
          <w:sz w:val="24"/>
        </w:rPr>
        <w:t xml:space="preserve"> eventualities, it is imperative that very careful and complete records be made and retained indefinitely.</w:t>
      </w:r>
    </w:p>
    <w:p w:rsidR="006B0214" w:rsidRDefault="006B0214">
      <w:pPr>
        <w:tabs>
          <w:tab w:val="left" w:pos="2160"/>
          <w:tab w:val="left" w:pos="7200"/>
        </w:tabs>
        <w:rPr>
          <w:sz w:val="24"/>
        </w:rPr>
      </w:pPr>
    </w:p>
    <w:p w:rsidR="006B0214" w:rsidRDefault="006B0214">
      <w:pPr>
        <w:tabs>
          <w:tab w:val="left" w:pos="2160"/>
          <w:tab w:val="left" w:pos="7200"/>
        </w:tabs>
        <w:rPr>
          <w:sz w:val="24"/>
        </w:rPr>
      </w:pPr>
      <w:r>
        <w:rPr>
          <w:sz w:val="24"/>
        </w:rPr>
        <w:t>The records must include: type of reaction, extent and results of investigation, conclusions, follow-up and report made to physician, patient’s chart, and collection facility or manufacturer if the fault is determined to be the product transfused.  Signatures of each person involved in the investigation must be part of these records.</w:t>
      </w:r>
    </w:p>
    <w:p w:rsidR="006B0214" w:rsidRDefault="006B0214">
      <w:pPr>
        <w:tabs>
          <w:tab w:val="left" w:pos="2160"/>
          <w:tab w:val="left" w:pos="7200"/>
        </w:tabs>
        <w:rPr>
          <w:sz w:val="24"/>
        </w:rPr>
      </w:pPr>
    </w:p>
    <w:p w:rsidR="006B0214" w:rsidRDefault="006B0214">
      <w:pPr>
        <w:tabs>
          <w:tab w:val="left" w:pos="2160"/>
          <w:tab w:val="left" w:pos="7200"/>
        </w:tabs>
        <w:rPr>
          <w:sz w:val="24"/>
        </w:rPr>
      </w:pPr>
      <w:r>
        <w:rPr>
          <w:sz w:val="24"/>
        </w:rPr>
        <w:t>FDA regulations:  In the event of a fatal reaction (do</w:t>
      </w:r>
      <w:r w:rsidR="00742458">
        <w:rPr>
          <w:sz w:val="24"/>
        </w:rPr>
        <w:t>nor or recipient), the Director of the</w:t>
      </w:r>
      <w:r>
        <w:rPr>
          <w:sz w:val="24"/>
        </w:rPr>
        <w:t xml:space="preserve"> Bureau of Biologics, shall be notified by telephone as soon as possible and a written report sent to him within seven days.</w:t>
      </w:r>
      <w:r w:rsidR="00E870E4">
        <w:rPr>
          <w:sz w:val="24"/>
        </w:rPr>
        <w:t xml:space="preserve">  This shall be done by the Senior Technologist or a designee.</w:t>
      </w:r>
    </w:p>
    <w:p w:rsidR="00E870E4" w:rsidRDefault="00E870E4">
      <w:pPr>
        <w:tabs>
          <w:tab w:val="left" w:pos="2160"/>
          <w:tab w:val="left" w:pos="7200"/>
        </w:tabs>
        <w:rPr>
          <w:sz w:val="24"/>
        </w:rPr>
      </w:pPr>
    </w:p>
    <w:p w:rsidR="00E870E4" w:rsidRDefault="00E870E4">
      <w:pPr>
        <w:tabs>
          <w:tab w:val="left" w:pos="2160"/>
          <w:tab w:val="left" w:pos="7200"/>
        </w:tabs>
        <w:rPr>
          <w:rFonts w:ascii="Helvetica" w:hAnsi="Helvetica" w:cs="Helvetica"/>
          <w:color w:val="333333"/>
          <w:sz w:val="21"/>
          <w:szCs w:val="21"/>
        </w:rPr>
      </w:pPr>
      <w:r>
        <w:rPr>
          <w:rFonts w:ascii="Helvetica" w:hAnsi="Helvetica" w:cs="Helvetica"/>
          <w:color w:val="333333"/>
          <w:sz w:val="21"/>
          <w:szCs w:val="21"/>
        </w:rPr>
        <w:t>Peter W. Marks, MD, PhD</w:t>
      </w:r>
    </w:p>
    <w:p w:rsidR="00E870E4" w:rsidRDefault="00E870E4">
      <w:pPr>
        <w:tabs>
          <w:tab w:val="left" w:pos="2160"/>
          <w:tab w:val="left" w:pos="7200"/>
        </w:tabs>
        <w:rPr>
          <w:sz w:val="24"/>
        </w:rPr>
      </w:pPr>
      <w:r>
        <w:rPr>
          <w:rFonts w:ascii="Helvetica" w:hAnsi="Helvetica" w:cs="Helvetica"/>
          <w:color w:val="333333"/>
          <w:sz w:val="21"/>
          <w:szCs w:val="21"/>
        </w:rPr>
        <w:t>240-402-8000</w:t>
      </w:r>
      <w:r>
        <w:rPr>
          <w:rFonts w:ascii="Helvetica" w:hAnsi="Helvetica" w:cs="Helvetica"/>
          <w:color w:val="333333"/>
          <w:sz w:val="21"/>
          <w:szCs w:val="21"/>
        </w:rPr>
        <w:br/>
        <w:t>fax 301-595-1310</w:t>
      </w:r>
    </w:p>
    <w:p w:rsidR="006B0214" w:rsidRDefault="006B0214">
      <w:pPr>
        <w:tabs>
          <w:tab w:val="left" w:pos="2160"/>
          <w:tab w:val="left" w:pos="7200"/>
        </w:tabs>
        <w:rPr>
          <w:sz w:val="24"/>
        </w:rPr>
      </w:pPr>
    </w:p>
    <w:p w:rsidR="006B0214" w:rsidRDefault="006B0214">
      <w:pPr>
        <w:pStyle w:val="Heading3"/>
        <w:spacing w:before="0" w:after="0"/>
        <w:jc w:val="both"/>
        <w:rPr>
          <w:bCs/>
        </w:rPr>
      </w:pPr>
      <w:r>
        <w:rPr>
          <w:bCs/>
        </w:rPr>
        <w:t>CLINICAL SIGNIFICANCE:</w:t>
      </w:r>
    </w:p>
    <w:p w:rsidR="006B0214" w:rsidRDefault="006B0214">
      <w:pPr>
        <w:rPr>
          <w:sz w:val="24"/>
        </w:rPr>
      </w:pPr>
      <w:r>
        <w:rPr>
          <w:sz w:val="24"/>
        </w:rPr>
        <w:t xml:space="preserve">The classic hemolytic transfusion reaction may begin with a chill, headache, chest or back pain, nausea, vomiting and/or a sudden rise in temperature.  The initial reaction generally is </w:t>
      </w:r>
      <w:r>
        <w:rPr>
          <w:sz w:val="24"/>
          <w:u w:val="single"/>
        </w:rPr>
        <w:t xml:space="preserve">NOT </w:t>
      </w:r>
      <w:r>
        <w:rPr>
          <w:sz w:val="24"/>
        </w:rPr>
        <w:t>fatal.  A blood sample collected at the time of the earliest symptoms may have hemoglobin in the serum.  The first urine sample may contain hemoglobulin, red cells, or pigmented casts.  After the initial reaction there may be no further signs, but some cases may show a lessened output of urine.  Severely affected patients may have renal shutdown and subsequently die.</w:t>
      </w:r>
    </w:p>
    <w:p w:rsidR="006B0214" w:rsidRDefault="006B0214">
      <w:pPr>
        <w:rPr>
          <w:sz w:val="24"/>
        </w:rPr>
      </w:pPr>
    </w:p>
    <w:p w:rsidR="006B0214" w:rsidRDefault="006B0214">
      <w:pPr>
        <w:pStyle w:val="Heading3"/>
        <w:spacing w:before="0" w:after="0"/>
        <w:jc w:val="both"/>
      </w:pPr>
      <w:r>
        <w:t>PERSONNEL:</w:t>
      </w:r>
    </w:p>
    <w:p w:rsidR="006B0214" w:rsidRDefault="006B0214">
      <w:pPr>
        <w:jc w:val="both"/>
        <w:rPr>
          <w:sz w:val="24"/>
        </w:rPr>
      </w:pPr>
      <w:r>
        <w:rPr>
          <w:sz w:val="24"/>
        </w:rPr>
        <w:t>Medical Technologists</w:t>
      </w:r>
    </w:p>
    <w:p w:rsidR="006B0214" w:rsidRDefault="006B0214">
      <w:pPr>
        <w:jc w:val="both"/>
        <w:rPr>
          <w:b/>
          <w:sz w:val="24"/>
        </w:rPr>
      </w:pPr>
    </w:p>
    <w:p w:rsidR="006B0214" w:rsidRDefault="006B0214">
      <w:pPr>
        <w:jc w:val="both"/>
        <w:rPr>
          <w:sz w:val="24"/>
        </w:rPr>
      </w:pPr>
      <w:r>
        <w:rPr>
          <w:b/>
          <w:sz w:val="24"/>
        </w:rPr>
        <w:t>SPECIMEN COLLECTION/TREATMENT:</w:t>
      </w:r>
    </w:p>
    <w:p w:rsidR="00802146" w:rsidRDefault="006B0214">
      <w:pPr>
        <w:jc w:val="both"/>
        <w:rPr>
          <w:sz w:val="24"/>
        </w:rPr>
      </w:pPr>
      <w:r>
        <w:rPr>
          <w:sz w:val="24"/>
        </w:rPr>
        <w:t>Draw one Blood Bank tube</w:t>
      </w:r>
      <w:r w:rsidR="00802146">
        <w:rPr>
          <w:sz w:val="24"/>
        </w:rPr>
        <w:t>s (Pink EDTA) from the patient using the SoftID protocol</w:t>
      </w:r>
      <w:r>
        <w:rPr>
          <w:sz w:val="24"/>
        </w:rPr>
        <w:t xml:space="preserve"> </w:t>
      </w:r>
    </w:p>
    <w:p w:rsidR="006B0214" w:rsidRDefault="006B0214">
      <w:pPr>
        <w:jc w:val="both"/>
        <w:rPr>
          <w:sz w:val="24"/>
        </w:rPr>
      </w:pPr>
      <w:r>
        <w:rPr>
          <w:sz w:val="24"/>
          <w:u w:val="single"/>
        </w:rPr>
        <w:t xml:space="preserve">  THESE ARE STAT SAMPLES AND MUST BE TAKEN TO THE BLOOD BANK IMMEDIATELY.</w:t>
      </w:r>
    </w:p>
    <w:p w:rsidR="006B0214" w:rsidRDefault="006B0214">
      <w:pPr>
        <w:jc w:val="both"/>
        <w:rPr>
          <w:i/>
          <w:sz w:val="24"/>
        </w:rPr>
      </w:pPr>
    </w:p>
    <w:p w:rsidR="006B0214" w:rsidRDefault="006B0214">
      <w:pPr>
        <w:jc w:val="both"/>
        <w:rPr>
          <w:b/>
          <w:sz w:val="24"/>
        </w:rPr>
      </w:pPr>
      <w:r>
        <w:rPr>
          <w:b/>
          <w:sz w:val="24"/>
        </w:rPr>
        <w:t>REAGENTS AND EQUIPMENT:</w:t>
      </w:r>
    </w:p>
    <w:p w:rsidR="006B0214" w:rsidRDefault="006B0214">
      <w:pPr>
        <w:jc w:val="both"/>
        <w:rPr>
          <w:sz w:val="24"/>
        </w:rPr>
      </w:pPr>
      <w:r>
        <w:rPr>
          <w:sz w:val="24"/>
        </w:rPr>
        <w:t>See individual procedures.</w:t>
      </w:r>
    </w:p>
    <w:p w:rsidR="006B0214" w:rsidRDefault="006B0214">
      <w:pPr>
        <w:jc w:val="both"/>
        <w:rPr>
          <w:sz w:val="24"/>
        </w:rPr>
      </w:pPr>
    </w:p>
    <w:p w:rsidR="006B0214" w:rsidRDefault="006B0214">
      <w:pPr>
        <w:pStyle w:val="Heading3"/>
        <w:spacing w:before="0" w:after="0"/>
        <w:jc w:val="both"/>
      </w:pPr>
      <w:r>
        <w:lastRenderedPageBreak/>
        <w:t>CALIBRATION:</w:t>
      </w:r>
    </w:p>
    <w:p w:rsidR="006B0214" w:rsidRDefault="006B0214">
      <w:pPr>
        <w:jc w:val="both"/>
        <w:rPr>
          <w:sz w:val="24"/>
          <w:u w:val="single"/>
        </w:rPr>
      </w:pPr>
      <w:r>
        <w:rPr>
          <w:sz w:val="24"/>
        </w:rPr>
        <w:t>None indicated</w:t>
      </w:r>
    </w:p>
    <w:p w:rsidR="006B0214" w:rsidRDefault="006B0214">
      <w:pPr>
        <w:rPr>
          <w:sz w:val="24"/>
        </w:rPr>
      </w:pPr>
    </w:p>
    <w:p w:rsidR="006B0214" w:rsidRDefault="006B0214">
      <w:pPr>
        <w:pStyle w:val="Heading3"/>
        <w:spacing w:before="0" w:after="0"/>
        <w:jc w:val="both"/>
      </w:pPr>
      <w:r>
        <w:t>QUALITY CONTROL:</w:t>
      </w:r>
    </w:p>
    <w:p w:rsidR="006B0214" w:rsidRDefault="006B0214">
      <w:pPr>
        <w:jc w:val="both"/>
        <w:rPr>
          <w:sz w:val="24"/>
        </w:rPr>
      </w:pPr>
      <w:r>
        <w:rPr>
          <w:sz w:val="24"/>
        </w:rPr>
        <w:t>See individual procedures</w:t>
      </w:r>
    </w:p>
    <w:p w:rsidR="006B0214" w:rsidRDefault="006B0214">
      <w:pPr>
        <w:jc w:val="both"/>
        <w:rPr>
          <w:sz w:val="24"/>
        </w:rPr>
      </w:pPr>
      <w:r>
        <w:rPr>
          <w:sz w:val="24"/>
        </w:rPr>
        <w:t>NOTE:  All transfusion workups are STAT.</w:t>
      </w:r>
    </w:p>
    <w:p w:rsidR="006B0214" w:rsidRDefault="006B0214">
      <w:pPr>
        <w:rPr>
          <w:b/>
          <w:sz w:val="24"/>
          <w:u w:val="single"/>
        </w:rPr>
      </w:pPr>
    </w:p>
    <w:p w:rsidR="006B0214" w:rsidRDefault="006B0214">
      <w:pPr>
        <w:pStyle w:val="Heading2"/>
        <w:jc w:val="both"/>
        <w:rPr>
          <w:rFonts w:ascii="Times New Roman" w:hAnsi="Times New Roman"/>
          <w:b w:val="0"/>
          <w:i w:val="0"/>
        </w:rPr>
      </w:pPr>
      <w:r>
        <w:rPr>
          <w:rFonts w:ascii="Times New Roman" w:hAnsi="Times New Roman"/>
          <w:i w:val="0"/>
        </w:rPr>
        <w:t>STEPWISE PROCEDURE:</w:t>
      </w:r>
    </w:p>
    <w:p w:rsidR="006B0214" w:rsidRDefault="006B0214">
      <w:pPr>
        <w:jc w:val="both"/>
        <w:rPr>
          <w:sz w:val="24"/>
        </w:rPr>
      </w:pPr>
      <w:r>
        <w:rPr>
          <w:sz w:val="24"/>
        </w:rPr>
        <w:t>A.</w:t>
      </w:r>
      <w:r>
        <w:rPr>
          <w:sz w:val="24"/>
        </w:rPr>
        <w:tab/>
        <w:t>Transfusion Reaction Work-Up</w:t>
      </w:r>
    </w:p>
    <w:p w:rsidR="006B0214" w:rsidRDefault="006B0214">
      <w:pPr>
        <w:numPr>
          <w:ilvl w:val="0"/>
          <w:numId w:val="32"/>
        </w:numPr>
        <w:jc w:val="both"/>
        <w:rPr>
          <w:sz w:val="24"/>
        </w:rPr>
      </w:pPr>
      <w:r>
        <w:rPr>
          <w:sz w:val="24"/>
        </w:rPr>
        <w:t>Check all clerical work involved in the initial crossmatch. This includes</w:t>
      </w:r>
    </w:p>
    <w:p w:rsidR="006B0214" w:rsidRDefault="006B0214">
      <w:pPr>
        <w:ind w:left="1440"/>
        <w:jc w:val="both"/>
        <w:rPr>
          <w:sz w:val="24"/>
        </w:rPr>
      </w:pPr>
      <w:r>
        <w:rPr>
          <w:sz w:val="24"/>
        </w:rPr>
        <w:t>patient identification, blood unit labels and all pre-reaction records for</w:t>
      </w:r>
    </w:p>
    <w:p w:rsidR="006B0214" w:rsidRDefault="006B0214">
      <w:pPr>
        <w:ind w:left="1440"/>
        <w:jc w:val="both"/>
        <w:rPr>
          <w:sz w:val="24"/>
        </w:rPr>
      </w:pPr>
      <w:r>
        <w:rPr>
          <w:sz w:val="24"/>
        </w:rPr>
        <w:t xml:space="preserve"> possible errors in patient or blood identification at the bedside or in the</w:t>
      </w:r>
    </w:p>
    <w:p w:rsidR="006B0214" w:rsidRDefault="006B0214">
      <w:pPr>
        <w:ind w:left="1440"/>
        <w:jc w:val="both"/>
        <w:rPr>
          <w:sz w:val="24"/>
        </w:rPr>
      </w:pPr>
      <w:r>
        <w:rPr>
          <w:sz w:val="24"/>
        </w:rPr>
        <w:t xml:space="preserve"> laboratory. Make sure that there is agreement between all orders, tubes and computer entries.</w:t>
      </w:r>
    </w:p>
    <w:p w:rsidR="006B0214" w:rsidRPr="00F7438F" w:rsidRDefault="006B0214" w:rsidP="00F7438F">
      <w:pPr>
        <w:ind w:left="1440" w:hanging="720"/>
        <w:jc w:val="both"/>
        <w:rPr>
          <w:sz w:val="24"/>
          <w:u w:val="single"/>
        </w:rPr>
      </w:pPr>
      <w:r>
        <w:rPr>
          <w:sz w:val="24"/>
        </w:rPr>
        <w:t>2.</w:t>
      </w:r>
      <w:r>
        <w:rPr>
          <w:sz w:val="24"/>
        </w:rPr>
        <w:tab/>
      </w:r>
      <w:r>
        <w:rPr>
          <w:sz w:val="24"/>
          <w:u w:val="single"/>
        </w:rPr>
        <w:t>NOTE THE APPEARANCE OF THE PATIENT’S SERUM</w:t>
      </w:r>
      <w:r w:rsidR="00F7438F">
        <w:rPr>
          <w:sz w:val="24"/>
          <w:u w:val="single"/>
        </w:rPr>
        <w:t xml:space="preserve"> (COMPARE THE PRE AND POST TUBES)</w:t>
      </w:r>
      <w:r>
        <w:rPr>
          <w:sz w:val="24"/>
          <w:u w:val="single"/>
        </w:rPr>
        <w:t xml:space="preserve"> AND THE</w:t>
      </w:r>
      <w:r w:rsidR="00F7438F">
        <w:rPr>
          <w:sz w:val="24"/>
          <w:u w:val="single"/>
        </w:rPr>
        <w:t xml:space="preserve"> </w:t>
      </w:r>
      <w:r>
        <w:rPr>
          <w:sz w:val="24"/>
          <w:u w:val="single"/>
        </w:rPr>
        <w:t>DONOR BLOOD</w:t>
      </w:r>
      <w:r>
        <w:rPr>
          <w:sz w:val="24"/>
        </w:rPr>
        <w:t>.</w:t>
      </w:r>
    </w:p>
    <w:p w:rsidR="006B0214" w:rsidRDefault="006B0214">
      <w:pPr>
        <w:jc w:val="both"/>
        <w:rPr>
          <w:sz w:val="24"/>
        </w:rPr>
      </w:pPr>
      <w:r>
        <w:rPr>
          <w:sz w:val="24"/>
        </w:rPr>
        <w:tab/>
        <w:t>3.</w:t>
      </w:r>
      <w:r>
        <w:rPr>
          <w:sz w:val="24"/>
        </w:rPr>
        <w:tab/>
        <w:t xml:space="preserve">Do a direct Coombs on the patient’s pre and post-specimens using </w:t>
      </w:r>
      <w:r w:rsidR="00802146">
        <w:rPr>
          <w:sz w:val="24"/>
        </w:rPr>
        <w:t>P</w:t>
      </w:r>
      <w:r>
        <w:rPr>
          <w:sz w:val="24"/>
        </w:rPr>
        <w:t xml:space="preserve">oly </w:t>
      </w:r>
      <w:r>
        <w:rPr>
          <w:sz w:val="24"/>
        </w:rPr>
        <w:tab/>
      </w:r>
      <w:r>
        <w:rPr>
          <w:sz w:val="24"/>
        </w:rPr>
        <w:tab/>
      </w:r>
      <w:r>
        <w:rPr>
          <w:sz w:val="24"/>
        </w:rPr>
        <w:tab/>
      </w:r>
      <w:r>
        <w:rPr>
          <w:sz w:val="24"/>
        </w:rPr>
        <w:tab/>
        <w:t>Coombs.</w:t>
      </w:r>
      <w:r>
        <w:rPr>
          <w:sz w:val="24"/>
        </w:rPr>
        <w:tab/>
      </w:r>
    </w:p>
    <w:p w:rsidR="006B0214" w:rsidRDefault="006B0214" w:rsidP="00F7438F">
      <w:pPr>
        <w:jc w:val="both"/>
        <w:rPr>
          <w:sz w:val="24"/>
        </w:rPr>
      </w:pPr>
      <w:r>
        <w:rPr>
          <w:sz w:val="24"/>
        </w:rPr>
        <w:t xml:space="preserve">  </w:t>
      </w:r>
      <w:r>
        <w:rPr>
          <w:sz w:val="24"/>
        </w:rPr>
        <w:tab/>
        <w:t>4.</w:t>
      </w:r>
      <w:r>
        <w:rPr>
          <w:sz w:val="24"/>
        </w:rPr>
        <w:tab/>
        <w:t xml:space="preserve">Retype the patient (pre and post).  </w:t>
      </w:r>
    </w:p>
    <w:p w:rsidR="006B0214" w:rsidRDefault="00802146">
      <w:pPr>
        <w:ind w:left="1440" w:hanging="720"/>
        <w:rPr>
          <w:sz w:val="24"/>
        </w:rPr>
      </w:pPr>
      <w:r>
        <w:rPr>
          <w:sz w:val="24"/>
        </w:rPr>
        <w:t>5</w:t>
      </w:r>
      <w:r w:rsidR="006B0214">
        <w:rPr>
          <w:sz w:val="24"/>
        </w:rPr>
        <w:t>.</w:t>
      </w:r>
      <w:r w:rsidR="006B0214">
        <w:rPr>
          <w:sz w:val="24"/>
        </w:rPr>
        <w:tab/>
      </w:r>
      <w:r w:rsidR="006B0214">
        <w:rPr>
          <w:sz w:val="24"/>
          <w:u w:val="single"/>
        </w:rPr>
        <w:t>NEGATIVE AND/OR COMPATIBLE RESULTS ON THE ABOVE INVESTIGATIONS MEAN THAT THERE HAS NOT BEEN A HEMOLYTIC REACTION, AND IT IS NOT NECESSARY TO</w:t>
      </w:r>
      <w:r>
        <w:rPr>
          <w:sz w:val="24"/>
          <w:u w:val="single"/>
        </w:rPr>
        <w:t xml:space="preserve"> CONTINUE WITH PHASE II OF THE W</w:t>
      </w:r>
      <w:r w:rsidR="006B0214">
        <w:rPr>
          <w:sz w:val="24"/>
          <w:u w:val="single"/>
        </w:rPr>
        <w:t>ORKUP.</w:t>
      </w:r>
    </w:p>
    <w:p w:rsidR="006B0214" w:rsidRPr="00802146" w:rsidRDefault="00802146" w:rsidP="00802146">
      <w:pPr>
        <w:pStyle w:val="ListParagraph"/>
        <w:numPr>
          <w:ilvl w:val="0"/>
          <w:numId w:val="36"/>
        </w:numPr>
        <w:tabs>
          <w:tab w:val="left" w:pos="2160"/>
          <w:tab w:val="left" w:pos="7200"/>
        </w:tabs>
        <w:rPr>
          <w:sz w:val="24"/>
        </w:rPr>
      </w:pPr>
      <w:r>
        <w:rPr>
          <w:sz w:val="24"/>
        </w:rPr>
        <w:t xml:space="preserve">    </w:t>
      </w:r>
      <w:r w:rsidR="006B0214" w:rsidRPr="00802146">
        <w:rPr>
          <w:sz w:val="24"/>
        </w:rPr>
        <w:t>Give the investigation to the pathologist for his remarks.</w:t>
      </w:r>
    </w:p>
    <w:p w:rsidR="006B0214" w:rsidRDefault="00802146" w:rsidP="00802146">
      <w:pPr>
        <w:tabs>
          <w:tab w:val="left" w:pos="2160"/>
          <w:tab w:val="left" w:pos="7200"/>
        </w:tabs>
        <w:rPr>
          <w:sz w:val="24"/>
        </w:rPr>
      </w:pPr>
      <w:r>
        <w:rPr>
          <w:sz w:val="24"/>
        </w:rPr>
        <w:t xml:space="preserve">             7.</w:t>
      </w:r>
      <w:r w:rsidR="006B0214">
        <w:rPr>
          <w:sz w:val="24"/>
        </w:rPr>
        <w:t xml:space="preserve">      Transfusion reaction workups must be reviewed within 24 hours.   </w:t>
      </w:r>
    </w:p>
    <w:p w:rsidR="006B0214" w:rsidRDefault="00802146" w:rsidP="00802146">
      <w:pPr>
        <w:tabs>
          <w:tab w:val="left" w:pos="2160"/>
          <w:tab w:val="left" w:pos="7200"/>
        </w:tabs>
        <w:rPr>
          <w:sz w:val="24"/>
        </w:rPr>
      </w:pPr>
      <w:r>
        <w:rPr>
          <w:sz w:val="24"/>
        </w:rPr>
        <w:t xml:space="preserve">             8.</w:t>
      </w:r>
      <w:r w:rsidR="006B0214">
        <w:rPr>
          <w:sz w:val="24"/>
        </w:rPr>
        <w:t xml:space="preserve">      Place pre and post tran</w:t>
      </w:r>
      <w:r w:rsidR="00F7438F">
        <w:rPr>
          <w:sz w:val="24"/>
        </w:rPr>
        <w:t>sfusion samples in the daily rack, allowing for 21</w:t>
      </w:r>
      <w:r w:rsidR="006B0214">
        <w:rPr>
          <w:sz w:val="24"/>
        </w:rPr>
        <w:t xml:space="preserve"> days   </w:t>
      </w:r>
    </w:p>
    <w:p w:rsidR="006B0214" w:rsidRDefault="006B0214">
      <w:pPr>
        <w:tabs>
          <w:tab w:val="left" w:pos="2160"/>
          <w:tab w:val="left" w:pos="7200"/>
        </w:tabs>
        <w:ind w:left="1020"/>
        <w:rPr>
          <w:sz w:val="24"/>
        </w:rPr>
      </w:pPr>
      <w:r>
        <w:rPr>
          <w:sz w:val="24"/>
        </w:rPr>
        <w:t xml:space="preserve">      post transfusion storage.</w:t>
      </w:r>
    </w:p>
    <w:p w:rsidR="004B4B82" w:rsidRDefault="004B4B82">
      <w:pPr>
        <w:tabs>
          <w:tab w:val="left" w:pos="2160"/>
          <w:tab w:val="left" w:pos="7200"/>
        </w:tabs>
        <w:ind w:left="1020"/>
        <w:rPr>
          <w:sz w:val="24"/>
        </w:rPr>
      </w:pPr>
    </w:p>
    <w:p w:rsidR="004B4B82" w:rsidRPr="004B4B82" w:rsidRDefault="004B4B82" w:rsidP="004B4B82">
      <w:pPr>
        <w:pStyle w:val="BodyText2"/>
        <w:spacing w:line="360" w:lineRule="auto"/>
        <w:rPr>
          <w:b/>
          <w:sz w:val="24"/>
          <w:szCs w:val="24"/>
        </w:rPr>
      </w:pPr>
      <w:r w:rsidRPr="004B4B82">
        <w:rPr>
          <w:b/>
          <w:sz w:val="24"/>
          <w:szCs w:val="24"/>
          <w:highlight w:val="yellow"/>
        </w:rPr>
        <w:t>NOTE: TRANSFUSION REAC</w:t>
      </w:r>
      <w:r>
        <w:rPr>
          <w:b/>
          <w:sz w:val="24"/>
          <w:szCs w:val="24"/>
          <w:highlight w:val="yellow"/>
        </w:rPr>
        <w:t xml:space="preserve">TION WORK UPS WILL OCCUR ON ALL </w:t>
      </w:r>
      <w:r w:rsidRPr="004B4B82">
        <w:rPr>
          <w:b/>
          <w:sz w:val="24"/>
          <w:szCs w:val="24"/>
          <w:highlight w:val="yellow"/>
        </w:rPr>
        <w:t>TRANSFUSED BLOOD PRODUCTS (i.e. RBC, Frozen Plasma, Platelets, ECT), AS THE CARE GIVER DEEMS APPROPRIATE.  IN CASES OF A TRANSFUSION REACTION BEING CALLED ON FFP OR PLATELETS THERE MAY NOT BE A PRE-TRANSFUSION SPECIMEN, IT IS OK TO ONLY REPORT THE RESULTS ON THE POST-REACTION SPECIMEN.  PLEASE MAKE NOTE IN SOFTBANK AND ON THE REPORT THAT “NO PRE-TRANSFUSION SAMPLE AVAILABLE”</w:t>
      </w:r>
      <w:r>
        <w:rPr>
          <w:b/>
          <w:sz w:val="24"/>
          <w:szCs w:val="24"/>
        </w:rPr>
        <w:t>.</w:t>
      </w:r>
    </w:p>
    <w:p w:rsidR="004B4B82" w:rsidRDefault="004B4B82">
      <w:pPr>
        <w:tabs>
          <w:tab w:val="left" w:pos="2160"/>
          <w:tab w:val="left" w:pos="7200"/>
        </w:tabs>
        <w:ind w:left="1020"/>
        <w:rPr>
          <w:sz w:val="24"/>
        </w:rPr>
      </w:pPr>
      <w:r>
        <w:rPr>
          <w:sz w:val="24"/>
        </w:rPr>
        <w:t xml:space="preserve"> </w:t>
      </w:r>
    </w:p>
    <w:p w:rsidR="006B0214" w:rsidRDefault="006B0214">
      <w:pPr>
        <w:tabs>
          <w:tab w:val="left" w:pos="2160"/>
          <w:tab w:val="left" w:pos="7200"/>
        </w:tabs>
        <w:rPr>
          <w:sz w:val="24"/>
        </w:rPr>
      </w:pPr>
    </w:p>
    <w:p w:rsidR="006B0214" w:rsidRDefault="006B0214">
      <w:pPr>
        <w:tabs>
          <w:tab w:val="left" w:pos="2160"/>
          <w:tab w:val="left" w:pos="7200"/>
        </w:tabs>
        <w:rPr>
          <w:sz w:val="24"/>
        </w:rPr>
      </w:pPr>
      <w:r>
        <w:rPr>
          <w:sz w:val="24"/>
        </w:rPr>
        <w:t xml:space="preserve">B.      </w:t>
      </w:r>
      <w:r w:rsidR="00802146">
        <w:rPr>
          <w:sz w:val="24"/>
        </w:rPr>
        <w:t xml:space="preserve">PHASE II OF </w:t>
      </w:r>
      <w:r>
        <w:rPr>
          <w:sz w:val="24"/>
        </w:rPr>
        <w:t>WORK UP</w:t>
      </w:r>
      <w:r w:rsidR="00740685">
        <w:rPr>
          <w:sz w:val="24"/>
        </w:rPr>
        <w:t xml:space="preserve">: </w:t>
      </w:r>
    </w:p>
    <w:p w:rsidR="006B0214" w:rsidRDefault="006B0214">
      <w:pPr>
        <w:tabs>
          <w:tab w:val="left" w:pos="2160"/>
          <w:tab w:val="left" w:pos="7200"/>
        </w:tabs>
        <w:rPr>
          <w:sz w:val="24"/>
        </w:rPr>
      </w:pPr>
      <w:r>
        <w:rPr>
          <w:sz w:val="24"/>
        </w:rPr>
        <w:t xml:space="preserve">           IF THE PATIENT’S CLINICAL CONDITION STRONGLY SUGGESTS A</w:t>
      </w:r>
    </w:p>
    <w:p w:rsidR="006B0214" w:rsidRDefault="006B0214">
      <w:pPr>
        <w:tabs>
          <w:tab w:val="left" w:pos="2160"/>
          <w:tab w:val="left" w:pos="7200"/>
        </w:tabs>
        <w:rPr>
          <w:sz w:val="24"/>
        </w:rPr>
      </w:pPr>
      <w:r>
        <w:rPr>
          <w:sz w:val="24"/>
        </w:rPr>
        <w:t xml:space="preserve">           HEMOLYTIC REACTION, FURTHER INVESTIGATION IS WARRANTED</w:t>
      </w:r>
    </w:p>
    <w:p w:rsidR="006B0214" w:rsidRDefault="006B0214">
      <w:pPr>
        <w:tabs>
          <w:tab w:val="left" w:pos="2160"/>
          <w:tab w:val="left" w:pos="7200"/>
        </w:tabs>
        <w:rPr>
          <w:sz w:val="24"/>
        </w:rPr>
      </w:pPr>
      <w:r>
        <w:rPr>
          <w:sz w:val="24"/>
        </w:rPr>
        <w:t xml:space="preserve">           </w:t>
      </w:r>
      <w:r w:rsidR="002D787A">
        <w:rPr>
          <w:sz w:val="24"/>
        </w:rPr>
        <w:t>DESPITE A</w:t>
      </w:r>
      <w:r>
        <w:rPr>
          <w:sz w:val="24"/>
        </w:rPr>
        <w:t xml:space="preserve"> NEGATIVE   PRELIMINARY RESULT.  IF ANY FINDINGS ARE</w:t>
      </w:r>
    </w:p>
    <w:p w:rsidR="006B0214" w:rsidRDefault="006B0214">
      <w:pPr>
        <w:tabs>
          <w:tab w:val="left" w:pos="2160"/>
          <w:tab w:val="left" w:pos="7200"/>
        </w:tabs>
        <w:rPr>
          <w:sz w:val="24"/>
        </w:rPr>
      </w:pPr>
      <w:r>
        <w:rPr>
          <w:sz w:val="24"/>
        </w:rPr>
        <w:lastRenderedPageBreak/>
        <w:t xml:space="preserve">           POSITIVE, DOUBTFUL OR INCOMPATIBLE, THE FOLLOWING TESTS</w:t>
      </w:r>
    </w:p>
    <w:p w:rsidR="006B0214" w:rsidRDefault="006B0214">
      <w:pPr>
        <w:tabs>
          <w:tab w:val="left" w:pos="2160"/>
          <w:tab w:val="left" w:pos="7200"/>
        </w:tabs>
        <w:rPr>
          <w:sz w:val="24"/>
        </w:rPr>
      </w:pPr>
      <w:r>
        <w:rPr>
          <w:sz w:val="24"/>
        </w:rPr>
        <w:t xml:space="preserve">           MUST   BE DONE AND THE RESULTS RECORDED.  BE SURE TO </w:t>
      </w:r>
    </w:p>
    <w:p w:rsidR="006B0214" w:rsidRDefault="00BB114C">
      <w:pPr>
        <w:tabs>
          <w:tab w:val="left" w:pos="2160"/>
          <w:tab w:val="left" w:pos="7200"/>
        </w:tabs>
        <w:rPr>
          <w:sz w:val="24"/>
        </w:rPr>
      </w:pPr>
      <w:r>
        <w:rPr>
          <w:sz w:val="24"/>
        </w:rPr>
        <w:t xml:space="preserve">           NOTIFY A PATHOLOGIST</w:t>
      </w:r>
      <w:r w:rsidR="006B0214">
        <w:rPr>
          <w:sz w:val="24"/>
        </w:rPr>
        <w:t xml:space="preserve"> AND BLOOD BANK SENIOR TECH.</w:t>
      </w:r>
    </w:p>
    <w:p w:rsidR="00740685" w:rsidRDefault="00740685">
      <w:pPr>
        <w:tabs>
          <w:tab w:val="left" w:pos="2160"/>
          <w:tab w:val="left" w:pos="7200"/>
        </w:tabs>
        <w:rPr>
          <w:sz w:val="24"/>
        </w:rPr>
      </w:pPr>
    </w:p>
    <w:p w:rsidR="00740685" w:rsidRDefault="00740685">
      <w:pPr>
        <w:tabs>
          <w:tab w:val="left" w:pos="2160"/>
          <w:tab w:val="left" w:pos="7200"/>
        </w:tabs>
        <w:rPr>
          <w:sz w:val="24"/>
        </w:rPr>
      </w:pPr>
      <w:r>
        <w:rPr>
          <w:sz w:val="24"/>
        </w:rPr>
        <w:t xml:space="preserve">           NOTE: ANY OF THE FOLLOWING TESTING WILL BE PERFORMED AT THE </w:t>
      </w:r>
    </w:p>
    <w:p w:rsidR="00BB114C" w:rsidRDefault="00740685" w:rsidP="00BB114C">
      <w:pPr>
        <w:tabs>
          <w:tab w:val="left" w:pos="2160"/>
          <w:tab w:val="left" w:pos="7200"/>
        </w:tabs>
        <w:ind w:left="720"/>
        <w:rPr>
          <w:sz w:val="24"/>
        </w:rPr>
      </w:pPr>
      <w:r>
        <w:rPr>
          <w:sz w:val="24"/>
        </w:rPr>
        <w:t xml:space="preserve">                        REQUEST OF THE PHYSICIAN OR A PATHOLOGIST</w:t>
      </w:r>
    </w:p>
    <w:p w:rsidR="00300046" w:rsidRDefault="00300046" w:rsidP="00BB114C">
      <w:pPr>
        <w:tabs>
          <w:tab w:val="left" w:pos="2160"/>
          <w:tab w:val="left" w:pos="7200"/>
        </w:tabs>
        <w:ind w:left="720"/>
        <w:rPr>
          <w:sz w:val="24"/>
        </w:rPr>
      </w:pPr>
    </w:p>
    <w:p w:rsidR="006B0214" w:rsidRDefault="00BB114C" w:rsidP="00300046">
      <w:pPr>
        <w:tabs>
          <w:tab w:val="left" w:pos="2160"/>
          <w:tab w:val="left" w:pos="7200"/>
        </w:tabs>
        <w:ind w:left="720"/>
        <w:rPr>
          <w:sz w:val="24"/>
        </w:rPr>
      </w:pPr>
      <w:r>
        <w:rPr>
          <w:sz w:val="24"/>
        </w:rPr>
        <w:t>1.    Order a POST2, d</w:t>
      </w:r>
      <w:r w:rsidR="006B0214">
        <w:rPr>
          <w:sz w:val="24"/>
        </w:rPr>
        <w:t xml:space="preserve">o an antibody screen on </w:t>
      </w:r>
      <w:r>
        <w:rPr>
          <w:sz w:val="24"/>
        </w:rPr>
        <w:t>b</w:t>
      </w:r>
      <w:r w:rsidR="002C0498">
        <w:rPr>
          <w:sz w:val="24"/>
        </w:rPr>
        <w:t xml:space="preserve">oth the pre and post specimens.  </w:t>
      </w:r>
      <w:r>
        <w:rPr>
          <w:sz w:val="24"/>
        </w:rPr>
        <w:t xml:space="preserve">Put      </w:t>
      </w:r>
      <w:r w:rsidR="002C0498">
        <w:rPr>
          <w:sz w:val="24"/>
        </w:rPr>
        <w:t>these</w:t>
      </w:r>
      <w:r>
        <w:rPr>
          <w:sz w:val="24"/>
        </w:rPr>
        <w:t xml:space="preserve"> results in with the rest of the transfusion workup.</w:t>
      </w:r>
      <w:r w:rsidR="006B0214">
        <w:rPr>
          <w:sz w:val="24"/>
        </w:rPr>
        <w:t xml:space="preserve">  Also do an</w:t>
      </w:r>
      <w:r w:rsidR="00300046">
        <w:rPr>
          <w:sz w:val="24"/>
        </w:rPr>
        <w:t xml:space="preserve"> </w:t>
      </w:r>
      <w:r w:rsidR="002D787A">
        <w:rPr>
          <w:sz w:val="24"/>
        </w:rPr>
        <w:t>antibody screen</w:t>
      </w:r>
      <w:r w:rsidR="006B0214">
        <w:rPr>
          <w:sz w:val="24"/>
        </w:rPr>
        <w:t xml:space="preserve"> on the donor(s), if possible.  A positive antibody screening indicates</w:t>
      </w:r>
      <w:r w:rsidR="00300046">
        <w:rPr>
          <w:sz w:val="24"/>
        </w:rPr>
        <w:t xml:space="preserve"> </w:t>
      </w:r>
      <w:r w:rsidR="006B0214">
        <w:rPr>
          <w:sz w:val="24"/>
        </w:rPr>
        <w:t>the presence of an antibody which must be identified.</w:t>
      </w:r>
    </w:p>
    <w:p w:rsidR="00802146" w:rsidRDefault="006B0214">
      <w:pPr>
        <w:numPr>
          <w:ilvl w:val="0"/>
          <w:numId w:val="31"/>
        </w:numPr>
        <w:tabs>
          <w:tab w:val="left" w:pos="2160"/>
          <w:tab w:val="left" w:pos="7200"/>
        </w:tabs>
        <w:rPr>
          <w:sz w:val="24"/>
        </w:rPr>
      </w:pPr>
      <w:r>
        <w:rPr>
          <w:sz w:val="24"/>
        </w:rPr>
        <w:t xml:space="preserve">Recrossmatch  both the pre and post specimens with the donor(s) according to  </w:t>
      </w:r>
    </w:p>
    <w:p w:rsidR="00802146" w:rsidRDefault="00802146" w:rsidP="00802146">
      <w:pPr>
        <w:tabs>
          <w:tab w:val="left" w:pos="2160"/>
          <w:tab w:val="left" w:pos="7200"/>
        </w:tabs>
        <w:rPr>
          <w:sz w:val="24"/>
        </w:rPr>
      </w:pPr>
      <w:r>
        <w:rPr>
          <w:sz w:val="24"/>
        </w:rPr>
        <w:t xml:space="preserve">                    </w:t>
      </w:r>
      <w:r w:rsidR="006B0214">
        <w:rPr>
          <w:sz w:val="24"/>
        </w:rPr>
        <w:t>Procedure 4840-BB-308, including the AHG phase.</w:t>
      </w:r>
    </w:p>
    <w:p w:rsidR="006B0214" w:rsidRDefault="006B0214">
      <w:pPr>
        <w:numPr>
          <w:ilvl w:val="0"/>
          <w:numId w:val="31"/>
        </w:numPr>
        <w:tabs>
          <w:tab w:val="left" w:pos="2160"/>
          <w:tab w:val="left" w:pos="7200"/>
        </w:tabs>
        <w:rPr>
          <w:sz w:val="24"/>
        </w:rPr>
      </w:pPr>
      <w:r>
        <w:rPr>
          <w:sz w:val="24"/>
        </w:rPr>
        <w:t xml:space="preserve">Place order in Laboratory Information System for a bilirubin to be drawn six (6)      </w:t>
      </w:r>
    </w:p>
    <w:p w:rsidR="00300046" w:rsidRDefault="006B0214" w:rsidP="00300046">
      <w:pPr>
        <w:tabs>
          <w:tab w:val="left" w:pos="2160"/>
          <w:tab w:val="left" w:pos="7200"/>
        </w:tabs>
        <w:ind w:left="660"/>
        <w:rPr>
          <w:sz w:val="24"/>
        </w:rPr>
      </w:pPr>
      <w:r>
        <w:rPr>
          <w:sz w:val="24"/>
        </w:rPr>
        <w:t xml:space="preserve">        hours after the transfusion was stopped.  Omit the charge on these orders </w:t>
      </w:r>
      <w:r w:rsidR="00300046">
        <w:rPr>
          <w:sz w:val="24"/>
        </w:rPr>
        <w:t xml:space="preserve">with </w:t>
      </w:r>
      <w:r w:rsidR="004A16D4">
        <w:rPr>
          <w:sz w:val="24"/>
        </w:rPr>
        <w:t>comment “Transfusion</w:t>
      </w:r>
      <w:r>
        <w:rPr>
          <w:sz w:val="24"/>
        </w:rPr>
        <w:t xml:space="preserve"> Reaction”.  </w:t>
      </w:r>
      <w:r w:rsidR="002C0498">
        <w:rPr>
          <w:sz w:val="24"/>
        </w:rPr>
        <w:tab/>
      </w:r>
      <w:r w:rsidR="00802146">
        <w:rPr>
          <w:sz w:val="24"/>
        </w:rPr>
        <w:t xml:space="preserve"> </w:t>
      </w:r>
      <w:r w:rsidR="002C0498">
        <w:rPr>
          <w:sz w:val="24"/>
        </w:rPr>
        <w:t xml:space="preserve">         </w:t>
      </w:r>
    </w:p>
    <w:p w:rsidR="006B0214" w:rsidRDefault="002C0498" w:rsidP="00300046">
      <w:pPr>
        <w:tabs>
          <w:tab w:val="left" w:pos="2160"/>
          <w:tab w:val="left" w:pos="7200"/>
        </w:tabs>
        <w:ind w:left="660"/>
        <w:rPr>
          <w:sz w:val="24"/>
        </w:rPr>
      </w:pPr>
      <w:r>
        <w:rPr>
          <w:sz w:val="24"/>
        </w:rPr>
        <w:t xml:space="preserve"> </w:t>
      </w:r>
      <w:r w:rsidR="00802146">
        <w:rPr>
          <w:sz w:val="24"/>
        </w:rPr>
        <w:t xml:space="preserve">4.    </w:t>
      </w:r>
      <w:r>
        <w:rPr>
          <w:sz w:val="24"/>
        </w:rPr>
        <w:t xml:space="preserve">Place an order for </w:t>
      </w:r>
      <w:r w:rsidR="004A16D4">
        <w:rPr>
          <w:sz w:val="24"/>
        </w:rPr>
        <w:t>UMAC;</w:t>
      </w:r>
      <w:r>
        <w:rPr>
          <w:sz w:val="24"/>
        </w:rPr>
        <w:t xml:space="preserve"> </w:t>
      </w:r>
      <w:r w:rsidR="004A16D4">
        <w:rPr>
          <w:sz w:val="24"/>
        </w:rPr>
        <w:t>notify</w:t>
      </w:r>
      <w:r>
        <w:rPr>
          <w:sz w:val="24"/>
        </w:rPr>
        <w:t xml:space="preserve"> patient’s nurse that it needs to be collected.  </w:t>
      </w:r>
      <w:r w:rsidR="00802146">
        <w:rPr>
          <w:sz w:val="24"/>
        </w:rPr>
        <w:t xml:space="preserve"> Check at </w:t>
      </w:r>
      <w:r w:rsidR="002D787A">
        <w:rPr>
          <w:sz w:val="24"/>
        </w:rPr>
        <w:t>least</w:t>
      </w:r>
      <w:r w:rsidR="00802146">
        <w:rPr>
          <w:sz w:val="24"/>
        </w:rPr>
        <w:t xml:space="preserve"> one</w:t>
      </w:r>
      <w:r w:rsidR="006B0214">
        <w:rPr>
          <w:sz w:val="24"/>
        </w:rPr>
        <w:t xml:space="preserve"> </w:t>
      </w:r>
      <w:r w:rsidR="00802146">
        <w:rPr>
          <w:sz w:val="24"/>
        </w:rPr>
        <w:t>p</w:t>
      </w:r>
      <w:r w:rsidR="006B0214">
        <w:rPr>
          <w:sz w:val="24"/>
        </w:rPr>
        <w:t>ost-transfusion urine for hemoglobin.</w:t>
      </w:r>
    </w:p>
    <w:p w:rsidR="006B0214" w:rsidRDefault="006B0214">
      <w:pPr>
        <w:tabs>
          <w:tab w:val="left" w:pos="2160"/>
          <w:tab w:val="left" w:pos="7200"/>
        </w:tabs>
        <w:rPr>
          <w:sz w:val="24"/>
        </w:rPr>
      </w:pPr>
      <w:r>
        <w:rPr>
          <w:sz w:val="24"/>
        </w:rPr>
        <w:t xml:space="preserve">          5.     Send bag and remaining blood to </w:t>
      </w:r>
      <w:r w:rsidR="00740685">
        <w:rPr>
          <w:sz w:val="24"/>
        </w:rPr>
        <w:t>Microbio</w:t>
      </w:r>
      <w:r>
        <w:rPr>
          <w:sz w:val="24"/>
        </w:rPr>
        <w:t>logy for a gram stain and</w:t>
      </w:r>
    </w:p>
    <w:p w:rsidR="00740685" w:rsidRPr="00802146" w:rsidRDefault="00802146">
      <w:pPr>
        <w:tabs>
          <w:tab w:val="left" w:pos="2160"/>
          <w:tab w:val="left" w:pos="7200"/>
        </w:tabs>
        <w:rPr>
          <w:color w:val="FF0000"/>
          <w:sz w:val="24"/>
        </w:rPr>
      </w:pPr>
      <w:r>
        <w:rPr>
          <w:sz w:val="24"/>
        </w:rPr>
        <w:t xml:space="preserve">                 culture.</w:t>
      </w:r>
      <w:r w:rsidR="006B0214">
        <w:rPr>
          <w:sz w:val="24"/>
        </w:rPr>
        <w:t xml:space="preserve"> </w:t>
      </w:r>
      <w:r w:rsidR="006B0214" w:rsidRPr="00802146">
        <w:rPr>
          <w:color w:val="FF0000"/>
          <w:sz w:val="24"/>
        </w:rPr>
        <w:t>Make out a miscellaneous requisition</w:t>
      </w:r>
      <w:r w:rsidR="00740685" w:rsidRPr="00802146">
        <w:rPr>
          <w:color w:val="FF0000"/>
          <w:sz w:val="24"/>
        </w:rPr>
        <w:t xml:space="preserve"> to accompany the sample to the </w:t>
      </w:r>
    </w:p>
    <w:p w:rsidR="006B0214" w:rsidRPr="00802146" w:rsidRDefault="00740685">
      <w:pPr>
        <w:tabs>
          <w:tab w:val="left" w:pos="2160"/>
          <w:tab w:val="left" w:pos="7200"/>
        </w:tabs>
        <w:rPr>
          <w:color w:val="FF0000"/>
          <w:sz w:val="24"/>
        </w:rPr>
      </w:pPr>
      <w:r w:rsidRPr="00802146">
        <w:rPr>
          <w:color w:val="FF0000"/>
          <w:sz w:val="24"/>
        </w:rPr>
        <w:t xml:space="preserve">                 Microbiology Department</w:t>
      </w:r>
      <w:r w:rsidR="002D787A" w:rsidRPr="00802146">
        <w:rPr>
          <w:color w:val="FF0000"/>
          <w:sz w:val="24"/>
        </w:rPr>
        <w:t>.</w:t>
      </w:r>
      <w:r w:rsidR="006B0214" w:rsidRPr="00802146">
        <w:rPr>
          <w:color w:val="FF0000"/>
          <w:sz w:val="24"/>
        </w:rPr>
        <w:t xml:space="preserve"> </w:t>
      </w:r>
    </w:p>
    <w:p w:rsidR="006B0214" w:rsidRPr="00825233" w:rsidRDefault="006B0214">
      <w:pPr>
        <w:tabs>
          <w:tab w:val="left" w:pos="2160"/>
          <w:tab w:val="left" w:pos="7200"/>
        </w:tabs>
        <w:rPr>
          <w:color w:val="FF0000"/>
          <w:sz w:val="24"/>
        </w:rPr>
      </w:pPr>
      <w:r>
        <w:rPr>
          <w:sz w:val="24"/>
        </w:rPr>
        <w:t xml:space="preserve">                 </w:t>
      </w:r>
      <w:r w:rsidRPr="00825233">
        <w:rPr>
          <w:color w:val="FF0000"/>
          <w:sz w:val="24"/>
        </w:rPr>
        <w:t>Write the donor number, patient’s name and “return to the Blood Bank” on the</w:t>
      </w:r>
    </w:p>
    <w:p w:rsidR="006B0214" w:rsidRPr="00825233" w:rsidRDefault="006B0214">
      <w:pPr>
        <w:tabs>
          <w:tab w:val="left" w:pos="2160"/>
          <w:tab w:val="left" w:pos="7200"/>
        </w:tabs>
        <w:rPr>
          <w:color w:val="FF0000"/>
          <w:sz w:val="24"/>
        </w:rPr>
      </w:pPr>
      <w:r w:rsidRPr="00825233">
        <w:rPr>
          <w:color w:val="FF0000"/>
          <w:sz w:val="24"/>
        </w:rPr>
        <w:t xml:space="preserve">                 requisition.  </w:t>
      </w:r>
    </w:p>
    <w:p w:rsidR="006B0214" w:rsidRDefault="006B0214">
      <w:pPr>
        <w:tabs>
          <w:tab w:val="left" w:pos="2160"/>
          <w:tab w:val="left" w:pos="7200"/>
        </w:tabs>
        <w:rPr>
          <w:sz w:val="24"/>
        </w:rPr>
      </w:pPr>
      <w:r>
        <w:rPr>
          <w:sz w:val="24"/>
        </w:rPr>
        <w:t xml:space="preserve">          6.    Record all results of the t</w:t>
      </w:r>
      <w:r w:rsidR="00825233">
        <w:rPr>
          <w:sz w:val="24"/>
        </w:rPr>
        <w:t>ests in SoftBank</w:t>
      </w:r>
      <w:r w:rsidR="00300046">
        <w:rPr>
          <w:sz w:val="24"/>
        </w:rPr>
        <w:t xml:space="preserve"> under Patient &gt; Transfusion &gt; Workup; record all the results for extra blood bank testing, chemistries, urine and prelim micro under Shift + F7 Comment.  These comments will show up on the Transfusion reaction report.</w:t>
      </w:r>
    </w:p>
    <w:p w:rsidR="006B0214" w:rsidRDefault="006B0214">
      <w:pPr>
        <w:tabs>
          <w:tab w:val="left" w:pos="2160"/>
          <w:tab w:val="left" w:pos="7200"/>
        </w:tabs>
        <w:rPr>
          <w:sz w:val="24"/>
        </w:rPr>
      </w:pPr>
      <w:r>
        <w:rPr>
          <w:sz w:val="24"/>
        </w:rPr>
        <w:t xml:space="preserve">          7.    When</w:t>
      </w:r>
      <w:r w:rsidR="00F7438F">
        <w:rPr>
          <w:sz w:val="24"/>
        </w:rPr>
        <w:t xml:space="preserve"> all chemistries, urine results</w:t>
      </w:r>
      <w:r w:rsidR="00C1748C">
        <w:rPr>
          <w:sz w:val="24"/>
        </w:rPr>
        <w:t xml:space="preserve"> and preliminary bacteriology</w:t>
      </w:r>
      <w:r>
        <w:rPr>
          <w:sz w:val="24"/>
        </w:rPr>
        <w:t xml:space="preserve"> results (gram</w:t>
      </w:r>
    </w:p>
    <w:p w:rsidR="006B0214" w:rsidRPr="00825233" w:rsidRDefault="006B0214">
      <w:pPr>
        <w:tabs>
          <w:tab w:val="left" w:pos="2160"/>
          <w:tab w:val="left" w:pos="7200"/>
        </w:tabs>
        <w:rPr>
          <w:color w:val="FF0000"/>
          <w:sz w:val="24"/>
        </w:rPr>
      </w:pPr>
      <w:r>
        <w:rPr>
          <w:sz w:val="24"/>
        </w:rPr>
        <w:t xml:space="preserve">                 </w:t>
      </w:r>
      <w:r w:rsidR="002D787A">
        <w:rPr>
          <w:sz w:val="24"/>
        </w:rPr>
        <w:t>stain)</w:t>
      </w:r>
      <w:r>
        <w:rPr>
          <w:sz w:val="24"/>
        </w:rPr>
        <w:t xml:space="preserve"> are back and the blood bank investigation is done, </w:t>
      </w:r>
      <w:r w:rsidRPr="00825233">
        <w:rPr>
          <w:color w:val="FF0000"/>
          <w:sz w:val="24"/>
        </w:rPr>
        <w:t>give the</w:t>
      </w:r>
    </w:p>
    <w:p w:rsidR="006B0214" w:rsidRPr="00825233" w:rsidRDefault="006B0214">
      <w:pPr>
        <w:tabs>
          <w:tab w:val="left" w:pos="2160"/>
          <w:tab w:val="left" w:pos="7200"/>
        </w:tabs>
        <w:rPr>
          <w:color w:val="FF0000"/>
          <w:sz w:val="24"/>
        </w:rPr>
      </w:pPr>
      <w:r w:rsidRPr="00825233">
        <w:rPr>
          <w:color w:val="FF0000"/>
          <w:sz w:val="24"/>
        </w:rPr>
        <w:t xml:space="preserve">                 investigation to the pathologist for his remark</w:t>
      </w:r>
    </w:p>
    <w:p w:rsidR="006B0214" w:rsidRPr="00825233" w:rsidRDefault="006B0214" w:rsidP="00825233">
      <w:pPr>
        <w:pStyle w:val="ListParagraph"/>
        <w:numPr>
          <w:ilvl w:val="0"/>
          <w:numId w:val="37"/>
        </w:numPr>
        <w:tabs>
          <w:tab w:val="left" w:pos="2160"/>
          <w:tab w:val="left" w:pos="7200"/>
        </w:tabs>
        <w:rPr>
          <w:sz w:val="24"/>
        </w:rPr>
      </w:pPr>
      <w:r w:rsidRPr="00825233">
        <w:rPr>
          <w:sz w:val="24"/>
        </w:rPr>
        <w:t>Place pre and post tran</w:t>
      </w:r>
      <w:r w:rsidR="00F7438F">
        <w:rPr>
          <w:sz w:val="24"/>
        </w:rPr>
        <w:t>sfusion samples in the daily rack, allowing for 21</w:t>
      </w:r>
      <w:r w:rsidRPr="00825233">
        <w:rPr>
          <w:sz w:val="24"/>
        </w:rPr>
        <w:t xml:space="preserve"> days </w:t>
      </w:r>
    </w:p>
    <w:p w:rsidR="006B0214" w:rsidRDefault="006B0214">
      <w:pPr>
        <w:tabs>
          <w:tab w:val="left" w:pos="2160"/>
          <w:tab w:val="left" w:pos="7200"/>
        </w:tabs>
        <w:ind w:left="1020"/>
        <w:rPr>
          <w:sz w:val="24"/>
        </w:rPr>
      </w:pPr>
      <w:r>
        <w:rPr>
          <w:sz w:val="24"/>
        </w:rPr>
        <w:t>post transfusion storage.</w:t>
      </w:r>
    </w:p>
    <w:p w:rsidR="006B0214" w:rsidRDefault="00825233">
      <w:pPr>
        <w:tabs>
          <w:tab w:val="left" w:pos="2160"/>
          <w:tab w:val="left" w:pos="7200"/>
        </w:tabs>
        <w:rPr>
          <w:sz w:val="24"/>
        </w:rPr>
      </w:pPr>
      <w:r>
        <w:rPr>
          <w:sz w:val="24"/>
        </w:rPr>
        <w:t xml:space="preserve">           9</w:t>
      </w:r>
      <w:r w:rsidR="006B0214">
        <w:rPr>
          <w:sz w:val="24"/>
        </w:rPr>
        <w:t xml:space="preserve">.   </w:t>
      </w:r>
      <w:r w:rsidR="006B0214">
        <w:rPr>
          <w:sz w:val="24"/>
          <w:u w:val="single"/>
        </w:rPr>
        <w:t xml:space="preserve">ALL TRANSFUSION WORK-UPS ARE STAT </w:t>
      </w:r>
      <w:r w:rsidR="006B0214">
        <w:rPr>
          <w:sz w:val="24"/>
        </w:rPr>
        <w:t>and should be reviewed</w:t>
      </w:r>
    </w:p>
    <w:p w:rsidR="006B0214" w:rsidRDefault="00F7438F">
      <w:pPr>
        <w:tabs>
          <w:tab w:val="left" w:pos="2160"/>
          <w:tab w:val="left" w:pos="7200"/>
        </w:tabs>
        <w:rPr>
          <w:sz w:val="24"/>
        </w:rPr>
      </w:pPr>
      <w:r>
        <w:rPr>
          <w:sz w:val="24"/>
        </w:rPr>
        <w:t xml:space="preserve">                within</w:t>
      </w:r>
      <w:r w:rsidR="006B0214">
        <w:rPr>
          <w:sz w:val="24"/>
        </w:rPr>
        <w:t xml:space="preserve"> 24 hours by the Pathologist.</w:t>
      </w:r>
    </w:p>
    <w:p w:rsidR="006B0214" w:rsidRDefault="006B0214">
      <w:pPr>
        <w:tabs>
          <w:tab w:val="left" w:pos="2160"/>
          <w:tab w:val="left" w:pos="7200"/>
        </w:tabs>
        <w:rPr>
          <w:sz w:val="24"/>
        </w:rPr>
      </w:pPr>
      <w:r>
        <w:rPr>
          <w:sz w:val="24"/>
        </w:rPr>
        <w:t xml:space="preserve">          1</w:t>
      </w:r>
      <w:r w:rsidR="00825233">
        <w:rPr>
          <w:sz w:val="24"/>
        </w:rPr>
        <w:t>0</w:t>
      </w:r>
      <w:r>
        <w:rPr>
          <w:sz w:val="24"/>
        </w:rPr>
        <w:t>.</w:t>
      </w:r>
      <w:r>
        <w:rPr>
          <w:sz w:val="24"/>
          <w:u w:val="single"/>
        </w:rPr>
        <w:t xml:space="preserve"> NOTE: IF ANY OF THE ABOVE TESTS INDICATES OR STRONGLY</w:t>
      </w:r>
      <w:r>
        <w:rPr>
          <w:sz w:val="24"/>
        </w:rPr>
        <w:t xml:space="preserve">              </w:t>
      </w:r>
    </w:p>
    <w:p w:rsidR="006B0214" w:rsidRDefault="006B0214">
      <w:pPr>
        <w:tabs>
          <w:tab w:val="left" w:pos="2160"/>
          <w:tab w:val="left" w:pos="7200"/>
        </w:tabs>
        <w:rPr>
          <w:sz w:val="24"/>
        </w:rPr>
      </w:pPr>
      <w:r>
        <w:rPr>
          <w:sz w:val="24"/>
        </w:rPr>
        <w:t xml:space="preserve">                </w:t>
      </w:r>
      <w:r>
        <w:rPr>
          <w:sz w:val="24"/>
          <w:u w:val="single"/>
        </w:rPr>
        <w:t>SUGGESTS A HEMOLYTIC REACTION, BACTERIAL CONTAM-</w:t>
      </w:r>
    </w:p>
    <w:p w:rsidR="006B0214" w:rsidRDefault="006B0214">
      <w:pPr>
        <w:tabs>
          <w:tab w:val="left" w:pos="2160"/>
          <w:tab w:val="left" w:pos="7200"/>
        </w:tabs>
        <w:rPr>
          <w:sz w:val="24"/>
          <w:u w:val="single"/>
        </w:rPr>
      </w:pPr>
      <w:r>
        <w:rPr>
          <w:sz w:val="24"/>
        </w:rPr>
        <w:t xml:space="preserve">                </w:t>
      </w:r>
      <w:r>
        <w:rPr>
          <w:sz w:val="24"/>
          <w:u w:val="single"/>
        </w:rPr>
        <w:t xml:space="preserve">INATION, AND/ </w:t>
      </w:r>
      <w:r w:rsidR="002D787A">
        <w:rPr>
          <w:sz w:val="24"/>
          <w:u w:val="single"/>
        </w:rPr>
        <w:t>OR OTHER</w:t>
      </w:r>
      <w:r>
        <w:rPr>
          <w:sz w:val="24"/>
          <w:u w:val="single"/>
        </w:rPr>
        <w:t xml:space="preserve"> SERIOUS </w:t>
      </w:r>
      <w:r w:rsidR="002D787A">
        <w:rPr>
          <w:sz w:val="24"/>
          <w:u w:val="single"/>
        </w:rPr>
        <w:t>REACTIONS NOTIFY</w:t>
      </w:r>
      <w:r>
        <w:rPr>
          <w:sz w:val="24"/>
          <w:u w:val="single"/>
        </w:rPr>
        <w:t xml:space="preserve"> THE </w:t>
      </w:r>
    </w:p>
    <w:p w:rsidR="006B0214" w:rsidRDefault="006B0214">
      <w:pPr>
        <w:tabs>
          <w:tab w:val="left" w:pos="2160"/>
          <w:tab w:val="left" w:pos="7200"/>
        </w:tabs>
        <w:rPr>
          <w:sz w:val="24"/>
        </w:rPr>
      </w:pPr>
      <w:r>
        <w:rPr>
          <w:sz w:val="24"/>
        </w:rPr>
        <w:t xml:space="preserve">                </w:t>
      </w:r>
      <w:r>
        <w:rPr>
          <w:sz w:val="24"/>
          <w:u w:val="single"/>
        </w:rPr>
        <w:t>PATHOLOGIST AND ATTENDING PHYSICIAN</w:t>
      </w:r>
    </w:p>
    <w:p w:rsidR="006B0214" w:rsidRDefault="006B0214">
      <w:pPr>
        <w:tabs>
          <w:tab w:val="left" w:pos="2160"/>
          <w:tab w:val="left" w:pos="7200"/>
        </w:tabs>
        <w:rPr>
          <w:b/>
          <w:sz w:val="24"/>
          <w:u w:val="single"/>
        </w:rPr>
      </w:pPr>
      <w:r>
        <w:rPr>
          <w:sz w:val="24"/>
        </w:rPr>
        <w:t xml:space="preserve">                </w:t>
      </w:r>
      <w:r>
        <w:rPr>
          <w:sz w:val="24"/>
          <w:u w:val="single"/>
        </w:rPr>
        <w:t>IMMEDIATELY.</w:t>
      </w:r>
    </w:p>
    <w:p w:rsidR="003248C2" w:rsidRDefault="003248C2">
      <w:pPr>
        <w:tabs>
          <w:tab w:val="left" w:pos="2160"/>
          <w:tab w:val="left" w:pos="7200"/>
        </w:tabs>
        <w:rPr>
          <w:b/>
          <w:sz w:val="24"/>
          <w:u w:val="single"/>
        </w:rPr>
      </w:pPr>
    </w:p>
    <w:p w:rsidR="006B0214" w:rsidRDefault="00825233">
      <w:pPr>
        <w:pStyle w:val="Heading3"/>
        <w:tabs>
          <w:tab w:val="left" w:pos="2160"/>
          <w:tab w:val="left" w:pos="7200"/>
        </w:tabs>
        <w:spacing w:before="0" w:after="0"/>
        <w:jc w:val="both"/>
      </w:pPr>
      <w:r>
        <w:t>REPORTING RESULTS</w:t>
      </w:r>
    </w:p>
    <w:p w:rsidR="00DD38FD" w:rsidRDefault="00DD38FD" w:rsidP="00DD38FD"/>
    <w:p w:rsidR="00DD38FD" w:rsidRDefault="00DD38FD" w:rsidP="00DD38FD">
      <w:pPr>
        <w:jc w:val="center"/>
        <w:rPr>
          <w:sz w:val="28"/>
          <w:szCs w:val="28"/>
        </w:rPr>
      </w:pPr>
      <w:r>
        <w:rPr>
          <w:sz w:val="28"/>
          <w:szCs w:val="28"/>
        </w:rPr>
        <w:t>Transfusion Reaction Workup (Phase I)</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Receive post-transfusion sample in lab</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Open Soft Bank</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Open Patient&gt;Transfusion&gt;Workup</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lastRenderedPageBreak/>
        <w:t>Enter patient information – F 12</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Caution Screen appears, Esc to close</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Choose Transfused Unit, Click Enter-Reaction from side menu</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Screen opens with Transfusion Reaction Data   -  F 12</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Save changes?   Yes</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Choose rack # from drop down box</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Select reaction box and click F7-Results,</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 xml:space="preserve"> Enter results</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 xml:space="preserve"> F-12 Save changes</w:t>
      </w:r>
    </w:p>
    <w:p w:rsidR="00DD38FD" w:rsidRPr="00DD38FD" w:rsidRDefault="00DD38FD" w:rsidP="00DD38FD">
      <w:pPr>
        <w:pStyle w:val="ListParagraph"/>
        <w:numPr>
          <w:ilvl w:val="0"/>
          <w:numId w:val="38"/>
        </w:numPr>
        <w:spacing w:after="200" w:line="276" w:lineRule="auto"/>
        <w:rPr>
          <w:sz w:val="24"/>
          <w:szCs w:val="24"/>
        </w:rPr>
      </w:pPr>
      <w:r>
        <w:rPr>
          <w:sz w:val="28"/>
          <w:szCs w:val="28"/>
        </w:rPr>
        <w:t xml:space="preserve"> </w:t>
      </w:r>
      <w:r w:rsidRPr="00DD38FD">
        <w:rPr>
          <w:sz w:val="24"/>
          <w:szCs w:val="24"/>
        </w:rPr>
        <w:t>Continue to next result box, repeat from F7 until all boxes are complete</w:t>
      </w:r>
    </w:p>
    <w:p w:rsidR="00DD38FD" w:rsidRPr="004A3DAF" w:rsidRDefault="00F7438F" w:rsidP="00DD38FD">
      <w:pPr>
        <w:rPr>
          <w:sz w:val="28"/>
          <w:szCs w:val="28"/>
        </w:rPr>
      </w:pPr>
      <w:r>
        <w:rPr>
          <w:sz w:val="28"/>
          <w:szCs w:val="28"/>
        </w:rPr>
        <w:t>STOP:  If further workup is</w:t>
      </w:r>
      <w:r w:rsidR="00DD38FD">
        <w:rPr>
          <w:sz w:val="28"/>
          <w:szCs w:val="28"/>
        </w:rPr>
        <w:t xml:space="preserve"> indicated, continue to Phase 2 procedures now</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Print report by selecting Cont+P, select printer</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Take report to Pathologist for comment</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Open Patient&gt;Transfusion&gt;Reaction</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Enter Patients name</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Caution box appears, Esc to close</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Choose Unit and press Enter</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Enter pathologist’s impression from dropdown menu</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Enter pathologist’s name</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F-12 Accept, “Save Changes?” Yes</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Choose printer</w:t>
      </w:r>
    </w:p>
    <w:p w:rsidR="00DD38FD" w:rsidRDefault="00DD38FD" w:rsidP="00DD38FD">
      <w:pPr>
        <w:jc w:val="center"/>
        <w:rPr>
          <w:sz w:val="28"/>
          <w:szCs w:val="28"/>
        </w:rPr>
      </w:pPr>
      <w:r>
        <w:rPr>
          <w:sz w:val="28"/>
          <w:szCs w:val="28"/>
        </w:rPr>
        <w:t>Transfusion Reaction Workup (Phase 2)</w:t>
      </w:r>
    </w:p>
    <w:p w:rsidR="00DD38FD" w:rsidRDefault="00DD38FD" w:rsidP="00DD38FD">
      <w:pPr>
        <w:jc w:val="center"/>
        <w:rPr>
          <w:sz w:val="28"/>
          <w:szCs w:val="28"/>
        </w:rPr>
      </w:pP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Patient&gt;Transfusion&gt;Workup</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Enter patients name</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Select Unit, choose Enter Reaction from side menu</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Choose Ctrl+T-Phase 2, screen opens with Phase 2 data</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F12-Accept, Save changes</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Move to a result box, select F7-Results, enter results, F-12 Save changes, until resulting completed</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Print report using Control-P, select printer</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Give to pathologist for review</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Open Patient&gt;Transfusion&gt;Reaction</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Enter pathologist’s impressions</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Enter pathologist name</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Print report</w:t>
      </w:r>
    </w:p>
    <w:p w:rsidR="00825233" w:rsidRDefault="00825233">
      <w:pPr>
        <w:tabs>
          <w:tab w:val="left" w:pos="2160"/>
          <w:tab w:val="left" w:pos="7200"/>
        </w:tabs>
        <w:jc w:val="both"/>
        <w:rPr>
          <w:sz w:val="24"/>
        </w:rPr>
      </w:pPr>
    </w:p>
    <w:p w:rsidR="006B0214" w:rsidRPr="00825233" w:rsidRDefault="00825233">
      <w:pPr>
        <w:tabs>
          <w:tab w:val="left" w:pos="2160"/>
          <w:tab w:val="left" w:pos="7200"/>
        </w:tabs>
        <w:jc w:val="both"/>
        <w:rPr>
          <w:b/>
          <w:sz w:val="28"/>
          <w:szCs w:val="28"/>
        </w:rPr>
      </w:pPr>
      <w:r w:rsidRPr="00825233">
        <w:rPr>
          <w:b/>
          <w:sz w:val="28"/>
          <w:szCs w:val="28"/>
        </w:rPr>
        <w:t xml:space="preserve">INTERPRETING RESULTS </w:t>
      </w:r>
    </w:p>
    <w:p w:rsidR="006B0214" w:rsidRDefault="006B0214">
      <w:pPr>
        <w:tabs>
          <w:tab w:val="left" w:pos="2160"/>
          <w:tab w:val="left" w:pos="7200"/>
        </w:tabs>
        <w:jc w:val="both"/>
        <w:rPr>
          <w:sz w:val="24"/>
        </w:rPr>
      </w:pPr>
      <w:r>
        <w:rPr>
          <w:sz w:val="24"/>
        </w:rPr>
        <w:lastRenderedPageBreak/>
        <w:t xml:space="preserve">Since compatibility testing is performed for the detection of antibodies to the red cells antigens, adverse effects of transfusion are most commonly caused by leukocytes, platelets, and/or plasma proteins.  In addition every transfusion carries a risk of alloimmunization as well as transmission of </w:t>
      </w:r>
      <w:r w:rsidR="002D787A">
        <w:rPr>
          <w:sz w:val="24"/>
        </w:rPr>
        <w:t>disease. All</w:t>
      </w:r>
      <w:r>
        <w:rPr>
          <w:sz w:val="24"/>
        </w:rPr>
        <w:t xml:space="preserve"> the care in crossmatching blood in the laboratory can be negated by the administration of blood to the wrong patient.</w:t>
      </w:r>
    </w:p>
    <w:p w:rsidR="006B0214" w:rsidRDefault="006B0214">
      <w:pPr>
        <w:tabs>
          <w:tab w:val="left" w:pos="2160"/>
          <w:tab w:val="left" w:pos="7200"/>
        </w:tabs>
        <w:jc w:val="both"/>
        <w:rPr>
          <w:sz w:val="24"/>
        </w:rPr>
      </w:pPr>
      <w:r>
        <w:rPr>
          <w:sz w:val="24"/>
        </w:rPr>
        <w:t xml:space="preserve"> All transfusion reactions should be reported to the blood bank and evaluated to the extent considered appropriately by its Medical Director.</w:t>
      </w:r>
    </w:p>
    <w:p w:rsidR="00C1748C" w:rsidRDefault="00C1748C">
      <w:pPr>
        <w:tabs>
          <w:tab w:val="left" w:pos="2160"/>
          <w:tab w:val="left" w:pos="7200"/>
        </w:tabs>
        <w:jc w:val="both"/>
        <w:rPr>
          <w:sz w:val="24"/>
        </w:rPr>
      </w:pPr>
    </w:p>
    <w:p w:rsidR="00C1748C" w:rsidRPr="00147819" w:rsidRDefault="00C1748C">
      <w:pPr>
        <w:tabs>
          <w:tab w:val="left" w:pos="2160"/>
          <w:tab w:val="left" w:pos="7200"/>
        </w:tabs>
        <w:jc w:val="both"/>
        <w:rPr>
          <w:b/>
          <w:sz w:val="28"/>
          <w:szCs w:val="28"/>
          <w:highlight w:val="yellow"/>
        </w:rPr>
      </w:pPr>
      <w:r w:rsidRPr="00147819">
        <w:rPr>
          <w:b/>
          <w:sz w:val="28"/>
          <w:szCs w:val="28"/>
          <w:highlight w:val="yellow"/>
        </w:rPr>
        <w:t>ORDERING TRANSFUSION REACTIONS AFTER A TRANSFUSION IS STOPPED</w:t>
      </w:r>
    </w:p>
    <w:p w:rsidR="00C1748C" w:rsidRPr="00147819" w:rsidRDefault="00C1748C">
      <w:pPr>
        <w:tabs>
          <w:tab w:val="left" w:pos="2160"/>
          <w:tab w:val="left" w:pos="7200"/>
        </w:tabs>
        <w:jc w:val="both"/>
        <w:rPr>
          <w:sz w:val="24"/>
          <w:szCs w:val="24"/>
          <w:highlight w:val="yellow"/>
        </w:rPr>
      </w:pPr>
      <w:r w:rsidRPr="00147819">
        <w:rPr>
          <w:sz w:val="24"/>
          <w:szCs w:val="24"/>
          <w:highlight w:val="yellow"/>
        </w:rPr>
        <w:t>Transfusion reactions should be documented by the nurse in IDTx under reactions.  When the nurse enters in a reaction(s) into IDTx, SOFT will automatically order a POST1 and the specimen is available to be drawn via SoftID.  In certain cases a transfusion reaction is noted AFTER the transfusion has been stopped</w:t>
      </w:r>
      <w:r w:rsidR="00524348" w:rsidRPr="00147819">
        <w:rPr>
          <w:sz w:val="24"/>
          <w:szCs w:val="24"/>
          <w:highlight w:val="yellow"/>
        </w:rPr>
        <w:t>.   If the nurse still has the blood product bag available they can go back in and re-stop the transfusion to be</w:t>
      </w:r>
      <w:r w:rsidR="002C0498">
        <w:rPr>
          <w:sz w:val="24"/>
          <w:szCs w:val="24"/>
          <w:highlight w:val="yellow"/>
        </w:rPr>
        <w:t xml:space="preserve"> able to enter</w:t>
      </w:r>
      <w:r w:rsidR="00524348" w:rsidRPr="00147819">
        <w:rPr>
          <w:sz w:val="24"/>
          <w:szCs w:val="24"/>
          <w:highlight w:val="yellow"/>
        </w:rPr>
        <w:t xml:space="preserve"> in the reaction(s) to order the POST1 transfusion reaction (SEE EXAMPLE 1).</w:t>
      </w:r>
    </w:p>
    <w:p w:rsidR="00524348" w:rsidRPr="00147819" w:rsidRDefault="00D20110">
      <w:pPr>
        <w:tabs>
          <w:tab w:val="left" w:pos="2160"/>
          <w:tab w:val="left" w:pos="7200"/>
        </w:tabs>
        <w:jc w:val="both"/>
        <w:rPr>
          <w:sz w:val="24"/>
          <w:szCs w:val="24"/>
          <w:highlight w:val="yellow"/>
        </w:rPr>
      </w:pPr>
      <w:r w:rsidRPr="00147819">
        <w:rPr>
          <w:sz w:val="24"/>
          <w:szCs w:val="24"/>
          <w:highlight w:val="yellow"/>
        </w:rPr>
        <w:t>If they are calling</w:t>
      </w:r>
      <w:r w:rsidR="00524348" w:rsidRPr="00147819">
        <w:rPr>
          <w:sz w:val="24"/>
          <w:szCs w:val="24"/>
          <w:highlight w:val="yellow"/>
        </w:rPr>
        <w:t xml:space="preserve"> </w:t>
      </w:r>
      <w:r w:rsidRPr="00147819">
        <w:rPr>
          <w:sz w:val="24"/>
          <w:szCs w:val="24"/>
          <w:highlight w:val="yellow"/>
        </w:rPr>
        <w:t>a transfusion reaction AFTER the transfusion has been stopped and the bag is already discarded, the Blood Bank Tech will have to put in the order.  When you receive a phone call of a transfusion situation with this situation go into Order Entry under the Blood Bank tab and order a POST1.  This will allow the specimen to be drawn using SoftID.  Let the nurse know you will be sending up the downtime Transfusion Reaction Report Form (SEE EXAMPLE 2), they need to fill out the top of the form and include the unit number involved in the reaction.  When the sample and paperwork is received in the lab, go to:</w:t>
      </w:r>
    </w:p>
    <w:p w:rsidR="00D20110" w:rsidRPr="00147819" w:rsidRDefault="00D20110">
      <w:pPr>
        <w:tabs>
          <w:tab w:val="left" w:pos="2160"/>
          <w:tab w:val="left" w:pos="7200"/>
        </w:tabs>
        <w:jc w:val="both"/>
        <w:rPr>
          <w:sz w:val="24"/>
          <w:szCs w:val="24"/>
          <w:highlight w:val="yellow"/>
        </w:rPr>
      </w:pPr>
    </w:p>
    <w:p w:rsidR="00D20110" w:rsidRPr="00147819" w:rsidRDefault="00D20110">
      <w:pPr>
        <w:tabs>
          <w:tab w:val="left" w:pos="2160"/>
          <w:tab w:val="left" w:pos="7200"/>
        </w:tabs>
        <w:jc w:val="both"/>
        <w:rPr>
          <w:sz w:val="24"/>
          <w:szCs w:val="24"/>
          <w:highlight w:val="yellow"/>
        </w:rPr>
      </w:pPr>
      <w:r w:rsidRPr="00147819">
        <w:rPr>
          <w:sz w:val="24"/>
          <w:szCs w:val="24"/>
          <w:highlight w:val="yellow"/>
        </w:rPr>
        <w:t>Patient&gt;Transfusion&gt;Edit (close comment box)</w:t>
      </w:r>
    </w:p>
    <w:p w:rsidR="00D20110" w:rsidRPr="00147819" w:rsidRDefault="00D20110">
      <w:pPr>
        <w:tabs>
          <w:tab w:val="left" w:pos="2160"/>
          <w:tab w:val="left" w:pos="7200"/>
        </w:tabs>
        <w:jc w:val="both"/>
        <w:rPr>
          <w:sz w:val="24"/>
          <w:szCs w:val="24"/>
          <w:highlight w:val="yellow"/>
        </w:rPr>
      </w:pPr>
      <w:r w:rsidRPr="00147819">
        <w:rPr>
          <w:sz w:val="24"/>
          <w:szCs w:val="24"/>
          <w:highlight w:val="yellow"/>
        </w:rPr>
        <w:t>Double click on unit involved in reaction</w:t>
      </w:r>
    </w:p>
    <w:p w:rsidR="00D20110" w:rsidRPr="00147819" w:rsidRDefault="00D20110">
      <w:pPr>
        <w:tabs>
          <w:tab w:val="left" w:pos="2160"/>
          <w:tab w:val="left" w:pos="7200"/>
        </w:tabs>
        <w:jc w:val="both"/>
        <w:rPr>
          <w:sz w:val="24"/>
          <w:szCs w:val="24"/>
          <w:highlight w:val="yellow"/>
        </w:rPr>
      </w:pPr>
      <w:r w:rsidRPr="00147819">
        <w:rPr>
          <w:sz w:val="24"/>
          <w:szCs w:val="24"/>
          <w:highlight w:val="yellow"/>
        </w:rPr>
        <w:t>Enter Nurse’s observations</w:t>
      </w:r>
    </w:p>
    <w:p w:rsidR="00D20110" w:rsidRPr="00147819" w:rsidRDefault="00D20110">
      <w:pPr>
        <w:tabs>
          <w:tab w:val="left" w:pos="2160"/>
          <w:tab w:val="left" w:pos="7200"/>
        </w:tabs>
        <w:jc w:val="both"/>
        <w:rPr>
          <w:sz w:val="24"/>
          <w:szCs w:val="24"/>
          <w:highlight w:val="yellow"/>
        </w:rPr>
      </w:pPr>
      <w:r w:rsidRPr="00147819">
        <w:rPr>
          <w:sz w:val="24"/>
          <w:szCs w:val="24"/>
          <w:highlight w:val="yellow"/>
        </w:rPr>
        <w:t>F12</w:t>
      </w:r>
    </w:p>
    <w:p w:rsidR="00D20110" w:rsidRPr="00147819" w:rsidRDefault="00D20110">
      <w:pPr>
        <w:tabs>
          <w:tab w:val="left" w:pos="2160"/>
          <w:tab w:val="left" w:pos="7200"/>
        </w:tabs>
        <w:jc w:val="both"/>
        <w:rPr>
          <w:sz w:val="24"/>
          <w:szCs w:val="24"/>
          <w:highlight w:val="yellow"/>
        </w:rPr>
      </w:pPr>
    </w:p>
    <w:p w:rsidR="00D20110" w:rsidRPr="00C1748C" w:rsidRDefault="00D20110">
      <w:pPr>
        <w:tabs>
          <w:tab w:val="left" w:pos="2160"/>
          <w:tab w:val="left" w:pos="7200"/>
        </w:tabs>
        <w:jc w:val="both"/>
        <w:rPr>
          <w:sz w:val="24"/>
          <w:szCs w:val="24"/>
        </w:rPr>
      </w:pPr>
      <w:r w:rsidRPr="00147819">
        <w:rPr>
          <w:sz w:val="24"/>
          <w:szCs w:val="24"/>
          <w:highlight w:val="yellow"/>
        </w:rPr>
        <w:t>Now you may continue on with the Stepwise Procedure for the transfusion reaction.</w:t>
      </w:r>
    </w:p>
    <w:p w:rsidR="006B0214" w:rsidRDefault="006B0214">
      <w:pPr>
        <w:tabs>
          <w:tab w:val="left" w:pos="2160"/>
          <w:tab w:val="left" w:pos="7200"/>
        </w:tabs>
        <w:jc w:val="both"/>
        <w:rPr>
          <w:sz w:val="24"/>
        </w:rPr>
      </w:pPr>
    </w:p>
    <w:p w:rsidR="006B0214" w:rsidRDefault="006B0214">
      <w:pPr>
        <w:pStyle w:val="Heading3"/>
        <w:tabs>
          <w:tab w:val="left" w:pos="2160"/>
          <w:tab w:val="left" w:pos="7200"/>
        </w:tabs>
        <w:spacing w:before="0" w:after="0"/>
        <w:jc w:val="both"/>
      </w:pPr>
      <w:r>
        <w:t>REFERENCE</w:t>
      </w:r>
    </w:p>
    <w:p w:rsidR="00DD38FD" w:rsidRPr="00DD38FD" w:rsidRDefault="00DD38FD" w:rsidP="00DD38FD">
      <w:pPr>
        <w:rPr>
          <w:sz w:val="24"/>
          <w:szCs w:val="24"/>
        </w:rPr>
      </w:pPr>
      <w:r w:rsidRPr="00DD38FD">
        <w:rPr>
          <w:sz w:val="24"/>
          <w:szCs w:val="24"/>
        </w:rPr>
        <w:t>Soft Computer Company, Clearwater, Florida</w:t>
      </w:r>
    </w:p>
    <w:p w:rsidR="006B0214" w:rsidRDefault="006B0214">
      <w:pPr>
        <w:tabs>
          <w:tab w:val="left" w:pos="2160"/>
          <w:tab w:val="left" w:pos="7200"/>
        </w:tabs>
        <w:jc w:val="both"/>
        <w:rPr>
          <w:sz w:val="24"/>
        </w:rPr>
      </w:pPr>
      <w:r>
        <w:rPr>
          <w:sz w:val="24"/>
        </w:rPr>
        <w:t>AABB Technical Manual,  16th Edition, 2008.</w:t>
      </w:r>
    </w:p>
    <w:p w:rsidR="00292C14" w:rsidRPr="00DD38FD" w:rsidRDefault="006B0214" w:rsidP="00DD38FD">
      <w:pPr>
        <w:tabs>
          <w:tab w:val="left" w:pos="2160"/>
          <w:tab w:val="left" w:pos="7200"/>
        </w:tabs>
        <w:jc w:val="both"/>
        <w:rPr>
          <w:sz w:val="24"/>
        </w:rPr>
      </w:pPr>
      <w:r>
        <w:rPr>
          <w:sz w:val="24"/>
        </w:rPr>
        <w:t>Standards for Blood Banks &amp; Transfus</w:t>
      </w:r>
      <w:r w:rsidR="00DD38FD">
        <w:rPr>
          <w:sz w:val="24"/>
        </w:rPr>
        <w:t>ion Service, 25th edition, 2008</w:t>
      </w:r>
    </w:p>
    <w:p w:rsidR="004E6979" w:rsidRDefault="004E6979" w:rsidP="00292C14">
      <w:pPr>
        <w:jc w:val="both"/>
        <w:rPr>
          <w:sz w:val="16"/>
          <w:szCs w:val="16"/>
        </w:rPr>
      </w:pPr>
    </w:p>
    <w:p w:rsidR="006B0214" w:rsidRPr="00DD38FD" w:rsidRDefault="00292C14" w:rsidP="00DD38FD">
      <w:pPr>
        <w:jc w:val="both"/>
        <w:rPr>
          <w:rFonts w:ascii="Bookshelf Symbol 7" w:hAnsi="Bookshelf Symbol 7"/>
          <w:sz w:val="16"/>
          <w:szCs w:val="16"/>
        </w:rPr>
      </w:pPr>
      <w:r>
        <w:rPr>
          <w:sz w:val="16"/>
          <w:szCs w:val="16"/>
        </w:rPr>
        <w:t>S: LaboratoryP&amp;P/BloodBank/4840-BB-502ch11/19/10</w:t>
      </w:r>
    </w:p>
    <w:sectPr w:rsidR="006B0214" w:rsidRPr="00DD38FD" w:rsidSect="002C6C9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14C" w:rsidRDefault="00BB114C">
      <w:r>
        <w:separator/>
      </w:r>
    </w:p>
  </w:endnote>
  <w:endnote w:type="continuationSeparator" w:id="0">
    <w:p w:rsidR="00BB114C" w:rsidRDefault="00BB1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14C" w:rsidRDefault="00BB114C">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5550EE">
      <w:rPr>
        <w:rStyle w:val="PageNumber"/>
        <w:noProof/>
      </w:rPr>
      <w:t>5</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5550EE">
      <w:rPr>
        <w:rStyle w:val="PageNumber"/>
        <w:noProof/>
      </w:rPr>
      <w:t>5</w:t>
    </w:r>
    <w:r>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14C" w:rsidRDefault="00BB114C">
      <w:r>
        <w:separator/>
      </w:r>
    </w:p>
  </w:footnote>
  <w:footnote w:type="continuationSeparator" w:id="0">
    <w:p w:rsidR="00BB114C" w:rsidRDefault="00BB1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14C" w:rsidRDefault="00BB114C">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#4840-BB-502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5F40CA7"/>
    <w:multiLevelType w:val="hybridMultilevel"/>
    <w:tmpl w:val="21C2520A"/>
    <w:lvl w:ilvl="0" w:tplc="0818C7E4">
      <w:start w:val="6"/>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nsid w:val="062146C2"/>
    <w:multiLevelType w:val="hybridMultilevel"/>
    <w:tmpl w:val="6E7A9FF6"/>
    <w:lvl w:ilvl="0" w:tplc="8816555A">
      <w:start w:val="1"/>
      <w:numFmt w:val="bullet"/>
      <w:lvlText w:val=""/>
      <w:lvlJc w:val="left"/>
      <w:pPr>
        <w:tabs>
          <w:tab w:val="num" w:pos="720"/>
        </w:tabs>
        <w:ind w:left="720" w:hanging="360"/>
      </w:pPr>
      <w:rPr>
        <w:rFonts w:ascii="Wingdings" w:hAnsi="Wingdings" w:hint="default"/>
      </w:rPr>
    </w:lvl>
    <w:lvl w:ilvl="1" w:tplc="D5641F3E" w:tentative="1">
      <w:start w:val="1"/>
      <w:numFmt w:val="bullet"/>
      <w:lvlText w:val="o"/>
      <w:lvlJc w:val="left"/>
      <w:pPr>
        <w:tabs>
          <w:tab w:val="num" w:pos="1440"/>
        </w:tabs>
        <w:ind w:left="1440" w:hanging="360"/>
      </w:pPr>
      <w:rPr>
        <w:rFonts w:ascii="Courier New" w:hAnsi="Courier New" w:hint="default"/>
      </w:rPr>
    </w:lvl>
    <w:lvl w:ilvl="2" w:tplc="11309ABC" w:tentative="1">
      <w:start w:val="1"/>
      <w:numFmt w:val="bullet"/>
      <w:lvlText w:val=""/>
      <w:lvlJc w:val="left"/>
      <w:pPr>
        <w:tabs>
          <w:tab w:val="num" w:pos="2160"/>
        </w:tabs>
        <w:ind w:left="2160" w:hanging="360"/>
      </w:pPr>
      <w:rPr>
        <w:rFonts w:ascii="Wingdings" w:hAnsi="Wingdings" w:hint="default"/>
      </w:rPr>
    </w:lvl>
    <w:lvl w:ilvl="3" w:tplc="CAAE2708" w:tentative="1">
      <w:start w:val="1"/>
      <w:numFmt w:val="bullet"/>
      <w:lvlText w:val=""/>
      <w:lvlJc w:val="left"/>
      <w:pPr>
        <w:tabs>
          <w:tab w:val="num" w:pos="2880"/>
        </w:tabs>
        <w:ind w:left="2880" w:hanging="360"/>
      </w:pPr>
      <w:rPr>
        <w:rFonts w:ascii="Symbol" w:hAnsi="Symbol" w:hint="default"/>
      </w:rPr>
    </w:lvl>
    <w:lvl w:ilvl="4" w:tplc="CE5A00BE" w:tentative="1">
      <w:start w:val="1"/>
      <w:numFmt w:val="bullet"/>
      <w:lvlText w:val="o"/>
      <w:lvlJc w:val="left"/>
      <w:pPr>
        <w:tabs>
          <w:tab w:val="num" w:pos="3600"/>
        </w:tabs>
        <w:ind w:left="3600" w:hanging="360"/>
      </w:pPr>
      <w:rPr>
        <w:rFonts w:ascii="Courier New" w:hAnsi="Courier New" w:hint="default"/>
      </w:rPr>
    </w:lvl>
    <w:lvl w:ilvl="5" w:tplc="D03AED14" w:tentative="1">
      <w:start w:val="1"/>
      <w:numFmt w:val="bullet"/>
      <w:lvlText w:val=""/>
      <w:lvlJc w:val="left"/>
      <w:pPr>
        <w:tabs>
          <w:tab w:val="num" w:pos="4320"/>
        </w:tabs>
        <w:ind w:left="4320" w:hanging="360"/>
      </w:pPr>
      <w:rPr>
        <w:rFonts w:ascii="Wingdings" w:hAnsi="Wingdings" w:hint="default"/>
      </w:rPr>
    </w:lvl>
    <w:lvl w:ilvl="6" w:tplc="E186689E" w:tentative="1">
      <w:start w:val="1"/>
      <w:numFmt w:val="bullet"/>
      <w:lvlText w:val=""/>
      <w:lvlJc w:val="left"/>
      <w:pPr>
        <w:tabs>
          <w:tab w:val="num" w:pos="5040"/>
        </w:tabs>
        <w:ind w:left="5040" w:hanging="360"/>
      </w:pPr>
      <w:rPr>
        <w:rFonts w:ascii="Symbol" w:hAnsi="Symbol" w:hint="default"/>
      </w:rPr>
    </w:lvl>
    <w:lvl w:ilvl="7" w:tplc="121066A8" w:tentative="1">
      <w:start w:val="1"/>
      <w:numFmt w:val="bullet"/>
      <w:lvlText w:val="o"/>
      <w:lvlJc w:val="left"/>
      <w:pPr>
        <w:tabs>
          <w:tab w:val="num" w:pos="5760"/>
        </w:tabs>
        <w:ind w:left="5760" w:hanging="360"/>
      </w:pPr>
      <w:rPr>
        <w:rFonts w:ascii="Courier New" w:hAnsi="Courier New" w:hint="default"/>
      </w:rPr>
    </w:lvl>
    <w:lvl w:ilvl="8" w:tplc="C0E8FD20" w:tentative="1">
      <w:start w:val="1"/>
      <w:numFmt w:val="bullet"/>
      <w:lvlText w:val=""/>
      <w:lvlJc w:val="left"/>
      <w:pPr>
        <w:tabs>
          <w:tab w:val="num" w:pos="6480"/>
        </w:tabs>
        <w:ind w:left="6480" w:hanging="360"/>
      </w:pPr>
      <w:rPr>
        <w:rFonts w:ascii="Wingdings" w:hAnsi="Wingdings" w:hint="default"/>
      </w:rPr>
    </w:lvl>
  </w:abstractNum>
  <w:abstractNum w:abstractNumId="3">
    <w:nsid w:val="07DC3C50"/>
    <w:multiLevelType w:val="hybridMultilevel"/>
    <w:tmpl w:val="C9B0E86C"/>
    <w:lvl w:ilvl="0" w:tplc="B8B47798">
      <w:start w:val="1"/>
      <w:numFmt w:val="decimal"/>
      <w:lvlText w:val="%1."/>
      <w:lvlJc w:val="left"/>
      <w:pPr>
        <w:tabs>
          <w:tab w:val="num" w:pos="720"/>
        </w:tabs>
        <w:ind w:left="720" w:hanging="360"/>
      </w:pPr>
    </w:lvl>
    <w:lvl w:ilvl="1" w:tplc="A55EA50A" w:tentative="1">
      <w:start w:val="1"/>
      <w:numFmt w:val="bullet"/>
      <w:lvlText w:val="o"/>
      <w:lvlJc w:val="left"/>
      <w:pPr>
        <w:tabs>
          <w:tab w:val="num" w:pos="1440"/>
        </w:tabs>
        <w:ind w:left="1440" w:hanging="360"/>
      </w:pPr>
      <w:rPr>
        <w:rFonts w:ascii="Courier New" w:hAnsi="Courier New" w:hint="default"/>
      </w:rPr>
    </w:lvl>
    <w:lvl w:ilvl="2" w:tplc="F068640A" w:tentative="1">
      <w:start w:val="1"/>
      <w:numFmt w:val="bullet"/>
      <w:lvlText w:val=""/>
      <w:lvlJc w:val="left"/>
      <w:pPr>
        <w:tabs>
          <w:tab w:val="num" w:pos="2160"/>
        </w:tabs>
        <w:ind w:left="2160" w:hanging="360"/>
      </w:pPr>
      <w:rPr>
        <w:rFonts w:ascii="Wingdings" w:hAnsi="Wingdings" w:hint="default"/>
      </w:rPr>
    </w:lvl>
    <w:lvl w:ilvl="3" w:tplc="57222EAE" w:tentative="1">
      <w:start w:val="1"/>
      <w:numFmt w:val="bullet"/>
      <w:lvlText w:val=""/>
      <w:lvlJc w:val="left"/>
      <w:pPr>
        <w:tabs>
          <w:tab w:val="num" w:pos="2880"/>
        </w:tabs>
        <w:ind w:left="2880" w:hanging="360"/>
      </w:pPr>
      <w:rPr>
        <w:rFonts w:ascii="Symbol" w:hAnsi="Symbol" w:hint="default"/>
      </w:rPr>
    </w:lvl>
    <w:lvl w:ilvl="4" w:tplc="553A0286" w:tentative="1">
      <w:start w:val="1"/>
      <w:numFmt w:val="bullet"/>
      <w:lvlText w:val="o"/>
      <w:lvlJc w:val="left"/>
      <w:pPr>
        <w:tabs>
          <w:tab w:val="num" w:pos="3600"/>
        </w:tabs>
        <w:ind w:left="3600" w:hanging="360"/>
      </w:pPr>
      <w:rPr>
        <w:rFonts w:ascii="Courier New" w:hAnsi="Courier New" w:hint="default"/>
      </w:rPr>
    </w:lvl>
    <w:lvl w:ilvl="5" w:tplc="409871BC" w:tentative="1">
      <w:start w:val="1"/>
      <w:numFmt w:val="bullet"/>
      <w:lvlText w:val=""/>
      <w:lvlJc w:val="left"/>
      <w:pPr>
        <w:tabs>
          <w:tab w:val="num" w:pos="4320"/>
        </w:tabs>
        <w:ind w:left="4320" w:hanging="360"/>
      </w:pPr>
      <w:rPr>
        <w:rFonts w:ascii="Wingdings" w:hAnsi="Wingdings" w:hint="default"/>
      </w:rPr>
    </w:lvl>
    <w:lvl w:ilvl="6" w:tplc="CC7EA5DE" w:tentative="1">
      <w:start w:val="1"/>
      <w:numFmt w:val="bullet"/>
      <w:lvlText w:val=""/>
      <w:lvlJc w:val="left"/>
      <w:pPr>
        <w:tabs>
          <w:tab w:val="num" w:pos="5040"/>
        </w:tabs>
        <w:ind w:left="5040" w:hanging="360"/>
      </w:pPr>
      <w:rPr>
        <w:rFonts w:ascii="Symbol" w:hAnsi="Symbol" w:hint="default"/>
      </w:rPr>
    </w:lvl>
    <w:lvl w:ilvl="7" w:tplc="C40A5D1E" w:tentative="1">
      <w:start w:val="1"/>
      <w:numFmt w:val="bullet"/>
      <w:lvlText w:val="o"/>
      <w:lvlJc w:val="left"/>
      <w:pPr>
        <w:tabs>
          <w:tab w:val="num" w:pos="5760"/>
        </w:tabs>
        <w:ind w:left="5760" w:hanging="360"/>
      </w:pPr>
      <w:rPr>
        <w:rFonts w:ascii="Courier New" w:hAnsi="Courier New" w:hint="default"/>
      </w:rPr>
    </w:lvl>
    <w:lvl w:ilvl="8" w:tplc="A7BEAC82" w:tentative="1">
      <w:start w:val="1"/>
      <w:numFmt w:val="bullet"/>
      <w:lvlText w:val=""/>
      <w:lvlJc w:val="left"/>
      <w:pPr>
        <w:tabs>
          <w:tab w:val="num" w:pos="6480"/>
        </w:tabs>
        <w:ind w:left="6480" w:hanging="360"/>
      </w:pPr>
      <w:rPr>
        <w:rFonts w:ascii="Wingdings" w:hAnsi="Wingdings" w:hint="default"/>
      </w:rPr>
    </w:lvl>
  </w:abstractNum>
  <w:abstractNum w:abstractNumId="4">
    <w:nsid w:val="08380C75"/>
    <w:multiLevelType w:val="hybridMultilevel"/>
    <w:tmpl w:val="A5264A84"/>
    <w:lvl w:ilvl="0" w:tplc="8812B2AA">
      <w:start w:val="7"/>
      <w:numFmt w:val="decimal"/>
      <w:lvlText w:val="%1."/>
      <w:lvlJc w:val="left"/>
      <w:pPr>
        <w:tabs>
          <w:tab w:val="num" w:pos="1380"/>
        </w:tabs>
        <w:ind w:left="1380" w:hanging="72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5">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6">
    <w:nsid w:val="0D010894"/>
    <w:multiLevelType w:val="hybridMultilevel"/>
    <w:tmpl w:val="A4283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8">
    <w:nsid w:val="158F4059"/>
    <w:multiLevelType w:val="hybridMultilevel"/>
    <w:tmpl w:val="6E7A9FF6"/>
    <w:lvl w:ilvl="0" w:tplc="9E522B1C">
      <w:start w:val="1"/>
      <w:numFmt w:val="decimal"/>
      <w:lvlText w:val="%1."/>
      <w:lvlJc w:val="left"/>
      <w:pPr>
        <w:tabs>
          <w:tab w:val="num" w:pos="720"/>
        </w:tabs>
        <w:ind w:left="720" w:hanging="360"/>
      </w:pPr>
    </w:lvl>
    <w:lvl w:ilvl="1" w:tplc="282803F2" w:tentative="1">
      <w:start w:val="1"/>
      <w:numFmt w:val="bullet"/>
      <w:lvlText w:val="o"/>
      <w:lvlJc w:val="left"/>
      <w:pPr>
        <w:tabs>
          <w:tab w:val="num" w:pos="1440"/>
        </w:tabs>
        <w:ind w:left="1440" w:hanging="360"/>
      </w:pPr>
      <w:rPr>
        <w:rFonts w:ascii="Courier New" w:hAnsi="Courier New" w:hint="default"/>
      </w:rPr>
    </w:lvl>
    <w:lvl w:ilvl="2" w:tplc="CDF264B2" w:tentative="1">
      <w:start w:val="1"/>
      <w:numFmt w:val="bullet"/>
      <w:lvlText w:val=""/>
      <w:lvlJc w:val="left"/>
      <w:pPr>
        <w:tabs>
          <w:tab w:val="num" w:pos="2160"/>
        </w:tabs>
        <w:ind w:left="2160" w:hanging="360"/>
      </w:pPr>
      <w:rPr>
        <w:rFonts w:ascii="Wingdings" w:hAnsi="Wingdings" w:hint="default"/>
      </w:rPr>
    </w:lvl>
    <w:lvl w:ilvl="3" w:tplc="980A5B90" w:tentative="1">
      <w:start w:val="1"/>
      <w:numFmt w:val="bullet"/>
      <w:lvlText w:val=""/>
      <w:lvlJc w:val="left"/>
      <w:pPr>
        <w:tabs>
          <w:tab w:val="num" w:pos="2880"/>
        </w:tabs>
        <w:ind w:left="2880" w:hanging="360"/>
      </w:pPr>
      <w:rPr>
        <w:rFonts w:ascii="Symbol" w:hAnsi="Symbol" w:hint="default"/>
      </w:rPr>
    </w:lvl>
    <w:lvl w:ilvl="4" w:tplc="F80EE454" w:tentative="1">
      <w:start w:val="1"/>
      <w:numFmt w:val="bullet"/>
      <w:lvlText w:val="o"/>
      <w:lvlJc w:val="left"/>
      <w:pPr>
        <w:tabs>
          <w:tab w:val="num" w:pos="3600"/>
        </w:tabs>
        <w:ind w:left="3600" w:hanging="360"/>
      </w:pPr>
      <w:rPr>
        <w:rFonts w:ascii="Courier New" w:hAnsi="Courier New" w:hint="default"/>
      </w:rPr>
    </w:lvl>
    <w:lvl w:ilvl="5" w:tplc="2C2AC89C" w:tentative="1">
      <w:start w:val="1"/>
      <w:numFmt w:val="bullet"/>
      <w:lvlText w:val=""/>
      <w:lvlJc w:val="left"/>
      <w:pPr>
        <w:tabs>
          <w:tab w:val="num" w:pos="4320"/>
        </w:tabs>
        <w:ind w:left="4320" w:hanging="360"/>
      </w:pPr>
      <w:rPr>
        <w:rFonts w:ascii="Wingdings" w:hAnsi="Wingdings" w:hint="default"/>
      </w:rPr>
    </w:lvl>
    <w:lvl w:ilvl="6" w:tplc="9A36A110" w:tentative="1">
      <w:start w:val="1"/>
      <w:numFmt w:val="bullet"/>
      <w:lvlText w:val=""/>
      <w:lvlJc w:val="left"/>
      <w:pPr>
        <w:tabs>
          <w:tab w:val="num" w:pos="5040"/>
        </w:tabs>
        <w:ind w:left="5040" w:hanging="360"/>
      </w:pPr>
      <w:rPr>
        <w:rFonts w:ascii="Symbol" w:hAnsi="Symbol" w:hint="default"/>
      </w:rPr>
    </w:lvl>
    <w:lvl w:ilvl="7" w:tplc="8BE44964" w:tentative="1">
      <w:start w:val="1"/>
      <w:numFmt w:val="bullet"/>
      <w:lvlText w:val="o"/>
      <w:lvlJc w:val="left"/>
      <w:pPr>
        <w:tabs>
          <w:tab w:val="num" w:pos="5760"/>
        </w:tabs>
        <w:ind w:left="5760" w:hanging="360"/>
      </w:pPr>
      <w:rPr>
        <w:rFonts w:ascii="Courier New" w:hAnsi="Courier New" w:hint="default"/>
      </w:rPr>
    </w:lvl>
    <w:lvl w:ilvl="8" w:tplc="E8B4DABA" w:tentative="1">
      <w:start w:val="1"/>
      <w:numFmt w:val="bullet"/>
      <w:lvlText w:val=""/>
      <w:lvlJc w:val="left"/>
      <w:pPr>
        <w:tabs>
          <w:tab w:val="num" w:pos="6480"/>
        </w:tabs>
        <w:ind w:left="6480" w:hanging="360"/>
      </w:pPr>
      <w:rPr>
        <w:rFonts w:ascii="Wingdings" w:hAnsi="Wingdings" w:hint="default"/>
      </w:rPr>
    </w:lvl>
  </w:abstractNum>
  <w:abstractNum w:abstractNumId="9">
    <w:nsid w:val="15DC574F"/>
    <w:multiLevelType w:val="hybridMultilevel"/>
    <w:tmpl w:val="D236F7B2"/>
    <w:lvl w:ilvl="0" w:tplc="19146F72">
      <w:start w:val="2"/>
      <w:numFmt w:val="decimal"/>
      <w:lvlText w:val="%1."/>
      <w:lvlJc w:val="left"/>
      <w:pPr>
        <w:tabs>
          <w:tab w:val="num" w:pos="1140"/>
        </w:tabs>
        <w:ind w:left="1140" w:hanging="48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0">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nsid w:val="1AAD082B"/>
    <w:multiLevelType w:val="hybridMultilevel"/>
    <w:tmpl w:val="019044BA"/>
    <w:lvl w:ilvl="0" w:tplc="E16435E4">
      <w:start w:val="1"/>
      <w:numFmt w:val="bullet"/>
      <w:lvlText w:val=""/>
      <w:lvlJc w:val="left"/>
      <w:pPr>
        <w:tabs>
          <w:tab w:val="num" w:pos="720"/>
        </w:tabs>
        <w:ind w:left="720" w:hanging="360"/>
      </w:pPr>
      <w:rPr>
        <w:rFonts w:ascii="Wingdings" w:hAnsi="Wingdings" w:hint="default"/>
      </w:rPr>
    </w:lvl>
    <w:lvl w:ilvl="1" w:tplc="F708A630" w:tentative="1">
      <w:start w:val="1"/>
      <w:numFmt w:val="bullet"/>
      <w:lvlText w:val="o"/>
      <w:lvlJc w:val="left"/>
      <w:pPr>
        <w:tabs>
          <w:tab w:val="num" w:pos="1440"/>
        </w:tabs>
        <w:ind w:left="1440" w:hanging="360"/>
      </w:pPr>
      <w:rPr>
        <w:rFonts w:ascii="Courier New" w:hAnsi="Courier New" w:hint="default"/>
      </w:rPr>
    </w:lvl>
    <w:lvl w:ilvl="2" w:tplc="E8BCFCF4" w:tentative="1">
      <w:start w:val="1"/>
      <w:numFmt w:val="bullet"/>
      <w:lvlText w:val=""/>
      <w:lvlJc w:val="left"/>
      <w:pPr>
        <w:tabs>
          <w:tab w:val="num" w:pos="2160"/>
        </w:tabs>
        <w:ind w:left="2160" w:hanging="360"/>
      </w:pPr>
      <w:rPr>
        <w:rFonts w:ascii="Wingdings" w:hAnsi="Wingdings" w:hint="default"/>
      </w:rPr>
    </w:lvl>
    <w:lvl w:ilvl="3" w:tplc="B71C4DC2" w:tentative="1">
      <w:start w:val="1"/>
      <w:numFmt w:val="bullet"/>
      <w:lvlText w:val=""/>
      <w:lvlJc w:val="left"/>
      <w:pPr>
        <w:tabs>
          <w:tab w:val="num" w:pos="2880"/>
        </w:tabs>
        <w:ind w:left="2880" w:hanging="360"/>
      </w:pPr>
      <w:rPr>
        <w:rFonts w:ascii="Symbol" w:hAnsi="Symbol" w:hint="default"/>
      </w:rPr>
    </w:lvl>
    <w:lvl w:ilvl="4" w:tplc="833C09C8" w:tentative="1">
      <w:start w:val="1"/>
      <w:numFmt w:val="bullet"/>
      <w:lvlText w:val="o"/>
      <w:lvlJc w:val="left"/>
      <w:pPr>
        <w:tabs>
          <w:tab w:val="num" w:pos="3600"/>
        </w:tabs>
        <w:ind w:left="3600" w:hanging="360"/>
      </w:pPr>
      <w:rPr>
        <w:rFonts w:ascii="Courier New" w:hAnsi="Courier New" w:hint="default"/>
      </w:rPr>
    </w:lvl>
    <w:lvl w:ilvl="5" w:tplc="9E9C3EF2" w:tentative="1">
      <w:start w:val="1"/>
      <w:numFmt w:val="bullet"/>
      <w:lvlText w:val=""/>
      <w:lvlJc w:val="left"/>
      <w:pPr>
        <w:tabs>
          <w:tab w:val="num" w:pos="4320"/>
        </w:tabs>
        <w:ind w:left="4320" w:hanging="360"/>
      </w:pPr>
      <w:rPr>
        <w:rFonts w:ascii="Wingdings" w:hAnsi="Wingdings" w:hint="default"/>
      </w:rPr>
    </w:lvl>
    <w:lvl w:ilvl="6" w:tplc="1FDA34E4" w:tentative="1">
      <w:start w:val="1"/>
      <w:numFmt w:val="bullet"/>
      <w:lvlText w:val=""/>
      <w:lvlJc w:val="left"/>
      <w:pPr>
        <w:tabs>
          <w:tab w:val="num" w:pos="5040"/>
        </w:tabs>
        <w:ind w:left="5040" w:hanging="360"/>
      </w:pPr>
      <w:rPr>
        <w:rFonts w:ascii="Symbol" w:hAnsi="Symbol" w:hint="default"/>
      </w:rPr>
    </w:lvl>
    <w:lvl w:ilvl="7" w:tplc="8C8C6BE8" w:tentative="1">
      <w:start w:val="1"/>
      <w:numFmt w:val="bullet"/>
      <w:lvlText w:val="o"/>
      <w:lvlJc w:val="left"/>
      <w:pPr>
        <w:tabs>
          <w:tab w:val="num" w:pos="5760"/>
        </w:tabs>
        <w:ind w:left="5760" w:hanging="360"/>
      </w:pPr>
      <w:rPr>
        <w:rFonts w:ascii="Courier New" w:hAnsi="Courier New" w:hint="default"/>
      </w:rPr>
    </w:lvl>
    <w:lvl w:ilvl="8" w:tplc="31D4F64E" w:tentative="1">
      <w:start w:val="1"/>
      <w:numFmt w:val="bullet"/>
      <w:lvlText w:val=""/>
      <w:lvlJc w:val="left"/>
      <w:pPr>
        <w:tabs>
          <w:tab w:val="num" w:pos="6480"/>
        </w:tabs>
        <w:ind w:left="6480" w:hanging="360"/>
      </w:pPr>
      <w:rPr>
        <w:rFonts w:ascii="Wingdings" w:hAnsi="Wingdings" w:hint="default"/>
      </w:rPr>
    </w:lvl>
  </w:abstractNum>
  <w:abstractNum w:abstractNumId="12">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3">
    <w:nsid w:val="24341E7D"/>
    <w:multiLevelType w:val="hybridMultilevel"/>
    <w:tmpl w:val="C9B0E86C"/>
    <w:lvl w:ilvl="0" w:tplc="E85E2546">
      <w:start w:val="1"/>
      <w:numFmt w:val="bullet"/>
      <w:lvlText w:val=""/>
      <w:lvlJc w:val="left"/>
      <w:pPr>
        <w:tabs>
          <w:tab w:val="num" w:pos="720"/>
        </w:tabs>
        <w:ind w:left="720" w:hanging="360"/>
      </w:pPr>
      <w:rPr>
        <w:rFonts w:ascii="Wingdings" w:hAnsi="Wingdings" w:hint="default"/>
      </w:rPr>
    </w:lvl>
    <w:lvl w:ilvl="1" w:tplc="39C808E4" w:tentative="1">
      <w:start w:val="1"/>
      <w:numFmt w:val="bullet"/>
      <w:lvlText w:val="o"/>
      <w:lvlJc w:val="left"/>
      <w:pPr>
        <w:tabs>
          <w:tab w:val="num" w:pos="1440"/>
        </w:tabs>
        <w:ind w:left="1440" w:hanging="360"/>
      </w:pPr>
      <w:rPr>
        <w:rFonts w:ascii="Courier New" w:hAnsi="Courier New" w:hint="default"/>
      </w:rPr>
    </w:lvl>
    <w:lvl w:ilvl="2" w:tplc="74AC74D2" w:tentative="1">
      <w:start w:val="1"/>
      <w:numFmt w:val="bullet"/>
      <w:lvlText w:val=""/>
      <w:lvlJc w:val="left"/>
      <w:pPr>
        <w:tabs>
          <w:tab w:val="num" w:pos="2160"/>
        </w:tabs>
        <w:ind w:left="2160" w:hanging="360"/>
      </w:pPr>
      <w:rPr>
        <w:rFonts w:ascii="Wingdings" w:hAnsi="Wingdings" w:hint="default"/>
      </w:rPr>
    </w:lvl>
    <w:lvl w:ilvl="3" w:tplc="28524AE2" w:tentative="1">
      <w:start w:val="1"/>
      <w:numFmt w:val="bullet"/>
      <w:lvlText w:val=""/>
      <w:lvlJc w:val="left"/>
      <w:pPr>
        <w:tabs>
          <w:tab w:val="num" w:pos="2880"/>
        </w:tabs>
        <w:ind w:left="2880" w:hanging="360"/>
      </w:pPr>
      <w:rPr>
        <w:rFonts w:ascii="Symbol" w:hAnsi="Symbol" w:hint="default"/>
      </w:rPr>
    </w:lvl>
    <w:lvl w:ilvl="4" w:tplc="39F82C7C" w:tentative="1">
      <w:start w:val="1"/>
      <w:numFmt w:val="bullet"/>
      <w:lvlText w:val="o"/>
      <w:lvlJc w:val="left"/>
      <w:pPr>
        <w:tabs>
          <w:tab w:val="num" w:pos="3600"/>
        </w:tabs>
        <w:ind w:left="3600" w:hanging="360"/>
      </w:pPr>
      <w:rPr>
        <w:rFonts w:ascii="Courier New" w:hAnsi="Courier New" w:hint="default"/>
      </w:rPr>
    </w:lvl>
    <w:lvl w:ilvl="5" w:tplc="F1C26284" w:tentative="1">
      <w:start w:val="1"/>
      <w:numFmt w:val="bullet"/>
      <w:lvlText w:val=""/>
      <w:lvlJc w:val="left"/>
      <w:pPr>
        <w:tabs>
          <w:tab w:val="num" w:pos="4320"/>
        </w:tabs>
        <w:ind w:left="4320" w:hanging="360"/>
      </w:pPr>
      <w:rPr>
        <w:rFonts w:ascii="Wingdings" w:hAnsi="Wingdings" w:hint="default"/>
      </w:rPr>
    </w:lvl>
    <w:lvl w:ilvl="6" w:tplc="00B0B6F4" w:tentative="1">
      <w:start w:val="1"/>
      <w:numFmt w:val="bullet"/>
      <w:lvlText w:val=""/>
      <w:lvlJc w:val="left"/>
      <w:pPr>
        <w:tabs>
          <w:tab w:val="num" w:pos="5040"/>
        </w:tabs>
        <w:ind w:left="5040" w:hanging="360"/>
      </w:pPr>
      <w:rPr>
        <w:rFonts w:ascii="Symbol" w:hAnsi="Symbol" w:hint="default"/>
      </w:rPr>
    </w:lvl>
    <w:lvl w:ilvl="7" w:tplc="60CCE7CC" w:tentative="1">
      <w:start w:val="1"/>
      <w:numFmt w:val="bullet"/>
      <w:lvlText w:val="o"/>
      <w:lvlJc w:val="left"/>
      <w:pPr>
        <w:tabs>
          <w:tab w:val="num" w:pos="5760"/>
        </w:tabs>
        <w:ind w:left="5760" w:hanging="360"/>
      </w:pPr>
      <w:rPr>
        <w:rFonts w:ascii="Courier New" w:hAnsi="Courier New" w:hint="default"/>
      </w:rPr>
    </w:lvl>
    <w:lvl w:ilvl="8" w:tplc="F8F0BBB0" w:tentative="1">
      <w:start w:val="1"/>
      <w:numFmt w:val="bullet"/>
      <w:lvlText w:val=""/>
      <w:lvlJc w:val="left"/>
      <w:pPr>
        <w:tabs>
          <w:tab w:val="num" w:pos="6480"/>
        </w:tabs>
        <w:ind w:left="6480" w:hanging="360"/>
      </w:pPr>
      <w:rPr>
        <w:rFonts w:ascii="Wingdings" w:hAnsi="Wingdings" w:hint="default"/>
      </w:rPr>
    </w:lvl>
  </w:abstractNum>
  <w:abstractNum w:abstractNumId="14">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5">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6">
    <w:nsid w:val="28A049E7"/>
    <w:multiLevelType w:val="hybridMultilevel"/>
    <w:tmpl w:val="CBDA05BC"/>
    <w:lvl w:ilvl="0" w:tplc="E9C264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8">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9">
    <w:nsid w:val="3064165B"/>
    <w:multiLevelType w:val="hybridMultilevel"/>
    <w:tmpl w:val="9DE0182C"/>
    <w:lvl w:ilvl="0" w:tplc="67CC6798">
      <w:start w:val="1"/>
      <w:numFmt w:val="decimal"/>
      <w:lvlText w:val="%1."/>
      <w:lvlJc w:val="left"/>
      <w:pPr>
        <w:tabs>
          <w:tab w:val="num" w:pos="720"/>
        </w:tabs>
        <w:ind w:left="720" w:hanging="360"/>
      </w:pPr>
    </w:lvl>
    <w:lvl w:ilvl="1" w:tplc="95C6495C" w:tentative="1">
      <w:start w:val="1"/>
      <w:numFmt w:val="bullet"/>
      <w:lvlText w:val="o"/>
      <w:lvlJc w:val="left"/>
      <w:pPr>
        <w:tabs>
          <w:tab w:val="num" w:pos="1440"/>
        </w:tabs>
        <w:ind w:left="1440" w:hanging="360"/>
      </w:pPr>
      <w:rPr>
        <w:rFonts w:ascii="Courier New" w:hAnsi="Courier New" w:hint="default"/>
      </w:rPr>
    </w:lvl>
    <w:lvl w:ilvl="2" w:tplc="A64666B2" w:tentative="1">
      <w:start w:val="1"/>
      <w:numFmt w:val="bullet"/>
      <w:lvlText w:val=""/>
      <w:lvlJc w:val="left"/>
      <w:pPr>
        <w:tabs>
          <w:tab w:val="num" w:pos="2160"/>
        </w:tabs>
        <w:ind w:left="2160" w:hanging="360"/>
      </w:pPr>
      <w:rPr>
        <w:rFonts w:ascii="Wingdings" w:hAnsi="Wingdings" w:hint="default"/>
      </w:rPr>
    </w:lvl>
    <w:lvl w:ilvl="3" w:tplc="4058CF0E" w:tentative="1">
      <w:start w:val="1"/>
      <w:numFmt w:val="bullet"/>
      <w:lvlText w:val=""/>
      <w:lvlJc w:val="left"/>
      <w:pPr>
        <w:tabs>
          <w:tab w:val="num" w:pos="2880"/>
        </w:tabs>
        <w:ind w:left="2880" w:hanging="360"/>
      </w:pPr>
      <w:rPr>
        <w:rFonts w:ascii="Symbol" w:hAnsi="Symbol" w:hint="default"/>
      </w:rPr>
    </w:lvl>
    <w:lvl w:ilvl="4" w:tplc="F19CB648" w:tentative="1">
      <w:start w:val="1"/>
      <w:numFmt w:val="bullet"/>
      <w:lvlText w:val="o"/>
      <w:lvlJc w:val="left"/>
      <w:pPr>
        <w:tabs>
          <w:tab w:val="num" w:pos="3600"/>
        </w:tabs>
        <w:ind w:left="3600" w:hanging="360"/>
      </w:pPr>
      <w:rPr>
        <w:rFonts w:ascii="Courier New" w:hAnsi="Courier New" w:hint="default"/>
      </w:rPr>
    </w:lvl>
    <w:lvl w:ilvl="5" w:tplc="9E82783C" w:tentative="1">
      <w:start w:val="1"/>
      <w:numFmt w:val="bullet"/>
      <w:lvlText w:val=""/>
      <w:lvlJc w:val="left"/>
      <w:pPr>
        <w:tabs>
          <w:tab w:val="num" w:pos="4320"/>
        </w:tabs>
        <w:ind w:left="4320" w:hanging="360"/>
      </w:pPr>
      <w:rPr>
        <w:rFonts w:ascii="Wingdings" w:hAnsi="Wingdings" w:hint="default"/>
      </w:rPr>
    </w:lvl>
    <w:lvl w:ilvl="6" w:tplc="F1C6C678" w:tentative="1">
      <w:start w:val="1"/>
      <w:numFmt w:val="bullet"/>
      <w:lvlText w:val=""/>
      <w:lvlJc w:val="left"/>
      <w:pPr>
        <w:tabs>
          <w:tab w:val="num" w:pos="5040"/>
        </w:tabs>
        <w:ind w:left="5040" w:hanging="360"/>
      </w:pPr>
      <w:rPr>
        <w:rFonts w:ascii="Symbol" w:hAnsi="Symbol" w:hint="default"/>
      </w:rPr>
    </w:lvl>
    <w:lvl w:ilvl="7" w:tplc="A7842340" w:tentative="1">
      <w:start w:val="1"/>
      <w:numFmt w:val="bullet"/>
      <w:lvlText w:val="o"/>
      <w:lvlJc w:val="left"/>
      <w:pPr>
        <w:tabs>
          <w:tab w:val="num" w:pos="5760"/>
        </w:tabs>
        <w:ind w:left="5760" w:hanging="360"/>
      </w:pPr>
      <w:rPr>
        <w:rFonts w:ascii="Courier New" w:hAnsi="Courier New" w:hint="default"/>
      </w:rPr>
    </w:lvl>
    <w:lvl w:ilvl="8" w:tplc="CC1CC402" w:tentative="1">
      <w:start w:val="1"/>
      <w:numFmt w:val="bullet"/>
      <w:lvlText w:val=""/>
      <w:lvlJc w:val="left"/>
      <w:pPr>
        <w:tabs>
          <w:tab w:val="num" w:pos="6480"/>
        </w:tabs>
        <w:ind w:left="6480" w:hanging="360"/>
      </w:pPr>
      <w:rPr>
        <w:rFonts w:ascii="Wingdings" w:hAnsi="Wingdings" w:hint="default"/>
      </w:rPr>
    </w:lvl>
  </w:abstractNum>
  <w:abstractNum w:abstractNumId="20">
    <w:nsid w:val="35D021F0"/>
    <w:multiLevelType w:val="hybridMultilevel"/>
    <w:tmpl w:val="495A6DAE"/>
    <w:lvl w:ilvl="0" w:tplc="C8060104">
      <w:start w:val="9"/>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1">
    <w:nsid w:val="36FD440B"/>
    <w:multiLevelType w:val="hybridMultilevel"/>
    <w:tmpl w:val="2E2A5DE2"/>
    <w:lvl w:ilvl="0" w:tplc="724E8A0A">
      <w:start w:val="1"/>
      <w:numFmt w:val="bullet"/>
      <w:lvlText w:val=""/>
      <w:lvlJc w:val="left"/>
      <w:pPr>
        <w:tabs>
          <w:tab w:val="num" w:pos="720"/>
        </w:tabs>
        <w:ind w:left="720" w:hanging="360"/>
      </w:pPr>
      <w:rPr>
        <w:rFonts w:ascii="Wingdings" w:hAnsi="Wingdings" w:hint="default"/>
      </w:rPr>
    </w:lvl>
    <w:lvl w:ilvl="1" w:tplc="266C8620" w:tentative="1">
      <w:start w:val="1"/>
      <w:numFmt w:val="bullet"/>
      <w:lvlText w:val="o"/>
      <w:lvlJc w:val="left"/>
      <w:pPr>
        <w:tabs>
          <w:tab w:val="num" w:pos="1440"/>
        </w:tabs>
        <w:ind w:left="1440" w:hanging="360"/>
      </w:pPr>
      <w:rPr>
        <w:rFonts w:ascii="Courier New" w:hAnsi="Courier New" w:hint="default"/>
      </w:rPr>
    </w:lvl>
    <w:lvl w:ilvl="2" w:tplc="07FE1E76" w:tentative="1">
      <w:start w:val="1"/>
      <w:numFmt w:val="bullet"/>
      <w:lvlText w:val=""/>
      <w:lvlJc w:val="left"/>
      <w:pPr>
        <w:tabs>
          <w:tab w:val="num" w:pos="2160"/>
        </w:tabs>
        <w:ind w:left="2160" w:hanging="360"/>
      </w:pPr>
      <w:rPr>
        <w:rFonts w:ascii="Wingdings" w:hAnsi="Wingdings" w:hint="default"/>
      </w:rPr>
    </w:lvl>
    <w:lvl w:ilvl="3" w:tplc="148246DA" w:tentative="1">
      <w:start w:val="1"/>
      <w:numFmt w:val="bullet"/>
      <w:lvlText w:val=""/>
      <w:lvlJc w:val="left"/>
      <w:pPr>
        <w:tabs>
          <w:tab w:val="num" w:pos="2880"/>
        </w:tabs>
        <w:ind w:left="2880" w:hanging="360"/>
      </w:pPr>
      <w:rPr>
        <w:rFonts w:ascii="Symbol" w:hAnsi="Symbol" w:hint="default"/>
      </w:rPr>
    </w:lvl>
    <w:lvl w:ilvl="4" w:tplc="A4723A84" w:tentative="1">
      <w:start w:val="1"/>
      <w:numFmt w:val="bullet"/>
      <w:lvlText w:val="o"/>
      <w:lvlJc w:val="left"/>
      <w:pPr>
        <w:tabs>
          <w:tab w:val="num" w:pos="3600"/>
        </w:tabs>
        <w:ind w:left="3600" w:hanging="360"/>
      </w:pPr>
      <w:rPr>
        <w:rFonts w:ascii="Courier New" w:hAnsi="Courier New" w:hint="default"/>
      </w:rPr>
    </w:lvl>
    <w:lvl w:ilvl="5" w:tplc="4ECA0F7C" w:tentative="1">
      <w:start w:val="1"/>
      <w:numFmt w:val="bullet"/>
      <w:lvlText w:val=""/>
      <w:lvlJc w:val="left"/>
      <w:pPr>
        <w:tabs>
          <w:tab w:val="num" w:pos="4320"/>
        </w:tabs>
        <w:ind w:left="4320" w:hanging="360"/>
      </w:pPr>
      <w:rPr>
        <w:rFonts w:ascii="Wingdings" w:hAnsi="Wingdings" w:hint="default"/>
      </w:rPr>
    </w:lvl>
    <w:lvl w:ilvl="6" w:tplc="45E00D6C" w:tentative="1">
      <w:start w:val="1"/>
      <w:numFmt w:val="bullet"/>
      <w:lvlText w:val=""/>
      <w:lvlJc w:val="left"/>
      <w:pPr>
        <w:tabs>
          <w:tab w:val="num" w:pos="5040"/>
        </w:tabs>
        <w:ind w:left="5040" w:hanging="360"/>
      </w:pPr>
      <w:rPr>
        <w:rFonts w:ascii="Symbol" w:hAnsi="Symbol" w:hint="default"/>
      </w:rPr>
    </w:lvl>
    <w:lvl w:ilvl="7" w:tplc="5ABE9592" w:tentative="1">
      <w:start w:val="1"/>
      <w:numFmt w:val="bullet"/>
      <w:lvlText w:val="o"/>
      <w:lvlJc w:val="left"/>
      <w:pPr>
        <w:tabs>
          <w:tab w:val="num" w:pos="5760"/>
        </w:tabs>
        <w:ind w:left="5760" w:hanging="360"/>
      </w:pPr>
      <w:rPr>
        <w:rFonts w:ascii="Courier New" w:hAnsi="Courier New" w:hint="default"/>
      </w:rPr>
    </w:lvl>
    <w:lvl w:ilvl="8" w:tplc="914CA6A6" w:tentative="1">
      <w:start w:val="1"/>
      <w:numFmt w:val="bullet"/>
      <w:lvlText w:val=""/>
      <w:lvlJc w:val="left"/>
      <w:pPr>
        <w:tabs>
          <w:tab w:val="num" w:pos="6480"/>
        </w:tabs>
        <w:ind w:left="6480" w:hanging="360"/>
      </w:pPr>
      <w:rPr>
        <w:rFonts w:ascii="Wingdings" w:hAnsi="Wingdings" w:hint="default"/>
      </w:rPr>
    </w:lvl>
  </w:abstractNum>
  <w:abstractNum w:abstractNumId="22">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3">
    <w:nsid w:val="3CB22E30"/>
    <w:multiLevelType w:val="hybridMultilevel"/>
    <w:tmpl w:val="BBAA067C"/>
    <w:lvl w:ilvl="0" w:tplc="90F811A2">
      <w:start w:val="8"/>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4">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5">
    <w:nsid w:val="47C50F89"/>
    <w:multiLevelType w:val="hybridMultilevel"/>
    <w:tmpl w:val="019044BA"/>
    <w:lvl w:ilvl="0" w:tplc="59023E8C">
      <w:start w:val="1"/>
      <w:numFmt w:val="decimal"/>
      <w:lvlText w:val="%1."/>
      <w:lvlJc w:val="left"/>
      <w:pPr>
        <w:tabs>
          <w:tab w:val="num" w:pos="720"/>
        </w:tabs>
        <w:ind w:left="720" w:hanging="360"/>
      </w:pPr>
    </w:lvl>
    <w:lvl w:ilvl="1" w:tplc="DB5CFA80" w:tentative="1">
      <w:start w:val="1"/>
      <w:numFmt w:val="bullet"/>
      <w:lvlText w:val="o"/>
      <w:lvlJc w:val="left"/>
      <w:pPr>
        <w:tabs>
          <w:tab w:val="num" w:pos="1440"/>
        </w:tabs>
        <w:ind w:left="1440" w:hanging="360"/>
      </w:pPr>
      <w:rPr>
        <w:rFonts w:ascii="Courier New" w:hAnsi="Courier New" w:hint="default"/>
      </w:rPr>
    </w:lvl>
    <w:lvl w:ilvl="2" w:tplc="A1BE76AA" w:tentative="1">
      <w:start w:val="1"/>
      <w:numFmt w:val="bullet"/>
      <w:lvlText w:val=""/>
      <w:lvlJc w:val="left"/>
      <w:pPr>
        <w:tabs>
          <w:tab w:val="num" w:pos="2160"/>
        </w:tabs>
        <w:ind w:left="2160" w:hanging="360"/>
      </w:pPr>
      <w:rPr>
        <w:rFonts w:ascii="Wingdings" w:hAnsi="Wingdings" w:hint="default"/>
      </w:rPr>
    </w:lvl>
    <w:lvl w:ilvl="3" w:tplc="D1DEBD06" w:tentative="1">
      <w:start w:val="1"/>
      <w:numFmt w:val="bullet"/>
      <w:lvlText w:val=""/>
      <w:lvlJc w:val="left"/>
      <w:pPr>
        <w:tabs>
          <w:tab w:val="num" w:pos="2880"/>
        </w:tabs>
        <w:ind w:left="2880" w:hanging="360"/>
      </w:pPr>
      <w:rPr>
        <w:rFonts w:ascii="Symbol" w:hAnsi="Symbol" w:hint="default"/>
      </w:rPr>
    </w:lvl>
    <w:lvl w:ilvl="4" w:tplc="2780C292" w:tentative="1">
      <w:start w:val="1"/>
      <w:numFmt w:val="bullet"/>
      <w:lvlText w:val="o"/>
      <w:lvlJc w:val="left"/>
      <w:pPr>
        <w:tabs>
          <w:tab w:val="num" w:pos="3600"/>
        </w:tabs>
        <w:ind w:left="3600" w:hanging="360"/>
      </w:pPr>
      <w:rPr>
        <w:rFonts w:ascii="Courier New" w:hAnsi="Courier New" w:hint="default"/>
      </w:rPr>
    </w:lvl>
    <w:lvl w:ilvl="5" w:tplc="FADC53BC" w:tentative="1">
      <w:start w:val="1"/>
      <w:numFmt w:val="bullet"/>
      <w:lvlText w:val=""/>
      <w:lvlJc w:val="left"/>
      <w:pPr>
        <w:tabs>
          <w:tab w:val="num" w:pos="4320"/>
        </w:tabs>
        <w:ind w:left="4320" w:hanging="360"/>
      </w:pPr>
      <w:rPr>
        <w:rFonts w:ascii="Wingdings" w:hAnsi="Wingdings" w:hint="default"/>
      </w:rPr>
    </w:lvl>
    <w:lvl w:ilvl="6" w:tplc="AADAE242" w:tentative="1">
      <w:start w:val="1"/>
      <w:numFmt w:val="bullet"/>
      <w:lvlText w:val=""/>
      <w:lvlJc w:val="left"/>
      <w:pPr>
        <w:tabs>
          <w:tab w:val="num" w:pos="5040"/>
        </w:tabs>
        <w:ind w:left="5040" w:hanging="360"/>
      </w:pPr>
      <w:rPr>
        <w:rFonts w:ascii="Symbol" w:hAnsi="Symbol" w:hint="default"/>
      </w:rPr>
    </w:lvl>
    <w:lvl w:ilvl="7" w:tplc="7F9ACC5E" w:tentative="1">
      <w:start w:val="1"/>
      <w:numFmt w:val="bullet"/>
      <w:lvlText w:val="o"/>
      <w:lvlJc w:val="left"/>
      <w:pPr>
        <w:tabs>
          <w:tab w:val="num" w:pos="5760"/>
        </w:tabs>
        <w:ind w:left="5760" w:hanging="360"/>
      </w:pPr>
      <w:rPr>
        <w:rFonts w:ascii="Courier New" w:hAnsi="Courier New" w:hint="default"/>
      </w:rPr>
    </w:lvl>
    <w:lvl w:ilvl="8" w:tplc="DD045B16" w:tentative="1">
      <w:start w:val="1"/>
      <w:numFmt w:val="bullet"/>
      <w:lvlText w:val=""/>
      <w:lvlJc w:val="left"/>
      <w:pPr>
        <w:tabs>
          <w:tab w:val="num" w:pos="6480"/>
        </w:tabs>
        <w:ind w:left="6480" w:hanging="360"/>
      </w:pPr>
      <w:rPr>
        <w:rFonts w:ascii="Wingdings" w:hAnsi="Wingdings" w:hint="default"/>
      </w:rPr>
    </w:lvl>
  </w:abstractNum>
  <w:abstractNum w:abstractNumId="26">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7">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8">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9">
    <w:nsid w:val="57AF1F03"/>
    <w:multiLevelType w:val="singleLevel"/>
    <w:tmpl w:val="DC74EE1A"/>
    <w:lvl w:ilvl="0">
      <w:start w:val="8"/>
      <w:numFmt w:val="decimal"/>
      <w:lvlText w:val="%1."/>
      <w:lvlJc w:val="left"/>
      <w:pPr>
        <w:tabs>
          <w:tab w:val="num" w:pos="1020"/>
        </w:tabs>
        <w:ind w:left="1020" w:hanging="360"/>
      </w:pPr>
      <w:rPr>
        <w:rFonts w:hint="default"/>
      </w:rPr>
    </w:lvl>
  </w:abstractNum>
  <w:abstractNum w:abstractNumId="30">
    <w:nsid w:val="5C7A7372"/>
    <w:multiLevelType w:val="hybridMultilevel"/>
    <w:tmpl w:val="2E2A5DE2"/>
    <w:lvl w:ilvl="0" w:tplc="8B2C77AC">
      <w:start w:val="1"/>
      <w:numFmt w:val="decimal"/>
      <w:lvlText w:val="%1."/>
      <w:lvlJc w:val="left"/>
      <w:pPr>
        <w:tabs>
          <w:tab w:val="num" w:pos="720"/>
        </w:tabs>
        <w:ind w:left="720" w:hanging="360"/>
      </w:pPr>
    </w:lvl>
    <w:lvl w:ilvl="1" w:tplc="9B6C24D6" w:tentative="1">
      <w:start w:val="1"/>
      <w:numFmt w:val="bullet"/>
      <w:lvlText w:val="o"/>
      <w:lvlJc w:val="left"/>
      <w:pPr>
        <w:tabs>
          <w:tab w:val="num" w:pos="1440"/>
        </w:tabs>
        <w:ind w:left="1440" w:hanging="360"/>
      </w:pPr>
      <w:rPr>
        <w:rFonts w:ascii="Courier New" w:hAnsi="Courier New" w:hint="default"/>
      </w:rPr>
    </w:lvl>
    <w:lvl w:ilvl="2" w:tplc="9288053E" w:tentative="1">
      <w:start w:val="1"/>
      <w:numFmt w:val="bullet"/>
      <w:lvlText w:val=""/>
      <w:lvlJc w:val="left"/>
      <w:pPr>
        <w:tabs>
          <w:tab w:val="num" w:pos="2160"/>
        </w:tabs>
        <w:ind w:left="2160" w:hanging="360"/>
      </w:pPr>
      <w:rPr>
        <w:rFonts w:ascii="Wingdings" w:hAnsi="Wingdings" w:hint="default"/>
      </w:rPr>
    </w:lvl>
    <w:lvl w:ilvl="3" w:tplc="66E02838" w:tentative="1">
      <w:start w:val="1"/>
      <w:numFmt w:val="bullet"/>
      <w:lvlText w:val=""/>
      <w:lvlJc w:val="left"/>
      <w:pPr>
        <w:tabs>
          <w:tab w:val="num" w:pos="2880"/>
        </w:tabs>
        <w:ind w:left="2880" w:hanging="360"/>
      </w:pPr>
      <w:rPr>
        <w:rFonts w:ascii="Symbol" w:hAnsi="Symbol" w:hint="default"/>
      </w:rPr>
    </w:lvl>
    <w:lvl w:ilvl="4" w:tplc="55C87210" w:tentative="1">
      <w:start w:val="1"/>
      <w:numFmt w:val="bullet"/>
      <w:lvlText w:val="o"/>
      <w:lvlJc w:val="left"/>
      <w:pPr>
        <w:tabs>
          <w:tab w:val="num" w:pos="3600"/>
        </w:tabs>
        <w:ind w:left="3600" w:hanging="360"/>
      </w:pPr>
      <w:rPr>
        <w:rFonts w:ascii="Courier New" w:hAnsi="Courier New" w:hint="default"/>
      </w:rPr>
    </w:lvl>
    <w:lvl w:ilvl="5" w:tplc="49E659BC" w:tentative="1">
      <w:start w:val="1"/>
      <w:numFmt w:val="bullet"/>
      <w:lvlText w:val=""/>
      <w:lvlJc w:val="left"/>
      <w:pPr>
        <w:tabs>
          <w:tab w:val="num" w:pos="4320"/>
        </w:tabs>
        <w:ind w:left="4320" w:hanging="360"/>
      </w:pPr>
      <w:rPr>
        <w:rFonts w:ascii="Wingdings" w:hAnsi="Wingdings" w:hint="default"/>
      </w:rPr>
    </w:lvl>
    <w:lvl w:ilvl="6" w:tplc="FA54EF70" w:tentative="1">
      <w:start w:val="1"/>
      <w:numFmt w:val="bullet"/>
      <w:lvlText w:val=""/>
      <w:lvlJc w:val="left"/>
      <w:pPr>
        <w:tabs>
          <w:tab w:val="num" w:pos="5040"/>
        </w:tabs>
        <w:ind w:left="5040" w:hanging="360"/>
      </w:pPr>
      <w:rPr>
        <w:rFonts w:ascii="Symbol" w:hAnsi="Symbol" w:hint="default"/>
      </w:rPr>
    </w:lvl>
    <w:lvl w:ilvl="7" w:tplc="53A8A878" w:tentative="1">
      <w:start w:val="1"/>
      <w:numFmt w:val="bullet"/>
      <w:lvlText w:val="o"/>
      <w:lvlJc w:val="left"/>
      <w:pPr>
        <w:tabs>
          <w:tab w:val="num" w:pos="5760"/>
        </w:tabs>
        <w:ind w:left="5760" w:hanging="360"/>
      </w:pPr>
      <w:rPr>
        <w:rFonts w:ascii="Courier New" w:hAnsi="Courier New" w:hint="default"/>
      </w:rPr>
    </w:lvl>
    <w:lvl w:ilvl="8" w:tplc="7034F1F4" w:tentative="1">
      <w:start w:val="1"/>
      <w:numFmt w:val="bullet"/>
      <w:lvlText w:val=""/>
      <w:lvlJc w:val="left"/>
      <w:pPr>
        <w:tabs>
          <w:tab w:val="num" w:pos="6480"/>
        </w:tabs>
        <w:ind w:left="6480" w:hanging="360"/>
      </w:pPr>
      <w:rPr>
        <w:rFonts w:ascii="Wingdings" w:hAnsi="Wingdings" w:hint="default"/>
      </w:rPr>
    </w:lvl>
  </w:abstractNum>
  <w:abstractNum w:abstractNumId="31">
    <w:nsid w:val="65FC3DE2"/>
    <w:multiLevelType w:val="hybridMultilevel"/>
    <w:tmpl w:val="A45E53F6"/>
    <w:lvl w:ilvl="0" w:tplc="C19AB4C8">
      <w:start w:val="1"/>
      <w:numFmt w:val="bullet"/>
      <w:lvlText w:val=""/>
      <w:lvlJc w:val="left"/>
      <w:pPr>
        <w:tabs>
          <w:tab w:val="num" w:pos="360"/>
        </w:tabs>
        <w:ind w:left="360" w:hanging="360"/>
      </w:pPr>
      <w:rPr>
        <w:rFonts w:ascii="Wingdings" w:hAnsi="Wingdings" w:hint="default"/>
      </w:rPr>
    </w:lvl>
    <w:lvl w:ilvl="1" w:tplc="ED18687E" w:tentative="1">
      <w:start w:val="1"/>
      <w:numFmt w:val="bullet"/>
      <w:lvlText w:val="o"/>
      <w:lvlJc w:val="left"/>
      <w:pPr>
        <w:tabs>
          <w:tab w:val="num" w:pos="1080"/>
        </w:tabs>
        <w:ind w:left="1080" w:hanging="360"/>
      </w:pPr>
      <w:rPr>
        <w:rFonts w:ascii="Courier New" w:hAnsi="Courier New" w:hint="default"/>
      </w:rPr>
    </w:lvl>
    <w:lvl w:ilvl="2" w:tplc="FF480434" w:tentative="1">
      <w:start w:val="1"/>
      <w:numFmt w:val="bullet"/>
      <w:lvlText w:val=""/>
      <w:lvlJc w:val="left"/>
      <w:pPr>
        <w:tabs>
          <w:tab w:val="num" w:pos="1800"/>
        </w:tabs>
        <w:ind w:left="1800" w:hanging="360"/>
      </w:pPr>
      <w:rPr>
        <w:rFonts w:ascii="Wingdings" w:hAnsi="Wingdings" w:hint="default"/>
      </w:rPr>
    </w:lvl>
    <w:lvl w:ilvl="3" w:tplc="BC66052C" w:tentative="1">
      <w:start w:val="1"/>
      <w:numFmt w:val="bullet"/>
      <w:lvlText w:val=""/>
      <w:lvlJc w:val="left"/>
      <w:pPr>
        <w:tabs>
          <w:tab w:val="num" w:pos="2520"/>
        </w:tabs>
        <w:ind w:left="2520" w:hanging="360"/>
      </w:pPr>
      <w:rPr>
        <w:rFonts w:ascii="Symbol" w:hAnsi="Symbol" w:hint="default"/>
      </w:rPr>
    </w:lvl>
    <w:lvl w:ilvl="4" w:tplc="AF3C24BC" w:tentative="1">
      <w:start w:val="1"/>
      <w:numFmt w:val="bullet"/>
      <w:lvlText w:val="o"/>
      <w:lvlJc w:val="left"/>
      <w:pPr>
        <w:tabs>
          <w:tab w:val="num" w:pos="3240"/>
        </w:tabs>
        <w:ind w:left="3240" w:hanging="360"/>
      </w:pPr>
      <w:rPr>
        <w:rFonts w:ascii="Courier New" w:hAnsi="Courier New" w:hint="default"/>
      </w:rPr>
    </w:lvl>
    <w:lvl w:ilvl="5" w:tplc="AF840336" w:tentative="1">
      <w:start w:val="1"/>
      <w:numFmt w:val="bullet"/>
      <w:lvlText w:val=""/>
      <w:lvlJc w:val="left"/>
      <w:pPr>
        <w:tabs>
          <w:tab w:val="num" w:pos="3960"/>
        </w:tabs>
        <w:ind w:left="3960" w:hanging="360"/>
      </w:pPr>
      <w:rPr>
        <w:rFonts w:ascii="Wingdings" w:hAnsi="Wingdings" w:hint="default"/>
      </w:rPr>
    </w:lvl>
    <w:lvl w:ilvl="6" w:tplc="8E609340" w:tentative="1">
      <w:start w:val="1"/>
      <w:numFmt w:val="bullet"/>
      <w:lvlText w:val=""/>
      <w:lvlJc w:val="left"/>
      <w:pPr>
        <w:tabs>
          <w:tab w:val="num" w:pos="4680"/>
        </w:tabs>
        <w:ind w:left="4680" w:hanging="360"/>
      </w:pPr>
      <w:rPr>
        <w:rFonts w:ascii="Symbol" w:hAnsi="Symbol" w:hint="default"/>
      </w:rPr>
    </w:lvl>
    <w:lvl w:ilvl="7" w:tplc="9BEC206E" w:tentative="1">
      <w:start w:val="1"/>
      <w:numFmt w:val="bullet"/>
      <w:lvlText w:val="o"/>
      <w:lvlJc w:val="left"/>
      <w:pPr>
        <w:tabs>
          <w:tab w:val="num" w:pos="5400"/>
        </w:tabs>
        <w:ind w:left="5400" w:hanging="360"/>
      </w:pPr>
      <w:rPr>
        <w:rFonts w:ascii="Courier New" w:hAnsi="Courier New" w:hint="default"/>
      </w:rPr>
    </w:lvl>
    <w:lvl w:ilvl="8" w:tplc="6B8EACA4" w:tentative="1">
      <w:start w:val="1"/>
      <w:numFmt w:val="bullet"/>
      <w:lvlText w:val=""/>
      <w:lvlJc w:val="left"/>
      <w:pPr>
        <w:tabs>
          <w:tab w:val="num" w:pos="6120"/>
        </w:tabs>
        <w:ind w:left="6120" w:hanging="360"/>
      </w:pPr>
      <w:rPr>
        <w:rFonts w:ascii="Wingdings" w:hAnsi="Wingdings" w:hint="default"/>
      </w:rPr>
    </w:lvl>
  </w:abstractNum>
  <w:abstractNum w:abstractNumId="32">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3">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4">
    <w:nsid w:val="7517472D"/>
    <w:multiLevelType w:val="hybridMultilevel"/>
    <w:tmpl w:val="9DE0182C"/>
    <w:lvl w:ilvl="0" w:tplc="6BBA1E66">
      <w:start w:val="1"/>
      <w:numFmt w:val="bullet"/>
      <w:lvlText w:val=""/>
      <w:lvlJc w:val="left"/>
      <w:pPr>
        <w:tabs>
          <w:tab w:val="num" w:pos="720"/>
        </w:tabs>
        <w:ind w:left="720" w:hanging="360"/>
      </w:pPr>
      <w:rPr>
        <w:rFonts w:ascii="Wingdings" w:hAnsi="Wingdings" w:hint="default"/>
      </w:rPr>
    </w:lvl>
    <w:lvl w:ilvl="1" w:tplc="79C4F27E" w:tentative="1">
      <w:start w:val="1"/>
      <w:numFmt w:val="bullet"/>
      <w:lvlText w:val="o"/>
      <w:lvlJc w:val="left"/>
      <w:pPr>
        <w:tabs>
          <w:tab w:val="num" w:pos="1440"/>
        </w:tabs>
        <w:ind w:left="1440" w:hanging="360"/>
      </w:pPr>
      <w:rPr>
        <w:rFonts w:ascii="Courier New" w:hAnsi="Courier New" w:hint="default"/>
      </w:rPr>
    </w:lvl>
    <w:lvl w:ilvl="2" w:tplc="7286EAE0" w:tentative="1">
      <w:start w:val="1"/>
      <w:numFmt w:val="bullet"/>
      <w:lvlText w:val=""/>
      <w:lvlJc w:val="left"/>
      <w:pPr>
        <w:tabs>
          <w:tab w:val="num" w:pos="2160"/>
        </w:tabs>
        <w:ind w:left="2160" w:hanging="360"/>
      </w:pPr>
      <w:rPr>
        <w:rFonts w:ascii="Wingdings" w:hAnsi="Wingdings" w:hint="default"/>
      </w:rPr>
    </w:lvl>
    <w:lvl w:ilvl="3" w:tplc="34806856" w:tentative="1">
      <w:start w:val="1"/>
      <w:numFmt w:val="bullet"/>
      <w:lvlText w:val=""/>
      <w:lvlJc w:val="left"/>
      <w:pPr>
        <w:tabs>
          <w:tab w:val="num" w:pos="2880"/>
        </w:tabs>
        <w:ind w:left="2880" w:hanging="360"/>
      </w:pPr>
      <w:rPr>
        <w:rFonts w:ascii="Symbol" w:hAnsi="Symbol" w:hint="default"/>
      </w:rPr>
    </w:lvl>
    <w:lvl w:ilvl="4" w:tplc="36DADB10" w:tentative="1">
      <w:start w:val="1"/>
      <w:numFmt w:val="bullet"/>
      <w:lvlText w:val="o"/>
      <w:lvlJc w:val="left"/>
      <w:pPr>
        <w:tabs>
          <w:tab w:val="num" w:pos="3600"/>
        </w:tabs>
        <w:ind w:left="3600" w:hanging="360"/>
      </w:pPr>
      <w:rPr>
        <w:rFonts w:ascii="Courier New" w:hAnsi="Courier New" w:hint="default"/>
      </w:rPr>
    </w:lvl>
    <w:lvl w:ilvl="5" w:tplc="A9DAB6C8" w:tentative="1">
      <w:start w:val="1"/>
      <w:numFmt w:val="bullet"/>
      <w:lvlText w:val=""/>
      <w:lvlJc w:val="left"/>
      <w:pPr>
        <w:tabs>
          <w:tab w:val="num" w:pos="4320"/>
        </w:tabs>
        <w:ind w:left="4320" w:hanging="360"/>
      </w:pPr>
      <w:rPr>
        <w:rFonts w:ascii="Wingdings" w:hAnsi="Wingdings" w:hint="default"/>
      </w:rPr>
    </w:lvl>
    <w:lvl w:ilvl="6" w:tplc="985C86A8" w:tentative="1">
      <w:start w:val="1"/>
      <w:numFmt w:val="bullet"/>
      <w:lvlText w:val=""/>
      <w:lvlJc w:val="left"/>
      <w:pPr>
        <w:tabs>
          <w:tab w:val="num" w:pos="5040"/>
        </w:tabs>
        <w:ind w:left="5040" w:hanging="360"/>
      </w:pPr>
      <w:rPr>
        <w:rFonts w:ascii="Symbol" w:hAnsi="Symbol" w:hint="default"/>
      </w:rPr>
    </w:lvl>
    <w:lvl w:ilvl="7" w:tplc="5DECABC2" w:tentative="1">
      <w:start w:val="1"/>
      <w:numFmt w:val="bullet"/>
      <w:lvlText w:val="o"/>
      <w:lvlJc w:val="left"/>
      <w:pPr>
        <w:tabs>
          <w:tab w:val="num" w:pos="5760"/>
        </w:tabs>
        <w:ind w:left="5760" w:hanging="360"/>
      </w:pPr>
      <w:rPr>
        <w:rFonts w:ascii="Courier New" w:hAnsi="Courier New" w:hint="default"/>
      </w:rPr>
    </w:lvl>
    <w:lvl w:ilvl="8" w:tplc="D3505B64" w:tentative="1">
      <w:start w:val="1"/>
      <w:numFmt w:val="bullet"/>
      <w:lvlText w:val=""/>
      <w:lvlJc w:val="left"/>
      <w:pPr>
        <w:tabs>
          <w:tab w:val="num" w:pos="6480"/>
        </w:tabs>
        <w:ind w:left="6480" w:hanging="360"/>
      </w:pPr>
      <w:rPr>
        <w:rFonts w:ascii="Wingdings" w:hAnsi="Wingdings" w:hint="default"/>
      </w:rPr>
    </w:lvl>
  </w:abstractNum>
  <w:abstractNum w:abstractNumId="35">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6">
    <w:nsid w:val="7AC661D1"/>
    <w:multiLevelType w:val="hybridMultilevel"/>
    <w:tmpl w:val="B8B23C4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D53B73"/>
    <w:multiLevelType w:val="singleLevel"/>
    <w:tmpl w:val="F94A1C4E"/>
    <w:lvl w:ilvl="0">
      <w:start w:val="1"/>
      <w:numFmt w:val="decimal"/>
      <w:lvlText w:val="%1."/>
      <w:lvlJc w:val="left"/>
      <w:pPr>
        <w:tabs>
          <w:tab w:val="num" w:pos="720"/>
        </w:tabs>
        <w:ind w:left="720" w:hanging="720"/>
      </w:pPr>
      <w:rPr>
        <w:rFonts w:hint="default"/>
      </w:rPr>
    </w:lvl>
  </w:abstractNum>
  <w:abstractNum w:abstractNumId="38">
    <w:nsid w:val="7EFE39D8"/>
    <w:multiLevelType w:val="hybridMultilevel"/>
    <w:tmpl w:val="7F265F44"/>
    <w:lvl w:ilvl="0" w:tplc="B1BACCC0">
      <w:start w:val="9"/>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abstractNumId w:val="24"/>
  </w:num>
  <w:num w:numId="2">
    <w:abstractNumId w:val="18"/>
  </w:num>
  <w:num w:numId="3">
    <w:abstractNumId w:val="12"/>
  </w:num>
  <w:num w:numId="4">
    <w:abstractNumId w:val="27"/>
  </w:num>
  <w:num w:numId="5">
    <w:abstractNumId w:val="33"/>
  </w:num>
  <w:num w:numId="6">
    <w:abstractNumId w:val="15"/>
  </w:num>
  <w:num w:numId="7">
    <w:abstractNumId w:val="37"/>
  </w:num>
  <w:num w:numId="8">
    <w:abstractNumId w:val="7"/>
  </w:num>
  <w:num w:numId="9">
    <w:abstractNumId w:val="17"/>
  </w:num>
  <w:num w:numId="10">
    <w:abstractNumId w:val="14"/>
  </w:num>
  <w:num w:numId="11">
    <w:abstractNumId w:val="22"/>
  </w:num>
  <w:num w:numId="12">
    <w:abstractNumId w:val="0"/>
  </w:num>
  <w:num w:numId="13">
    <w:abstractNumId w:val="35"/>
  </w:num>
  <w:num w:numId="14">
    <w:abstractNumId w:val="10"/>
  </w:num>
  <w:num w:numId="15">
    <w:abstractNumId w:val="5"/>
  </w:num>
  <w:num w:numId="16">
    <w:abstractNumId w:val="32"/>
  </w:num>
  <w:num w:numId="17">
    <w:abstractNumId w:val="26"/>
  </w:num>
  <w:num w:numId="18">
    <w:abstractNumId w:val="28"/>
  </w:num>
  <w:num w:numId="19">
    <w:abstractNumId w:val="34"/>
  </w:num>
  <w:num w:numId="20">
    <w:abstractNumId w:val="31"/>
  </w:num>
  <w:num w:numId="21">
    <w:abstractNumId w:val="21"/>
  </w:num>
  <w:num w:numId="22">
    <w:abstractNumId w:val="11"/>
  </w:num>
  <w:num w:numId="23">
    <w:abstractNumId w:val="2"/>
  </w:num>
  <w:num w:numId="24">
    <w:abstractNumId w:val="13"/>
  </w:num>
  <w:num w:numId="25">
    <w:abstractNumId w:val="3"/>
  </w:num>
  <w:num w:numId="26">
    <w:abstractNumId w:val="8"/>
  </w:num>
  <w:num w:numId="27">
    <w:abstractNumId w:val="25"/>
  </w:num>
  <w:num w:numId="28">
    <w:abstractNumId w:val="19"/>
  </w:num>
  <w:num w:numId="29">
    <w:abstractNumId w:val="30"/>
  </w:num>
  <w:num w:numId="30">
    <w:abstractNumId w:val="29"/>
  </w:num>
  <w:num w:numId="31">
    <w:abstractNumId w:val="9"/>
  </w:num>
  <w:num w:numId="32">
    <w:abstractNumId w:val="16"/>
  </w:num>
  <w:num w:numId="33">
    <w:abstractNumId w:val="4"/>
  </w:num>
  <w:num w:numId="34">
    <w:abstractNumId w:val="38"/>
  </w:num>
  <w:num w:numId="35">
    <w:abstractNumId w:val="20"/>
  </w:num>
  <w:num w:numId="36">
    <w:abstractNumId w:val="1"/>
  </w:num>
  <w:num w:numId="37">
    <w:abstractNumId w:val="23"/>
  </w:num>
  <w:num w:numId="38">
    <w:abstractNumId w:val="36"/>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rsids>
    <w:rsidRoot w:val="00292C14"/>
    <w:rsid w:val="00147819"/>
    <w:rsid w:val="00292C14"/>
    <w:rsid w:val="002C0498"/>
    <w:rsid w:val="002C6C9D"/>
    <w:rsid w:val="002D787A"/>
    <w:rsid w:val="00300046"/>
    <w:rsid w:val="00324163"/>
    <w:rsid w:val="003248C2"/>
    <w:rsid w:val="004A16D4"/>
    <w:rsid w:val="004B4B82"/>
    <w:rsid w:val="004E6979"/>
    <w:rsid w:val="00524348"/>
    <w:rsid w:val="005550EE"/>
    <w:rsid w:val="005B3153"/>
    <w:rsid w:val="006B0214"/>
    <w:rsid w:val="006E72A1"/>
    <w:rsid w:val="00740685"/>
    <w:rsid w:val="00742458"/>
    <w:rsid w:val="00796915"/>
    <w:rsid w:val="007A0AB3"/>
    <w:rsid w:val="00802146"/>
    <w:rsid w:val="00825233"/>
    <w:rsid w:val="00855FB6"/>
    <w:rsid w:val="00BB114C"/>
    <w:rsid w:val="00C1748C"/>
    <w:rsid w:val="00C67F7B"/>
    <w:rsid w:val="00D20110"/>
    <w:rsid w:val="00D90C8D"/>
    <w:rsid w:val="00DD38FD"/>
    <w:rsid w:val="00E870E4"/>
    <w:rsid w:val="00EF4756"/>
    <w:rsid w:val="00F506CB"/>
    <w:rsid w:val="00F74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C9D"/>
  </w:style>
  <w:style w:type="paragraph" w:styleId="Heading1">
    <w:name w:val="heading 1"/>
    <w:basedOn w:val="Normal"/>
    <w:next w:val="Normal"/>
    <w:qFormat/>
    <w:rsid w:val="002C6C9D"/>
    <w:pPr>
      <w:keepNext/>
      <w:spacing w:before="240" w:after="60"/>
      <w:outlineLvl w:val="0"/>
    </w:pPr>
    <w:rPr>
      <w:rFonts w:ascii="Arial" w:hAnsi="Arial"/>
      <w:b/>
      <w:kern w:val="28"/>
      <w:sz w:val="28"/>
    </w:rPr>
  </w:style>
  <w:style w:type="paragraph" w:styleId="Heading2">
    <w:name w:val="heading 2"/>
    <w:basedOn w:val="Normal"/>
    <w:next w:val="Normal"/>
    <w:qFormat/>
    <w:rsid w:val="002C6C9D"/>
    <w:pPr>
      <w:keepNext/>
      <w:spacing w:before="240" w:after="60"/>
      <w:outlineLvl w:val="1"/>
    </w:pPr>
    <w:rPr>
      <w:rFonts w:ascii="Arial" w:hAnsi="Arial"/>
      <w:b/>
      <w:i/>
      <w:sz w:val="24"/>
    </w:rPr>
  </w:style>
  <w:style w:type="paragraph" w:styleId="Heading3">
    <w:name w:val="heading 3"/>
    <w:basedOn w:val="Normal"/>
    <w:next w:val="Normal"/>
    <w:qFormat/>
    <w:rsid w:val="002C6C9D"/>
    <w:pPr>
      <w:keepNext/>
      <w:spacing w:before="240" w:after="60"/>
      <w:outlineLvl w:val="2"/>
    </w:pPr>
    <w:rPr>
      <w:b/>
      <w:sz w:val="24"/>
    </w:rPr>
  </w:style>
  <w:style w:type="paragraph" w:styleId="Heading4">
    <w:name w:val="heading 4"/>
    <w:basedOn w:val="Normal"/>
    <w:next w:val="Normal"/>
    <w:qFormat/>
    <w:rsid w:val="002C6C9D"/>
    <w:pPr>
      <w:keepNext/>
      <w:spacing w:before="240" w:after="60"/>
      <w:outlineLvl w:val="3"/>
    </w:pPr>
    <w:rPr>
      <w:b/>
      <w:i/>
      <w:sz w:val="24"/>
    </w:rPr>
  </w:style>
  <w:style w:type="paragraph" w:styleId="Heading5">
    <w:name w:val="heading 5"/>
    <w:basedOn w:val="Normal"/>
    <w:next w:val="Normal"/>
    <w:qFormat/>
    <w:rsid w:val="002C6C9D"/>
    <w:pPr>
      <w:spacing w:before="240" w:after="60"/>
      <w:outlineLvl w:val="4"/>
    </w:pPr>
    <w:rPr>
      <w:rFonts w:ascii="Arial" w:hAnsi="Arial"/>
      <w:sz w:val="22"/>
    </w:rPr>
  </w:style>
  <w:style w:type="paragraph" w:styleId="Heading6">
    <w:name w:val="heading 6"/>
    <w:basedOn w:val="Normal"/>
    <w:next w:val="Normal"/>
    <w:qFormat/>
    <w:rsid w:val="002C6C9D"/>
    <w:pPr>
      <w:keepNext/>
      <w:outlineLvl w:val="5"/>
    </w:pPr>
    <w:rPr>
      <w:sz w:val="24"/>
    </w:rPr>
  </w:style>
  <w:style w:type="paragraph" w:styleId="Heading7">
    <w:name w:val="heading 7"/>
    <w:basedOn w:val="Normal"/>
    <w:next w:val="Normal"/>
    <w:qFormat/>
    <w:rsid w:val="002C6C9D"/>
    <w:pPr>
      <w:keepNext/>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2C6C9D"/>
  </w:style>
  <w:style w:type="paragraph" w:styleId="Footer">
    <w:name w:val="footer"/>
    <w:basedOn w:val="Normal"/>
    <w:semiHidden/>
    <w:rsid w:val="002C6C9D"/>
    <w:pPr>
      <w:tabs>
        <w:tab w:val="center" w:pos="4320"/>
        <w:tab w:val="right" w:pos="8640"/>
      </w:tabs>
    </w:pPr>
  </w:style>
  <w:style w:type="paragraph" w:styleId="Header">
    <w:name w:val="header"/>
    <w:basedOn w:val="Normal"/>
    <w:semiHidden/>
    <w:rsid w:val="002C6C9D"/>
    <w:pPr>
      <w:tabs>
        <w:tab w:val="center" w:pos="4320"/>
        <w:tab w:val="right" w:pos="8640"/>
      </w:tabs>
    </w:pPr>
  </w:style>
  <w:style w:type="paragraph" w:styleId="BodyTextIndent">
    <w:name w:val="Body Text Indent"/>
    <w:basedOn w:val="Normal"/>
    <w:semiHidden/>
    <w:rsid w:val="002C6C9D"/>
    <w:pPr>
      <w:ind w:left="2160" w:hanging="1440"/>
    </w:pPr>
    <w:rPr>
      <w:sz w:val="24"/>
    </w:rPr>
  </w:style>
  <w:style w:type="paragraph" w:styleId="BodyTextIndent2">
    <w:name w:val="Body Text Indent 2"/>
    <w:basedOn w:val="Normal"/>
    <w:semiHidden/>
    <w:rsid w:val="002C6C9D"/>
    <w:pPr>
      <w:tabs>
        <w:tab w:val="left" w:pos="1440"/>
      </w:tabs>
      <w:ind w:left="1440" w:hanging="720"/>
    </w:pPr>
    <w:rPr>
      <w:sz w:val="24"/>
    </w:rPr>
  </w:style>
  <w:style w:type="paragraph" w:styleId="BodyTextIndent3">
    <w:name w:val="Body Text Indent 3"/>
    <w:basedOn w:val="Normal"/>
    <w:semiHidden/>
    <w:rsid w:val="002C6C9D"/>
    <w:pPr>
      <w:ind w:left="720" w:hanging="720"/>
    </w:pPr>
    <w:rPr>
      <w:sz w:val="24"/>
    </w:rPr>
  </w:style>
  <w:style w:type="paragraph" w:styleId="BlockText">
    <w:name w:val="Block Text"/>
    <w:basedOn w:val="Normal"/>
    <w:semiHidden/>
    <w:rsid w:val="002C6C9D"/>
    <w:pPr>
      <w:ind w:left="720" w:right="-270"/>
    </w:pPr>
    <w:rPr>
      <w:sz w:val="24"/>
    </w:rPr>
  </w:style>
  <w:style w:type="paragraph" w:styleId="BalloonText">
    <w:name w:val="Balloon Text"/>
    <w:basedOn w:val="Normal"/>
    <w:link w:val="BalloonTextChar"/>
    <w:uiPriority w:val="99"/>
    <w:semiHidden/>
    <w:unhideWhenUsed/>
    <w:rsid w:val="00740685"/>
    <w:rPr>
      <w:rFonts w:ascii="Tahoma" w:hAnsi="Tahoma" w:cs="Tahoma"/>
      <w:sz w:val="16"/>
      <w:szCs w:val="16"/>
    </w:rPr>
  </w:style>
  <w:style w:type="character" w:customStyle="1" w:styleId="BalloonTextChar">
    <w:name w:val="Balloon Text Char"/>
    <w:basedOn w:val="DefaultParagraphFont"/>
    <w:link w:val="BalloonText"/>
    <w:uiPriority w:val="99"/>
    <w:semiHidden/>
    <w:rsid w:val="00740685"/>
    <w:rPr>
      <w:rFonts w:ascii="Tahoma" w:hAnsi="Tahoma" w:cs="Tahoma"/>
      <w:sz w:val="16"/>
      <w:szCs w:val="16"/>
    </w:rPr>
  </w:style>
  <w:style w:type="paragraph" w:styleId="ListParagraph">
    <w:name w:val="List Paragraph"/>
    <w:basedOn w:val="Normal"/>
    <w:uiPriority w:val="34"/>
    <w:qFormat/>
    <w:rsid w:val="00802146"/>
    <w:pPr>
      <w:ind w:left="720"/>
      <w:contextualSpacing/>
    </w:pPr>
  </w:style>
  <w:style w:type="paragraph" w:styleId="BodyText2">
    <w:name w:val="Body Text 2"/>
    <w:basedOn w:val="Normal"/>
    <w:link w:val="BodyText2Char"/>
    <w:uiPriority w:val="99"/>
    <w:semiHidden/>
    <w:unhideWhenUsed/>
    <w:rsid w:val="004B4B82"/>
    <w:pPr>
      <w:spacing w:after="120" w:line="480" w:lineRule="auto"/>
    </w:pPr>
  </w:style>
  <w:style w:type="character" w:customStyle="1" w:styleId="BodyText2Char">
    <w:name w:val="Body Text 2 Char"/>
    <w:basedOn w:val="DefaultParagraphFont"/>
    <w:link w:val="BodyText2"/>
    <w:uiPriority w:val="99"/>
    <w:semiHidden/>
    <w:rsid w:val="004B4B82"/>
  </w:style>
</w:styles>
</file>

<file path=word/webSettings.xml><?xml version="1.0" encoding="utf-8"?>
<w:webSettings xmlns:r="http://schemas.openxmlformats.org/officeDocument/2006/relationships" xmlns:w="http://schemas.openxmlformats.org/wordprocessingml/2006/main">
  <w:divs>
    <w:div w:id="117206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153</TotalTime>
  <Pages>5</Pages>
  <Words>1529</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10146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15</cp:revision>
  <cp:lastPrinted>2017-07-21T15:44:00Z</cp:lastPrinted>
  <dcterms:created xsi:type="dcterms:W3CDTF">2015-11-19T19:45:00Z</dcterms:created>
  <dcterms:modified xsi:type="dcterms:W3CDTF">2017-07-21T15:46:00Z</dcterms:modified>
</cp:coreProperties>
</file>