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B30" w:rsidRDefault="00D06B30">
      <w:pPr>
        <w:rPr>
          <w:b/>
          <w:sz w:val="24"/>
        </w:rPr>
      </w:pPr>
      <w:bookmarkStart w:id="0" w:name="_GoBack"/>
      <w:bookmarkEnd w:id="0"/>
    </w:p>
    <w:p w:rsidR="00D06B30" w:rsidRDefault="00D06B30">
      <w:pPr>
        <w:pStyle w:val="Heading2"/>
        <w:jc w:val="both"/>
        <w:rPr>
          <w:rFonts w:ascii="Times New Roman" w:hAnsi="Times New Roman"/>
          <w:b w:val="0"/>
          <w:i w:val="0"/>
        </w:rPr>
      </w:pPr>
      <w:r>
        <w:rPr>
          <w:rFonts w:ascii="Times New Roman" w:hAnsi="Times New Roman"/>
          <w:i w:val="0"/>
        </w:rPr>
        <w:t>TITLE:  Fetal Screen Slide (Kleihauer-Betke)</w:t>
      </w:r>
    </w:p>
    <w:p w:rsidR="00D06B30" w:rsidRDefault="00D06B30">
      <w:pPr>
        <w:jc w:val="both"/>
        <w:rPr>
          <w:b/>
          <w:sz w:val="24"/>
        </w:rPr>
      </w:pPr>
    </w:p>
    <w:p w:rsidR="00D06B30" w:rsidRDefault="00D06B30">
      <w:pPr>
        <w:jc w:val="both"/>
        <w:rPr>
          <w:b/>
          <w:sz w:val="24"/>
        </w:rPr>
      </w:pPr>
      <w:r>
        <w:rPr>
          <w:b/>
          <w:sz w:val="24"/>
        </w:rPr>
        <w:t>PRINCIPLE:</w:t>
      </w:r>
    </w:p>
    <w:p w:rsidR="00D06B30" w:rsidRDefault="00D06B30">
      <w:pPr>
        <w:rPr>
          <w:sz w:val="24"/>
        </w:rPr>
      </w:pPr>
      <w:r>
        <w:rPr>
          <w:sz w:val="24"/>
        </w:rPr>
        <w:t>To define a procedure to test for the presence of erythrocytes containing fetal hemoglobin in maternal blood.</w:t>
      </w:r>
    </w:p>
    <w:p w:rsidR="00D06B30" w:rsidRDefault="00D06B30">
      <w:pPr>
        <w:rPr>
          <w:sz w:val="24"/>
        </w:rPr>
      </w:pPr>
    </w:p>
    <w:p w:rsidR="00D06B30" w:rsidRDefault="00D06B30">
      <w:pPr>
        <w:jc w:val="both"/>
        <w:rPr>
          <w:sz w:val="24"/>
        </w:rPr>
      </w:pPr>
      <w:r>
        <w:rPr>
          <w:sz w:val="24"/>
        </w:rPr>
        <w:t>The procedure is based on the resistance of fetal hemoglobin to be eluted by a buffer.  This resistance is contrasted to adult hemoglobin which is easily eluted from the erythrocytes.</w:t>
      </w:r>
    </w:p>
    <w:p w:rsidR="00D06B30" w:rsidRDefault="00D06B30">
      <w:pPr>
        <w:jc w:val="both"/>
        <w:rPr>
          <w:sz w:val="24"/>
        </w:rPr>
      </w:pPr>
    </w:p>
    <w:p w:rsidR="00D06B30" w:rsidRDefault="00D06B30">
      <w:pPr>
        <w:jc w:val="both"/>
        <w:rPr>
          <w:b/>
          <w:bCs/>
          <w:sz w:val="24"/>
        </w:rPr>
      </w:pPr>
      <w:r>
        <w:rPr>
          <w:b/>
          <w:bCs/>
          <w:sz w:val="24"/>
        </w:rPr>
        <w:t>CLINICAL SIGNIFICANCE:</w:t>
      </w:r>
    </w:p>
    <w:p w:rsidR="00D06B30" w:rsidRDefault="000743B3">
      <w:pPr>
        <w:jc w:val="both"/>
        <w:rPr>
          <w:sz w:val="24"/>
        </w:rPr>
      </w:pPr>
      <w:r>
        <w:rPr>
          <w:sz w:val="24"/>
        </w:rPr>
        <w:t>There are three</w:t>
      </w:r>
      <w:r w:rsidR="00D06B30">
        <w:rPr>
          <w:sz w:val="24"/>
        </w:rPr>
        <w:t xml:space="preserve"> main reasons for quantifying fetal red blood cells in maternal circulation.</w:t>
      </w:r>
    </w:p>
    <w:p w:rsidR="00D06B30" w:rsidRDefault="00D06B30">
      <w:pPr>
        <w:jc w:val="both"/>
        <w:rPr>
          <w:sz w:val="24"/>
        </w:rPr>
      </w:pPr>
    </w:p>
    <w:p w:rsidR="00D06B30" w:rsidRPr="000743B3" w:rsidRDefault="00D06B30">
      <w:pPr>
        <w:jc w:val="both"/>
        <w:rPr>
          <w:sz w:val="24"/>
          <w:szCs w:val="24"/>
        </w:rPr>
      </w:pPr>
      <w:r w:rsidRPr="000743B3">
        <w:rPr>
          <w:sz w:val="24"/>
          <w:szCs w:val="24"/>
        </w:rPr>
        <w:t>One is for proper Rhogam quantity administration.  The second is detection of a fetal bleed due to placental injury or other uterine trauma.</w:t>
      </w:r>
      <w:r w:rsidR="000743B3" w:rsidRPr="000743B3">
        <w:rPr>
          <w:sz w:val="24"/>
          <w:szCs w:val="24"/>
        </w:rPr>
        <w:t xml:space="preserve">  </w:t>
      </w:r>
      <w:r w:rsidR="000743B3" w:rsidRPr="000743B3">
        <w:rPr>
          <w:sz w:val="24"/>
          <w:szCs w:val="24"/>
          <w:highlight w:val="yellow"/>
        </w:rPr>
        <w:t xml:space="preserve">Lastly, </w:t>
      </w:r>
      <w:r w:rsidR="000743B3" w:rsidRPr="000743B3">
        <w:rPr>
          <w:color w:val="000000"/>
          <w:sz w:val="24"/>
          <w:szCs w:val="24"/>
          <w:highlight w:val="yellow"/>
        </w:rPr>
        <w:t xml:space="preserve">it is part of our Intrauterine Fetal Demise order set. The Kleihauer-Betke is ordered along with many other labs to assist providers </w:t>
      </w:r>
      <w:r w:rsidR="000743B3">
        <w:rPr>
          <w:color w:val="000000"/>
          <w:sz w:val="24"/>
          <w:szCs w:val="24"/>
          <w:highlight w:val="yellow"/>
        </w:rPr>
        <w:t>in diagnosing</w:t>
      </w:r>
      <w:r w:rsidR="000743B3" w:rsidRPr="000743B3">
        <w:rPr>
          <w:color w:val="000000"/>
          <w:sz w:val="24"/>
          <w:szCs w:val="24"/>
          <w:highlight w:val="yellow"/>
        </w:rPr>
        <w:t xml:space="preserve"> potential causes for the demise.</w:t>
      </w:r>
    </w:p>
    <w:p w:rsidR="00D06B30" w:rsidRDefault="00D06B30">
      <w:pPr>
        <w:jc w:val="both"/>
        <w:rPr>
          <w:sz w:val="24"/>
        </w:rPr>
      </w:pPr>
    </w:p>
    <w:p w:rsidR="00D06B30" w:rsidRDefault="00D06B30">
      <w:pPr>
        <w:jc w:val="both"/>
        <w:rPr>
          <w:sz w:val="24"/>
        </w:rPr>
      </w:pPr>
      <w:r>
        <w:rPr>
          <w:sz w:val="24"/>
        </w:rPr>
        <w:t>Unlike the fetal screening technique, Kleinhauer-Betke staining reacts directly with the fetal hemoglobin and is unaffected by the RH status of the patient or baby.</w:t>
      </w:r>
    </w:p>
    <w:p w:rsidR="00D06B30" w:rsidRDefault="00D06B30">
      <w:pPr>
        <w:jc w:val="both"/>
        <w:rPr>
          <w:b/>
          <w:sz w:val="24"/>
          <w:u w:val="single"/>
        </w:rPr>
      </w:pPr>
    </w:p>
    <w:p w:rsidR="00D06B30" w:rsidRDefault="00D06B30">
      <w:pPr>
        <w:pStyle w:val="Heading3"/>
        <w:spacing w:before="0" w:after="0"/>
        <w:jc w:val="both"/>
      </w:pPr>
      <w:r>
        <w:t>PERSONNEL:</w:t>
      </w:r>
    </w:p>
    <w:p w:rsidR="00D06B30" w:rsidRDefault="00D06B30">
      <w:pPr>
        <w:jc w:val="both"/>
        <w:rPr>
          <w:sz w:val="24"/>
        </w:rPr>
      </w:pPr>
      <w:r>
        <w:rPr>
          <w:sz w:val="24"/>
        </w:rPr>
        <w:t>Medical Technologists</w:t>
      </w:r>
    </w:p>
    <w:p w:rsidR="00D06B30" w:rsidRDefault="00D06B30">
      <w:pPr>
        <w:jc w:val="both"/>
        <w:rPr>
          <w:b/>
          <w:sz w:val="24"/>
          <w:u w:val="single"/>
        </w:rPr>
      </w:pPr>
    </w:p>
    <w:p w:rsidR="00D06B30" w:rsidRDefault="00D06B30">
      <w:pPr>
        <w:pStyle w:val="Heading3"/>
        <w:spacing w:before="0" w:after="0"/>
        <w:jc w:val="both"/>
      </w:pPr>
      <w:r>
        <w:t>EQUIPMENT:</w:t>
      </w:r>
    </w:p>
    <w:p w:rsidR="00D06B30" w:rsidRDefault="00D06B30">
      <w:pPr>
        <w:jc w:val="both"/>
        <w:rPr>
          <w:sz w:val="24"/>
        </w:rPr>
      </w:pPr>
      <w:r>
        <w:rPr>
          <w:sz w:val="24"/>
        </w:rPr>
        <w:t>1.</w:t>
      </w:r>
      <w:r>
        <w:rPr>
          <w:sz w:val="24"/>
        </w:rPr>
        <w:tab/>
        <w:t>Fetal cell stain (0.1% Erythrocin B) - SIMMLER FETAL STAIN KIT.</w:t>
      </w:r>
    </w:p>
    <w:p w:rsidR="00D06B30" w:rsidRDefault="00D06B30">
      <w:pPr>
        <w:jc w:val="both"/>
        <w:rPr>
          <w:sz w:val="24"/>
        </w:rPr>
      </w:pPr>
      <w:r>
        <w:rPr>
          <w:sz w:val="24"/>
        </w:rPr>
        <w:t>2.</w:t>
      </w:r>
      <w:r>
        <w:rPr>
          <w:sz w:val="24"/>
        </w:rPr>
        <w:tab/>
        <w:t>Fetal cell fixing solution (80% reagent alcohol) -- SIMMLER FETAL KIT.</w:t>
      </w:r>
    </w:p>
    <w:p w:rsidR="00D06B30" w:rsidRDefault="00D06B30">
      <w:pPr>
        <w:ind w:left="720" w:hanging="720"/>
        <w:jc w:val="both"/>
        <w:rPr>
          <w:sz w:val="24"/>
        </w:rPr>
      </w:pPr>
      <w:r>
        <w:rPr>
          <w:sz w:val="24"/>
        </w:rPr>
        <w:t>3.</w:t>
      </w:r>
      <w:r>
        <w:rPr>
          <w:sz w:val="24"/>
        </w:rPr>
        <w:tab/>
        <w:t>Fetal cell buffering solution (citrate buffer, 0.081M) -- SIMMLER STAIN KIT.</w:t>
      </w:r>
      <w:r>
        <w:rPr>
          <w:sz w:val="24"/>
        </w:rPr>
        <w:tab/>
        <w:t>(Note:  all reagents are stable at 8-30C for the period indicated on each kit and on each reagent bottle.</w:t>
      </w:r>
    </w:p>
    <w:p w:rsidR="00D06B30" w:rsidRDefault="00D06B30">
      <w:pPr>
        <w:jc w:val="both"/>
        <w:rPr>
          <w:sz w:val="24"/>
        </w:rPr>
      </w:pPr>
      <w:r>
        <w:rPr>
          <w:sz w:val="24"/>
        </w:rPr>
        <w:t>4.</w:t>
      </w:r>
      <w:r>
        <w:rPr>
          <w:sz w:val="24"/>
        </w:rPr>
        <w:tab/>
        <w:t>Staining jars or staining rack</w:t>
      </w:r>
    </w:p>
    <w:p w:rsidR="00D06B30" w:rsidRDefault="00D06B30">
      <w:pPr>
        <w:numPr>
          <w:ilvl w:val="0"/>
          <w:numId w:val="30"/>
        </w:numPr>
        <w:jc w:val="both"/>
        <w:rPr>
          <w:sz w:val="24"/>
        </w:rPr>
      </w:pPr>
      <w:r>
        <w:rPr>
          <w:sz w:val="24"/>
        </w:rPr>
        <w:t>Slides</w:t>
      </w:r>
    </w:p>
    <w:p w:rsidR="00D06B30" w:rsidRDefault="00D06B30">
      <w:pPr>
        <w:numPr>
          <w:ilvl w:val="0"/>
          <w:numId w:val="30"/>
        </w:numPr>
        <w:jc w:val="both"/>
        <w:rPr>
          <w:sz w:val="24"/>
        </w:rPr>
      </w:pPr>
      <w:r>
        <w:rPr>
          <w:sz w:val="24"/>
        </w:rPr>
        <w:t xml:space="preserve">Microscope </w:t>
      </w:r>
    </w:p>
    <w:p w:rsidR="00D06B30" w:rsidRDefault="00D06B30">
      <w:pPr>
        <w:numPr>
          <w:ilvl w:val="0"/>
          <w:numId w:val="30"/>
        </w:numPr>
        <w:jc w:val="both"/>
        <w:rPr>
          <w:sz w:val="24"/>
        </w:rPr>
      </w:pPr>
      <w:r>
        <w:rPr>
          <w:sz w:val="24"/>
        </w:rPr>
        <w:t xml:space="preserve">0.85 saline solution </w:t>
      </w:r>
    </w:p>
    <w:p w:rsidR="00D06B30" w:rsidRDefault="00D06B30">
      <w:pPr>
        <w:jc w:val="both"/>
        <w:rPr>
          <w:sz w:val="24"/>
        </w:rPr>
      </w:pPr>
    </w:p>
    <w:p w:rsidR="00D06B30" w:rsidRDefault="00D06B30">
      <w:pPr>
        <w:jc w:val="both"/>
        <w:rPr>
          <w:b/>
          <w:sz w:val="24"/>
          <w:u w:val="single"/>
        </w:rPr>
      </w:pPr>
      <w:r>
        <w:rPr>
          <w:b/>
          <w:sz w:val="24"/>
        </w:rPr>
        <w:t>SPECIMEN COLLECTION:</w:t>
      </w:r>
    </w:p>
    <w:p w:rsidR="00D06B30" w:rsidRDefault="00D06B30">
      <w:pPr>
        <w:jc w:val="both"/>
        <w:rPr>
          <w:sz w:val="24"/>
        </w:rPr>
      </w:pPr>
      <w:r>
        <w:rPr>
          <w:sz w:val="24"/>
        </w:rPr>
        <w:t>Maternal blood sample should be collected in EDTA (purple top) tube as soon after delivery as possible.  (Cord blood is not acceptable for this procedure).  Store sample at 2-4C until it can be processed.  The blood smear should be processed within 24 hours of collection.</w:t>
      </w:r>
    </w:p>
    <w:p w:rsidR="00D06B30" w:rsidRDefault="00D06B30">
      <w:pPr>
        <w:jc w:val="both"/>
        <w:rPr>
          <w:sz w:val="24"/>
        </w:rPr>
      </w:pPr>
    </w:p>
    <w:p w:rsidR="00D06B30" w:rsidRDefault="00D06B30">
      <w:pPr>
        <w:pStyle w:val="Heading3"/>
        <w:spacing w:before="0" w:after="0"/>
        <w:jc w:val="both"/>
      </w:pPr>
      <w:r>
        <w:t>STEPWISE PROCEDURE:</w:t>
      </w:r>
    </w:p>
    <w:p w:rsidR="00D06B30" w:rsidRDefault="00D06B30">
      <w:pPr>
        <w:tabs>
          <w:tab w:val="left" w:pos="2160"/>
          <w:tab w:val="left" w:pos="7200"/>
        </w:tabs>
        <w:rPr>
          <w:sz w:val="24"/>
        </w:rPr>
      </w:pPr>
      <w:r>
        <w:rPr>
          <w:sz w:val="24"/>
        </w:rPr>
        <w:t xml:space="preserve">A.  Patient: </w:t>
      </w:r>
      <w:r>
        <w:rPr>
          <w:sz w:val="24"/>
        </w:rPr>
        <w:tab/>
        <w:t>Mother’s Blood</w:t>
      </w: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 xml:space="preserve">B.  Quality Control    POS </w:t>
      </w:r>
      <w:r w:rsidR="002127D4">
        <w:rPr>
          <w:sz w:val="24"/>
        </w:rPr>
        <w:t>Control:</w:t>
      </w:r>
      <w:r w:rsidR="00F742C0">
        <w:rPr>
          <w:sz w:val="24"/>
        </w:rPr>
        <w:t xml:space="preserve">  </w:t>
      </w:r>
      <w:r>
        <w:rPr>
          <w:sz w:val="24"/>
        </w:rPr>
        <w:t>Mix 0.1 ml of cord blood and 0.9 ml of normal</w:t>
      </w:r>
    </w:p>
    <w:p w:rsidR="00D06B30" w:rsidRDefault="00D06B30">
      <w:pPr>
        <w:tabs>
          <w:tab w:val="left" w:pos="2160"/>
          <w:tab w:val="left" w:pos="7200"/>
        </w:tabs>
        <w:rPr>
          <w:sz w:val="24"/>
        </w:rPr>
      </w:pPr>
      <w:r>
        <w:rPr>
          <w:sz w:val="24"/>
        </w:rPr>
        <w:t xml:space="preserve">                           </w:t>
      </w:r>
      <w:r w:rsidR="00F742C0">
        <w:rPr>
          <w:sz w:val="24"/>
        </w:rPr>
        <w:t xml:space="preserve">         a</w:t>
      </w:r>
      <w:r w:rsidR="002127D4">
        <w:rPr>
          <w:sz w:val="24"/>
        </w:rPr>
        <w:t>dult</w:t>
      </w:r>
      <w:r w:rsidR="00F742C0">
        <w:rPr>
          <w:sz w:val="24"/>
        </w:rPr>
        <w:t xml:space="preserve"> male </w:t>
      </w:r>
      <w:r>
        <w:rPr>
          <w:sz w:val="24"/>
        </w:rPr>
        <w:t>blood.  Process in same manner as patient</w:t>
      </w:r>
      <w:r w:rsidR="00F742C0">
        <w:rPr>
          <w:sz w:val="24"/>
        </w:rPr>
        <w:t xml:space="preserve"> </w:t>
      </w:r>
      <w:r>
        <w:rPr>
          <w:sz w:val="24"/>
        </w:rPr>
        <w:t>sample.</w:t>
      </w: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 xml:space="preserve">                                NEG.  Control:   Use normal</w:t>
      </w:r>
      <w:r w:rsidR="00BF0DF5">
        <w:rPr>
          <w:sz w:val="24"/>
        </w:rPr>
        <w:t xml:space="preserve"> male</w:t>
      </w:r>
      <w:r>
        <w:rPr>
          <w:sz w:val="24"/>
        </w:rPr>
        <w:t xml:space="preserve"> patient as negative control.</w:t>
      </w:r>
    </w:p>
    <w:p w:rsidR="00D06B30" w:rsidRDefault="00D06B30">
      <w:pPr>
        <w:tabs>
          <w:tab w:val="left" w:pos="2160"/>
          <w:tab w:val="left" w:pos="7200"/>
        </w:tabs>
        <w:rPr>
          <w:sz w:val="24"/>
        </w:rPr>
      </w:pP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C.  Procedure:   1.</w:t>
      </w:r>
      <w:r>
        <w:rPr>
          <w:sz w:val="24"/>
        </w:rPr>
        <w:tab/>
        <w:t>Mix sample well.  Place 3 drops of 0.85% saline and 2 drops</w:t>
      </w:r>
    </w:p>
    <w:p w:rsidR="00D06B30" w:rsidRDefault="00D06B30">
      <w:pPr>
        <w:tabs>
          <w:tab w:val="left" w:pos="2160"/>
          <w:tab w:val="left" w:pos="7200"/>
        </w:tabs>
        <w:rPr>
          <w:sz w:val="24"/>
        </w:rPr>
      </w:pPr>
      <w:r>
        <w:rPr>
          <w:sz w:val="24"/>
        </w:rPr>
        <w:tab/>
        <w:t>of sample into tube - mix gently.</w:t>
      </w:r>
    </w:p>
    <w:p w:rsidR="00D06B30" w:rsidRDefault="00D06B30">
      <w:pPr>
        <w:tabs>
          <w:tab w:val="left" w:pos="2160"/>
          <w:tab w:val="left" w:pos="7200"/>
        </w:tabs>
        <w:rPr>
          <w:sz w:val="24"/>
        </w:rPr>
      </w:pPr>
      <w:r>
        <w:rPr>
          <w:sz w:val="24"/>
        </w:rPr>
        <w:t xml:space="preserve">                          2.</w:t>
      </w:r>
      <w:r>
        <w:rPr>
          <w:sz w:val="24"/>
        </w:rPr>
        <w:tab/>
        <w:t>Make thin monolayer smear-</w:t>
      </w:r>
    </w:p>
    <w:p w:rsidR="00D06B30" w:rsidRDefault="00D06B30">
      <w:pPr>
        <w:tabs>
          <w:tab w:val="left" w:pos="2160"/>
          <w:tab w:val="left" w:pos="7200"/>
        </w:tabs>
        <w:rPr>
          <w:sz w:val="24"/>
        </w:rPr>
      </w:pPr>
      <w:r>
        <w:rPr>
          <w:sz w:val="24"/>
        </w:rPr>
        <w:tab/>
        <w:t>Air dry and process immediately.</w:t>
      </w:r>
    </w:p>
    <w:p w:rsidR="00D06B30" w:rsidRDefault="00D06B30">
      <w:pPr>
        <w:tabs>
          <w:tab w:val="left" w:pos="2160"/>
          <w:tab w:val="left" w:pos="7200"/>
        </w:tabs>
        <w:ind w:left="2160" w:hanging="2160"/>
        <w:rPr>
          <w:sz w:val="24"/>
        </w:rPr>
      </w:pPr>
      <w:r>
        <w:rPr>
          <w:sz w:val="24"/>
        </w:rPr>
        <w:t xml:space="preserve">                          3.</w:t>
      </w:r>
      <w:r>
        <w:rPr>
          <w:sz w:val="24"/>
        </w:rPr>
        <w:tab/>
        <w:t>Place smears in Coplin jar containing Fetal Cell Fixing Solution to cover the smears for 5 minutes at room temperature.</w:t>
      </w:r>
    </w:p>
    <w:p w:rsidR="00D06B30" w:rsidRDefault="00D06B30">
      <w:pPr>
        <w:tabs>
          <w:tab w:val="left" w:pos="2160"/>
          <w:tab w:val="left" w:pos="7200"/>
        </w:tabs>
        <w:ind w:left="2160" w:hanging="2160"/>
        <w:rPr>
          <w:sz w:val="24"/>
        </w:rPr>
      </w:pPr>
      <w:r>
        <w:rPr>
          <w:sz w:val="24"/>
        </w:rPr>
        <w:t xml:space="preserve">                          4.</w:t>
      </w:r>
      <w:r>
        <w:rPr>
          <w:sz w:val="24"/>
        </w:rPr>
        <w:tab/>
        <w:t>Remove smears and rinse with distilled H2O.  Air dry at room temperature.</w:t>
      </w:r>
    </w:p>
    <w:p w:rsidR="00D06B30" w:rsidRDefault="00D06B30">
      <w:pPr>
        <w:tabs>
          <w:tab w:val="left" w:pos="2160"/>
          <w:tab w:val="left" w:pos="7200"/>
        </w:tabs>
        <w:ind w:left="2160" w:hanging="2160"/>
        <w:rPr>
          <w:sz w:val="24"/>
        </w:rPr>
      </w:pPr>
      <w:r>
        <w:rPr>
          <w:sz w:val="24"/>
        </w:rPr>
        <w:t xml:space="preserve">                          5.</w:t>
      </w:r>
      <w:r>
        <w:rPr>
          <w:sz w:val="24"/>
        </w:rPr>
        <w:tab/>
        <w:t>Place smears in Coplin jar of buffer to cover the smears at room temperature for 8-10 minutes.</w:t>
      </w:r>
    </w:p>
    <w:p w:rsidR="00D06B30" w:rsidRDefault="00D06B30">
      <w:pPr>
        <w:tabs>
          <w:tab w:val="left" w:pos="2160"/>
          <w:tab w:val="left" w:pos="7200"/>
        </w:tabs>
        <w:rPr>
          <w:sz w:val="24"/>
        </w:rPr>
      </w:pPr>
      <w:r>
        <w:rPr>
          <w:sz w:val="24"/>
        </w:rPr>
        <w:t xml:space="preserve">                          6.</w:t>
      </w:r>
      <w:r>
        <w:rPr>
          <w:sz w:val="24"/>
        </w:rPr>
        <w:tab/>
        <w:t>Immediately place slides in Fetal Cell Stain for 3 minutes.</w:t>
      </w:r>
    </w:p>
    <w:p w:rsidR="00D06B30" w:rsidRDefault="00D06B30">
      <w:pPr>
        <w:tabs>
          <w:tab w:val="left" w:pos="2160"/>
          <w:tab w:val="left" w:pos="7200"/>
        </w:tabs>
        <w:rPr>
          <w:sz w:val="24"/>
        </w:rPr>
      </w:pPr>
      <w:r>
        <w:rPr>
          <w:sz w:val="24"/>
        </w:rPr>
        <w:t xml:space="preserve">                          7.</w:t>
      </w:r>
      <w:r>
        <w:rPr>
          <w:sz w:val="24"/>
        </w:rPr>
        <w:tab/>
        <w:t>Wash slides and dry at room temperature.</w:t>
      </w:r>
    </w:p>
    <w:p w:rsidR="00D06B30" w:rsidRDefault="00D06B30">
      <w:pPr>
        <w:tabs>
          <w:tab w:val="left" w:pos="2160"/>
          <w:tab w:val="left" w:pos="7200"/>
        </w:tabs>
        <w:rPr>
          <w:b/>
          <w:sz w:val="24"/>
        </w:rPr>
      </w:pPr>
      <w:r>
        <w:rPr>
          <w:sz w:val="24"/>
        </w:rPr>
        <w:t xml:space="preserve">                          8.</w:t>
      </w:r>
      <w:r>
        <w:rPr>
          <w:sz w:val="24"/>
        </w:rPr>
        <w:tab/>
        <w:t>Read smears within 24 hours.</w:t>
      </w:r>
    </w:p>
    <w:p w:rsidR="00D06B30" w:rsidRDefault="00D06B30">
      <w:pPr>
        <w:tabs>
          <w:tab w:val="left" w:pos="2160"/>
          <w:tab w:val="left" w:pos="7200"/>
        </w:tabs>
        <w:rPr>
          <w:sz w:val="24"/>
        </w:rPr>
      </w:pPr>
      <w:r>
        <w:rPr>
          <w:sz w:val="24"/>
        </w:rPr>
        <w:t xml:space="preserve">                          9  </w:t>
      </w:r>
      <w:r w:rsidR="002127D4">
        <w:rPr>
          <w:sz w:val="24"/>
        </w:rPr>
        <w:t xml:space="preserve">       Place sample in daily rack allowing for 21</w:t>
      </w:r>
      <w:r>
        <w:rPr>
          <w:sz w:val="24"/>
        </w:rPr>
        <w:t xml:space="preserve"> day storage.   .   </w:t>
      </w:r>
    </w:p>
    <w:p w:rsidR="00D06B30" w:rsidRDefault="00D06B30">
      <w:pPr>
        <w:tabs>
          <w:tab w:val="left" w:pos="2160"/>
          <w:tab w:val="left" w:pos="7200"/>
        </w:tabs>
        <w:rPr>
          <w:sz w:val="24"/>
        </w:rPr>
      </w:pPr>
      <w:r>
        <w:rPr>
          <w:sz w:val="24"/>
        </w:rPr>
        <w:t xml:space="preserve">                            </w:t>
      </w:r>
    </w:p>
    <w:p w:rsidR="00D06B30" w:rsidRDefault="00D06B30">
      <w:pPr>
        <w:pStyle w:val="Heading3"/>
        <w:tabs>
          <w:tab w:val="left" w:pos="2160"/>
          <w:tab w:val="left" w:pos="7200"/>
        </w:tabs>
        <w:spacing w:before="0" w:after="0"/>
        <w:jc w:val="both"/>
      </w:pPr>
      <w:r>
        <w:t>INTERPRETATION:</w:t>
      </w:r>
    </w:p>
    <w:p w:rsidR="00D06B30" w:rsidRDefault="00D06B30">
      <w:pPr>
        <w:tabs>
          <w:tab w:val="left" w:pos="2160"/>
          <w:tab w:val="left" w:pos="7200"/>
        </w:tabs>
        <w:jc w:val="both"/>
        <w:rPr>
          <w:sz w:val="24"/>
        </w:rPr>
      </w:pPr>
      <w:r>
        <w:rPr>
          <w:sz w:val="24"/>
        </w:rPr>
        <w:t>Slides may be examined either dry or using oil-immersion.  Fetal cells will stain a dark reddish-pink while adult cells will appear white to light pink with a darker center.  Staining intensity of adult cells may vary slightly within lots of reagents, however, fetal and adult cells will be easily differentiated.</w:t>
      </w:r>
    </w:p>
    <w:p w:rsidR="00D06B30" w:rsidRDefault="00D06B30">
      <w:pPr>
        <w:tabs>
          <w:tab w:val="left" w:pos="2160"/>
          <w:tab w:val="left" w:pos="7200"/>
        </w:tabs>
        <w:jc w:val="both"/>
        <w:rPr>
          <w:sz w:val="24"/>
        </w:rPr>
      </w:pPr>
    </w:p>
    <w:p w:rsidR="00D06B30" w:rsidRDefault="00D06B30">
      <w:pPr>
        <w:tabs>
          <w:tab w:val="left" w:pos="2160"/>
          <w:tab w:val="left" w:pos="7200"/>
        </w:tabs>
        <w:jc w:val="both"/>
        <w:rPr>
          <w:sz w:val="24"/>
        </w:rPr>
      </w:pPr>
      <w:r>
        <w:rPr>
          <w:sz w:val="24"/>
        </w:rPr>
        <w:t>The common means of reporting fetal cells is as a ratio of normal adult cells.  This ratio is achieved by randomly observing 8-10 fields of cells.  Count the number of adult cells in each field and total them</w:t>
      </w:r>
      <w:r w:rsidR="006A74E1">
        <w:rPr>
          <w:sz w:val="24"/>
        </w:rPr>
        <w:t xml:space="preserve">, with a </w:t>
      </w:r>
      <w:r w:rsidR="006A74E1" w:rsidRPr="006A74E1">
        <w:rPr>
          <w:sz w:val="24"/>
          <w:highlight w:val="yellow"/>
        </w:rPr>
        <w:t>MINIMUM of 2000 cells counted</w:t>
      </w:r>
      <w:r>
        <w:rPr>
          <w:sz w:val="24"/>
        </w:rPr>
        <w:t>.  Count the number of fetal cells in each of the same fields and total the fetal cells.  Determine the ratio of fetal cells to adult cells by dividing the total number of fetal cells counted by the number of adult cells counted</w:t>
      </w:r>
      <w:r w:rsidR="006A74E1" w:rsidRPr="001F62FF">
        <w:rPr>
          <w:sz w:val="24"/>
          <w:highlight w:val="yellow"/>
        </w:rPr>
        <w:t xml:space="preserve">. If you multiply this number by 100 it will give you the percent bleed.  If you multiply this number by 5000 it will give you the total bleed in mL. Then take the total fetal bleed and divide by 30, the number obtained should be rounded down if .4 or lower and rounded up if .5 or higher.  Then add 1 and this will be the total number </w:t>
      </w:r>
      <w:r w:rsidR="001F62FF" w:rsidRPr="001F62FF">
        <w:rPr>
          <w:sz w:val="24"/>
          <w:highlight w:val="yellow"/>
        </w:rPr>
        <w:t>of rhogam vials needed.</w:t>
      </w:r>
      <w:r w:rsidR="006A74E1" w:rsidRPr="001F62FF">
        <w:rPr>
          <w:sz w:val="24"/>
          <w:highlight w:val="yellow"/>
        </w:rPr>
        <w:t xml:space="preserve"> </w:t>
      </w:r>
    </w:p>
    <w:p w:rsidR="001F62FF" w:rsidRDefault="001F62FF">
      <w:pPr>
        <w:tabs>
          <w:tab w:val="left" w:pos="2160"/>
          <w:tab w:val="left" w:pos="7200"/>
        </w:tabs>
        <w:jc w:val="both"/>
        <w:rPr>
          <w:sz w:val="24"/>
        </w:rPr>
      </w:pPr>
    </w:p>
    <w:p w:rsidR="00D06B30" w:rsidRPr="006A74E1" w:rsidRDefault="00D06B30">
      <w:pPr>
        <w:tabs>
          <w:tab w:val="left" w:pos="2160"/>
          <w:tab w:val="left" w:pos="7200"/>
        </w:tabs>
        <w:jc w:val="both"/>
        <w:rPr>
          <w:sz w:val="24"/>
          <w:szCs w:val="24"/>
        </w:rPr>
      </w:pPr>
      <w:r>
        <w:rPr>
          <w:sz w:val="24"/>
        </w:rPr>
        <w:t xml:space="preserve">Example:  </w:t>
      </w:r>
      <w:r w:rsidRPr="006A74E1">
        <w:rPr>
          <w:sz w:val="24"/>
          <w:szCs w:val="24"/>
        </w:rPr>
        <w:t>Total # Fetal RBC’s Counted                         26</w:t>
      </w:r>
      <w:r w:rsidRPr="006A74E1">
        <w:rPr>
          <w:sz w:val="24"/>
          <w:szCs w:val="24"/>
        </w:rPr>
        <w:tab/>
      </w:r>
    </w:p>
    <w:p w:rsidR="00D06B30" w:rsidRPr="006A74E1" w:rsidRDefault="00D06B30">
      <w:pPr>
        <w:tabs>
          <w:tab w:val="left" w:pos="2160"/>
          <w:tab w:val="left" w:pos="7200"/>
        </w:tabs>
        <w:jc w:val="both"/>
        <w:rPr>
          <w:sz w:val="24"/>
          <w:szCs w:val="24"/>
        </w:rPr>
      </w:pPr>
      <w:r w:rsidRPr="006A74E1">
        <w:rPr>
          <w:sz w:val="24"/>
          <w:szCs w:val="24"/>
        </w:rPr>
        <w:t xml:space="preserve">                 Total # Adult RBC’s Counted                     4435</w:t>
      </w:r>
    </w:p>
    <w:p w:rsidR="00D06B30" w:rsidRDefault="00D06B30">
      <w:pPr>
        <w:tabs>
          <w:tab w:val="left" w:pos="2160"/>
          <w:tab w:val="left" w:pos="7200"/>
        </w:tabs>
        <w:jc w:val="both"/>
        <w:rPr>
          <w:sz w:val="24"/>
          <w:szCs w:val="24"/>
        </w:rPr>
      </w:pPr>
      <w:r w:rsidRPr="006A74E1">
        <w:rPr>
          <w:sz w:val="24"/>
          <w:szCs w:val="24"/>
        </w:rPr>
        <w:t xml:space="preserve">               </w:t>
      </w:r>
      <w:r w:rsidR="006A74E1" w:rsidRPr="006A74E1">
        <w:rPr>
          <w:sz w:val="24"/>
          <w:szCs w:val="24"/>
        </w:rPr>
        <w:t xml:space="preserve">  Fetal RBC’s/Adult RBC’s Ratio</w:t>
      </w:r>
      <w:r w:rsidRPr="006A74E1">
        <w:rPr>
          <w:sz w:val="24"/>
          <w:szCs w:val="24"/>
        </w:rPr>
        <w:t xml:space="preserve">             0.0058 </w:t>
      </w:r>
    </w:p>
    <w:p w:rsidR="006A74E1" w:rsidRDefault="006A74E1">
      <w:pPr>
        <w:tabs>
          <w:tab w:val="left" w:pos="2160"/>
          <w:tab w:val="left" w:pos="7200"/>
        </w:tabs>
        <w:jc w:val="both"/>
        <w:rPr>
          <w:sz w:val="24"/>
          <w:szCs w:val="24"/>
        </w:rPr>
      </w:pPr>
      <w:r>
        <w:rPr>
          <w:sz w:val="24"/>
          <w:szCs w:val="24"/>
        </w:rPr>
        <w:tab/>
        <w:t>0.0058 X 100 = 0.58%</w:t>
      </w:r>
    </w:p>
    <w:p w:rsidR="006A74E1" w:rsidRDefault="006A74E1">
      <w:pPr>
        <w:tabs>
          <w:tab w:val="left" w:pos="2160"/>
          <w:tab w:val="left" w:pos="7200"/>
        </w:tabs>
        <w:jc w:val="both"/>
        <w:rPr>
          <w:sz w:val="24"/>
          <w:szCs w:val="24"/>
        </w:rPr>
      </w:pPr>
      <w:r>
        <w:rPr>
          <w:sz w:val="24"/>
          <w:szCs w:val="24"/>
        </w:rPr>
        <w:tab/>
        <w:t>0.0058 X 5000 = 29 mL fetal whole blood</w:t>
      </w:r>
    </w:p>
    <w:p w:rsidR="006A74E1" w:rsidRDefault="006A74E1">
      <w:pPr>
        <w:tabs>
          <w:tab w:val="left" w:pos="2160"/>
          <w:tab w:val="left" w:pos="7200"/>
        </w:tabs>
        <w:jc w:val="both"/>
        <w:rPr>
          <w:sz w:val="24"/>
          <w:szCs w:val="24"/>
        </w:rPr>
      </w:pPr>
      <w:r>
        <w:rPr>
          <w:sz w:val="24"/>
          <w:szCs w:val="24"/>
        </w:rPr>
        <w:tab/>
        <w:t>29 mL / 30 =0.96 round up to 1 and add 1</w:t>
      </w:r>
    </w:p>
    <w:p w:rsidR="006A74E1" w:rsidRPr="006A74E1" w:rsidRDefault="006A74E1">
      <w:pPr>
        <w:tabs>
          <w:tab w:val="left" w:pos="2160"/>
          <w:tab w:val="left" w:pos="7200"/>
        </w:tabs>
        <w:jc w:val="both"/>
        <w:rPr>
          <w:sz w:val="24"/>
          <w:szCs w:val="24"/>
        </w:rPr>
      </w:pPr>
      <w:r>
        <w:rPr>
          <w:sz w:val="24"/>
          <w:szCs w:val="24"/>
        </w:rPr>
        <w:tab/>
        <w:t>2 vials of Rhogam recommended</w:t>
      </w:r>
    </w:p>
    <w:p w:rsidR="006A74E1" w:rsidRDefault="006A74E1">
      <w:pPr>
        <w:tabs>
          <w:tab w:val="left" w:pos="2160"/>
          <w:tab w:val="left" w:pos="7200"/>
        </w:tabs>
        <w:jc w:val="both"/>
      </w:pPr>
    </w:p>
    <w:p w:rsidR="00D06B30" w:rsidRDefault="00D06B30">
      <w:pPr>
        <w:tabs>
          <w:tab w:val="left" w:pos="2160"/>
          <w:tab w:val="left" w:pos="7200"/>
        </w:tabs>
        <w:jc w:val="both"/>
        <w:rPr>
          <w:sz w:val="24"/>
        </w:rPr>
      </w:pPr>
      <w:r>
        <w:rPr>
          <w:sz w:val="24"/>
        </w:rPr>
        <w:tab/>
      </w:r>
    </w:p>
    <w:p w:rsidR="00D06B30" w:rsidRDefault="00D06B30">
      <w:pPr>
        <w:pStyle w:val="Heading7"/>
      </w:pPr>
      <w:r>
        <w:lastRenderedPageBreak/>
        <w:t>RhoGam Dosage</w:t>
      </w:r>
    </w:p>
    <w:p w:rsidR="00D06B30" w:rsidRDefault="00D06B30">
      <w:pPr>
        <w:pStyle w:val="Heading6"/>
        <w:rPr>
          <w:b/>
        </w:rPr>
      </w:pPr>
      <w:r>
        <w:t xml:space="preserve">An ABORh Type and antibody screen must have been </w:t>
      </w:r>
      <w:r w:rsidR="002127D4">
        <w:t>performed</w:t>
      </w:r>
      <w:r>
        <w:t xml:space="preserve"> on the patient during this admission to release Rhogam.</w:t>
      </w:r>
    </w:p>
    <w:p w:rsidR="00D06B30" w:rsidRDefault="00D06B30">
      <w:pPr>
        <w:pStyle w:val="BodyText"/>
        <w:rPr>
          <w:bCs w:val="0"/>
        </w:rPr>
      </w:pPr>
      <w:r>
        <w:t>The number of vials of RhoGAM necessary to protect against Rh immunization is based on the fetal/adult RBC ratio calculated.</w:t>
      </w:r>
    </w:p>
    <w:p w:rsidR="00D06B30" w:rsidRDefault="00D06B30">
      <w:pPr>
        <w:tabs>
          <w:tab w:val="left" w:pos="2160"/>
          <w:tab w:val="left" w:pos="7200"/>
        </w:tabs>
        <w:rPr>
          <w:sz w:val="24"/>
        </w:rPr>
      </w:pPr>
      <w:r>
        <w:rPr>
          <w:sz w:val="24"/>
          <w:u w:val="single"/>
        </w:rPr>
        <w:t>Fetal/Adult RBC Ratio</w:t>
      </w:r>
      <w:r>
        <w:rPr>
          <w:sz w:val="24"/>
        </w:rPr>
        <w:t xml:space="preserve">         </w:t>
      </w:r>
      <w:r>
        <w:rPr>
          <w:sz w:val="24"/>
          <w:u w:val="single"/>
        </w:rPr>
        <w:t>Volume of FMH</w:t>
      </w:r>
      <w:r>
        <w:rPr>
          <w:sz w:val="24"/>
        </w:rPr>
        <w:t xml:space="preserve">                 </w:t>
      </w:r>
      <w:r>
        <w:rPr>
          <w:sz w:val="24"/>
          <w:u w:val="single"/>
        </w:rPr>
        <w:t>Vials of Rhogam Needed</w:t>
      </w:r>
    </w:p>
    <w:p w:rsidR="00D06B30" w:rsidRDefault="00D06B30">
      <w:pPr>
        <w:tabs>
          <w:tab w:val="left" w:pos="2160"/>
          <w:tab w:val="left" w:pos="7200"/>
        </w:tabs>
        <w:rPr>
          <w:sz w:val="24"/>
        </w:rPr>
      </w:pPr>
      <w:r>
        <w:rPr>
          <w:sz w:val="24"/>
        </w:rPr>
        <w:t xml:space="preserve">   0.0 to 0.0045</w:t>
      </w:r>
      <w:r>
        <w:rPr>
          <w:sz w:val="24"/>
        </w:rPr>
        <w:tab/>
        <w:t xml:space="preserve">             up to 15 ml </w:t>
      </w:r>
      <w:r>
        <w:rPr>
          <w:sz w:val="24"/>
        </w:rPr>
        <w:tab/>
        <w:t>1</w:t>
      </w:r>
    </w:p>
    <w:p w:rsidR="00D06B30" w:rsidRDefault="00D06B30">
      <w:pPr>
        <w:tabs>
          <w:tab w:val="left" w:pos="2160"/>
          <w:tab w:val="left" w:pos="7200"/>
        </w:tabs>
        <w:rPr>
          <w:sz w:val="24"/>
        </w:rPr>
      </w:pPr>
      <w:r>
        <w:rPr>
          <w:sz w:val="24"/>
        </w:rPr>
        <w:t>0.0046 to 0.0090                  from 15 to 30 ml</w:t>
      </w:r>
      <w:r>
        <w:rPr>
          <w:sz w:val="24"/>
        </w:rPr>
        <w:tab/>
        <w:t>2</w:t>
      </w:r>
    </w:p>
    <w:p w:rsidR="00D06B30" w:rsidRDefault="00D06B30">
      <w:pPr>
        <w:tabs>
          <w:tab w:val="left" w:pos="2160"/>
          <w:tab w:val="left" w:pos="7200"/>
        </w:tabs>
        <w:rPr>
          <w:sz w:val="24"/>
        </w:rPr>
      </w:pPr>
      <w:r>
        <w:rPr>
          <w:sz w:val="24"/>
        </w:rPr>
        <w:t>0.0091 to 0.0135                  from 30 to 45 ml</w:t>
      </w:r>
      <w:r>
        <w:rPr>
          <w:sz w:val="24"/>
        </w:rPr>
        <w:tab/>
        <w:t>3</w:t>
      </w:r>
    </w:p>
    <w:p w:rsidR="00D06B30" w:rsidRDefault="00D06B30">
      <w:pPr>
        <w:tabs>
          <w:tab w:val="left" w:pos="2160"/>
          <w:tab w:val="left" w:pos="7200"/>
        </w:tabs>
        <w:rPr>
          <w:sz w:val="24"/>
        </w:rPr>
      </w:pPr>
      <w:r>
        <w:rPr>
          <w:sz w:val="24"/>
        </w:rPr>
        <w:t>0.0136 to 0.0180                  from 45 to 60 ml</w:t>
      </w:r>
      <w:r>
        <w:rPr>
          <w:sz w:val="24"/>
        </w:rPr>
        <w:tab/>
        <w:t>4</w:t>
      </w:r>
    </w:p>
    <w:p w:rsidR="00D06B30" w:rsidRDefault="00D06B30">
      <w:pPr>
        <w:tabs>
          <w:tab w:val="left" w:pos="2160"/>
          <w:tab w:val="left" w:pos="7200"/>
        </w:tabs>
        <w:rPr>
          <w:sz w:val="24"/>
        </w:rPr>
      </w:pPr>
      <w:r>
        <w:rPr>
          <w:sz w:val="24"/>
        </w:rPr>
        <w:t>0.0181 to 0.0225                  from 60 to 75 ml</w:t>
      </w:r>
      <w:r>
        <w:rPr>
          <w:sz w:val="24"/>
        </w:rPr>
        <w:tab/>
        <w:t>5</w:t>
      </w:r>
    </w:p>
    <w:p w:rsidR="00D06B30" w:rsidRDefault="00D06B30">
      <w:pPr>
        <w:tabs>
          <w:tab w:val="left" w:pos="2160"/>
          <w:tab w:val="left" w:pos="7200"/>
        </w:tabs>
        <w:rPr>
          <w:sz w:val="24"/>
        </w:rPr>
      </w:pPr>
    </w:p>
    <w:p w:rsidR="00D06B30" w:rsidRDefault="00D06B30">
      <w:pPr>
        <w:tabs>
          <w:tab w:val="left" w:pos="2160"/>
          <w:tab w:val="left" w:pos="7200"/>
        </w:tabs>
        <w:rPr>
          <w:sz w:val="24"/>
        </w:rPr>
      </w:pPr>
      <w:r>
        <w:rPr>
          <w:sz w:val="24"/>
        </w:rPr>
        <w:t>For each ratio interval of 0.0045</w:t>
      </w:r>
      <w:r w:rsidR="002127D4">
        <w:rPr>
          <w:sz w:val="24"/>
        </w:rPr>
        <w:t>, one</w:t>
      </w:r>
      <w:r>
        <w:rPr>
          <w:sz w:val="24"/>
        </w:rPr>
        <w:t xml:space="preserve"> additional vial of RhoGam is indicated.  If the dose calculation results in a fraction, administer the next number of whole vials of RhoGam.</w:t>
      </w:r>
    </w:p>
    <w:p w:rsidR="00D06B30" w:rsidRDefault="00D06B30">
      <w:pPr>
        <w:pStyle w:val="Heading8"/>
      </w:pPr>
      <w:r>
        <w:t>Or use the Rhogam calculator on the serology desktop</w:t>
      </w:r>
    </w:p>
    <w:p w:rsidR="00D06B30" w:rsidRDefault="00D06B30">
      <w:pPr>
        <w:tabs>
          <w:tab w:val="left" w:pos="2160"/>
          <w:tab w:val="left" w:pos="7200"/>
        </w:tabs>
        <w:jc w:val="both"/>
        <w:rPr>
          <w:sz w:val="24"/>
        </w:rPr>
      </w:pPr>
    </w:p>
    <w:p w:rsidR="00D06B30" w:rsidRDefault="00D06B30">
      <w:pPr>
        <w:tabs>
          <w:tab w:val="left" w:pos="2160"/>
          <w:tab w:val="left" w:pos="7200"/>
        </w:tabs>
        <w:rPr>
          <w:sz w:val="24"/>
        </w:rPr>
      </w:pPr>
    </w:p>
    <w:p w:rsidR="00D06B30" w:rsidRDefault="00D06B30">
      <w:pPr>
        <w:pStyle w:val="Heading3"/>
        <w:tabs>
          <w:tab w:val="left" w:pos="2160"/>
          <w:tab w:val="left" w:pos="7200"/>
        </w:tabs>
        <w:spacing w:before="0" w:after="0"/>
        <w:jc w:val="both"/>
      </w:pPr>
    </w:p>
    <w:p w:rsidR="00D06B30" w:rsidRDefault="00D06B30">
      <w:pPr>
        <w:rPr>
          <w:sz w:val="24"/>
        </w:rPr>
      </w:pPr>
    </w:p>
    <w:p w:rsidR="00D06B30" w:rsidRDefault="00D06B30">
      <w:pPr>
        <w:rPr>
          <w:sz w:val="24"/>
        </w:rPr>
      </w:pPr>
      <w:r>
        <w:object w:dxaOrig="12480" w:dyaOrig="57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16.75pt" o:ole="">
            <v:imagedata r:id="rId8" o:title=""/>
          </v:shape>
          <o:OLEObject Type="Embed" ProgID="MSPhotoEd.3" ShapeID="_x0000_i1025" DrawAspect="Content" ObjectID="_1589096274" r:id="rId9"/>
        </w:object>
      </w:r>
    </w:p>
    <w:p w:rsidR="00D06B30" w:rsidRDefault="00D06B30">
      <w:pPr>
        <w:rPr>
          <w:sz w:val="24"/>
        </w:rPr>
      </w:pPr>
    </w:p>
    <w:p w:rsidR="00D06B30" w:rsidRDefault="00D06B30">
      <w:pPr>
        <w:rPr>
          <w:sz w:val="24"/>
        </w:rPr>
      </w:pPr>
    </w:p>
    <w:p w:rsidR="00D06B30" w:rsidRDefault="00D06B30">
      <w:pPr>
        <w:jc w:val="center"/>
        <w:rPr>
          <w:sz w:val="24"/>
        </w:rPr>
      </w:pPr>
    </w:p>
    <w:p w:rsidR="00D06B30" w:rsidRPr="008549F2" w:rsidRDefault="00D06B30" w:rsidP="008549F2">
      <w:pPr>
        <w:pStyle w:val="Heading7"/>
        <w:tabs>
          <w:tab w:val="clear" w:pos="2160"/>
          <w:tab w:val="clear" w:pos="7200"/>
        </w:tabs>
      </w:pPr>
      <w:r>
        <w:t>Source of Error</w:t>
      </w:r>
    </w:p>
    <w:p w:rsidR="00D06B30" w:rsidRDefault="00D06B30">
      <w:pPr>
        <w:numPr>
          <w:ilvl w:val="0"/>
          <w:numId w:val="31"/>
        </w:numPr>
        <w:rPr>
          <w:sz w:val="24"/>
        </w:rPr>
      </w:pPr>
      <w:r>
        <w:rPr>
          <w:sz w:val="24"/>
        </w:rPr>
        <w:t>Hematological disorders in adults may produce increased levels of fetal-type cells.</w:t>
      </w:r>
    </w:p>
    <w:p w:rsidR="00D06B30" w:rsidRDefault="00D06B30">
      <w:pPr>
        <w:numPr>
          <w:ilvl w:val="0"/>
          <w:numId w:val="31"/>
        </w:numPr>
        <w:rPr>
          <w:sz w:val="24"/>
        </w:rPr>
      </w:pPr>
      <w:r>
        <w:rPr>
          <w:sz w:val="24"/>
        </w:rPr>
        <w:t>The degree of elution of the adult hemoglobin may vary from patient to patient.</w:t>
      </w:r>
    </w:p>
    <w:p w:rsidR="00D06B30" w:rsidRDefault="00D06B30">
      <w:pPr>
        <w:numPr>
          <w:ilvl w:val="0"/>
          <w:numId w:val="31"/>
        </w:numPr>
        <w:rPr>
          <w:sz w:val="24"/>
        </w:rPr>
      </w:pPr>
      <w:r>
        <w:rPr>
          <w:sz w:val="24"/>
        </w:rPr>
        <w:t>Normal adult blood contains less than 1.0% of fetal-type hemoglobin.</w:t>
      </w:r>
    </w:p>
    <w:p w:rsidR="00D06B30" w:rsidRDefault="00D06B30">
      <w:pPr>
        <w:numPr>
          <w:ilvl w:val="0"/>
          <w:numId w:val="31"/>
        </w:numPr>
        <w:rPr>
          <w:sz w:val="24"/>
        </w:rPr>
      </w:pPr>
      <w:r>
        <w:rPr>
          <w:sz w:val="24"/>
        </w:rPr>
        <w:t>Lymphocytes may take up stain in varying degrees, but less than fetal cells (see picture above).</w:t>
      </w:r>
    </w:p>
    <w:p w:rsidR="00D06B30" w:rsidRDefault="00D06B30">
      <w:pPr>
        <w:pStyle w:val="Heading3"/>
        <w:tabs>
          <w:tab w:val="left" w:pos="2160"/>
          <w:tab w:val="left" w:pos="7200"/>
        </w:tabs>
        <w:spacing w:before="0" w:after="0"/>
        <w:jc w:val="both"/>
      </w:pPr>
    </w:p>
    <w:p w:rsidR="00D06B30" w:rsidRDefault="00D06B30">
      <w:pPr>
        <w:pStyle w:val="Heading3"/>
        <w:tabs>
          <w:tab w:val="left" w:pos="2160"/>
          <w:tab w:val="left" w:pos="7200"/>
        </w:tabs>
        <w:spacing w:before="0" w:after="0"/>
        <w:jc w:val="both"/>
      </w:pPr>
      <w:r>
        <w:t>REPORTING RESULTS:</w:t>
      </w:r>
    </w:p>
    <w:p w:rsidR="00D06B30" w:rsidRDefault="00D06B30">
      <w:pPr>
        <w:tabs>
          <w:tab w:val="left" w:pos="2160"/>
          <w:tab w:val="left" w:pos="7200"/>
        </w:tabs>
        <w:jc w:val="both"/>
        <w:rPr>
          <w:sz w:val="24"/>
        </w:rPr>
      </w:pPr>
      <w:r>
        <w:rPr>
          <w:sz w:val="24"/>
        </w:rPr>
        <w:t>Report all results through the LIS (Laboratory Information System).</w:t>
      </w:r>
    </w:p>
    <w:p w:rsidR="00F8145B" w:rsidRDefault="00F8145B">
      <w:pPr>
        <w:tabs>
          <w:tab w:val="left" w:pos="2160"/>
          <w:tab w:val="left" w:pos="7200"/>
        </w:tabs>
        <w:jc w:val="both"/>
        <w:rPr>
          <w:sz w:val="24"/>
        </w:rPr>
      </w:pPr>
      <w:r>
        <w:rPr>
          <w:sz w:val="24"/>
        </w:rPr>
        <w:t>Enter number of fetal cells and number of adult cells, ratio</w:t>
      </w:r>
      <w:r w:rsidR="0033781B">
        <w:rPr>
          <w:sz w:val="24"/>
        </w:rPr>
        <w:t xml:space="preserve"> and results for K/B</w:t>
      </w:r>
      <w:r>
        <w:rPr>
          <w:sz w:val="24"/>
        </w:rPr>
        <w:t xml:space="preserve"> will appear</w:t>
      </w:r>
    </w:p>
    <w:p w:rsidR="00D06B30" w:rsidRDefault="00D06B30">
      <w:pPr>
        <w:tabs>
          <w:tab w:val="left" w:pos="2160"/>
          <w:tab w:val="left" w:pos="7200"/>
        </w:tabs>
        <w:jc w:val="both"/>
        <w:rPr>
          <w:sz w:val="24"/>
        </w:rPr>
      </w:pPr>
      <w:r>
        <w:rPr>
          <w:sz w:val="24"/>
        </w:rPr>
        <w:t xml:space="preserve"> See Blood Bank Computer Manual for more information.</w:t>
      </w:r>
    </w:p>
    <w:p w:rsidR="00D06B30" w:rsidRDefault="00D06B30">
      <w:pPr>
        <w:tabs>
          <w:tab w:val="left" w:pos="2160"/>
          <w:tab w:val="left" w:pos="7200"/>
        </w:tabs>
        <w:jc w:val="both"/>
        <w:rPr>
          <w:sz w:val="24"/>
        </w:rPr>
      </w:pPr>
      <w:r>
        <w:rPr>
          <w:sz w:val="24"/>
        </w:rPr>
        <w:t>Enter results as non-detected for negatives and in volume of fetal-maternal bleed, 0-15, 15-30, etc. (see example #2) for positives.</w:t>
      </w:r>
    </w:p>
    <w:p w:rsidR="006A74E1" w:rsidRDefault="006A74E1">
      <w:pPr>
        <w:tabs>
          <w:tab w:val="left" w:pos="2160"/>
          <w:tab w:val="left" w:pos="7200"/>
        </w:tabs>
        <w:jc w:val="both"/>
        <w:rPr>
          <w:sz w:val="24"/>
        </w:rPr>
      </w:pPr>
    </w:p>
    <w:p w:rsidR="006A74E1" w:rsidRDefault="006A74E1">
      <w:pPr>
        <w:tabs>
          <w:tab w:val="left" w:pos="2160"/>
          <w:tab w:val="left" w:pos="7200"/>
        </w:tabs>
        <w:jc w:val="both"/>
        <w:rPr>
          <w:sz w:val="24"/>
        </w:rPr>
      </w:pPr>
      <w:r w:rsidRPr="006A74E1">
        <w:rPr>
          <w:b/>
          <w:sz w:val="28"/>
          <w:highlight w:val="yellow"/>
        </w:rPr>
        <w:t>NOTE:</w:t>
      </w:r>
      <w:r>
        <w:rPr>
          <w:sz w:val="24"/>
          <w:highlight w:val="yellow"/>
        </w:rPr>
        <w:t xml:space="preserve"> Anytime your bleed exceeds 7</w:t>
      </w:r>
      <w:r w:rsidRPr="006A74E1">
        <w:rPr>
          <w:sz w:val="24"/>
          <w:highlight w:val="yellow"/>
        </w:rPr>
        <w:t>5mL you will need to add a comment in the “See Text” box indicating the mL of fetal bleed using the calculations listed above.</w:t>
      </w:r>
    </w:p>
    <w:p w:rsidR="00D06B30" w:rsidRDefault="00D06B30">
      <w:pPr>
        <w:tabs>
          <w:tab w:val="left" w:pos="2160"/>
          <w:tab w:val="left" w:pos="7200"/>
        </w:tabs>
        <w:rPr>
          <w:b/>
          <w:sz w:val="24"/>
          <w:u w:val="single"/>
        </w:rPr>
      </w:pPr>
    </w:p>
    <w:p w:rsidR="005618D9" w:rsidRDefault="005618D9">
      <w:pPr>
        <w:tabs>
          <w:tab w:val="left" w:pos="2160"/>
          <w:tab w:val="left" w:pos="7200"/>
        </w:tabs>
        <w:rPr>
          <w:b/>
          <w:sz w:val="24"/>
          <w:u w:val="single"/>
        </w:rPr>
      </w:pPr>
      <w:r>
        <w:rPr>
          <w:b/>
          <w:sz w:val="24"/>
          <w:u w:val="single"/>
        </w:rPr>
        <w:t>REMEMBER:</w:t>
      </w:r>
    </w:p>
    <w:p w:rsidR="005618D9" w:rsidRDefault="005618D9">
      <w:pPr>
        <w:tabs>
          <w:tab w:val="left" w:pos="2160"/>
          <w:tab w:val="left" w:pos="7200"/>
        </w:tabs>
        <w:rPr>
          <w:sz w:val="24"/>
        </w:rPr>
      </w:pPr>
      <w:r>
        <w:rPr>
          <w:sz w:val="24"/>
        </w:rPr>
        <w:t>Each vial of Rhogam is enough to neutralize 30mL of whole blood or 15mL of packed RBCs.  If a patient received 250mL unit of packed RBCs</w:t>
      </w:r>
    </w:p>
    <w:p w:rsidR="005618D9" w:rsidRDefault="005618D9">
      <w:pPr>
        <w:tabs>
          <w:tab w:val="left" w:pos="2160"/>
          <w:tab w:val="left" w:pos="7200"/>
        </w:tabs>
        <w:rPr>
          <w:b/>
          <w:sz w:val="24"/>
          <w:u w:val="single"/>
        </w:rPr>
      </w:pPr>
      <w:r>
        <w:rPr>
          <w:sz w:val="24"/>
        </w:rPr>
        <w:tab/>
        <w:t>250mL / 15 = 16.7 vials, round up to 17 + 1 = 18 vials of rhogam</w:t>
      </w:r>
      <w:r>
        <w:rPr>
          <w:b/>
          <w:sz w:val="24"/>
          <w:u w:val="single"/>
        </w:rPr>
        <w:t xml:space="preserve"> </w:t>
      </w:r>
    </w:p>
    <w:p w:rsidR="005618D9" w:rsidRDefault="005618D9">
      <w:pPr>
        <w:tabs>
          <w:tab w:val="left" w:pos="2160"/>
          <w:tab w:val="left" w:pos="7200"/>
        </w:tabs>
        <w:rPr>
          <w:b/>
          <w:sz w:val="24"/>
          <w:u w:val="single"/>
        </w:rPr>
      </w:pPr>
    </w:p>
    <w:p w:rsidR="005618D9" w:rsidRDefault="005618D9">
      <w:pPr>
        <w:tabs>
          <w:tab w:val="left" w:pos="2160"/>
          <w:tab w:val="left" w:pos="7200"/>
        </w:tabs>
        <w:rPr>
          <w:b/>
          <w:sz w:val="24"/>
          <w:u w:val="single"/>
        </w:rPr>
      </w:pPr>
    </w:p>
    <w:p w:rsidR="00D06B30" w:rsidRDefault="00D06B30">
      <w:pPr>
        <w:pStyle w:val="Heading3"/>
        <w:tabs>
          <w:tab w:val="left" w:pos="2160"/>
          <w:tab w:val="left" w:pos="7200"/>
        </w:tabs>
        <w:spacing w:before="0" w:after="0"/>
        <w:jc w:val="both"/>
      </w:pPr>
      <w:r>
        <w:t>REFERENCES:</w:t>
      </w:r>
    </w:p>
    <w:p w:rsidR="00D06B30" w:rsidRDefault="00D06B30">
      <w:pPr>
        <w:rPr>
          <w:sz w:val="24"/>
        </w:rPr>
      </w:pPr>
      <w:r>
        <w:rPr>
          <w:sz w:val="24"/>
        </w:rPr>
        <w:t>Fetal Cell Stain Kit Package Insert 3/06</w:t>
      </w:r>
    </w:p>
    <w:p w:rsidR="00D06B30" w:rsidRDefault="00D06B30">
      <w:pPr>
        <w:tabs>
          <w:tab w:val="left" w:pos="2160"/>
          <w:tab w:val="left" w:pos="7200"/>
        </w:tabs>
        <w:jc w:val="both"/>
        <w:rPr>
          <w:sz w:val="24"/>
        </w:rPr>
      </w:pPr>
      <w:r>
        <w:rPr>
          <w:sz w:val="24"/>
        </w:rPr>
        <w:t>SIMMLER, INC, PO Box 25179, St. Louis,  MO  63125</w:t>
      </w:r>
    </w:p>
    <w:p w:rsidR="00D06B30" w:rsidRDefault="00D06B30">
      <w:pPr>
        <w:tabs>
          <w:tab w:val="left" w:pos="2160"/>
          <w:tab w:val="left" w:pos="7200"/>
        </w:tabs>
        <w:jc w:val="both"/>
        <w:rPr>
          <w:sz w:val="24"/>
        </w:rPr>
      </w:pPr>
      <w:r>
        <w:rPr>
          <w:sz w:val="24"/>
        </w:rPr>
        <w:t>In Missouri 314/638-6300 Collect</w:t>
      </w:r>
    </w:p>
    <w:p w:rsidR="00D06B30" w:rsidRDefault="00D06B30">
      <w:pPr>
        <w:tabs>
          <w:tab w:val="left" w:pos="2160"/>
          <w:tab w:val="left" w:pos="7200"/>
        </w:tabs>
        <w:jc w:val="both"/>
        <w:rPr>
          <w:sz w:val="24"/>
        </w:rPr>
      </w:pPr>
      <w:r>
        <w:rPr>
          <w:sz w:val="24"/>
        </w:rPr>
        <w:t>Toll Free - 10800-325-0786</w:t>
      </w:r>
    </w:p>
    <w:p w:rsidR="00D06B30" w:rsidRPr="002127D4" w:rsidRDefault="00D06B30">
      <w:pPr>
        <w:tabs>
          <w:tab w:val="left" w:pos="2160"/>
          <w:tab w:val="left" w:pos="7200"/>
        </w:tabs>
        <w:jc w:val="both"/>
        <w:rPr>
          <w:sz w:val="18"/>
          <w:szCs w:val="18"/>
        </w:rPr>
      </w:pPr>
    </w:p>
    <w:sectPr w:rsidR="00D06B30" w:rsidRPr="002127D4" w:rsidSect="00FC560F">
      <w:headerReference w:type="default" r:id="rId10"/>
      <w:footerReference w:type="default" r:id="rId11"/>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0DF5" w:rsidRDefault="00BF0DF5">
      <w:r>
        <w:separator/>
      </w:r>
    </w:p>
  </w:endnote>
  <w:endnote w:type="continuationSeparator" w:id="0">
    <w:p w:rsidR="00BF0DF5" w:rsidRDefault="00BF0D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DF5" w:rsidRDefault="00BF0DF5">
    <w:pPr>
      <w:ind w:left="-720"/>
      <w:jc w:val="right"/>
      <w:rPr>
        <w:b/>
        <w:sz w:val="24"/>
      </w:rPr>
    </w:pPr>
    <w:r>
      <w:tab/>
    </w:r>
    <w:r>
      <w:tab/>
    </w:r>
    <w:r>
      <w:tab/>
    </w:r>
    <w:r>
      <w:rPr>
        <w:sz w:val="24"/>
      </w:rPr>
      <w:tab/>
      <w:t>Page</w:t>
    </w:r>
    <w:r>
      <w:rPr>
        <w:b/>
        <w:sz w:val="24"/>
      </w:rPr>
      <w:t xml:space="preserve"> </w:t>
    </w:r>
    <w:r>
      <w:rPr>
        <w:rStyle w:val="PageNumber"/>
      </w:rPr>
      <w:fldChar w:fldCharType="begin"/>
    </w:r>
    <w:r>
      <w:rPr>
        <w:rStyle w:val="PageNumber"/>
      </w:rPr>
      <w:instrText xml:space="preserve"> PAGE </w:instrText>
    </w:r>
    <w:r>
      <w:rPr>
        <w:rStyle w:val="PageNumber"/>
      </w:rPr>
      <w:fldChar w:fldCharType="separate"/>
    </w:r>
    <w:r w:rsidR="006A3DCD">
      <w:rPr>
        <w:rStyle w:val="PageNumber"/>
        <w:noProof/>
      </w:rPr>
      <w:t>1</w:t>
    </w:r>
    <w:r>
      <w:rPr>
        <w:rStyle w:val="PageNumber"/>
      </w:rPr>
      <w:fldChar w:fldCharType="end"/>
    </w:r>
    <w:r>
      <w:rPr>
        <w:b/>
        <w:sz w:val="24"/>
      </w:rPr>
      <w:t xml:space="preserve"> </w:t>
    </w:r>
    <w:r>
      <w:rPr>
        <w:sz w:val="24"/>
      </w:rPr>
      <w:t xml:space="preserve">of </w:t>
    </w:r>
    <w:r>
      <w:rPr>
        <w:rStyle w:val="PageNumber"/>
      </w:rPr>
      <w:fldChar w:fldCharType="begin"/>
    </w:r>
    <w:r>
      <w:rPr>
        <w:rStyle w:val="PageNumber"/>
      </w:rPr>
      <w:instrText xml:space="preserve"> NUMPAGES </w:instrText>
    </w:r>
    <w:r>
      <w:rPr>
        <w:rStyle w:val="PageNumber"/>
      </w:rPr>
      <w:fldChar w:fldCharType="separate"/>
    </w:r>
    <w:r w:rsidR="006A3DCD">
      <w:rPr>
        <w:rStyle w:val="PageNumber"/>
        <w:noProof/>
      </w:rPr>
      <w:t>4</w:t>
    </w:r>
    <w:r>
      <w:rPr>
        <w:rStyle w:val="PageNumber"/>
      </w:rPr>
      <w:fldChar w:fldCharType="end"/>
    </w:r>
    <w:r>
      <w:rPr>
        <w:b/>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0DF5" w:rsidRDefault="00BF0DF5">
      <w:r>
        <w:separator/>
      </w:r>
    </w:p>
  </w:footnote>
  <w:footnote w:type="continuationSeparator" w:id="0">
    <w:p w:rsidR="00BF0DF5" w:rsidRDefault="00BF0D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0DF5" w:rsidRDefault="00BF0DF5">
    <w:pPr>
      <w:pStyle w:val="Header"/>
      <w:rPr>
        <w:b/>
        <w:i/>
        <w:sz w:val="24"/>
      </w:rPr>
    </w:pPr>
    <w:r>
      <w:t xml:space="preserve">      </w:t>
    </w:r>
    <w:r>
      <w:rPr>
        <w:noProof/>
      </w:rPr>
      <w:drawing>
        <wp:inline distT="0" distB="0" distL="0" distR="0">
          <wp:extent cx="2419350" cy="571500"/>
          <wp:effectExtent l="19050" t="0" r="0" b="0"/>
          <wp:docPr id="1" name="Picture 1" descr="INTE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 LOGO"/>
                  <pic:cNvPicPr>
                    <a:picLocks noChangeAspect="1" noChangeArrowheads="1"/>
                  </pic:cNvPicPr>
                </pic:nvPicPr>
                <pic:blipFill>
                  <a:blip r:embed="rId1"/>
                  <a:srcRect/>
                  <a:stretch>
                    <a:fillRect/>
                  </a:stretch>
                </pic:blipFill>
                <pic:spPr bwMode="auto">
                  <a:xfrm>
                    <a:off x="0" y="0"/>
                    <a:ext cx="2419350" cy="571500"/>
                  </a:xfrm>
                  <a:prstGeom prst="rect">
                    <a:avLst/>
                  </a:prstGeom>
                  <a:noFill/>
                  <a:ln w="9525">
                    <a:noFill/>
                    <a:miter lim="800000"/>
                    <a:headEnd/>
                    <a:tailEnd/>
                  </a:ln>
                </pic:spPr>
              </pic:pic>
            </a:graphicData>
          </a:graphic>
        </wp:inline>
      </w:drawing>
    </w:r>
    <w:r>
      <w:t xml:space="preserve">     </w:t>
    </w:r>
    <w:r>
      <w:tab/>
    </w:r>
    <w:r>
      <w:rPr>
        <w:b/>
        <w:sz w:val="24"/>
      </w:rPr>
      <w:t>Proc. #4840-BB-606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2173"/>
    <w:multiLevelType w:val="singleLevel"/>
    <w:tmpl w:val="EF54EBCE"/>
    <w:lvl w:ilvl="0">
      <w:start w:val="1"/>
      <w:numFmt w:val="decimal"/>
      <w:lvlText w:val="%1."/>
      <w:lvlJc w:val="left"/>
      <w:pPr>
        <w:tabs>
          <w:tab w:val="num" w:pos="1440"/>
        </w:tabs>
        <w:ind w:left="1440" w:hanging="720"/>
      </w:pPr>
      <w:rPr>
        <w:rFonts w:hint="default"/>
      </w:rPr>
    </w:lvl>
  </w:abstractNum>
  <w:abstractNum w:abstractNumId="1">
    <w:nsid w:val="062146C2"/>
    <w:multiLevelType w:val="hybridMultilevel"/>
    <w:tmpl w:val="6E7A9FF6"/>
    <w:lvl w:ilvl="0" w:tplc="97CC08EE">
      <w:start w:val="1"/>
      <w:numFmt w:val="bullet"/>
      <w:lvlText w:val=""/>
      <w:lvlJc w:val="left"/>
      <w:pPr>
        <w:tabs>
          <w:tab w:val="num" w:pos="720"/>
        </w:tabs>
        <w:ind w:left="720" w:hanging="360"/>
      </w:pPr>
      <w:rPr>
        <w:rFonts w:ascii="Wingdings" w:hAnsi="Wingdings" w:hint="default"/>
      </w:rPr>
    </w:lvl>
    <w:lvl w:ilvl="1" w:tplc="D1CE8408" w:tentative="1">
      <w:start w:val="1"/>
      <w:numFmt w:val="bullet"/>
      <w:lvlText w:val="o"/>
      <w:lvlJc w:val="left"/>
      <w:pPr>
        <w:tabs>
          <w:tab w:val="num" w:pos="1440"/>
        </w:tabs>
        <w:ind w:left="1440" w:hanging="360"/>
      </w:pPr>
      <w:rPr>
        <w:rFonts w:ascii="Courier New" w:hAnsi="Courier New" w:hint="default"/>
      </w:rPr>
    </w:lvl>
    <w:lvl w:ilvl="2" w:tplc="B9BE1DDE" w:tentative="1">
      <w:start w:val="1"/>
      <w:numFmt w:val="bullet"/>
      <w:lvlText w:val=""/>
      <w:lvlJc w:val="left"/>
      <w:pPr>
        <w:tabs>
          <w:tab w:val="num" w:pos="2160"/>
        </w:tabs>
        <w:ind w:left="2160" w:hanging="360"/>
      </w:pPr>
      <w:rPr>
        <w:rFonts w:ascii="Wingdings" w:hAnsi="Wingdings" w:hint="default"/>
      </w:rPr>
    </w:lvl>
    <w:lvl w:ilvl="3" w:tplc="46D6DDE8" w:tentative="1">
      <w:start w:val="1"/>
      <w:numFmt w:val="bullet"/>
      <w:lvlText w:val=""/>
      <w:lvlJc w:val="left"/>
      <w:pPr>
        <w:tabs>
          <w:tab w:val="num" w:pos="2880"/>
        </w:tabs>
        <w:ind w:left="2880" w:hanging="360"/>
      </w:pPr>
      <w:rPr>
        <w:rFonts w:ascii="Symbol" w:hAnsi="Symbol" w:hint="default"/>
      </w:rPr>
    </w:lvl>
    <w:lvl w:ilvl="4" w:tplc="B3C05D74" w:tentative="1">
      <w:start w:val="1"/>
      <w:numFmt w:val="bullet"/>
      <w:lvlText w:val="o"/>
      <w:lvlJc w:val="left"/>
      <w:pPr>
        <w:tabs>
          <w:tab w:val="num" w:pos="3600"/>
        </w:tabs>
        <w:ind w:left="3600" w:hanging="360"/>
      </w:pPr>
      <w:rPr>
        <w:rFonts w:ascii="Courier New" w:hAnsi="Courier New" w:hint="default"/>
      </w:rPr>
    </w:lvl>
    <w:lvl w:ilvl="5" w:tplc="BE08EE2E" w:tentative="1">
      <w:start w:val="1"/>
      <w:numFmt w:val="bullet"/>
      <w:lvlText w:val=""/>
      <w:lvlJc w:val="left"/>
      <w:pPr>
        <w:tabs>
          <w:tab w:val="num" w:pos="4320"/>
        </w:tabs>
        <w:ind w:left="4320" w:hanging="360"/>
      </w:pPr>
      <w:rPr>
        <w:rFonts w:ascii="Wingdings" w:hAnsi="Wingdings" w:hint="default"/>
      </w:rPr>
    </w:lvl>
    <w:lvl w:ilvl="6" w:tplc="EF38B930" w:tentative="1">
      <w:start w:val="1"/>
      <w:numFmt w:val="bullet"/>
      <w:lvlText w:val=""/>
      <w:lvlJc w:val="left"/>
      <w:pPr>
        <w:tabs>
          <w:tab w:val="num" w:pos="5040"/>
        </w:tabs>
        <w:ind w:left="5040" w:hanging="360"/>
      </w:pPr>
      <w:rPr>
        <w:rFonts w:ascii="Symbol" w:hAnsi="Symbol" w:hint="default"/>
      </w:rPr>
    </w:lvl>
    <w:lvl w:ilvl="7" w:tplc="DE3EA22C" w:tentative="1">
      <w:start w:val="1"/>
      <w:numFmt w:val="bullet"/>
      <w:lvlText w:val="o"/>
      <w:lvlJc w:val="left"/>
      <w:pPr>
        <w:tabs>
          <w:tab w:val="num" w:pos="5760"/>
        </w:tabs>
        <w:ind w:left="5760" w:hanging="360"/>
      </w:pPr>
      <w:rPr>
        <w:rFonts w:ascii="Courier New" w:hAnsi="Courier New" w:hint="default"/>
      </w:rPr>
    </w:lvl>
    <w:lvl w:ilvl="8" w:tplc="DEC6042C" w:tentative="1">
      <w:start w:val="1"/>
      <w:numFmt w:val="bullet"/>
      <w:lvlText w:val=""/>
      <w:lvlJc w:val="left"/>
      <w:pPr>
        <w:tabs>
          <w:tab w:val="num" w:pos="6480"/>
        </w:tabs>
        <w:ind w:left="6480" w:hanging="360"/>
      </w:pPr>
      <w:rPr>
        <w:rFonts w:ascii="Wingdings" w:hAnsi="Wingdings" w:hint="default"/>
      </w:rPr>
    </w:lvl>
  </w:abstractNum>
  <w:abstractNum w:abstractNumId="2">
    <w:nsid w:val="07DC3C50"/>
    <w:multiLevelType w:val="hybridMultilevel"/>
    <w:tmpl w:val="C9B0E86C"/>
    <w:lvl w:ilvl="0" w:tplc="89667114">
      <w:start w:val="1"/>
      <w:numFmt w:val="decimal"/>
      <w:lvlText w:val="%1."/>
      <w:lvlJc w:val="left"/>
      <w:pPr>
        <w:tabs>
          <w:tab w:val="num" w:pos="720"/>
        </w:tabs>
        <w:ind w:left="720" w:hanging="360"/>
      </w:pPr>
    </w:lvl>
    <w:lvl w:ilvl="1" w:tplc="70AE4D8A" w:tentative="1">
      <w:start w:val="1"/>
      <w:numFmt w:val="bullet"/>
      <w:lvlText w:val="o"/>
      <w:lvlJc w:val="left"/>
      <w:pPr>
        <w:tabs>
          <w:tab w:val="num" w:pos="1440"/>
        </w:tabs>
        <w:ind w:left="1440" w:hanging="360"/>
      </w:pPr>
      <w:rPr>
        <w:rFonts w:ascii="Courier New" w:hAnsi="Courier New" w:hint="default"/>
      </w:rPr>
    </w:lvl>
    <w:lvl w:ilvl="2" w:tplc="0E8EAA88" w:tentative="1">
      <w:start w:val="1"/>
      <w:numFmt w:val="bullet"/>
      <w:lvlText w:val=""/>
      <w:lvlJc w:val="left"/>
      <w:pPr>
        <w:tabs>
          <w:tab w:val="num" w:pos="2160"/>
        </w:tabs>
        <w:ind w:left="2160" w:hanging="360"/>
      </w:pPr>
      <w:rPr>
        <w:rFonts w:ascii="Wingdings" w:hAnsi="Wingdings" w:hint="default"/>
      </w:rPr>
    </w:lvl>
    <w:lvl w:ilvl="3" w:tplc="BA969868" w:tentative="1">
      <w:start w:val="1"/>
      <w:numFmt w:val="bullet"/>
      <w:lvlText w:val=""/>
      <w:lvlJc w:val="left"/>
      <w:pPr>
        <w:tabs>
          <w:tab w:val="num" w:pos="2880"/>
        </w:tabs>
        <w:ind w:left="2880" w:hanging="360"/>
      </w:pPr>
      <w:rPr>
        <w:rFonts w:ascii="Symbol" w:hAnsi="Symbol" w:hint="default"/>
      </w:rPr>
    </w:lvl>
    <w:lvl w:ilvl="4" w:tplc="7DD4A07E" w:tentative="1">
      <w:start w:val="1"/>
      <w:numFmt w:val="bullet"/>
      <w:lvlText w:val="o"/>
      <w:lvlJc w:val="left"/>
      <w:pPr>
        <w:tabs>
          <w:tab w:val="num" w:pos="3600"/>
        </w:tabs>
        <w:ind w:left="3600" w:hanging="360"/>
      </w:pPr>
      <w:rPr>
        <w:rFonts w:ascii="Courier New" w:hAnsi="Courier New" w:hint="default"/>
      </w:rPr>
    </w:lvl>
    <w:lvl w:ilvl="5" w:tplc="89DC54F8" w:tentative="1">
      <w:start w:val="1"/>
      <w:numFmt w:val="bullet"/>
      <w:lvlText w:val=""/>
      <w:lvlJc w:val="left"/>
      <w:pPr>
        <w:tabs>
          <w:tab w:val="num" w:pos="4320"/>
        </w:tabs>
        <w:ind w:left="4320" w:hanging="360"/>
      </w:pPr>
      <w:rPr>
        <w:rFonts w:ascii="Wingdings" w:hAnsi="Wingdings" w:hint="default"/>
      </w:rPr>
    </w:lvl>
    <w:lvl w:ilvl="6" w:tplc="05ECA244" w:tentative="1">
      <w:start w:val="1"/>
      <w:numFmt w:val="bullet"/>
      <w:lvlText w:val=""/>
      <w:lvlJc w:val="left"/>
      <w:pPr>
        <w:tabs>
          <w:tab w:val="num" w:pos="5040"/>
        </w:tabs>
        <w:ind w:left="5040" w:hanging="360"/>
      </w:pPr>
      <w:rPr>
        <w:rFonts w:ascii="Symbol" w:hAnsi="Symbol" w:hint="default"/>
      </w:rPr>
    </w:lvl>
    <w:lvl w:ilvl="7" w:tplc="B2A85DB8" w:tentative="1">
      <w:start w:val="1"/>
      <w:numFmt w:val="bullet"/>
      <w:lvlText w:val="o"/>
      <w:lvlJc w:val="left"/>
      <w:pPr>
        <w:tabs>
          <w:tab w:val="num" w:pos="5760"/>
        </w:tabs>
        <w:ind w:left="5760" w:hanging="360"/>
      </w:pPr>
      <w:rPr>
        <w:rFonts w:ascii="Courier New" w:hAnsi="Courier New" w:hint="default"/>
      </w:rPr>
    </w:lvl>
    <w:lvl w:ilvl="8" w:tplc="E530E338" w:tentative="1">
      <w:start w:val="1"/>
      <w:numFmt w:val="bullet"/>
      <w:lvlText w:val=""/>
      <w:lvlJc w:val="left"/>
      <w:pPr>
        <w:tabs>
          <w:tab w:val="num" w:pos="6480"/>
        </w:tabs>
        <w:ind w:left="6480" w:hanging="360"/>
      </w:pPr>
      <w:rPr>
        <w:rFonts w:ascii="Wingdings" w:hAnsi="Wingdings" w:hint="default"/>
      </w:rPr>
    </w:lvl>
  </w:abstractNum>
  <w:abstractNum w:abstractNumId="3">
    <w:nsid w:val="0B8530E5"/>
    <w:multiLevelType w:val="singleLevel"/>
    <w:tmpl w:val="1EDC5F78"/>
    <w:lvl w:ilvl="0">
      <w:start w:val="1"/>
      <w:numFmt w:val="decimal"/>
      <w:lvlText w:val="%1."/>
      <w:lvlJc w:val="left"/>
      <w:pPr>
        <w:tabs>
          <w:tab w:val="num" w:pos="720"/>
        </w:tabs>
        <w:ind w:left="720" w:hanging="360"/>
      </w:pPr>
      <w:rPr>
        <w:rFonts w:hint="default"/>
      </w:rPr>
    </w:lvl>
  </w:abstractNum>
  <w:abstractNum w:abstractNumId="4">
    <w:nsid w:val="107620DA"/>
    <w:multiLevelType w:val="singleLevel"/>
    <w:tmpl w:val="F94A1C4E"/>
    <w:lvl w:ilvl="0">
      <w:start w:val="1"/>
      <w:numFmt w:val="decimal"/>
      <w:lvlText w:val="%1."/>
      <w:lvlJc w:val="left"/>
      <w:pPr>
        <w:tabs>
          <w:tab w:val="num" w:pos="720"/>
        </w:tabs>
        <w:ind w:left="720" w:hanging="720"/>
      </w:pPr>
      <w:rPr>
        <w:rFonts w:hint="default"/>
      </w:rPr>
    </w:lvl>
  </w:abstractNum>
  <w:abstractNum w:abstractNumId="5">
    <w:nsid w:val="158F4059"/>
    <w:multiLevelType w:val="hybridMultilevel"/>
    <w:tmpl w:val="6E7A9FF6"/>
    <w:lvl w:ilvl="0" w:tplc="57CC8A52">
      <w:start w:val="1"/>
      <w:numFmt w:val="decimal"/>
      <w:lvlText w:val="%1."/>
      <w:lvlJc w:val="left"/>
      <w:pPr>
        <w:tabs>
          <w:tab w:val="num" w:pos="720"/>
        </w:tabs>
        <w:ind w:left="720" w:hanging="360"/>
      </w:pPr>
    </w:lvl>
    <w:lvl w:ilvl="1" w:tplc="E0F828A0" w:tentative="1">
      <w:start w:val="1"/>
      <w:numFmt w:val="bullet"/>
      <w:lvlText w:val="o"/>
      <w:lvlJc w:val="left"/>
      <w:pPr>
        <w:tabs>
          <w:tab w:val="num" w:pos="1440"/>
        </w:tabs>
        <w:ind w:left="1440" w:hanging="360"/>
      </w:pPr>
      <w:rPr>
        <w:rFonts w:ascii="Courier New" w:hAnsi="Courier New" w:hint="default"/>
      </w:rPr>
    </w:lvl>
    <w:lvl w:ilvl="2" w:tplc="EE1C3FD2" w:tentative="1">
      <w:start w:val="1"/>
      <w:numFmt w:val="bullet"/>
      <w:lvlText w:val=""/>
      <w:lvlJc w:val="left"/>
      <w:pPr>
        <w:tabs>
          <w:tab w:val="num" w:pos="2160"/>
        </w:tabs>
        <w:ind w:left="2160" w:hanging="360"/>
      </w:pPr>
      <w:rPr>
        <w:rFonts w:ascii="Wingdings" w:hAnsi="Wingdings" w:hint="default"/>
      </w:rPr>
    </w:lvl>
    <w:lvl w:ilvl="3" w:tplc="DC789268" w:tentative="1">
      <w:start w:val="1"/>
      <w:numFmt w:val="bullet"/>
      <w:lvlText w:val=""/>
      <w:lvlJc w:val="left"/>
      <w:pPr>
        <w:tabs>
          <w:tab w:val="num" w:pos="2880"/>
        </w:tabs>
        <w:ind w:left="2880" w:hanging="360"/>
      </w:pPr>
      <w:rPr>
        <w:rFonts w:ascii="Symbol" w:hAnsi="Symbol" w:hint="default"/>
      </w:rPr>
    </w:lvl>
    <w:lvl w:ilvl="4" w:tplc="097671A0" w:tentative="1">
      <w:start w:val="1"/>
      <w:numFmt w:val="bullet"/>
      <w:lvlText w:val="o"/>
      <w:lvlJc w:val="left"/>
      <w:pPr>
        <w:tabs>
          <w:tab w:val="num" w:pos="3600"/>
        </w:tabs>
        <w:ind w:left="3600" w:hanging="360"/>
      </w:pPr>
      <w:rPr>
        <w:rFonts w:ascii="Courier New" w:hAnsi="Courier New" w:hint="default"/>
      </w:rPr>
    </w:lvl>
    <w:lvl w:ilvl="5" w:tplc="8864D180" w:tentative="1">
      <w:start w:val="1"/>
      <w:numFmt w:val="bullet"/>
      <w:lvlText w:val=""/>
      <w:lvlJc w:val="left"/>
      <w:pPr>
        <w:tabs>
          <w:tab w:val="num" w:pos="4320"/>
        </w:tabs>
        <w:ind w:left="4320" w:hanging="360"/>
      </w:pPr>
      <w:rPr>
        <w:rFonts w:ascii="Wingdings" w:hAnsi="Wingdings" w:hint="default"/>
      </w:rPr>
    </w:lvl>
    <w:lvl w:ilvl="6" w:tplc="B718A318" w:tentative="1">
      <w:start w:val="1"/>
      <w:numFmt w:val="bullet"/>
      <w:lvlText w:val=""/>
      <w:lvlJc w:val="left"/>
      <w:pPr>
        <w:tabs>
          <w:tab w:val="num" w:pos="5040"/>
        </w:tabs>
        <w:ind w:left="5040" w:hanging="360"/>
      </w:pPr>
      <w:rPr>
        <w:rFonts w:ascii="Symbol" w:hAnsi="Symbol" w:hint="default"/>
      </w:rPr>
    </w:lvl>
    <w:lvl w:ilvl="7" w:tplc="3B7A1A18" w:tentative="1">
      <w:start w:val="1"/>
      <w:numFmt w:val="bullet"/>
      <w:lvlText w:val="o"/>
      <w:lvlJc w:val="left"/>
      <w:pPr>
        <w:tabs>
          <w:tab w:val="num" w:pos="5760"/>
        </w:tabs>
        <w:ind w:left="5760" w:hanging="360"/>
      </w:pPr>
      <w:rPr>
        <w:rFonts w:ascii="Courier New" w:hAnsi="Courier New" w:hint="default"/>
      </w:rPr>
    </w:lvl>
    <w:lvl w:ilvl="8" w:tplc="7836327A" w:tentative="1">
      <w:start w:val="1"/>
      <w:numFmt w:val="bullet"/>
      <w:lvlText w:val=""/>
      <w:lvlJc w:val="left"/>
      <w:pPr>
        <w:tabs>
          <w:tab w:val="num" w:pos="6480"/>
        </w:tabs>
        <w:ind w:left="6480" w:hanging="360"/>
      </w:pPr>
      <w:rPr>
        <w:rFonts w:ascii="Wingdings" w:hAnsi="Wingdings" w:hint="default"/>
      </w:rPr>
    </w:lvl>
  </w:abstractNum>
  <w:abstractNum w:abstractNumId="6">
    <w:nsid w:val="191E56F0"/>
    <w:multiLevelType w:val="singleLevel"/>
    <w:tmpl w:val="04090015"/>
    <w:lvl w:ilvl="0">
      <w:start w:val="1"/>
      <w:numFmt w:val="upperLetter"/>
      <w:lvlText w:val="%1."/>
      <w:lvlJc w:val="left"/>
      <w:pPr>
        <w:tabs>
          <w:tab w:val="num" w:pos="360"/>
        </w:tabs>
        <w:ind w:left="360" w:hanging="360"/>
      </w:pPr>
      <w:rPr>
        <w:rFonts w:hint="default"/>
      </w:rPr>
    </w:lvl>
  </w:abstractNum>
  <w:abstractNum w:abstractNumId="7">
    <w:nsid w:val="1AAD082B"/>
    <w:multiLevelType w:val="hybridMultilevel"/>
    <w:tmpl w:val="019044BA"/>
    <w:lvl w:ilvl="0" w:tplc="D6B0D520">
      <w:start w:val="1"/>
      <w:numFmt w:val="bullet"/>
      <w:lvlText w:val=""/>
      <w:lvlJc w:val="left"/>
      <w:pPr>
        <w:tabs>
          <w:tab w:val="num" w:pos="720"/>
        </w:tabs>
        <w:ind w:left="720" w:hanging="360"/>
      </w:pPr>
      <w:rPr>
        <w:rFonts w:ascii="Wingdings" w:hAnsi="Wingdings" w:hint="default"/>
      </w:rPr>
    </w:lvl>
    <w:lvl w:ilvl="1" w:tplc="E828F89E" w:tentative="1">
      <w:start w:val="1"/>
      <w:numFmt w:val="bullet"/>
      <w:lvlText w:val="o"/>
      <w:lvlJc w:val="left"/>
      <w:pPr>
        <w:tabs>
          <w:tab w:val="num" w:pos="1440"/>
        </w:tabs>
        <w:ind w:left="1440" w:hanging="360"/>
      </w:pPr>
      <w:rPr>
        <w:rFonts w:ascii="Courier New" w:hAnsi="Courier New" w:hint="default"/>
      </w:rPr>
    </w:lvl>
    <w:lvl w:ilvl="2" w:tplc="4C082240" w:tentative="1">
      <w:start w:val="1"/>
      <w:numFmt w:val="bullet"/>
      <w:lvlText w:val=""/>
      <w:lvlJc w:val="left"/>
      <w:pPr>
        <w:tabs>
          <w:tab w:val="num" w:pos="2160"/>
        </w:tabs>
        <w:ind w:left="2160" w:hanging="360"/>
      </w:pPr>
      <w:rPr>
        <w:rFonts w:ascii="Wingdings" w:hAnsi="Wingdings" w:hint="default"/>
      </w:rPr>
    </w:lvl>
    <w:lvl w:ilvl="3" w:tplc="45B242C2" w:tentative="1">
      <w:start w:val="1"/>
      <w:numFmt w:val="bullet"/>
      <w:lvlText w:val=""/>
      <w:lvlJc w:val="left"/>
      <w:pPr>
        <w:tabs>
          <w:tab w:val="num" w:pos="2880"/>
        </w:tabs>
        <w:ind w:left="2880" w:hanging="360"/>
      </w:pPr>
      <w:rPr>
        <w:rFonts w:ascii="Symbol" w:hAnsi="Symbol" w:hint="default"/>
      </w:rPr>
    </w:lvl>
    <w:lvl w:ilvl="4" w:tplc="9E409428" w:tentative="1">
      <w:start w:val="1"/>
      <w:numFmt w:val="bullet"/>
      <w:lvlText w:val="o"/>
      <w:lvlJc w:val="left"/>
      <w:pPr>
        <w:tabs>
          <w:tab w:val="num" w:pos="3600"/>
        </w:tabs>
        <w:ind w:left="3600" w:hanging="360"/>
      </w:pPr>
      <w:rPr>
        <w:rFonts w:ascii="Courier New" w:hAnsi="Courier New" w:hint="default"/>
      </w:rPr>
    </w:lvl>
    <w:lvl w:ilvl="5" w:tplc="6A40AF2A" w:tentative="1">
      <w:start w:val="1"/>
      <w:numFmt w:val="bullet"/>
      <w:lvlText w:val=""/>
      <w:lvlJc w:val="left"/>
      <w:pPr>
        <w:tabs>
          <w:tab w:val="num" w:pos="4320"/>
        </w:tabs>
        <w:ind w:left="4320" w:hanging="360"/>
      </w:pPr>
      <w:rPr>
        <w:rFonts w:ascii="Wingdings" w:hAnsi="Wingdings" w:hint="default"/>
      </w:rPr>
    </w:lvl>
    <w:lvl w:ilvl="6" w:tplc="5BE614A4" w:tentative="1">
      <w:start w:val="1"/>
      <w:numFmt w:val="bullet"/>
      <w:lvlText w:val=""/>
      <w:lvlJc w:val="left"/>
      <w:pPr>
        <w:tabs>
          <w:tab w:val="num" w:pos="5040"/>
        </w:tabs>
        <w:ind w:left="5040" w:hanging="360"/>
      </w:pPr>
      <w:rPr>
        <w:rFonts w:ascii="Symbol" w:hAnsi="Symbol" w:hint="default"/>
      </w:rPr>
    </w:lvl>
    <w:lvl w:ilvl="7" w:tplc="5FB8A0F2" w:tentative="1">
      <w:start w:val="1"/>
      <w:numFmt w:val="bullet"/>
      <w:lvlText w:val="o"/>
      <w:lvlJc w:val="left"/>
      <w:pPr>
        <w:tabs>
          <w:tab w:val="num" w:pos="5760"/>
        </w:tabs>
        <w:ind w:left="5760" w:hanging="360"/>
      </w:pPr>
      <w:rPr>
        <w:rFonts w:ascii="Courier New" w:hAnsi="Courier New" w:hint="default"/>
      </w:rPr>
    </w:lvl>
    <w:lvl w:ilvl="8" w:tplc="F226228C" w:tentative="1">
      <w:start w:val="1"/>
      <w:numFmt w:val="bullet"/>
      <w:lvlText w:val=""/>
      <w:lvlJc w:val="left"/>
      <w:pPr>
        <w:tabs>
          <w:tab w:val="num" w:pos="6480"/>
        </w:tabs>
        <w:ind w:left="6480" w:hanging="360"/>
      </w:pPr>
      <w:rPr>
        <w:rFonts w:ascii="Wingdings" w:hAnsi="Wingdings" w:hint="default"/>
      </w:rPr>
    </w:lvl>
  </w:abstractNum>
  <w:abstractNum w:abstractNumId="8">
    <w:nsid w:val="2133570E"/>
    <w:multiLevelType w:val="singleLevel"/>
    <w:tmpl w:val="E3EEA98E"/>
    <w:lvl w:ilvl="0">
      <w:start w:val="1"/>
      <w:numFmt w:val="decimal"/>
      <w:lvlText w:val="%1."/>
      <w:lvlJc w:val="left"/>
      <w:pPr>
        <w:tabs>
          <w:tab w:val="num" w:pos="720"/>
        </w:tabs>
        <w:ind w:left="720" w:hanging="720"/>
      </w:pPr>
      <w:rPr>
        <w:rFonts w:hint="default"/>
      </w:rPr>
    </w:lvl>
  </w:abstractNum>
  <w:abstractNum w:abstractNumId="9">
    <w:nsid w:val="24341E7D"/>
    <w:multiLevelType w:val="hybridMultilevel"/>
    <w:tmpl w:val="C9B0E86C"/>
    <w:lvl w:ilvl="0" w:tplc="56FA20B4">
      <w:start w:val="1"/>
      <w:numFmt w:val="bullet"/>
      <w:lvlText w:val=""/>
      <w:lvlJc w:val="left"/>
      <w:pPr>
        <w:tabs>
          <w:tab w:val="num" w:pos="720"/>
        </w:tabs>
        <w:ind w:left="720" w:hanging="360"/>
      </w:pPr>
      <w:rPr>
        <w:rFonts w:ascii="Wingdings" w:hAnsi="Wingdings" w:hint="default"/>
      </w:rPr>
    </w:lvl>
    <w:lvl w:ilvl="1" w:tplc="0D7ED7E0" w:tentative="1">
      <w:start w:val="1"/>
      <w:numFmt w:val="bullet"/>
      <w:lvlText w:val="o"/>
      <w:lvlJc w:val="left"/>
      <w:pPr>
        <w:tabs>
          <w:tab w:val="num" w:pos="1440"/>
        </w:tabs>
        <w:ind w:left="1440" w:hanging="360"/>
      </w:pPr>
      <w:rPr>
        <w:rFonts w:ascii="Courier New" w:hAnsi="Courier New" w:hint="default"/>
      </w:rPr>
    </w:lvl>
    <w:lvl w:ilvl="2" w:tplc="65640DB4" w:tentative="1">
      <w:start w:val="1"/>
      <w:numFmt w:val="bullet"/>
      <w:lvlText w:val=""/>
      <w:lvlJc w:val="left"/>
      <w:pPr>
        <w:tabs>
          <w:tab w:val="num" w:pos="2160"/>
        </w:tabs>
        <w:ind w:left="2160" w:hanging="360"/>
      </w:pPr>
      <w:rPr>
        <w:rFonts w:ascii="Wingdings" w:hAnsi="Wingdings" w:hint="default"/>
      </w:rPr>
    </w:lvl>
    <w:lvl w:ilvl="3" w:tplc="1B06F422" w:tentative="1">
      <w:start w:val="1"/>
      <w:numFmt w:val="bullet"/>
      <w:lvlText w:val=""/>
      <w:lvlJc w:val="left"/>
      <w:pPr>
        <w:tabs>
          <w:tab w:val="num" w:pos="2880"/>
        </w:tabs>
        <w:ind w:left="2880" w:hanging="360"/>
      </w:pPr>
      <w:rPr>
        <w:rFonts w:ascii="Symbol" w:hAnsi="Symbol" w:hint="default"/>
      </w:rPr>
    </w:lvl>
    <w:lvl w:ilvl="4" w:tplc="5642836A" w:tentative="1">
      <w:start w:val="1"/>
      <w:numFmt w:val="bullet"/>
      <w:lvlText w:val="o"/>
      <w:lvlJc w:val="left"/>
      <w:pPr>
        <w:tabs>
          <w:tab w:val="num" w:pos="3600"/>
        </w:tabs>
        <w:ind w:left="3600" w:hanging="360"/>
      </w:pPr>
      <w:rPr>
        <w:rFonts w:ascii="Courier New" w:hAnsi="Courier New" w:hint="default"/>
      </w:rPr>
    </w:lvl>
    <w:lvl w:ilvl="5" w:tplc="1CC29FA6" w:tentative="1">
      <w:start w:val="1"/>
      <w:numFmt w:val="bullet"/>
      <w:lvlText w:val=""/>
      <w:lvlJc w:val="left"/>
      <w:pPr>
        <w:tabs>
          <w:tab w:val="num" w:pos="4320"/>
        </w:tabs>
        <w:ind w:left="4320" w:hanging="360"/>
      </w:pPr>
      <w:rPr>
        <w:rFonts w:ascii="Wingdings" w:hAnsi="Wingdings" w:hint="default"/>
      </w:rPr>
    </w:lvl>
    <w:lvl w:ilvl="6" w:tplc="1D8E4D14" w:tentative="1">
      <w:start w:val="1"/>
      <w:numFmt w:val="bullet"/>
      <w:lvlText w:val=""/>
      <w:lvlJc w:val="left"/>
      <w:pPr>
        <w:tabs>
          <w:tab w:val="num" w:pos="5040"/>
        </w:tabs>
        <w:ind w:left="5040" w:hanging="360"/>
      </w:pPr>
      <w:rPr>
        <w:rFonts w:ascii="Symbol" w:hAnsi="Symbol" w:hint="default"/>
      </w:rPr>
    </w:lvl>
    <w:lvl w:ilvl="7" w:tplc="7EB42296" w:tentative="1">
      <w:start w:val="1"/>
      <w:numFmt w:val="bullet"/>
      <w:lvlText w:val="o"/>
      <w:lvlJc w:val="left"/>
      <w:pPr>
        <w:tabs>
          <w:tab w:val="num" w:pos="5760"/>
        </w:tabs>
        <w:ind w:left="5760" w:hanging="360"/>
      </w:pPr>
      <w:rPr>
        <w:rFonts w:ascii="Courier New" w:hAnsi="Courier New" w:hint="default"/>
      </w:rPr>
    </w:lvl>
    <w:lvl w:ilvl="8" w:tplc="49022F3E" w:tentative="1">
      <w:start w:val="1"/>
      <w:numFmt w:val="bullet"/>
      <w:lvlText w:val=""/>
      <w:lvlJc w:val="left"/>
      <w:pPr>
        <w:tabs>
          <w:tab w:val="num" w:pos="6480"/>
        </w:tabs>
        <w:ind w:left="6480" w:hanging="360"/>
      </w:pPr>
      <w:rPr>
        <w:rFonts w:ascii="Wingdings" w:hAnsi="Wingdings" w:hint="default"/>
      </w:rPr>
    </w:lvl>
  </w:abstractNum>
  <w:abstractNum w:abstractNumId="10">
    <w:nsid w:val="25334405"/>
    <w:multiLevelType w:val="singleLevel"/>
    <w:tmpl w:val="F94A1C4E"/>
    <w:lvl w:ilvl="0">
      <w:start w:val="1"/>
      <w:numFmt w:val="decimal"/>
      <w:lvlText w:val="%1."/>
      <w:lvlJc w:val="left"/>
      <w:pPr>
        <w:tabs>
          <w:tab w:val="num" w:pos="720"/>
        </w:tabs>
        <w:ind w:left="720" w:hanging="720"/>
      </w:pPr>
      <w:rPr>
        <w:rFonts w:hint="default"/>
      </w:rPr>
    </w:lvl>
  </w:abstractNum>
  <w:abstractNum w:abstractNumId="11">
    <w:nsid w:val="25EF019F"/>
    <w:multiLevelType w:val="singleLevel"/>
    <w:tmpl w:val="9DAAF562"/>
    <w:lvl w:ilvl="0">
      <w:start w:val="5"/>
      <w:numFmt w:val="decimal"/>
      <w:lvlText w:val="%1."/>
      <w:lvlJc w:val="left"/>
      <w:pPr>
        <w:tabs>
          <w:tab w:val="num" w:pos="720"/>
        </w:tabs>
        <w:ind w:left="720" w:hanging="720"/>
      </w:pPr>
      <w:rPr>
        <w:rFonts w:hint="default"/>
      </w:rPr>
    </w:lvl>
  </w:abstractNum>
  <w:abstractNum w:abstractNumId="12">
    <w:nsid w:val="269312F8"/>
    <w:multiLevelType w:val="singleLevel"/>
    <w:tmpl w:val="ABF45B90"/>
    <w:lvl w:ilvl="0">
      <w:start w:val="1"/>
      <w:numFmt w:val="decimal"/>
      <w:lvlText w:val="%1."/>
      <w:lvlJc w:val="left"/>
      <w:pPr>
        <w:tabs>
          <w:tab w:val="num" w:pos="720"/>
        </w:tabs>
        <w:ind w:left="720" w:hanging="720"/>
      </w:pPr>
      <w:rPr>
        <w:rFonts w:hint="default"/>
      </w:rPr>
    </w:lvl>
  </w:abstractNum>
  <w:abstractNum w:abstractNumId="13">
    <w:nsid w:val="2C1F6388"/>
    <w:multiLevelType w:val="singleLevel"/>
    <w:tmpl w:val="F94A1C4E"/>
    <w:lvl w:ilvl="0">
      <w:start w:val="1"/>
      <w:numFmt w:val="decimal"/>
      <w:lvlText w:val="%1."/>
      <w:lvlJc w:val="left"/>
      <w:pPr>
        <w:tabs>
          <w:tab w:val="num" w:pos="720"/>
        </w:tabs>
        <w:ind w:left="720" w:hanging="720"/>
      </w:pPr>
      <w:rPr>
        <w:rFonts w:hint="default"/>
      </w:rPr>
    </w:lvl>
  </w:abstractNum>
  <w:abstractNum w:abstractNumId="14">
    <w:nsid w:val="2DA56183"/>
    <w:multiLevelType w:val="singleLevel"/>
    <w:tmpl w:val="464055C0"/>
    <w:lvl w:ilvl="0">
      <w:start w:val="2"/>
      <w:numFmt w:val="decimal"/>
      <w:lvlText w:val="%1."/>
      <w:lvlJc w:val="left"/>
      <w:pPr>
        <w:tabs>
          <w:tab w:val="num" w:pos="720"/>
        </w:tabs>
        <w:ind w:left="720" w:hanging="720"/>
      </w:pPr>
      <w:rPr>
        <w:rFonts w:hint="default"/>
      </w:rPr>
    </w:lvl>
  </w:abstractNum>
  <w:abstractNum w:abstractNumId="15">
    <w:nsid w:val="3064165B"/>
    <w:multiLevelType w:val="hybridMultilevel"/>
    <w:tmpl w:val="9DE0182C"/>
    <w:lvl w:ilvl="0" w:tplc="4D8AF5DC">
      <w:start w:val="1"/>
      <w:numFmt w:val="decimal"/>
      <w:lvlText w:val="%1."/>
      <w:lvlJc w:val="left"/>
      <w:pPr>
        <w:tabs>
          <w:tab w:val="num" w:pos="720"/>
        </w:tabs>
        <w:ind w:left="720" w:hanging="360"/>
      </w:pPr>
    </w:lvl>
    <w:lvl w:ilvl="1" w:tplc="AD7ABB9A" w:tentative="1">
      <w:start w:val="1"/>
      <w:numFmt w:val="bullet"/>
      <w:lvlText w:val="o"/>
      <w:lvlJc w:val="left"/>
      <w:pPr>
        <w:tabs>
          <w:tab w:val="num" w:pos="1440"/>
        </w:tabs>
        <w:ind w:left="1440" w:hanging="360"/>
      </w:pPr>
      <w:rPr>
        <w:rFonts w:ascii="Courier New" w:hAnsi="Courier New" w:hint="default"/>
      </w:rPr>
    </w:lvl>
    <w:lvl w:ilvl="2" w:tplc="A464271A" w:tentative="1">
      <w:start w:val="1"/>
      <w:numFmt w:val="bullet"/>
      <w:lvlText w:val=""/>
      <w:lvlJc w:val="left"/>
      <w:pPr>
        <w:tabs>
          <w:tab w:val="num" w:pos="2160"/>
        </w:tabs>
        <w:ind w:left="2160" w:hanging="360"/>
      </w:pPr>
      <w:rPr>
        <w:rFonts w:ascii="Wingdings" w:hAnsi="Wingdings" w:hint="default"/>
      </w:rPr>
    </w:lvl>
    <w:lvl w:ilvl="3" w:tplc="64463F62" w:tentative="1">
      <w:start w:val="1"/>
      <w:numFmt w:val="bullet"/>
      <w:lvlText w:val=""/>
      <w:lvlJc w:val="left"/>
      <w:pPr>
        <w:tabs>
          <w:tab w:val="num" w:pos="2880"/>
        </w:tabs>
        <w:ind w:left="2880" w:hanging="360"/>
      </w:pPr>
      <w:rPr>
        <w:rFonts w:ascii="Symbol" w:hAnsi="Symbol" w:hint="default"/>
      </w:rPr>
    </w:lvl>
    <w:lvl w:ilvl="4" w:tplc="078E0D2C" w:tentative="1">
      <w:start w:val="1"/>
      <w:numFmt w:val="bullet"/>
      <w:lvlText w:val="o"/>
      <w:lvlJc w:val="left"/>
      <w:pPr>
        <w:tabs>
          <w:tab w:val="num" w:pos="3600"/>
        </w:tabs>
        <w:ind w:left="3600" w:hanging="360"/>
      </w:pPr>
      <w:rPr>
        <w:rFonts w:ascii="Courier New" w:hAnsi="Courier New" w:hint="default"/>
      </w:rPr>
    </w:lvl>
    <w:lvl w:ilvl="5" w:tplc="ADCCDC54" w:tentative="1">
      <w:start w:val="1"/>
      <w:numFmt w:val="bullet"/>
      <w:lvlText w:val=""/>
      <w:lvlJc w:val="left"/>
      <w:pPr>
        <w:tabs>
          <w:tab w:val="num" w:pos="4320"/>
        </w:tabs>
        <w:ind w:left="4320" w:hanging="360"/>
      </w:pPr>
      <w:rPr>
        <w:rFonts w:ascii="Wingdings" w:hAnsi="Wingdings" w:hint="default"/>
      </w:rPr>
    </w:lvl>
    <w:lvl w:ilvl="6" w:tplc="204660EA" w:tentative="1">
      <w:start w:val="1"/>
      <w:numFmt w:val="bullet"/>
      <w:lvlText w:val=""/>
      <w:lvlJc w:val="left"/>
      <w:pPr>
        <w:tabs>
          <w:tab w:val="num" w:pos="5040"/>
        </w:tabs>
        <w:ind w:left="5040" w:hanging="360"/>
      </w:pPr>
      <w:rPr>
        <w:rFonts w:ascii="Symbol" w:hAnsi="Symbol" w:hint="default"/>
      </w:rPr>
    </w:lvl>
    <w:lvl w:ilvl="7" w:tplc="6E9029EE" w:tentative="1">
      <w:start w:val="1"/>
      <w:numFmt w:val="bullet"/>
      <w:lvlText w:val="o"/>
      <w:lvlJc w:val="left"/>
      <w:pPr>
        <w:tabs>
          <w:tab w:val="num" w:pos="5760"/>
        </w:tabs>
        <w:ind w:left="5760" w:hanging="360"/>
      </w:pPr>
      <w:rPr>
        <w:rFonts w:ascii="Courier New" w:hAnsi="Courier New" w:hint="default"/>
      </w:rPr>
    </w:lvl>
    <w:lvl w:ilvl="8" w:tplc="0B74BD6E" w:tentative="1">
      <w:start w:val="1"/>
      <w:numFmt w:val="bullet"/>
      <w:lvlText w:val=""/>
      <w:lvlJc w:val="left"/>
      <w:pPr>
        <w:tabs>
          <w:tab w:val="num" w:pos="6480"/>
        </w:tabs>
        <w:ind w:left="6480" w:hanging="360"/>
      </w:pPr>
      <w:rPr>
        <w:rFonts w:ascii="Wingdings" w:hAnsi="Wingdings" w:hint="default"/>
      </w:rPr>
    </w:lvl>
  </w:abstractNum>
  <w:abstractNum w:abstractNumId="16">
    <w:nsid w:val="36FD440B"/>
    <w:multiLevelType w:val="hybridMultilevel"/>
    <w:tmpl w:val="2E2A5DE2"/>
    <w:lvl w:ilvl="0" w:tplc="DCDEAEF4">
      <w:start w:val="1"/>
      <w:numFmt w:val="bullet"/>
      <w:lvlText w:val=""/>
      <w:lvlJc w:val="left"/>
      <w:pPr>
        <w:tabs>
          <w:tab w:val="num" w:pos="720"/>
        </w:tabs>
        <w:ind w:left="720" w:hanging="360"/>
      </w:pPr>
      <w:rPr>
        <w:rFonts w:ascii="Wingdings" w:hAnsi="Wingdings" w:hint="default"/>
      </w:rPr>
    </w:lvl>
    <w:lvl w:ilvl="1" w:tplc="4462B4C4" w:tentative="1">
      <w:start w:val="1"/>
      <w:numFmt w:val="bullet"/>
      <w:lvlText w:val="o"/>
      <w:lvlJc w:val="left"/>
      <w:pPr>
        <w:tabs>
          <w:tab w:val="num" w:pos="1440"/>
        </w:tabs>
        <w:ind w:left="1440" w:hanging="360"/>
      </w:pPr>
      <w:rPr>
        <w:rFonts w:ascii="Courier New" w:hAnsi="Courier New" w:hint="default"/>
      </w:rPr>
    </w:lvl>
    <w:lvl w:ilvl="2" w:tplc="4FC24418" w:tentative="1">
      <w:start w:val="1"/>
      <w:numFmt w:val="bullet"/>
      <w:lvlText w:val=""/>
      <w:lvlJc w:val="left"/>
      <w:pPr>
        <w:tabs>
          <w:tab w:val="num" w:pos="2160"/>
        </w:tabs>
        <w:ind w:left="2160" w:hanging="360"/>
      </w:pPr>
      <w:rPr>
        <w:rFonts w:ascii="Wingdings" w:hAnsi="Wingdings" w:hint="default"/>
      </w:rPr>
    </w:lvl>
    <w:lvl w:ilvl="3" w:tplc="9F005280" w:tentative="1">
      <w:start w:val="1"/>
      <w:numFmt w:val="bullet"/>
      <w:lvlText w:val=""/>
      <w:lvlJc w:val="left"/>
      <w:pPr>
        <w:tabs>
          <w:tab w:val="num" w:pos="2880"/>
        </w:tabs>
        <w:ind w:left="2880" w:hanging="360"/>
      </w:pPr>
      <w:rPr>
        <w:rFonts w:ascii="Symbol" w:hAnsi="Symbol" w:hint="default"/>
      </w:rPr>
    </w:lvl>
    <w:lvl w:ilvl="4" w:tplc="7674C754" w:tentative="1">
      <w:start w:val="1"/>
      <w:numFmt w:val="bullet"/>
      <w:lvlText w:val="o"/>
      <w:lvlJc w:val="left"/>
      <w:pPr>
        <w:tabs>
          <w:tab w:val="num" w:pos="3600"/>
        </w:tabs>
        <w:ind w:left="3600" w:hanging="360"/>
      </w:pPr>
      <w:rPr>
        <w:rFonts w:ascii="Courier New" w:hAnsi="Courier New" w:hint="default"/>
      </w:rPr>
    </w:lvl>
    <w:lvl w:ilvl="5" w:tplc="8F4601E0" w:tentative="1">
      <w:start w:val="1"/>
      <w:numFmt w:val="bullet"/>
      <w:lvlText w:val=""/>
      <w:lvlJc w:val="left"/>
      <w:pPr>
        <w:tabs>
          <w:tab w:val="num" w:pos="4320"/>
        </w:tabs>
        <w:ind w:left="4320" w:hanging="360"/>
      </w:pPr>
      <w:rPr>
        <w:rFonts w:ascii="Wingdings" w:hAnsi="Wingdings" w:hint="default"/>
      </w:rPr>
    </w:lvl>
    <w:lvl w:ilvl="6" w:tplc="5B3A4FD8" w:tentative="1">
      <w:start w:val="1"/>
      <w:numFmt w:val="bullet"/>
      <w:lvlText w:val=""/>
      <w:lvlJc w:val="left"/>
      <w:pPr>
        <w:tabs>
          <w:tab w:val="num" w:pos="5040"/>
        </w:tabs>
        <w:ind w:left="5040" w:hanging="360"/>
      </w:pPr>
      <w:rPr>
        <w:rFonts w:ascii="Symbol" w:hAnsi="Symbol" w:hint="default"/>
      </w:rPr>
    </w:lvl>
    <w:lvl w:ilvl="7" w:tplc="99B0619A" w:tentative="1">
      <w:start w:val="1"/>
      <w:numFmt w:val="bullet"/>
      <w:lvlText w:val="o"/>
      <w:lvlJc w:val="left"/>
      <w:pPr>
        <w:tabs>
          <w:tab w:val="num" w:pos="5760"/>
        </w:tabs>
        <w:ind w:left="5760" w:hanging="360"/>
      </w:pPr>
      <w:rPr>
        <w:rFonts w:ascii="Courier New" w:hAnsi="Courier New" w:hint="default"/>
      </w:rPr>
    </w:lvl>
    <w:lvl w:ilvl="8" w:tplc="C16E4C88" w:tentative="1">
      <w:start w:val="1"/>
      <w:numFmt w:val="bullet"/>
      <w:lvlText w:val=""/>
      <w:lvlJc w:val="left"/>
      <w:pPr>
        <w:tabs>
          <w:tab w:val="num" w:pos="6480"/>
        </w:tabs>
        <w:ind w:left="6480" w:hanging="360"/>
      </w:pPr>
      <w:rPr>
        <w:rFonts w:ascii="Wingdings" w:hAnsi="Wingdings" w:hint="default"/>
      </w:rPr>
    </w:lvl>
  </w:abstractNum>
  <w:abstractNum w:abstractNumId="17">
    <w:nsid w:val="3B810CFA"/>
    <w:multiLevelType w:val="singleLevel"/>
    <w:tmpl w:val="09288F12"/>
    <w:lvl w:ilvl="0">
      <w:start w:val="1"/>
      <w:numFmt w:val="decimal"/>
      <w:lvlText w:val="%1."/>
      <w:lvlJc w:val="left"/>
      <w:pPr>
        <w:tabs>
          <w:tab w:val="num" w:pos="1440"/>
        </w:tabs>
        <w:ind w:left="1440" w:hanging="720"/>
      </w:pPr>
      <w:rPr>
        <w:rFonts w:hint="default"/>
      </w:rPr>
    </w:lvl>
  </w:abstractNum>
  <w:abstractNum w:abstractNumId="18">
    <w:nsid w:val="3DD55FC7"/>
    <w:multiLevelType w:val="hybridMultilevel"/>
    <w:tmpl w:val="29C280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6DD41AE"/>
    <w:multiLevelType w:val="singleLevel"/>
    <w:tmpl w:val="CC685DE4"/>
    <w:lvl w:ilvl="0">
      <w:start w:val="3"/>
      <w:numFmt w:val="decimal"/>
      <w:lvlText w:val="%1."/>
      <w:lvlJc w:val="left"/>
      <w:pPr>
        <w:tabs>
          <w:tab w:val="num" w:pos="720"/>
        </w:tabs>
        <w:ind w:left="720" w:hanging="720"/>
      </w:pPr>
      <w:rPr>
        <w:rFonts w:hint="default"/>
      </w:rPr>
    </w:lvl>
  </w:abstractNum>
  <w:abstractNum w:abstractNumId="20">
    <w:nsid w:val="47C50F89"/>
    <w:multiLevelType w:val="hybridMultilevel"/>
    <w:tmpl w:val="019044BA"/>
    <w:lvl w:ilvl="0" w:tplc="C8DE8618">
      <w:start w:val="1"/>
      <w:numFmt w:val="decimal"/>
      <w:lvlText w:val="%1."/>
      <w:lvlJc w:val="left"/>
      <w:pPr>
        <w:tabs>
          <w:tab w:val="num" w:pos="720"/>
        </w:tabs>
        <w:ind w:left="720" w:hanging="360"/>
      </w:pPr>
    </w:lvl>
    <w:lvl w:ilvl="1" w:tplc="A71C88A6" w:tentative="1">
      <w:start w:val="1"/>
      <w:numFmt w:val="bullet"/>
      <w:lvlText w:val="o"/>
      <w:lvlJc w:val="left"/>
      <w:pPr>
        <w:tabs>
          <w:tab w:val="num" w:pos="1440"/>
        </w:tabs>
        <w:ind w:left="1440" w:hanging="360"/>
      </w:pPr>
      <w:rPr>
        <w:rFonts w:ascii="Courier New" w:hAnsi="Courier New" w:hint="default"/>
      </w:rPr>
    </w:lvl>
    <w:lvl w:ilvl="2" w:tplc="C43239E8" w:tentative="1">
      <w:start w:val="1"/>
      <w:numFmt w:val="bullet"/>
      <w:lvlText w:val=""/>
      <w:lvlJc w:val="left"/>
      <w:pPr>
        <w:tabs>
          <w:tab w:val="num" w:pos="2160"/>
        </w:tabs>
        <w:ind w:left="2160" w:hanging="360"/>
      </w:pPr>
      <w:rPr>
        <w:rFonts w:ascii="Wingdings" w:hAnsi="Wingdings" w:hint="default"/>
      </w:rPr>
    </w:lvl>
    <w:lvl w:ilvl="3" w:tplc="F9084BB6" w:tentative="1">
      <w:start w:val="1"/>
      <w:numFmt w:val="bullet"/>
      <w:lvlText w:val=""/>
      <w:lvlJc w:val="left"/>
      <w:pPr>
        <w:tabs>
          <w:tab w:val="num" w:pos="2880"/>
        </w:tabs>
        <w:ind w:left="2880" w:hanging="360"/>
      </w:pPr>
      <w:rPr>
        <w:rFonts w:ascii="Symbol" w:hAnsi="Symbol" w:hint="default"/>
      </w:rPr>
    </w:lvl>
    <w:lvl w:ilvl="4" w:tplc="DCC04C24" w:tentative="1">
      <w:start w:val="1"/>
      <w:numFmt w:val="bullet"/>
      <w:lvlText w:val="o"/>
      <w:lvlJc w:val="left"/>
      <w:pPr>
        <w:tabs>
          <w:tab w:val="num" w:pos="3600"/>
        </w:tabs>
        <w:ind w:left="3600" w:hanging="360"/>
      </w:pPr>
      <w:rPr>
        <w:rFonts w:ascii="Courier New" w:hAnsi="Courier New" w:hint="default"/>
      </w:rPr>
    </w:lvl>
    <w:lvl w:ilvl="5" w:tplc="54B4FE14" w:tentative="1">
      <w:start w:val="1"/>
      <w:numFmt w:val="bullet"/>
      <w:lvlText w:val=""/>
      <w:lvlJc w:val="left"/>
      <w:pPr>
        <w:tabs>
          <w:tab w:val="num" w:pos="4320"/>
        </w:tabs>
        <w:ind w:left="4320" w:hanging="360"/>
      </w:pPr>
      <w:rPr>
        <w:rFonts w:ascii="Wingdings" w:hAnsi="Wingdings" w:hint="default"/>
      </w:rPr>
    </w:lvl>
    <w:lvl w:ilvl="6" w:tplc="0D06F2BA" w:tentative="1">
      <w:start w:val="1"/>
      <w:numFmt w:val="bullet"/>
      <w:lvlText w:val=""/>
      <w:lvlJc w:val="left"/>
      <w:pPr>
        <w:tabs>
          <w:tab w:val="num" w:pos="5040"/>
        </w:tabs>
        <w:ind w:left="5040" w:hanging="360"/>
      </w:pPr>
      <w:rPr>
        <w:rFonts w:ascii="Symbol" w:hAnsi="Symbol" w:hint="default"/>
      </w:rPr>
    </w:lvl>
    <w:lvl w:ilvl="7" w:tplc="85768892" w:tentative="1">
      <w:start w:val="1"/>
      <w:numFmt w:val="bullet"/>
      <w:lvlText w:val="o"/>
      <w:lvlJc w:val="left"/>
      <w:pPr>
        <w:tabs>
          <w:tab w:val="num" w:pos="5760"/>
        </w:tabs>
        <w:ind w:left="5760" w:hanging="360"/>
      </w:pPr>
      <w:rPr>
        <w:rFonts w:ascii="Courier New" w:hAnsi="Courier New" w:hint="default"/>
      </w:rPr>
    </w:lvl>
    <w:lvl w:ilvl="8" w:tplc="EF2052F0" w:tentative="1">
      <w:start w:val="1"/>
      <w:numFmt w:val="bullet"/>
      <w:lvlText w:val=""/>
      <w:lvlJc w:val="left"/>
      <w:pPr>
        <w:tabs>
          <w:tab w:val="num" w:pos="6480"/>
        </w:tabs>
        <w:ind w:left="6480" w:hanging="360"/>
      </w:pPr>
      <w:rPr>
        <w:rFonts w:ascii="Wingdings" w:hAnsi="Wingdings" w:hint="default"/>
      </w:rPr>
    </w:lvl>
  </w:abstractNum>
  <w:abstractNum w:abstractNumId="21">
    <w:nsid w:val="48B75219"/>
    <w:multiLevelType w:val="singleLevel"/>
    <w:tmpl w:val="0F20A162"/>
    <w:lvl w:ilvl="0">
      <w:start w:val="1"/>
      <w:numFmt w:val="lowerLetter"/>
      <w:lvlText w:val="%1."/>
      <w:lvlJc w:val="left"/>
      <w:pPr>
        <w:tabs>
          <w:tab w:val="num" w:pos="1080"/>
        </w:tabs>
        <w:ind w:left="1080" w:hanging="360"/>
      </w:pPr>
      <w:rPr>
        <w:rFonts w:hint="default"/>
      </w:rPr>
    </w:lvl>
  </w:abstractNum>
  <w:abstractNum w:abstractNumId="22">
    <w:nsid w:val="4FE371E5"/>
    <w:multiLevelType w:val="singleLevel"/>
    <w:tmpl w:val="5BA64810"/>
    <w:lvl w:ilvl="0">
      <w:start w:val="1"/>
      <w:numFmt w:val="decimal"/>
      <w:lvlText w:val="%1."/>
      <w:lvlJc w:val="left"/>
      <w:pPr>
        <w:tabs>
          <w:tab w:val="num" w:pos="720"/>
        </w:tabs>
        <w:ind w:left="720" w:hanging="720"/>
      </w:pPr>
      <w:rPr>
        <w:rFonts w:hint="default"/>
      </w:rPr>
    </w:lvl>
  </w:abstractNum>
  <w:abstractNum w:abstractNumId="23">
    <w:nsid w:val="525C4E22"/>
    <w:multiLevelType w:val="singleLevel"/>
    <w:tmpl w:val="86A0398A"/>
    <w:lvl w:ilvl="0">
      <w:start w:val="1"/>
      <w:numFmt w:val="decimal"/>
      <w:lvlText w:val="%1."/>
      <w:lvlJc w:val="left"/>
      <w:pPr>
        <w:tabs>
          <w:tab w:val="num" w:pos="720"/>
        </w:tabs>
        <w:ind w:left="720" w:hanging="360"/>
      </w:pPr>
      <w:rPr>
        <w:rFonts w:hint="default"/>
      </w:rPr>
    </w:lvl>
  </w:abstractNum>
  <w:abstractNum w:abstractNumId="24">
    <w:nsid w:val="5C7A7372"/>
    <w:multiLevelType w:val="hybridMultilevel"/>
    <w:tmpl w:val="2E2A5DE2"/>
    <w:lvl w:ilvl="0" w:tplc="315AA3CC">
      <w:start w:val="1"/>
      <w:numFmt w:val="decimal"/>
      <w:lvlText w:val="%1."/>
      <w:lvlJc w:val="left"/>
      <w:pPr>
        <w:tabs>
          <w:tab w:val="num" w:pos="720"/>
        </w:tabs>
        <w:ind w:left="720" w:hanging="360"/>
      </w:pPr>
    </w:lvl>
    <w:lvl w:ilvl="1" w:tplc="7486C232" w:tentative="1">
      <w:start w:val="1"/>
      <w:numFmt w:val="bullet"/>
      <w:lvlText w:val="o"/>
      <w:lvlJc w:val="left"/>
      <w:pPr>
        <w:tabs>
          <w:tab w:val="num" w:pos="1440"/>
        </w:tabs>
        <w:ind w:left="1440" w:hanging="360"/>
      </w:pPr>
      <w:rPr>
        <w:rFonts w:ascii="Courier New" w:hAnsi="Courier New" w:hint="default"/>
      </w:rPr>
    </w:lvl>
    <w:lvl w:ilvl="2" w:tplc="933272BE" w:tentative="1">
      <w:start w:val="1"/>
      <w:numFmt w:val="bullet"/>
      <w:lvlText w:val=""/>
      <w:lvlJc w:val="left"/>
      <w:pPr>
        <w:tabs>
          <w:tab w:val="num" w:pos="2160"/>
        </w:tabs>
        <w:ind w:left="2160" w:hanging="360"/>
      </w:pPr>
      <w:rPr>
        <w:rFonts w:ascii="Wingdings" w:hAnsi="Wingdings" w:hint="default"/>
      </w:rPr>
    </w:lvl>
    <w:lvl w:ilvl="3" w:tplc="837CC216" w:tentative="1">
      <w:start w:val="1"/>
      <w:numFmt w:val="bullet"/>
      <w:lvlText w:val=""/>
      <w:lvlJc w:val="left"/>
      <w:pPr>
        <w:tabs>
          <w:tab w:val="num" w:pos="2880"/>
        </w:tabs>
        <w:ind w:left="2880" w:hanging="360"/>
      </w:pPr>
      <w:rPr>
        <w:rFonts w:ascii="Symbol" w:hAnsi="Symbol" w:hint="default"/>
      </w:rPr>
    </w:lvl>
    <w:lvl w:ilvl="4" w:tplc="65EA3266" w:tentative="1">
      <w:start w:val="1"/>
      <w:numFmt w:val="bullet"/>
      <w:lvlText w:val="o"/>
      <w:lvlJc w:val="left"/>
      <w:pPr>
        <w:tabs>
          <w:tab w:val="num" w:pos="3600"/>
        </w:tabs>
        <w:ind w:left="3600" w:hanging="360"/>
      </w:pPr>
      <w:rPr>
        <w:rFonts w:ascii="Courier New" w:hAnsi="Courier New" w:hint="default"/>
      </w:rPr>
    </w:lvl>
    <w:lvl w:ilvl="5" w:tplc="FB3CDED0" w:tentative="1">
      <w:start w:val="1"/>
      <w:numFmt w:val="bullet"/>
      <w:lvlText w:val=""/>
      <w:lvlJc w:val="left"/>
      <w:pPr>
        <w:tabs>
          <w:tab w:val="num" w:pos="4320"/>
        </w:tabs>
        <w:ind w:left="4320" w:hanging="360"/>
      </w:pPr>
      <w:rPr>
        <w:rFonts w:ascii="Wingdings" w:hAnsi="Wingdings" w:hint="default"/>
      </w:rPr>
    </w:lvl>
    <w:lvl w:ilvl="6" w:tplc="85BE4E02" w:tentative="1">
      <w:start w:val="1"/>
      <w:numFmt w:val="bullet"/>
      <w:lvlText w:val=""/>
      <w:lvlJc w:val="left"/>
      <w:pPr>
        <w:tabs>
          <w:tab w:val="num" w:pos="5040"/>
        </w:tabs>
        <w:ind w:left="5040" w:hanging="360"/>
      </w:pPr>
      <w:rPr>
        <w:rFonts w:ascii="Symbol" w:hAnsi="Symbol" w:hint="default"/>
      </w:rPr>
    </w:lvl>
    <w:lvl w:ilvl="7" w:tplc="FF144FAA" w:tentative="1">
      <w:start w:val="1"/>
      <w:numFmt w:val="bullet"/>
      <w:lvlText w:val="o"/>
      <w:lvlJc w:val="left"/>
      <w:pPr>
        <w:tabs>
          <w:tab w:val="num" w:pos="5760"/>
        </w:tabs>
        <w:ind w:left="5760" w:hanging="360"/>
      </w:pPr>
      <w:rPr>
        <w:rFonts w:ascii="Courier New" w:hAnsi="Courier New" w:hint="default"/>
      </w:rPr>
    </w:lvl>
    <w:lvl w:ilvl="8" w:tplc="7C4279F2" w:tentative="1">
      <w:start w:val="1"/>
      <w:numFmt w:val="bullet"/>
      <w:lvlText w:val=""/>
      <w:lvlJc w:val="left"/>
      <w:pPr>
        <w:tabs>
          <w:tab w:val="num" w:pos="6480"/>
        </w:tabs>
        <w:ind w:left="6480" w:hanging="360"/>
      </w:pPr>
      <w:rPr>
        <w:rFonts w:ascii="Wingdings" w:hAnsi="Wingdings" w:hint="default"/>
      </w:rPr>
    </w:lvl>
  </w:abstractNum>
  <w:abstractNum w:abstractNumId="25">
    <w:nsid w:val="65FC3DE2"/>
    <w:multiLevelType w:val="hybridMultilevel"/>
    <w:tmpl w:val="A45E53F6"/>
    <w:lvl w:ilvl="0" w:tplc="FA926C14">
      <w:start w:val="1"/>
      <w:numFmt w:val="bullet"/>
      <w:lvlText w:val=""/>
      <w:lvlJc w:val="left"/>
      <w:pPr>
        <w:tabs>
          <w:tab w:val="num" w:pos="360"/>
        </w:tabs>
        <w:ind w:left="360" w:hanging="360"/>
      </w:pPr>
      <w:rPr>
        <w:rFonts w:ascii="Wingdings" w:hAnsi="Wingdings" w:hint="default"/>
      </w:rPr>
    </w:lvl>
    <w:lvl w:ilvl="1" w:tplc="AF56058E" w:tentative="1">
      <w:start w:val="1"/>
      <w:numFmt w:val="bullet"/>
      <w:lvlText w:val="o"/>
      <w:lvlJc w:val="left"/>
      <w:pPr>
        <w:tabs>
          <w:tab w:val="num" w:pos="1080"/>
        </w:tabs>
        <w:ind w:left="1080" w:hanging="360"/>
      </w:pPr>
      <w:rPr>
        <w:rFonts w:ascii="Courier New" w:hAnsi="Courier New" w:hint="default"/>
      </w:rPr>
    </w:lvl>
    <w:lvl w:ilvl="2" w:tplc="75E66586" w:tentative="1">
      <w:start w:val="1"/>
      <w:numFmt w:val="bullet"/>
      <w:lvlText w:val=""/>
      <w:lvlJc w:val="left"/>
      <w:pPr>
        <w:tabs>
          <w:tab w:val="num" w:pos="1800"/>
        </w:tabs>
        <w:ind w:left="1800" w:hanging="360"/>
      </w:pPr>
      <w:rPr>
        <w:rFonts w:ascii="Wingdings" w:hAnsi="Wingdings" w:hint="default"/>
      </w:rPr>
    </w:lvl>
    <w:lvl w:ilvl="3" w:tplc="3D9CE0E4" w:tentative="1">
      <w:start w:val="1"/>
      <w:numFmt w:val="bullet"/>
      <w:lvlText w:val=""/>
      <w:lvlJc w:val="left"/>
      <w:pPr>
        <w:tabs>
          <w:tab w:val="num" w:pos="2520"/>
        </w:tabs>
        <w:ind w:left="2520" w:hanging="360"/>
      </w:pPr>
      <w:rPr>
        <w:rFonts w:ascii="Symbol" w:hAnsi="Symbol" w:hint="default"/>
      </w:rPr>
    </w:lvl>
    <w:lvl w:ilvl="4" w:tplc="214E1930" w:tentative="1">
      <w:start w:val="1"/>
      <w:numFmt w:val="bullet"/>
      <w:lvlText w:val="o"/>
      <w:lvlJc w:val="left"/>
      <w:pPr>
        <w:tabs>
          <w:tab w:val="num" w:pos="3240"/>
        </w:tabs>
        <w:ind w:left="3240" w:hanging="360"/>
      </w:pPr>
      <w:rPr>
        <w:rFonts w:ascii="Courier New" w:hAnsi="Courier New" w:hint="default"/>
      </w:rPr>
    </w:lvl>
    <w:lvl w:ilvl="5" w:tplc="C19C370E" w:tentative="1">
      <w:start w:val="1"/>
      <w:numFmt w:val="bullet"/>
      <w:lvlText w:val=""/>
      <w:lvlJc w:val="left"/>
      <w:pPr>
        <w:tabs>
          <w:tab w:val="num" w:pos="3960"/>
        </w:tabs>
        <w:ind w:left="3960" w:hanging="360"/>
      </w:pPr>
      <w:rPr>
        <w:rFonts w:ascii="Wingdings" w:hAnsi="Wingdings" w:hint="default"/>
      </w:rPr>
    </w:lvl>
    <w:lvl w:ilvl="6" w:tplc="5E22B0F6" w:tentative="1">
      <w:start w:val="1"/>
      <w:numFmt w:val="bullet"/>
      <w:lvlText w:val=""/>
      <w:lvlJc w:val="left"/>
      <w:pPr>
        <w:tabs>
          <w:tab w:val="num" w:pos="4680"/>
        </w:tabs>
        <w:ind w:left="4680" w:hanging="360"/>
      </w:pPr>
      <w:rPr>
        <w:rFonts w:ascii="Symbol" w:hAnsi="Symbol" w:hint="default"/>
      </w:rPr>
    </w:lvl>
    <w:lvl w:ilvl="7" w:tplc="82DCAE16" w:tentative="1">
      <w:start w:val="1"/>
      <w:numFmt w:val="bullet"/>
      <w:lvlText w:val="o"/>
      <w:lvlJc w:val="left"/>
      <w:pPr>
        <w:tabs>
          <w:tab w:val="num" w:pos="5400"/>
        </w:tabs>
        <w:ind w:left="5400" w:hanging="360"/>
      </w:pPr>
      <w:rPr>
        <w:rFonts w:ascii="Courier New" w:hAnsi="Courier New" w:hint="default"/>
      </w:rPr>
    </w:lvl>
    <w:lvl w:ilvl="8" w:tplc="3176F784" w:tentative="1">
      <w:start w:val="1"/>
      <w:numFmt w:val="bullet"/>
      <w:lvlText w:val=""/>
      <w:lvlJc w:val="left"/>
      <w:pPr>
        <w:tabs>
          <w:tab w:val="num" w:pos="6120"/>
        </w:tabs>
        <w:ind w:left="6120" w:hanging="360"/>
      </w:pPr>
      <w:rPr>
        <w:rFonts w:ascii="Wingdings" w:hAnsi="Wingdings" w:hint="default"/>
      </w:rPr>
    </w:lvl>
  </w:abstractNum>
  <w:abstractNum w:abstractNumId="26">
    <w:nsid w:val="6C7D4B6A"/>
    <w:multiLevelType w:val="singleLevel"/>
    <w:tmpl w:val="DB2A982E"/>
    <w:lvl w:ilvl="0">
      <w:start w:val="1"/>
      <w:numFmt w:val="decimal"/>
      <w:lvlText w:val="%1."/>
      <w:lvlJc w:val="left"/>
      <w:pPr>
        <w:tabs>
          <w:tab w:val="num" w:pos="720"/>
        </w:tabs>
        <w:ind w:left="720" w:hanging="360"/>
      </w:pPr>
      <w:rPr>
        <w:rFonts w:hint="default"/>
      </w:rPr>
    </w:lvl>
  </w:abstractNum>
  <w:abstractNum w:abstractNumId="27">
    <w:nsid w:val="739F5E32"/>
    <w:multiLevelType w:val="singleLevel"/>
    <w:tmpl w:val="DC06883E"/>
    <w:lvl w:ilvl="0">
      <w:start w:val="1"/>
      <w:numFmt w:val="decimal"/>
      <w:lvlText w:val="%1."/>
      <w:lvlJc w:val="left"/>
      <w:pPr>
        <w:tabs>
          <w:tab w:val="num" w:pos="720"/>
        </w:tabs>
        <w:ind w:left="720" w:hanging="720"/>
      </w:pPr>
      <w:rPr>
        <w:rFonts w:hint="default"/>
      </w:rPr>
    </w:lvl>
  </w:abstractNum>
  <w:abstractNum w:abstractNumId="28">
    <w:nsid w:val="7517472D"/>
    <w:multiLevelType w:val="hybridMultilevel"/>
    <w:tmpl w:val="9DE0182C"/>
    <w:lvl w:ilvl="0" w:tplc="8848D21E">
      <w:start w:val="1"/>
      <w:numFmt w:val="bullet"/>
      <w:lvlText w:val=""/>
      <w:lvlJc w:val="left"/>
      <w:pPr>
        <w:tabs>
          <w:tab w:val="num" w:pos="720"/>
        </w:tabs>
        <w:ind w:left="720" w:hanging="360"/>
      </w:pPr>
      <w:rPr>
        <w:rFonts w:ascii="Wingdings" w:hAnsi="Wingdings" w:hint="default"/>
      </w:rPr>
    </w:lvl>
    <w:lvl w:ilvl="1" w:tplc="88CA1F10" w:tentative="1">
      <w:start w:val="1"/>
      <w:numFmt w:val="bullet"/>
      <w:lvlText w:val="o"/>
      <w:lvlJc w:val="left"/>
      <w:pPr>
        <w:tabs>
          <w:tab w:val="num" w:pos="1440"/>
        </w:tabs>
        <w:ind w:left="1440" w:hanging="360"/>
      </w:pPr>
      <w:rPr>
        <w:rFonts w:ascii="Courier New" w:hAnsi="Courier New" w:hint="default"/>
      </w:rPr>
    </w:lvl>
    <w:lvl w:ilvl="2" w:tplc="2D06A854" w:tentative="1">
      <w:start w:val="1"/>
      <w:numFmt w:val="bullet"/>
      <w:lvlText w:val=""/>
      <w:lvlJc w:val="left"/>
      <w:pPr>
        <w:tabs>
          <w:tab w:val="num" w:pos="2160"/>
        </w:tabs>
        <w:ind w:left="2160" w:hanging="360"/>
      </w:pPr>
      <w:rPr>
        <w:rFonts w:ascii="Wingdings" w:hAnsi="Wingdings" w:hint="default"/>
      </w:rPr>
    </w:lvl>
    <w:lvl w:ilvl="3" w:tplc="14EE4BE4" w:tentative="1">
      <w:start w:val="1"/>
      <w:numFmt w:val="bullet"/>
      <w:lvlText w:val=""/>
      <w:lvlJc w:val="left"/>
      <w:pPr>
        <w:tabs>
          <w:tab w:val="num" w:pos="2880"/>
        </w:tabs>
        <w:ind w:left="2880" w:hanging="360"/>
      </w:pPr>
      <w:rPr>
        <w:rFonts w:ascii="Symbol" w:hAnsi="Symbol" w:hint="default"/>
      </w:rPr>
    </w:lvl>
    <w:lvl w:ilvl="4" w:tplc="E98C263A" w:tentative="1">
      <w:start w:val="1"/>
      <w:numFmt w:val="bullet"/>
      <w:lvlText w:val="o"/>
      <w:lvlJc w:val="left"/>
      <w:pPr>
        <w:tabs>
          <w:tab w:val="num" w:pos="3600"/>
        </w:tabs>
        <w:ind w:left="3600" w:hanging="360"/>
      </w:pPr>
      <w:rPr>
        <w:rFonts w:ascii="Courier New" w:hAnsi="Courier New" w:hint="default"/>
      </w:rPr>
    </w:lvl>
    <w:lvl w:ilvl="5" w:tplc="0BBC77A4" w:tentative="1">
      <w:start w:val="1"/>
      <w:numFmt w:val="bullet"/>
      <w:lvlText w:val=""/>
      <w:lvlJc w:val="left"/>
      <w:pPr>
        <w:tabs>
          <w:tab w:val="num" w:pos="4320"/>
        </w:tabs>
        <w:ind w:left="4320" w:hanging="360"/>
      </w:pPr>
      <w:rPr>
        <w:rFonts w:ascii="Wingdings" w:hAnsi="Wingdings" w:hint="default"/>
      </w:rPr>
    </w:lvl>
    <w:lvl w:ilvl="6" w:tplc="57DE38DE" w:tentative="1">
      <w:start w:val="1"/>
      <w:numFmt w:val="bullet"/>
      <w:lvlText w:val=""/>
      <w:lvlJc w:val="left"/>
      <w:pPr>
        <w:tabs>
          <w:tab w:val="num" w:pos="5040"/>
        </w:tabs>
        <w:ind w:left="5040" w:hanging="360"/>
      </w:pPr>
      <w:rPr>
        <w:rFonts w:ascii="Symbol" w:hAnsi="Symbol" w:hint="default"/>
      </w:rPr>
    </w:lvl>
    <w:lvl w:ilvl="7" w:tplc="2CDEA5AC" w:tentative="1">
      <w:start w:val="1"/>
      <w:numFmt w:val="bullet"/>
      <w:lvlText w:val="o"/>
      <w:lvlJc w:val="left"/>
      <w:pPr>
        <w:tabs>
          <w:tab w:val="num" w:pos="5760"/>
        </w:tabs>
        <w:ind w:left="5760" w:hanging="360"/>
      </w:pPr>
      <w:rPr>
        <w:rFonts w:ascii="Courier New" w:hAnsi="Courier New" w:hint="default"/>
      </w:rPr>
    </w:lvl>
    <w:lvl w:ilvl="8" w:tplc="2364F8BC" w:tentative="1">
      <w:start w:val="1"/>
      <w:numFmt w:val="bullet"/>
      <w:lvlText w:val=""/>
      <w:lvlJc w:val="left"/>
      <w:pPr>
        <w:tabs>
          <w:tab w:val="num" w:pos="6480"/>
        </w:tabs>
        <w:ind w:left="6480" w:hanging="360"/>
      </w:pPr>
      <w:rPr>
        <w:rFonts w:ascii="Wingdings" w:hAnsi="Wingdings" w:hint="default"/>
      </w:rPr>
    </w:lvl>
  </w:abstractNum>
  <w:abstractNum w:abstractNumId="29">
    <w:nsid w:val="786A4AF8"/>
    <w:multiLevelType w:val="singleLevel"/>
    <w:tmpl w:val="8970FD36"/>
    <w:lvl w:ilvl="0">
      <w:start w:val="1"/>
      <w:numFmt w:val="decimal"/>
      <w:lvlText w:val="%1."/>
      <w:lvlJc w:val="left"/>
      <w:pPr>
        <w:tabs>
          <w:tab w:val="num" w:pos="1440"/>
        </w:tabs>
        <w:ind w:left="1440" w:hanging="720"/>
      </w:pPr>
      <w:rPr>
        <w:rFonts w:hint="default"/>
      </w:rPr>
    </w:lvl>
  </w:abstractNum>
  <w:abstractNum w:abstractNumId="30">
    <w:nsid w:val="7DD53B73"/>
    <w:multiLevelType w:val="singleLevel"/>
    <w:tmpl w:val="F94A1C4E"/>
    <w:lvl w:ilvl="0">
      <w:start w:val="1"/>
      <w:numFmt w:val="decimal"/>
      <w:lvlText w:val="%1."/>
      <w:lvlJc w:val="left"/>
      <w:pPr>
        <w:tabs>
          <w:tab w:val="num" w:pos="720"/>
        </w:tabs>
        <w:ind w:left="720" w:hanging="720"/>
      </w:pPr>
      <w:rPr>
        <w:rFonts w:hint="default"/>
      </w:rPr>
    </w:lvl>
  </w:abstractNum>
  <w:num w:numId="1">
    <w:abstractNumId w:val="19"/>
  </w:num>
  <w:num w:numId="2">
    <w:abstractNumId w:val="14"/>
  </w:num>
  <w:num w:numId="3">
    <w:abstractNumId w:val="8"/>
  </w:num>
  <w:num w:numId="4">
    <w:abstractNumId w:val="22"/>
  </w:num>
  <w:num w:numId="5">
    <w:abstractNumId w:val="27"/>
  </w:num>
  <w:num w:numId="6">
    <w:abstractNumId w:val="12"/>
  </w:num>
  <w:num w:numId="7">
    <w:abstractNumId w:val="30"/>
  </w:num>
  <w:num w:numId="8">
    <w:abstractNumId w:val="4"/>
  </w:num>
  <w:num w:numId="9">
    <w:abstractNumId w:val="13"/>
  </w:num>
  <w:num w:numId="10">
    <w:abstractNumId w:val="10"/>
  </w:num>
  <w:num w:numId="11">
    <w:abstractNumId w:val="17"/>
  </w:num>
  <w:num w:numId="12">
    <w:abstractNumId w:val="0"/>
  </w:num>
  <w:num w:numId="13">
    <w:abstractNumId w:val="29"/>
  </w:num>
  <w:num w:numId="14">
    <w:abstractNumId w:val="6"/>
  </w:num>
  <w:num w:numId="15">
    <w:abstractNumId w:val="3"/>
  </w:num>
  <w:num w:numId="16">
    <w:abstractNumId w:val="26"/>
  </w:num>
  <w:num w:numId="17">
    <w:abstractNumId w:val="21"/>
  </w:num>
  <w:num w:numId="18">
    <w:abstractNumId w:val="23"/>
  </w:num>
  <w:num w:numId="19">
    <w:abstractNumId w:val="28"/>
  </w:num>
  <w:num w:numId="20">
    <w:abstractNumId w:val="25"/>
  </w:num>
  <w:num w:numId="21">
    <w:abstractNumId w:val="16"/>
  </w:num>
  <w:num w:numId="22">
    <w:abstractNumId w:val="7"/>
  </w:num>
  <w:num w:numId="23">
    <w:abstractNumId w:val="1"/>
  </w:num>
  <w:num w:numId="24">
    <w:abstractNumId w:val="9"/>
  </w:num>
  <w:num w:numId="25">
    <w:abstractNumId w:val="2"/>
  </w:num>
  <w:num w:numId="26">
    <w:abstractNumId w:val="5"/>
  </w:num>
  <w:num w:numId="27">
    <w:abstractNumId w:val="20"/>
  </w:num>
  <w:num w:numId="28">
    <w:abstractNumId w:val="15"/>
  </w:num>
  <w:num w:numId="29">
    <w:abstractNumId w:val="24"/>
  </w:num>
  <w:num w:numId="30">
    <w:abstractNumId w:val="1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SpellingErrors/>
  <w:attachedTemplate r:id="rId1"/>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8549F2"/>
    <w:rsid w:val="000743B3"/>
    <w:rsid w:val="001F62FF"/>
    <w:rsid w:val="002127D4"/>
    <w:rsid w:val="0033781B"/>
    <w:rsid w:val="004A0E98"/>
    <w:rsid w:val="005618D9"/>
    <w:rsid w:val="006A3DCD"/>
    <w:rsid w:val="006A74E1"/>
    <w:rsid w:val="006F6F2F"/>
    <w:rsid w:val="008549F2"/>
    <w:rsid w:val="00BF0DF5"/>
    <w:rsid w:val="00D06B30"/>
    <w:rsid w:val="00DC260F"/>
    <w:rsid w:val="00E406A9"/>
    <w:rsid w:val="00E83E8E"/>
    <w:rsid w:val="00F742C0"/>
    <w:rsid w:val="00F8145B"/>
    <w:rsid w:val="00FC56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560F"/>
  </w:style>
  <w:style w:type="paragraph" w:styleId="Heading1">
    <w:name w:val="heading 1"/>
    <w:basedOn w:val="Normal"/>
    <w:next w:val="Normal"/>
    <w:qFormat/>
    <w:rsid w:val="00FC560F"/>
    <w:pPr>
      <w:keepNext/>
      <w:spacing w:before="240" w:after="60"/>
      <w:outlineLvl w:val="0"/>
    </w:pPr>
    <w:rPr>
      <w:rFonts w:ascii="Arial" w:hAnsi="Arial"/>
      <w:b/>
      <w:kern w:val="28"/>
      <w:sz w:val="28"/>
    </w:rPr>
  </w:style>
  <w:style w:type="paragraph" w:styleId="Heading2">
    <w:name w:val="heading 2"/>
    <w:basedOn w:val="Normal"/>
    <w:next w:val="Normal"/>
    <w:qFormat/>
    <w:rsid w:val="00FC560F"/>
    <w:pPr>
      <w:keepNext/>
      <w:spacing w:before="240" w:after="60"/>
      <w:outlineLvl w:val="1"/>
    </w:pPr>
    <w:rPr>
      <w:rFonts w:ascii="Arial" w:hAnsi="Arial"/>
      <w:b/>
      <w:i/>
      <w:sz w:val="24"/>
    </w:rPr>
  </w:style>
  <w:style w:type="paragraph" w:styleId="Heading3">
    <w:name w:val="heading 3"/>
    <w:basedOn w:val="Normal"/>
    <w:next w:val="Normal"/>
    <w:qFormat/>
    <w:rsid w:val="00FC560F"/>
    <w:pPr>
      <w:keepNext/>
      <w:spacing w:before="240" w:after="60"/>
      <w:outlineLvl w:val="2"/>
    </w:pPr>
    <w:rPr>
      <w:b/>
      <w:sz w:val="24"/>
    </w:rPr>
  </w:style>
  <w:style w:type="paragraph" w:styleId="Heading4">
    <w:name w:val="heading 4"/>
    <w:basedOn w:val="Normal"/>
    <w:next w:val="Normal"/>
    <w:qFormat/>
    <w:rsid w:val="00FC560F"/>
    <w:pPr>
      <w:keepNext/>
      <w:spacing w:before="240" w:after="60"/>
      <w:outlineLvl w:val="3"/>
    </w:pPr>
    <w:rPr>
      <w:b/>
      <w:i/>
      <w:sz w:val="24"/>
    </w:rPr>
  </w:style>
  <w:style w:type="paragraph" w:styleId="Heading5">
    <w:name w:val="heading 5"/>
    <w:basedOn w:val="Normal"/>
    <w:next w:val="Normal"/>
    <w:qFormat/>
    <w:rsid w:val="00FC560F"/>
    <w:pPr>
      <w:spacing w:before="240" w:after="60"/>
      <w:outlineLvl w:val="4"/>
    </w:pPr>
    <w:rPr>
      <w:rFonts w:ascii="Arial" w:hAnsi="Arial"/>
      <w:sz w:val="22"/>
    </w:rPr>
  </w:style>
  <w:style w:type="paragraph" w:styleId="Heading6">
    <w:name w:val="heading 6"/>
    <w:basedOn w:val="Normal"/>
    <w:next w:val="Normal"/>
    <w:qFormat/>
    <w:rsid w:val="00FC560F"/>
    <w:pPr>
      <w:keepNext/>
      <w:outlineLvl w:val="5"/>
    </w:pPr>
    <w:rPr>
      <w:sz w:val="24"/>
    </w:rPr>
  </w:style>
  <w:style w:type="paragraph" w:styleId="Heading7">
    <w:name w:val="heading 7"/>
    <w:basedOn w:val="Normal"/>
    <w:next w:val="Normal"/>
    <w:qFormat/>
    <w:rsid w:val="00FC560F"/>
    <w:pPr>
      <w:keepNext/>
      <w:tabs>
        <w:tab w:val="left" w:pos="2160"/>
        <w:tab w:val="left" w:pos="7200"/>
      </w:tabs>
      <w:jc w:val="center"/>
      <w:outlineLvl w:val="6"/>
    </w:pPr>
    <w:rPr>
      <w:b/>
      <w:bCs/>
      <w:sz w:val="24"/>
    </w:rPr>
  </w:style>
  <w:style w:type="paragraph" w:styleId="Heading8">
    <w:name w:val="heading 8"/>
    <w:basedOn w:val="Normal"/>
    <w:next w:val="Normal"/>
    <w:qFormat/>
    <w:rsid w:val="00FC560F"/>
    <w:pPr>
      <w:keepNext/>
      <w:tabs>
        <w:tab w:val="left" w:pos="2160"/>
        <w:tab w:val="left" w:pos="7200"/>
      </w:tabs>
      <w:jc w:val="both"/>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FC560F"/>
  </w:style>
  <w:style w:type="paragraph" w:styleId="Footer">
    <w:name w:val="footer"/>
    <w:basedOn w:val="Normal"/>
    <w:semiHidden/>
    <w:rsid w:val="00FC560F"/>
    <w:pPr>
      <w:tabs>
        <w:tab w:val="center" w:pos="4320"/>
        <w:tab w:val="right" w:pos="8640"/>
      </w:tabs>
    </w:pPr>
  </w:style>
  <w:style w:type="paragraph" w:styleId="Header">
    <w:name w:val="header"/>
    <w:basedOn w:val="Normal"/>
    <w:semiHidden/>
    <w:rsid w:val="00FC560F"/>
    <w:pPr>
      <w:tabs>
        <w:tab w:val="center" w:pos="4320"/>
        <w:tab w:val="right" w:pos="8640"/>
      </w:tabs>
    </w:pPr>
  </w:style>
  <w:style w:type="paragraph" w:styleId="BodyTextIndent">
    <w:name w:val="Body Text Indent"/>
    <w:basedOn w:val="Normal"/>
    <w:semiHidden/>
    <w:rsid w:val="00FC560F"/>
    <w:pPr>
      <w:ind w:left="2160" w:hanging="1440"/>
    </w:pPr>
    <w:rPr>
      <w:sz w:val="24"/>
    </w:rPr>
  </w:style>
  <w:style w:type="paragraph" w:styleId="BodyTextIndent2">
    <w:name w:val="Body Text Indent 2"/>
    <w:basedOn w:val="Normal"/>
    <w:semiHidden/>
    <w:rsid w:val="00FC560F"/>
    <w:pPr>
      <w:tabs>
        <w:tab w:val="left" w:pos="1440"/>
      </w:tabs>
      <w:ind w:left="1440" w:hanging="720"/>
    </w:pPr>
    <w:rPr>
      <w:sz w:val="24"/>
    </w:rPr>
  </w:style>
  <w:style w:type="paragraph" w:styleId="BodyTextIndent3">
    <w:name w:val="Body Text Indent 3"/>
    <w:basedOn w:val="Normal"/>
    <w:semiHidden/>
    <w:rsid w:val="00FC560F"/>
    <w:pPr>
      <w:ind w:left="720" w:hanging="720"/>
    </w:pPr>
    <w:rPr>
      <w:sz w:val="24"/>
    </w:rPr>
  </w:style>
  <w:style w:type="paragraph" w:styleId="BlockText">
    <w:name w:val="Block Text"/>
    <w:basedOn w:val="Normal"/>
    <w:semiHidden/>
    <w:rsid w:val="00FC560F"/>
    <w:pPr>
      <w:ind w:left="720" w:right="-270"/>
    </w:pPr>
    <w:rPr>
      <w:sz w:val="24"/>
    </w:rPr>
  </w:style>
  <w:style w:type="paragraph" w:styleId="BodyText">
    <w:name w:val="Body Text"/>
    <w:basedOn w:val="Normal"/>
    <w:semiHidden/>
    <w:rsid w:val="00FC560F"/>
    <w:pPr>
      <w:tabs>
        <w:tab w:val="left" w:pos="2160"/>
        <w:tab w:val="left" w:pos="7200"/>
      </w:tabs>
    </w:pPr>
    <w:rPr>
      <w:bCs/>
      <w:sz w:val="24"/>
    </w:rPr>
  </w:style>
  <w:style w:type="paragraph" w:styleId="NormalWeb">
    <w:name w:val="Normal (Web)"/>
    <w:basedOn w:val="Normal"/>
    <w:semiHidden/>
    <w:rsid w:val="00FC560F"/>
    <w:pPr>
      <w:spacing w:before="100" w:beforeAutospacing="1" w:after="100" w:afterAutospacing="1"/>
    </w:pPr>
    <w:rPr>
      <w:rFonts w:ascii="Arial Unicode MS" w:eastAsia="Arial Unicode MS" w:hAnsi="Arial Unicode MS" w:cs="Arial Unicode MS"/>
      <w:sz w:val="24"/>
      <w:szCs w:val="24"/>
    </w:rPr>
  </w:style>
  <w:style w:type="paragraph" w:styleId="BalloonText">
    <w:name w:val="Balloon Text"/>
    <w:basedOn w:val="Normal"/>
    <w:link w:val="BalloonTextChar"/>
    <w:uiPriority w:val="99"/>
    <w:semiHidden/>
    <w:unhideWhenUsed/>
    <w:rsid w:val="002127D4"/>
    <w:rPr>
      <w:rFonts w:ascii="Tahoma" w:hAnsi="Tahoma" w:cs="Tahoma"/>
      <w:sz w:val="16"/>
      <w:szCs w:val="16"/>
    </w:rPr>
  </w:style>
  <w:style w:type="character" w:customStyle="1" w:styleId="BalloonTextChar">
    <w:name w:val="Balloon Text Char"/>
    <w:basedOn w:val="DefaultParagraphFont"/>
    <w:link w:val="BalloonText"/>
    <w:uiPriority w:val="99"/>
    <w:semiHidden/>
    <w:rsid w:val="002127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Alicja's\ACL%20Policy%20Form.do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ACL Policy Form.doc</Template>
  <TotalTime>116</TotalTime>
  <Pages>4</Pages>
  <Words>1034</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Procedure: CMV Antigenemia by Immunofluorescence			</vt:lpstr>
    </vt:vector>
  </TitlesOfParts>
  <Company>ADVOCATE HEALTH CARE</Company>
  <LinksUpToDate>false</LinksUpToDate>
  <CharactersWithSpaces>6575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Procedure: CMV Antigenemia by Immunofluorescence			</dc:title>
  <dc:subject/>
  <dc:creator>David Ledersnaider</dc:creator>
  <cp:keywords/>
  <cp:lastModifiedBy>sybranda</cp:lastModifiedBy>
  <cp:revision>10</cp:revision>
  <cp:lastPrinted>2018-05-29T15:45:00Z</cp:lastPrinted>
  <dcterms:created xsi:type="dcterms:W3CDTF">2015-09-20T16:06:00Z</dcterms:created>
  <dcterms:modified xsi:type="dcterms:W3CDTF">2018-05-29T15:52:00Z</dcterms:modified>
</cp:coreProperties>
</file>