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1A63CF">
      <w:pPr>
        <w:rPr>
          <w:b/>
        </w:rPr>
      </w:pPr>
      <w:r>
        <w:rPr>
          <w:noProof/>
        </w:rPr>
        <w:drawing>
          <wp:inline distT="0" distB="0" distL="0" distR="0" wp14:anchorId="13D5D831" wp14:editId="0DD385D4">
            <wp:extent cx="2095500" cy="571500"/>
            <wp:effectExtent l="0" t="0" r="0" b="0"/>
            <wp:docPr id="7" name="Picture 7"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D006C7" w:rsidRDefault="00886363" w:rsidP="006107A2">
      <w:pPr>
        <w:jc w:val="center"/>
        <w:rPr>
          <w:rFonts w:eastAsia="HelenPro-Regular"/>
          <w:b/>
          <w:sz w:val="28"/>
          <w:szCs w:val="28"/>
        </w:rPr>
      </w:pPr>
      <w:r>
        <w:rPr>
          <w:rFonts w:eastAsia="HelenPro-Regular"/>
          <w:b/>
          <w:sz w:val="28"/>
          <w:szCs w:val="28"/>
        </w:rPr>
        <w:t>BNP</w:t>
      </w:r>
    </w:p>
    <w:p w:rsidR="0056023B" w:rsidRPr="001A639E" w:rsidRDefault="00C32412" w:rsidP="006107A2">
      <w:pPr>
        <w:jc w:val="center"/>
        <w:rPr>
          <w:b/>
          <w:sz w:val="28"/>
          <w:szCs w:val="28"/>
        </w:rPr>
      </w:pPr>
      <w:r>
        <w:rPr>
          <w:b/>
          <w:sz w:val="28"/>
          <w:szCs w:val="28"/>
        </w:rPr>
        <w:t>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A7716D" w:rsidRDefault="003C58E4" w:rsidP="003C58E4">
      <w:pPr>
        <w:autoSpaceDE w:val="0"/>
        <w:autoSpaceDN w:val="0"/>
        <w:adjustRightInd w:val="0"/>
        <w:rPr>
          <w:rFonts w:eastAsia="HelenPro-Regular"/>
        </w:rPr>
      </w:pPr>
      <w:r w:rsidRPr="00A7716D">
        <w:rPr>
          <w:rFonts w:eastAsia="HelenPro-Regular"/>
        </w:rPr>
        <w:t>The ARCHITECT BNP assay is a</w:t>
      </w:r>
      <w:r w:rsidR="00A7716D">
        <w:rPr>
          <w:rFonts w:eastAsia="HelenPro-Regular"/>
        </w:rPr>
        <w:t xml:space="preserve"> </w:t>
      </w:r>
      <w:proofErr w:type="spellStart"/>
      <w:r w:rsidR="00A7716D">
        <w:rPr>
          <w:rFonts w:eastAsia="HelenPro-Regular"/>
        </w:rPr>
        <w:t>chemiluminescent</w:t>
      </w:r>
      <w:proofErr w:type="spellEnd"/>
      <w:r w:rsidR="00A7716D">
        <w:rPr>
          <w:rFonts w:eastAsia="HelenPro-Regular"/>
        </w:rPr>
        <w:t xml:space="preserve"> </w:t>
      </w:r>
      <w:proofErr w:type="spellStart"/>
      <w:r w:rsidR="00A7716D">
        <w:rPr>
          <w:rFonts w:eastAsia="HelenPro-Regular"/>
        </w:rPr>
        <w:t>microparticle</w:t>
      </w:r>
      <w:proofErr w:type="spellEnd"/>
      <w:r w:rsidR="00A7716D">
        <w:rPr>
          <w:rFonts w:eastAsia="HelenPro-Regular"/>
        </w:rPr>
        <w:t xml:space="preserve"> </w:t>
      </w:r>
      <w:r w:rsidRPr="00A7716D">
        <w:rPr>
          <w:rFonts w:eastAsia="HelenPro-Regular"/>
        </w:rPr>
        <w:t>immunoassay (CMIA) for the quantitative determination of human B-type</w:t>
      </w:r>
      <w:r w:rsidR="00A7716D">
        <w:rPr>
          <w:rFonts w:eastAsia="HelenPro-Regular"/>
        </w:rPr>
        <w:t xml:space="preserve"> </w:t>
      </w:r>
      <w:r w:rsidRPr="00A7716D">
        <w:rPr>
          <w:rFonts w:eastAsia="HelenPro-Regular"/>
        </w:rPr>
        <w:t>natriuretic peptide (BNP) in human EDTA plasma on the ARCHITECT</w:t>
      </w:r>
      <w:r w:rsidR="00A7716D">
        <w:rPr>
          <w:rFonts w:eastAsia="HelenPro-Regular"/>
        </w:rPr>
        <w:t xml:space="preserve"> </w:t>
      </w:r>
      <w:proofErr w:type="spellStart"/>
      <w:r w:rsidRPr="00A7716D">
        <w:rPr>
          <w:rFonts w:eastAsia="HelenPro-Regular"/>
          <w:i/>
          <w:iCs/>
        </w:rPr>
        <w:t>i</w:t>
      </w:r>
      <w:proofErr w:type="spellEnd"/>
      <w:r w:rsidRPr="00A7716D">
        <w:rPr>
          <w:rFonts w:eastAsia="HelenPro-Regular"/>
          <w:i/>
          <w:iCs/>
        </w:rPr>
        <w:t xml:space="preserve"> </w:t>
      </w:r>
      <w:r w:rsidRPr="00A7716D">
        <w:rPr>
          <w:rFonts w:eastAsia="HelenPro-Regular"/>
        </w:rPr>
        <w:t>System. BNP values are used as an aid in the diagnosis and assessment</w:t>
      </w:r>
      <w:r w:rsidR="00A7716D">
        <w:rPr>
          <w:rFonts w:eastAsia="HelenPro-Regular"/>
        </w:rPr>
        <w:t xml:space="preserve"> </w:t>
      </w:r>
      <w:r w:rsidRPr="00A7716D">
        <w:rPr>
          <w:rFonts w:eastAsia="HelenPro-Regular"/>
        </w:rPr>
        <w:t>of severity of heart failure.</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3C58E4" w:rsidRPr="00A7716D" w:rsidRDefault="003C58E4" w:rsidP="003C58E4">
      <w:pPr>
        <w:autoSpaceDE w:val="0"/>
        <w:autoSpaceDN w:val="0"/>
        <w:adjustRightInd w:val="0"/>
        <w:rPr>
          <w:rFonts w:eastAsia="HelenPro-Regular"/>
        </w:rPr>
      </w:pPr>
      <w:r w:rsidRPr="00A7716D">
        <w:rPr>
          <w:rFonts w:eastAsia="HelenPro-Regular"/>
        </w:rPr>
        <w:t xml:space="preserve">Heart failure is a syndrome caused by </w:t>
      </w:r>
      <w:r w:rsidR="00A7716D">
        <w:rPr>
          <w:rFonts w:eastAsia="HelenPro-Regular"/>
        </w:rPr>
        <w:t xml:space="preserve">a variety of conditions such as </w:t>
      </w:r>
      <w:r w:rsidRPr="00A7716D">
        <w:rPr>
          <w:rFonts w:eastAsia="HelenPro-Regular"/>
        </w:rPr>
        <w:t>coronary artery disease, hypertension, valve disease, myocarditis and</w:t>
      </w:r>
      <w:r w:rsidR="00A7716D">
        <w:rPr>
          <w:rFonts w:eastAsia="HelenPro-Regular"/>
        </w:rPr>
        <w:t xml:space="preserve"> </w:t>
      </w:r>
      <w:r w:rsidRPr="00A7716D">
        <w:rPr>
          <w:rFonts w:eastAsia="HelenPro-Regular"/>
        </w:rPr>
        <w:t>others. Common symptoms of heart failure include shortness of breath,</w:t>
      </w:r>
      <w:r w:rsidR="00A7716D">
        <w:rPr>
          <w:rFonts w:eastAsia="HelenPro-Regular"/>
        </w:rPr>
        <w:t xml:space="preserve"> </w:t>
      </w:r>
      <w:r w:rsidRPr="00A7716D">
        <w:rPr>
          <w:rFonts w:eastAsia="HelenPro-Regular"/>
        </w:rPr>
        <w:t>coughing under exertion, swelling of appendages, and dizziness. Heart</w:t>
      </w:r>
      <w:r w:rsidR="00A7716D">
        <w:rPr>
          <w:rFonts w:eastAsia="HelenPro-Regular"/>
        </w:rPr>
        <w:t xml:space="preserve"> </w:t>
      </w:r>
      <w:r w:rsidRPr="00A7716D">
        <w:rPr>
          <w:rFonts w:eastAsia="HelenPro-Regular"/>
        </w:rPr>
        <w:t>failure is better defined as the progressive inability of the heart ventricles</w:t>
      </w:r>
      <w:r w:rsidR="00A7716D">
        <w:rPr>
          <w:rFonts w:eastAsia="HelenPro-Regular"/>
        </w:rPr>
        <w:t xml:space="preserve"> </w:t>
      </w:r>
      <w:r w:rsidRPr="00A7716D">
        <w:rPr>
          <w:rFonts w:eastAsia="HelenPro-Regular"/>
        </w:rPr>
        <w:t>to pump blood out to the lungs and/or the extremities. Heart failure is</w:t>
      </w:r>
      <w:r w:rsidR="00A7716D">
        <w:rPr>
          <w:rFonts w:eastAsia="HelenPro-Regular"/>
        </w:rPr>
        <w:t xml:space="preserve"> </w:t>
      </w:r>
      <w:r w:rsidRPr="00A7716D">
        <w:rPr>
          <w:rFonts w:eastAsia="HelenPro-Regular"/>
        </w:rPr>
        <w:t>either systolic or diastolic or a combination of both. Severity is usually</w:t>
      </w:r>
      <w:r w:rsidR="00A7716D">
        <w:rPr>
          <w:rFonts w:eastAsia="HelenPro-Regular"/>
        </w:rPr>
        <w:t xml:space="preserve"> </w:t>
      </w:r>
      <w:r w:rsidRPr="00A7716D">
        <w:rPr>
          <w:rFonts w:eastAsia="HelenPro-Regular"/>
        </w:rPr>
        <w:t>classified into four classes defined by the New York Heart Association</w:t>
      </w:r>
      <w:r w:rsidR="00A7716D">
        <w:rPr>
          <w:rFonts w:eastAsia="HelenPro-Regular"/>
        </w:rPr>
        <w:t xml:space="preserve"> </w:t>
      </w:r>
      <w:r w:rsidRPr="00A7716D">
        <w:rPr>
          <w:rFonts w:eastAsia="HelenPro-Regular"/>
        </w:rPr>
        <w:t>(NYHA class I-IV).</w:t>
      </w:r>
    </w:p>
    <w:p w:rsidR="003C58E4" w:rsidRPr="00A7716D" w:rsidRDefault="003C58E4" w:rsidP="003C58E4">
      <w:pPr>
        <w:autoSpaceDE w:val="0"/>
        <w:autoSpaceDN w:val="0"/>
        <w:adjustRightInd w:val="0"/>
        <w:rPr>
          <w:rFonts w:eastAsia="HelenPro-Regular"/>
        </w:rPr>
      </w:pPr>
      <w:r w:rsidRPr="00A7716D">
        <w:rPr>
          <w:rFonts w:eastAsia="HelenPro-Regular"/>
        </w:rPr>
        <w:t>BNP is one member of the family of natriuretic peptides that were initial</w:t>
      </w:r>
      <w:r w:rsidR="00A7716D">
        <w:rPr>
          <w:rFonts w:eastAsia="HelenPro-Regular"/>
        </w:rPr>
        <w:t xml:space="preserve">ly </w:t>
      </w:r>
      <w:r w:rsidRPr="00A7716D">
        <w:rPr>
          <w:rFonts w:eastAsia="HelenPro-Regular"/>
        </w:rPr>
        <w:t xml:space="preserve">discovered by de Bold, </w:t>
      </w:r>
      <w:r w:rsidRPr="00A7716D">
        <w:rPr>
          <w:rFonts w:eastAsia="HelenPro-Regular"/>
          <w:i/>
          <w:iCs/>
        </w:rPr>
        <w:t>et al.</w:t>
      </w:r>
      <w:r w:rsidRPr="00A7716D">
        <w:rPr>
          <w:rFonts w:eastAsia="HelenPro-Regular"/>
        </w:rPr>
        <w:t xml:space="preserve"> Although BNP was first isolated from</w:t>
      </w:r>
      <w:r w:rsidR="00A7716D">
        <w:rPr>
          <w:rFonts w:eastAsia="HelenPro-Regular"/>
        </w:rPr>
        <w:t xml:space="preserve"> </w:t>
      </w:r>
      <w:r w:rsidRPr="00A7716D">
        <w:rPr>
          <w:rFonts w:eastAsia="HelenPro-Regular"/>
        </w:rPr>
        <w:t>porcine brain tissue (originally named brain natriuretic peptide), the heart</w:t>
      </w:r>
      <w:r w:rsidR="00A7716D">
        <w:rPr>
          <w:rFonts w:eastAsia="HelenPro-Regular"/>
        </w:rPr>
        <w:t xml:space="preserve"> </w:t>
      </w:r>
      <w:r w:rsidRPr="00A7716D">
        <w:rPr>
          <w:rFonts w:eastAsia="HelenPro-Regular"/>
        </w:rPr>
        <w:t>has been determined to be the major source. BNP is synthesized and</w:t>
      </w:r>
      <w:r w:rsidR="00A7716D">
        <w:rPr>
          <w:rFonts w:eastAsia="HelenPro-Regular"/>
        </w:rPr>
        <w:t xml:space="preserve"> </w:t>
      </w:r>
      <w:r w:rsidRPr="00A7716D">
        <w:rPr>
          <w:rFonts w:eastAsia="HelenPro-Regular"/>
        </w:rPr>
        <w:t>released into the blood in response to volume overload or conditions that</w:t>
      </w:r>
      <w:r w:rsidR="00A7716D">
        <w:rPr>
          <w:rFonts w:eastAsia="HelenPro-Regular"/>
        </w:rPr>
        <w:t xml:space="preserve"> </w:t>
      </w:r>
      <w:r w:rsidRPr="00A7716D">
        <w:rPr>
          <w:rFonts w:eastAsia="HelenPro-Regular"/>
        </w:rPr>
        <w:t>cause ventricular stretch, to control fluid and electrolyte homeostasis</w:t>
      </w:r>
      <w:r w:rsidR="00A7716D">
        <w:rPr>
          <w:rFonts w:eastAsia="HelenPro-Regular"/>
        </w:rPr>
        <w:t xml:space="preserve"> </w:t>
      </w:r>
      <w:r w:rsidRPr="00A7716D">
        <w:rPr>
          <w:rFonts w:eastAsia="HelenPro-Regular"/>
        </w:rPr>
        <w:t>by interaction with the renin-angiotensin-aldosterone system (RAAS).</w:t>
      </w:r>
      <w:r w:rsidR="00A7716D">
        <w:rPr>
          <w:rFonts w:eastAsia="HelenPro-Regular"/>
        </w:rPr>
        <w:t xml:space="preserve"> </w:t>
      </w:r>
      <w:proofErr w:type="spellStart"/>
      <w:r w:rsidRPr="00A7716D">
        <w:rPr>
          <w:rFonts w:eastAsia="HelenPro-Regular"/>
        </w:rPr>
        <w:t>PreproBNP</w:t>
      </w:r>
      <w:proofErr w:type="spellEnd"/>
      <w:r w:rsidRPr="00A7716D">
        <w:rPr>
          <w:rFonts w:eastAsia="HelenPro-Regular"/>
        </w:rPr>
        <w:t xml:space="preserve"> (134 amino acids) is synthesized in the cardiac </w:t>
      </w:r>
      <w:proofErr w:type="spellStart"/>
      <w:r w:rsidRPr="00A7716D">
        <w:rPr>
          <w:rFonts w:eastAsia="HelenPro-Regular"/>
        </w:rPr>
        <w:t>myocytes</w:t>
      </w:r>
      <w:proofErr w:type="spellEnd"/>
      <w:r w:rsidR="00A7716D">
        <w:rPr>
          <w:rFonts w:eastAsia="HelenPro-Regular"/>
        </w:rPr>
        <w:t xml:space="preserve"> </w:t>
      </w:r>
      <w:r w:rsidRPr="00A7716D">
        <w:rPr>
          <w:rFonts w:eastAsia="HelenPro-Regular"/>
        </w:rPr>
        <w:t xml:space="preserve">and is processed to a </w:t>
      </w:r>
      <w:proofErr w:type="spellStart"/>
      <w:r w:rsidRPr="00A7716D">
        <w:rPr>
          <w:rFonts w:eastAsia="HelenPro-Regular"/>
        </w:rPr>
        <w:t>proBNP</w:t>
      </w:r>
      <w:proofErr w:type="spellEnd"/>
      <w:r w:rsidRPr="00A7716D">
        <w:rPr>
          <w:rFonts w:eastAsia="HelenPro-Regular"/>
        </w:rPr>
        <w:t xml:space="preserve"> (108 amino acids) precursor molecule.</w:t>
      </w:r>
      <w:r w:rsidR="00A7716D">
        <w:rPr>
          <w:rFonts w:eastAsia="HelenPro-Regular"/>
        </w:rPr>
        <w:t xml:space="preserve"> </w:t>
      </w:r>
      <w:r w:rsidRPr="00A7716D">
        <w:rPr>
          <w:rFonts w:eastAsia="HelenPro-Regular"/>
        </w:rPr>
        <w:t xml:space="preserve">The </w:t>
      </w:r>
      <w:proofErr w:type="spellStart"/>
      <w:r w:rsidRPr="00A7716D">
        <w:rPr>
          <w:rFonts w:eastAsia="HelenPro-Regular"/>
        </w:rPr>
        <w:t>proBNP</w:t>
      </w:r>
      <w:proofErr w:type="spellEnd"/>
      <w:r w:rsidRPr="00A7716D">
        <w:rPr>
          <w:rFonts w:eastAsia="HelenPro-Regular"/>
        </w:rPr>
        <w:t xml:space="preserve"> is subsequently cleaved into physiologically active BNP (32</w:t>
      </w:r>
      <w:r w:rsidR="00A7716D">
        <w:rPr>
          <w:rFonts w:eastAsia="HelenPro-Regular"/>
        </w:rPr>
        <w:t xml:space="preserve"> </w:t>
      </w:r>
      <w:r w:rsidRPr="00A7716D">
        <w:rPr>
          <w:rFonts w:eastAsia="HelenPro-Regular"/>
        </w:rPr>
        <w:t>amino acids), and a degradation fragment NT-</w:t>
      </w:r>
      <w:proofErr w:type="spellStart"/>
      <w:r w:rsidRPr="00A7716D">
        <w:rPr>
          <w:rFonts w:eastAsia="HelenPro-Regular"/>
        </w:rPr>
        <w:t>proBNP</w:t>
      </w:r>
      <w:proofErr w:type="spellEnd"/>
      <w:r w:rsidRPr="00A7716D">
        <w:rPr>
          <w:rFonts w:eastAsia="HelenPro-Regular"/>
        </w:rPr>
        <w:t xml:space="preserve"> (76 amino acids).</w:t>
      </w:r>
      <w:r w:rsidR="00A7716D">
        <w:rPr>
          <w:rFonts w:eastAsia="HelenPro-Regular"/>
        </w:rPr>
        <w:t xml:space="preserve"> </w:t>
      </w:r>
      <w:r w:rsidRPr="00A7716D">
        <w:rPr>
          <w:rFonts w:eastAsia="HelenPro-Regular"/>
        </w:rPr>
        <w:t>BNP, NT-</w:t>
      </w:r>
      <w:proofErr w:type="spellStart"/>
      <w:r w:rsidRPr="00A7716D">
        <w:rPr>
          <w:rFonts w:eastAsia="HelenPro-Regular"/>
        </w:rPr>
        <w:t>proBNP</w:t>
      </w:r>
      <w:proofErr w:type="spellEnd"/>
      <w:r w:rsidRPr="00A7716D">
        <w:rPr>
          <w:rFonts w:eastAsia="HelenPro-Regular"/>
        </w:rPr>
        <w:t>, and a higher molecular weight form have been detected</w:t>
      </w:r>
      <w:r w:rsidR="00A7716D">
        <w:rPr>
          <w:rFonts w:eastAsia="HelenPro-Regular"/>
        </w:rPr>
        <w:t xml:space="preserve"> </w:t>
      </w:r>
      <w:r w:rsidRPr="00A7716D">
        <w:rPr>
          <w:rFonts w:eastAsia="HelenPro-Regular"/>
        </w:rPr>
        <w:t>in peripheral blood.</w:t>
      </w:r>
      <w:r w:rsidR="00A7716D" w:rsidRPr="00A7716D">
        <w:rPr>
          <w:rFonts w:eastAsia="HelenPro-Regular"/>
        </w:rPr>
        <w:t xml:space="preserve"> </w:t>
      </w:r>
      <w:r w:rsidRPr="00A7716D">
        <w:rPr>
          <w:rFonts w:eastAsia="HelenPro-Regular"/>
        </w:rPr>
        <w:t>BNP is cleared from the circulation, with a half-life</w:t>
      </w:r>
      <w:r w:rsidR="00A7716D">
        <w:rPr>
          <w:rFonts w:eastAsia="HelenPro-Regular"/>
        </w:rPr>
        <w:t xml:space="preserve"> </w:t>
      </w:r>
      <w:r w:rsidRPr="00A7716D">
        <w:rPr>
          <w:rFonts w:eastAsia="HelenPro-Regular"/>
        </w:rPr>
        <w:t>(</w:t>
      </w:r>
      <w:r w:rsidRPr="00A7716D">
        <w:rPr>
          <w:rFonts w:eastAsia="HelenPro-Regular"/>
          <w:i/>
          <w:iCs/>
        </w:rPr>
        <w:t>t½</w:t>
      </w:r>
      <w:r w:rsidRPr="00A7716D">
        <w:rPr>
          <w:rFonts w:eastAsia="HelenPro-Regular"/>
        </w:rPr>
        <w:t>) of approximately 23 minutes, by specific cellular receptors and neutral</w:t>
      </w:r>
      <w:r w:rsidR="00A7716D">
        <w:rPr>
          <w:rFonts w:eastAsia="HelenPro-Regular"/>
        </w:rPr>
        <w:t xml:space="preserve"> </w:t>
      </w:r>
      <w:proofErr w:type="spellStart"/>
      <w:r w:rsidRPr="00A7716D">
        <w:rPr>
          <w:rFonts w:eastAsia="HelenPro-Regular"/>
        </w:rPr>
        <w:t>endopeptidases</w:t>
      </w:r>
      <w:proofErr w:type="spellEnd"/>
      <w:r w:rsidRPr="00A7716D">
        <w:rPr>
          <w:rFonts w:eastAsia="HelenPro-Regular"/>
        </w:rPr>
        <w:t>. Numerous studies have indicated that BNP can be used</w:t>
      </w:r>
      <w:r w:rsidR="00A7716D">
        <w:rPr>
          <w:rFonts w:eastAsia="HelenPro-Regular"/>
        </w:rPr>
        <w:t xml:space="preserve"> </w:t>
      </w:r>
      <w:r w:rsidRPr="00A7716D">
        <w:rPr>
          <w:rFonts w:eastAsia="HelenPro-Regular"/>
        </w:rPr>
        <w:t>for patient diagnosis, prognosis and therapy monitoring. Levels of BNP have</w:t>
      </w:r>
      <w:r w:rsidR="00A7716D">
        <w:rPr>
          <w:rFonts w:eastAsia="HelenPro-Regular"/>
        </w:rPr>
        <w:t xml:space="preserve"> </w:t>
      </w:r>
      <w:r w:rsidRPr="00A7716D">
        <w:rPr>
          <w:rFonts w:eastAsia="HelenPro-Regular"/>
        </w:rPr>
        <w:t>been shown to be elevated in patients with cardiac dysfunction. Plasma</w:t>
      </w:r>
    </w:p>
    <w:p w:rsidR="003C58E4" w:rsidRPr="00A7716D" w:rsidRDefault="003C58E4" w:rsidP="003C58E4">
      <w:pPr>
        <w:autoSpaceDE w:val="0"/>
        <w:autoSpaceDN w:val="0"/>
        <w:adjustRightInd w:val="0"/>
        <w:rPr>
          <w:rFonts w:eastAsia="HelenPro-Regular"/>
        </w:rPr>
      </w:pPr>
      <w:r w:rsidRPr="00A7716D">
        <w:rPr>
          <w:rFonts w:eastAsia="HelenPro-Regular"/>
        </w:rPr>
        <w:t>BNP levels provide clinically useful infor</w:t>
      </w:r>
      <w:r w:rsidR="00A7716D">
        <w:rPr>
          <w:rFonts w:eastAsia="HelenPro-Regular"/>
        </w:rPr>
        <w:t xml:space="preserve">mation concerning the diagnosis </w:t>
      </w:r>
      <w:r w:rsidRPr="00A7716D">
        <w:rPr>
          <w:rFonts w:eastAsia="HelenPro-Regular"/>
        </w:rPr>
        <w:t>and management of left ventricular dysfunction and heart failure, which</w:t>
      </w:r>
      <w:r w:rsidR="00A7716D">
        <w:rPr>
          <w:rFonts w:eastAsia="HelenPro-Regular"/>
        </w:rPr>
        <w:t xml:space="preserve"> </w:t>
      </w:r>
      <w:r w:rsidRPr="00A7716D">
        <w:rPr>
          <w:rFonts w:eastAsia="HelenPro-Regular"/>
        </w:rPr>
        <w:t>complements other diagnostic testing procedures (e.g., electrocardiograms,</w:t>
      </w:r>
      <w:r w:rsidR="00A7716D">
        <w:rPr>
          <w:rFonts w:eastAsia="HelenPro-Regular"/>
        </w:rPr>
        <w:t xml:space="preserve"> </w:t>
      </w:r>
      <w:r w:rsidRPr="00A7716D">
        <w:rPr>
          <w:rFonts w:eastAsia="HelenPro-Regular"/>
        </w:rPr>
        <w:t>chest x-rays, and echocardiograms). BNP levels can be used to assess</w:t>
      </w:r>
      <w:r w:rsidR="00A7716D">
        <w:rPr>
          <w:rFonts w:eastAsia="HelenPro-Regular"/>
        </w:rPr>
        <w:t xml:space="preserve"> </w:t>
      </w:r>
      <w:r w:rsidRPr="00A7716D">
        <w:rPr>
          <w:rFonts w:eastAsia="HelenPro-Regular"/>
        </w:rPr>
        <w:t>the severity of heart failure, as demonstrated by the correlation with New</w:t>
      </w:r>
      <w:r w:rsidR="00A7716D">
        <w:rPr>
          <w:rFonts w:eastAsia="HelenPro-Regular"/>
        </w:rPr>
        <w:t xml:space="preserve"> </w:t>
      </w:r>
      <w:r w:rsidRPr="00A7716D">
        <w:rPr>
          <w:rFonts w:eastAsia="HelenPro-Regular"/>
        </w:rPr>
        <w:t>York Heart Association classifications. Plasma BNP levels also increase</w:t>
      </w:r>
      <w:r w:rsidR="00A7716D">
        <w:rPr>
          <w:rFonts w:eastAsia="HelenPro-Regular"/>
        </w:rPr>
        <w:t xml:space="preserve"> </w:t>
      </w:r>
      <w:r w:rsidRPr="00A7716D">
        <w:rPr>
          <w:rFonts w:eastAsia="HelenPro-Regular"/>
        </w:rPr>
        <w:t>with decreasing physiological functional capacities, as measured by left</w:t>
      </w:r>
      <w:r w:rsidR="00A7716D">
        <w:rPr>
          <w:rFonts w:eastAsia="HelenPro-Regular"/>
        </w:rPr>
        <w:t xml:space="preserve"> </w:t>
      </w:r>
      <w:r w:rsidRPr="00A7716D">
        <w:rPr>
          <w:rFonts w:eastAsia="HelenPro-Regular"/>
        </w:rPr>
        <w:t>ventricular ejection fraction (LVEF) or exercise-based evaluations.</w:t>
      </w:r>
    </w:p>
    <w:p w:rsidR="003C58E4" w:rsidRPr="00A7716D" w:rsidRDefault="003C58E4" w:rsidP="003C58E4">
      <w:pPr>
        <w:autoSpaceDE w:val="0"/>
        <w:autoSpaceDN w:val="0"/>
        <w:adjustRightInd w:val="0"/>
        <w:rPr>
          <w:rFonts w:eastAsia="HelenPro-Regular"/>
        </w:rPr>
      </w:pPr>
      <w:r w:rsidRPr="00A7716D">
        <w:rPr>
          <w:rFonts w:eastAsia="HelenPro-Regular"/>
        </w:rPr>
        <w:t xml:space="preserve">The European Society of Cardiology has </w:t>
      </w:r>
      <w:r w:rsidR="00A7716D">
        <w:rPr>
          <w:rFonts w:eastAsia="HelenPro-Regular"/>
        </w:rPr>
        <w:t xml:space="preserve">included the use of natriuretic </w:t>
      </w:r>
      <w:r w:rsidRPr="00A7716D">
        <w:rPr>
          <w:rFonts w:eastAsia="HelenPro-Regular"/>
        </w:rPr>
        <w:t>peptides (e.g., BNP) testing in their guidelines for the diagnosis or rule</w:t>
      </w:r>
      <w:r w:rsidR="00A7716D">
        <w:rPr>
          <w:rFonts w:eastAsia="HelenPro-Regular"/>
        </w:rPr>
        <w:t xml:space="preserve"> </w:t>
      </w:r>
      <w:r w:rsidRPr="00A7716D">
        <w:rPr>
          <w:rFonts w:eastAsia="HelenPro-Regular"/>
        </w:rPr>
        <w:t>out of heart failure.</w:t>
      </w:r>
    </w:p>
    <w:p w:rsidR="00D84ADA" w:rsidRPr="007150E8" w:rsidRDefault="003C58E4" w:rsidP="003C58E4">
      <w:pPr>
        <w:autoSpaceDE w:val="0"/>
        <w:autoSpaceDN w:val="0"/>
        <w:adjustRightInd w:val="0"/>
        <w:rPr>
          <w:rFonts w:eastAsia="HelenPro-Regular"/>
        </w:rPr>
      </w:pPr>
      <w:r w:rsidRPr="00A7716D">
        <w:rPr>
          <w:rFonts w:eastAsia="HelenPro-Regular"/>
        </w:rPr>
        <w:t>Others have suggested that BNP has utility in</w:t>
      </w:r>
      <w:r w:rsidR="00A7716D">
        <w:rPr>
          <w:rFonts w:eastAsia="HelenPro-Regular"/>
        </w:rPr>
        <w:t xml:space="preserve"> the stratification of patients </w:t>
      </w:r>
      <w:r w:rsidRPr="00A7716D">
        <w:rPr>
          <w:rFonts w:eastAsia="HelenPro-Regular"/>
        </w:rPr>
        <w:t>with heart failure and acute coronary syndrome (ACS). Elevated levels of</w:t>
      </w:r>
      <w:r w:rsidR="00A7716D">
        <w:rPr>
          <w:rFonts w:eastAsia="HelenPro-Regular"/>
        </w:rPr>
        <w:t xml:space="preserve"> </w:t>
      </w:r>
      <w:r w:rsidRPr="00A7716D">
        <w:rPr>
          <w:rFonts w:eastAsia="HelenPro-Regular"/>
        </w:rPr>
        <w:t>BNP in heart failure patients predict disease progression and increased</w:t>
      </w:r>
      <w:r w:rsidR="00A7716D">
        <w:rPr>
          <w:rFonts w:eastAsia="HelenPro-Regular"/>
        </w:rPr>
        <w:t xml:space="preserve"> </w:t>
      </w:r>
      <w:r w:rsidRPr="00A7716D">
        <w:rPr>
          <w:rFonts w:eastAsia="HelenPro-Regular"/>
        </w:rPr>
        <w:t>morbidity and mortality. Studies also suggest ACS patients with</w:t>
      </w:r>
      <w:r w:rsidR="00A7716D">
        <w:rPr>
          <w:rFonts w:eastAsia="HelenPro-Regular"/>
        </w:rPr>
        <w:t xml:space="preserve"> </w:t>
      </w:r>
      <w:r w:rsidRPr="00A7716D">
        <w:rPr>
          <w:rFonts w:eastAsia="HelenPro-Regular"/>
        </w:rPr>
        <w:t>increased BNP levels have a higher rate of cardiac complications and</w:t>
      </w:r>
      <w:r w:rsidR="00A7716D">
        <w:rPr>
          <w:rFonts w:eastAsia="HelenPro-Regular"/>
        </w:rPr>
        <w:t xml:space="preserve"> </w:t>
      </w:r>
      <w:r w:rsidRPr="00A7716D">
        <w:rPr>
          <w:rFonts w:eastAsia="HelenPro-Regular"/>
        </w:rPr>
        <w:t>higher mortality post myocardial infarction. Preliminary studies have</w:t>
      </w:r>
      <w:r w:rsidR="00A7716D">
        <w:rPr>
          <w:rFonts w:eastAsia="HelenPro-Regular"/>
        </w:rPr>
        <w:t xml:space="preserve"> </w:t>
      </w:r>
      <w:r w:rsidRPr="00A7716D">
        <w:rPr>
          <w:rFonts w:eastAsia="HelenPro-Regular"/>
        </w:rPr>
        <w:t>reported the use of BNP measurements to optimize patient treatment /</w:t>
      </w:r>
      <w:r w:rsidR="00A7716D">
        <w:rPr>
          <w:rFonts w:eastAsia="HelenPro-Regular"/>
        </w:rPr>
        <w:t xml:space="preserve"> </w:t>
      </w:r>
      <w:r w:rsidRPr="00A7716D">
        <w:rPr>
          <w:rFonts w:eastAsia="HelenPro-Regular"/>
        </w:rPr>
        <w:t xml:space="preserve">management for </w:t>
      </w:r>
      <w:r w:rsidRPr="00A7716D">
        <w:rPr>
          <w:rFonts w:eastAsia="HelenPro-Regular"/>
        </w:rPr>
        <w:lastRenderedPageBreak/>
        <w:t xml:space="preserve">heart failure. </w:t>
      </w:r>
      <w:proofErr w:type="spellStart"/>
      <w:r w:rsidRPr="00A7716D">
        <w:rPr>
          <w:rFonts w:eastAsia="HelenPro-Regular"/>
        </w:rPr>
        <w:t>Nesiritide</w:t>
      </w:r>
      <w:proofErr w:type="spellEnd"/>
      <w:r w:rsidRPr="00A7716D">
        <w:rPr>
          <w:rFonts w:eastAsia="HelenPro-Regular"/>
        </w:rPr>
        <w:t xml:space="preserve"> (</w:t>
      </w:r>
      <w:proofErr w:type="spellStart"/>
      <w:r w:rsidRPr="00A7716D">
        <w:rPr>
          <w:rFonts w:eastAsia="HelenPro-Regular"/>
        </w:rPr>
        <w:t>Natrecor</w:t>
      </w:r>
      <w:proofErr w:type="spellEnd"/>
      <w:r w:rsidRPr="00A7716D">
        <w:rPr>
          <w:rFonts w:eastAsia="HelenPro-Regular"/>
        </w:rPr>
        <w:t>), recombinant BNP</w:t>
      </w:r>
      <w:r w:rsidR="00A7716D">
        <w:rPr>
          <w:rFonts w:eastAsia="HelenPro-Regular"/>
        </w:rPr>
        <w:t xml:space="preserve"> </w:t>
      </w:r>
      <w:r w:rsidRPr="00A7716D">
        <w:rPr>
          <w:rFonts w:eastAsia="HelenPro-Regular"/>
        </w:rPr>
        <w:t>has been used for treatment in patients with acute, decompensated heart</w:t>
      </w:r>
      <w:r w:rsidR="00A7716D">
        <w:rPr>
          <w:rFonts w:eastAsia="HelenPro-Regular"/>
        </w:rPr>
        <w:t xml:space="preserve"> </w:t>
      </w:r>
      <w:r w:rsidRPr="00A7716D">
        <w:rPr>
          <w:rFonts w:eastAsia="HelenPro-Regular"/>
        </w:rPr>
        <w:t>failure. The efficacy of BNP monitoring, pre- and post-treatment with</w:t>
      </w:r>
      <w:r w:rsidR="00A7716D">
        <w:rPr>
          <w:rFonts w:eastAsia="HelenPro-Regular"/>
        </w:rPr>
        <w:t xml:space="preserve"> </w:t>
      </w:r>
      <w:proofErr w:type="spellStart"/>
      <w:r w:rsidRPr="00A7716D">
        <w:rPr>
          <w:rFonts w:eastAsia="HelenPro-Regular"/>
        </w:rPr>
        <w:t>Natrecor</w:t>
      </w:r>
      <w:proofErr w:type="spellEnd"/>
      <w:r w:rsidRPr="00A7716D">
        <w:rPr>
          <w:rFonts w:eastAsia="HelenPro-Regular"/>
        </w:rPr>
        <w:t>, has been studied. Measurements of BNP two hours or more</w:t>
      </w:r>
      <w:r w:rsidR="00A7716D">
        <w:rPr>
          <w:rFonts w:eastAsia="HelenPro-Regular"/>
        </w:rPr>
        <w:t xml:space="preserve"> </w:t>
      </w:r>
      <w:r w:rsidRPr="00A7716D">
        <w:rPr>
          <w:rFonts w:eastAsia="HelenPro-Regular"/>
        </w:rPr>
        <w:t>post-treatment detect only the endogenous levels of BNP.</w:t>
      </w:r>
    </w:p>
    <w:p w:rsidR="00DA0D83" w:rsidRDefault="00DA0D83"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3C58E4" w:rsidRPr="00A7716D" w:rsidRDefault="003C58E4" w:rsidP="003C58E4">
      <w:pPr>
        <w:autoSpaceDE w:val="0"/>
        <w:autoSpaceDN w:val="0"/>
        <w:adjustRightInd w:val="0"/>
        <w:rPr>
          <w:rFonts w:eastAsia="HelenPro-Regular"/>
        </w:rPr>
      </w:pPr>
      <w:r w:rsidRPr="00A7716D">
        <w:rPr>
          <w:rFonts w:eastAsia="HelenPro-Regular"/>
        </w:rPr>
        <w:t>The ARCHITECT BNP assay is a two-step i</w:t>
      </w:r>
      <w:r w:rsidR="00A7716D">
        <w:rPr>
          <w:rFonts w:eastAsia="HelenPro-Regular"/>
        </w:rPr>
        <w:t xml:space="preserve">mmunoassay for the quantitative </w:t>
      </w:r>
      <w:r w:rsidRPr="00A7716D">
        <w:rPr>
          <w:rFonts w:eastAsia="HelenPro-Regular"/>
        </w:rPr>
        <w:t>determination of human B-type natriuretic peptide (BNP) in human EDTA</w:t>
      </w:r>
      <w:r w:rsidR="00A7716D">
        <w:rPr>
          <w:rFonts w:eastAsia="HelenPro-Regular"/>
        </w:rPr>
        <w:t xml:space="preserve"> </w:t>
      </w:r>
      <w:r w:rsidRPr="00A7716D">
        <w:rPr>
          <w:rFonts w:eastAsia="HelenPro-Regular"/>
        </w:rPr>
        <w:t>plasma using CMIA technology with flexible assay protocols, referred to</w:t>
      </w:r>
      <w:r w:rsidR="00A7716D">
        <w:rPr>
          <w:rFonts w:eastAsia="HelenPro-Regular"/>
        </w:rPr>
        <w:t xml:space="preserve"> </w:t>
      </w:r>
      <w:r w:rsidRPr="00A7716D">
        <w:rPr>
          <w:rFonts w:eastAsia="HelenPro-Regular"/>
        </w:rPr>
        <w:t xml:space="preserve">as </w:t>
      </w:r>
      <w:proofErr w:type="spellStart"/>
      <w:r w:rsidRPr="00A7716D">
        <w:rPr>
          <w:rFonts w:eastAsia="HelenPro-Regular"/>
        </w:rPr>
        <w:t>Chemiflex</w:t>
      </w:r>
      <w:proofErr w:type="spellEnd"/>
      <w:r w:rsidRPr="00A7716D">
        <w:rPr>
          <w:rFonts w:eastAsia="HelenPro-Regular"/>
        </w:rPr>
        <w:t>. In the first step, sample and anti-BNP coated paramagnetic</w:t>
      </w:r>
    </w:p>
    <w:p w:rsidR="003C58E4" w:rsidRPr="00A7716D" w:rsidRDefault="003C58E4" w:rsidP="003C58E4">
      <w:pPr>
        <w:autoSpaceDE w:val="0"/>
        <w:autoSpaceDN w:val="0"/>
        <w:adjustRightInd w:val="0"/>
        <w:rPr>
          <w:rFonts w:eastAsia="HelenPro-Regular"/>
        </w:rPr>
      </w:pPr>
      <w:proofErr w:type="spellStart"/>
      <w:r w:rsidRPr="00A7716D">
        <w:rPr>
          <w:rFonts w:eastAsia="HelenPro-Regular"/>
        </w:rPr>
        <w:t>microparticles</w:t>
      </w:r>
      <w:proofErr w:type="spellEnd"/>
      <w:r w:rsidRPr="00A7716D">
        <w:rPr>
          <w:rFonts w:eastAsia="HelenPro-Regular"/>
        </w:rPr>
        <w:t xml:space="preserve"> are combined. BNP pre</w:t>
      </w:r>
      <w:r w:rsidR="00A7716D">
        <w:rPr>
          <w:rFonts w:eastAsia="HelenPro-Regular"/>
        </w:rPr>
        <w:t xml:space="preserve">sent in the sample binds to the </w:t>
      </w:r>
      <w:r w:rsidRPr="00A7716D">
        <w:rPr>
          <w:rFonts w:eastAsia="HelenPro-Regular"/>
        </w:rPr>
        <w:t>anti</w:t>
      </w:r>
      <w:r w:rsidRPr="00A7716D">
        <w:rPr>
          <w:rFonts w:ascii="MS Mincho" w:eastAsia="MS Mincho" w:hAnsi="MS Mincho" w:cs="MS Mincho" w:hint="eastAsia"/>
        </w:rPr>
        <w:t>‑</w:t>
      </w:r>
      <w:r w:rsidRPr="00A7716D">
        <w:rPr>
          <w:rFonts w:eastAsia="HelenPro-Regular"/>
        </w:rPr>
        <w:t xml:space="preserve">BNP coated </w:t>
      </w:r>
      <w:proofErr w:type="spellStart"/>
      <w:r w:rsidRPr="00A7716D">
        <w:rPr>
          <w:rFonts w:eastAsia="HelenPro-Regular"/>
        </w:rPr>
        <w:t>microparticles</w:t>
      </w:r>
      <w:proofErr w:type="spellEnd"/>
      <w:r w:rsidRPr="00A7716D">
        <w:rPr>
          <w:rFonts w:eastAsia="HelenPro-Regular"/>
        </w:rPr>
        <w:t xml:space="preserve">. After washing, anti-BNP </w:t>
      </w:r>
      <w:proofErr w:type="spellStart"/>
      <w:r w:rsidRPr="00A7716D">
        <w:rPr>
          <w:rFonts w:eastAsia="HelenPro-Regular"/>
        </w:rPr>
        <w:t>acridinium</w:t>
      </w:r>
      <w:proofErr w:type="spellEnd"/>
      <w:r w:rsidRPr="00A7716D">
        <w:rPr>
          <w:rFonts w:ascii="MS Mincho" w:eastAsia="MS Mincho" w:hAnsi="MS Mincho" w:cs="MS Mincho" w:hint="eastAsia"/>
        </w:rPr>
        <w:t>‑</w:t>
      </w:r>
      <w:r w:rsidRPr="00A7716D">
        <w:rPr>
          <w:rFonts w:eastAsia="HelenPro-Regular"/>
        </w:rPr>
        <w:t>labeled</w:t>
      </w:r>
      <w:r w:rsidR="00A7716D">
        <w:rPr>
          <w:rFonts w:eastAsia="HelenPro-Regular"/>
        </w:rPr>
        <w:t xml:space="preserve"> </w:t>
      </w:r>
      <w:r w:rsidRPr="00A7716D">
        <w:rPr>
          <w:rFonts w:eastAsia="HelenPro-Regular"/>
        </w:rPr>
        <w:t>conjugate is added to create a reaction mixture in the second step. Following</w:t>
      </w:r>
      <w:r w:rsidR="00A7716D">
        <w:rPr>
          <w:rFonts w:eastAsia="HelenPro-Regular"/>
        </w:rPr>
        <w:t xml:space="preserve"> </w:t>
      </w:r>
      <w:r w:rsidRPr="00A7716D">
        <w:rPr>
          <w:rFonts w:eastAsia="HelenPro-Regular"/>
        </w:rPr>
        <w:t>another wash cycle, pre-trigger and trigger solutions are added to the</w:t>
      </w:r>
      <w:r w:rsidR="00A7716D">
        <w:rPr>
          <w:rFonts w:eastAsia="HelenPro-Regular"/>
        </w:rPr>
        <w:t xml:space="preserve"> </w:t>
      </w:r>
      <w:r w:rsidRPr="00A7716D">
        <w:rPr>
          <w:rFonts w:eastAsia="HelenPro-Regular"/>
        </w:rPr>
        <w:t xml:space="preserve">reaction mixture. The resulting </w:t>
      </w:r>
      <w:proofErr w:type="spellStart"/>
      <w:r w:rsidRPr="00A7716D">
        <w:rPr>
          <w:rFonts w:eastAsia="HelenPro-Regular"/>
        </w:rPr>
        <w:t>chemiluminescent</w:t>
      </w:r>
      <w:proofErr w:type="spellEnd"/>
      <w:r w:rsidRPr="00A7716D">
        <w:rPr>
          <w:rFonts w:eastAsia="HelenPro-Regular"/>
        </w:rPr>
        <w:t xml:space="preserve"> reaction is measured</w:t>
      </w:r>
      <w:r w:rsidR="00A7716D">
        <w:rPr>
          <w:rFonts w:eastAsia="HelenPro-Regular"/>
        </w:rPr>
        <w:t xml:space="preserve"> </w:t>
      </w:r>
      <w:r w:rsidRPr="00A7716D">
        <w:rPr>
          <w:rFonts w:eastAsia="HelenPro-Regular"/>
        </w:rPr>
        <w:t>as relative light units (RLUs). A direct relationship exists between the</w:t>
      </w:r>
      <w:r w:rsidR="00A7716D">
        <w:rPr>
          <w:rFonts w:eastAsia="HelenPro-Regular"/>
        </w:rPr>
        <w:t xml:space="preserve"> </w:t>
      </w:r>
      <w:r w:rsidRPr="00A7716D">
        <w:rPr>
          <w:rFonts w:eastAsia="HelenPro-Regular"/>
        </w:rPr>
        <w:t>amount of BNP in the sample and the RLUs detected by the ARCHITECT</w:t>
      </w:r>
      <w:r w:rsidR="00A7716D">
        <w:rPr>
          <w:rFonts w:eastAsia="HelenPro-Regular"/>
        </w:rPr>
        <w:t xml:space="preserve"> </w:t>
      </w:r>
      <w:proofErr w:type="spellStart"/>
      <w:r w:rsidRPr="00A7716D">
        <w:rPr>
          <w:rFonts w:eastAsia="HelenPro-Regular"/>
          <w:i/>
          <w:iCs/>
        </w:rPr>
        <w:t>i</w:t>
      </w:r>
      <w:proofErr w:type="spellEnd"/>
      <w:r w:rsidRPr="00A7716D">
        <w:rPr>
          <w:rFonts w:eastAsia="HelenPro-Regular"/>
          <w:i/>
          <w:iCs/>
        </w:rPr>
        <w:t xml:space="preserve"> </w:t>
      </w:r>
      <w:r w:rsidRPr="00A7716D">
        <w:rPr>
          <w:rFonts w:eastAsia="HelenPro-Regular"/>
        </w:rPr>
        <w:t>System optics.</w:t>
      </w:r>
    </w:p>
    <w:p w:rsidR="008A7F96" w:rsidRPr="008036AC" w:rsidRDefault="003C58E4" w:rsidP="003C58E4">
      <w:pPr>
        <w:autoSpaceDE w:val="0"/>
        <w:autoSpaceDN w:val="0"/>
        <w:adjustRightInd w:val="0"/>
        <w:rPr>
          <w:rFonts w:eastAsia="HelenPro-Regular"/>
        </w:rPr>
      </w:pPr>
      <w:r w:rsidRPr="00A7716D">
        <w:rPr>
          <w:rFonts w:eastAsia="HelenPro-Regular"/>
        </w:rPr>
        <w:t>For additional information on system and</w:t>
      </w:r>
      <w:r w:rsidR="00A7716D">
        <w:rPr>
          <w:rFonts w:eastAsia="HelenPro-Regular"/>
        </w:rPr>
        <w:t xml:space="preserve"> assay technology, refer to the </w:t>
      </w:r>
      <w:r w:rsidRPr="00A7716D">
        <w:rPr>
          <w:rFonts w:eastAsia="HelenPro-Regular"/>
        </w:rPr>
        <w:t>ARCHITECT System Operations Manual, Section 3.</w:t>
      </w:r>
    </w:p>
    <w:p w:rsidR="004E0AFF" w:rsidRDefault="004E0AFF"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AA1E55" w:rsidRDefault="00AA1E55" w:rsidP="003C58E4">
      <w:pPr>
        <w:autoSpaceDE w:val="0"/>
        <w:autoSpaceDN w:val="0"/>
        <w:adjustRightInd w:val="0"/>
        <w:rPr>
          <w:rFonts w:eastAsia="HelenPro-Bold"/>
          <w:b/>
          <w:bCs/>
        </w:rPr>
      </w:pPr>
      <w:r>
        <w:rPr>
          <w:noProof/>
        </w:rPr>
        <w:drawing>
          <wp:inline distT="0" distB="0" distL="0" distR="0" wp14:anchorId="7911428C" wp14:editId="0DAEDC86">
            <wp:extent cx="34956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5675" cy="1019175"/>
                    </a:xfrm>
                    <a:prstGeom prst="rect">
                      <a:avLst/>
                    </a:prstGeom>
                  </pic:spPr>
                </pic:pic>
              </a:graphicData>
            </a:graphic>
          </wp:inline>
        </w:drawing>
      </w:r>
    </w:p>
    <w:p w:rsidR="00520089" w:rsidRPr="00A7716D" w:rsidRDefault="003C58E4" w:rsidP="003C58E4">
      <w:pPr>
        <w:autoSpaceDE w:val="0"/>
        <w:autoSpaceDN w:val="0"/>
        <w:adjustRightInd w:val="0"/>
        <w:rPr>
          <w:rFonts w:eastAsia="HelenPro-Regular"/>
        </w:rPr>
      </w:pPr>
      <w:r w:rsidRPr="00A7716D">
        <w:rPr>
          <w:rFonts w:eastAsia="HelenPro-Bold"/>
          <w:b/>
          <w:bCs/>
        </w:rPr>
        <w:t xml:space="preserve">• </w:t>
      </w:r>
      <w:r w:rsidRPr="00A7716D">
        <w:rPr>
          <w:rFonts w:eastAsia="HelenPro-Regular"/>
        </w:rPr>
        <w:t xml:space="preserve">Samples should be collected in </w:t>
      </w:r>
      <w:r w:rsidRPr="00A7716D">
        <w:rPr>
          <w:rFonts w:eastAsia="HelenPro-Bold"/>
          <w:b/>
          <w:bCs/>
        </w:rPr>
        <w:t xml:space="preserve">plastic collection tubes, </w:t>
      </w:r>
      <w:r w:rsidR="00A7716D">
        <w:rPr>
          <w:rFonts w:eastAsia="HelenPro-Regular"/>
        </w:rPr>
        <w:t xml:space="preserve">because the </w:t>
      </w:r>
      <w:r w:rsidRPr="00A7716D">
        <w:rPr>
          <w:rFonts w:eastAsia="HelenPro-Regular"/>
        </w:rPr>
        <w:t>BNP molecule has been shown to be unstable in glass containers.</w:t>
      </w:r>
      <w:r w:rsidR="00A7716D">
        <w:rPr>
          <w:rFonts w:eastAsia="HelenPro-Regular"/>
        </w:rPr>
        <w:t xml:space="preserve"> </w:t>
      </w:r>
      <w:r w:rsidRPr="00A7716D">
        <w:rPr>
          <w:rFonts w:eastAsia="HelenPro-Regular"/>
        </w:rPr>
        <w:t>Follow the manufacturer’s processing instructions for plasma collection</w:t>
      </w:r>
      <w:r w:rsidR="00A7716D">
        <w:rPr>
          <w:rFonts w:eastAsia="HelenPro-Regular"/>
        </w:rPr>
        <w:t xml:space="preserve"> </w:t>
      </w:r>
      <w:r w:rsidRPr="00A7716D">
        <w:rPr>
          <w:rFonts w:eastAsia="HelenPro-Regular"/>
        </w:rPr>
        <w:t>tubes.</w:t>
      </w:r>
    </w:p>
    <w:p w:rsidR="00520089" w:rsidRDefault="00520089" w:rsidP="002E679B">
      <w:pPr>
        <w:autoSpaceDE w:val="0"/>
        <w:autoSpaceDN w:val="0"/>
        <w:adjustRightInd w:val="0"/>
        <w:rPr>
          <w:rFonts w:eastAsia="HelenPro-Regular"/>
        </w:rPr>
      </w:pPr>
    </w:p>
    <w:p w:rsidR="004773D3" w:rsidRPr="005E48EE" w:rsidRDefault="002E679B" w:rsidP="005E48EE">
      <w:pPr>
        <w:autoSpaceDE w:val="0"/>
        <w:autoSpaceDN w:val="0"/>
        <w:adjustRightInd w:val="0"/>
        <w:rPr>
          <w:rFonts w:eastAsia="HelenPro-Regular"/>
        </w:rPr>
      </w:pPr>
      <w:r w:rsidRPr="005E48EE">
        <w:rPr>
          <w:rFonts w:eastAsia="HelenPro-Regular"/>
        </w:rPr>
        <w:t xml:space="preserve">The ARCHITECT </w:t>
      </w:r>
      <w:proofErr w:type="spellStart"/>
      <w:r w:rsidRPr="005E48EE">
        <w:rPr>
          <w:rFonts w:eastAsia="HelenPro-Bold"/>
          <w:i/>
          <w:iCs/>
        </w:rPr>
        <w:t>i</w:t>
      </w:r>
      <w:proofErr w:type="spellEnd"/>
      <w:r w:rsidRPr="005E48EE">
        <w:rPr>
          <w:rFonts w:eastAsia="HelenPro-Bold"/>
          <w:i/>
          <w:iCs/>
        </w:rPr>
        <w:t xml:space="preserve"> </w:t>
      </w:r>
      <w:r w:rsidRPr="005E48EE">
        <w:rPr>
          <w:rFonts w:eastAsia="HelenPro-Regular"/>
        </w:rPr>
        <w:t>System does not provide the capability to verify</w:t>
      </w:r>
      <w:r w:rsidR="005E48EE">
        <w:rPr>
          <w:rFonts w:eastAsia="HelenPro-Regular"/>
        </w:rPr>
        <w:t xml:space="preserve"> </w:t>
      </w:r>
      <w:r w:rsidRPr="005E48EE">
        <w:rPr>
          <w:rFonts w:eastAsia="HelenPro-Regular"/>
        </w:rPr>
        <w:t>specimen type. It is the responsibility of the operator to verify that</w:t>
      </w:r>
      <w:r w:rsidR="005E48EE">
        <w:rPr>
          <w:rFonts w:eastAsia="HelenPro-Regular"/>
        </w:rPr>
        <w:t xml:space="preserve"> </w:t>
      </w:r>
      <w:r w:rsidRPr="005E48EE">
        <w:rPr>
          <w:rFonts w:eastAsia="HelenPro-Regular"/>
        </w:rPr>
        <w:t>the correct specimen types are used in the assay.</w:t>
      </w:r>
    </w:p>
    <w:p w:rsidR="002E679B" w:rsidRPr="005E48EE" w:rsidRDefault="002E679B" w:rsidP="002E679B">
      <w:pPr>
        <w:autoSpaceDE w:val="0"/>
        <w:autoSpaceDN w:val="0"/>
        <w:adjustRightInd w:val="0"/>
        <w:rPr>
          <w:rFonts w:eastAsia="HelenPro-Regular"/>
        </w:rPr>
      </w:pPr>
      <w:r w:rsidRPr="005E48EE">
        <w:rPr>
          <w:rFonts w:eastAsia="HelenPro-Regular"/>
        </w:rPr>
        <w:t>Do not use specimens with the following conditions:</w:t>
      </w:r>
    </w:p>
    <w:p w:rsidR="002E679B" w:rsidRPr="005E48EE" w:rsidRDefault="003C58E4" w:rsidP="005E48EE">
      <w:pPr>
        <w:pStyle w:val="ListParagraph"/>
        <w:numPr>
          <w:ilvl w:val="0"/>
          <w:numId w:val="24"/>
        </w:numPr>
        <w:autoSpaceDE w:val="0"/>
        <w:autoSpaceDN w:val="0"/>
        <w:adjustRightInd w:val="0"/>
        <w:rPr>
          <w:rFonts w:eastAsia="HelenPro-Regular"/>
        </w:rPr>
      </w:pPr>
      <w:r>
        <w:rPr>
          <w:rFonts w:eastAsia="HelenPro-Regular"/>
        </w:rPr>
        <w:t>Specimens containing red cells or particulate matter</w:t>
      </w:r>
    </w:p>
    <w:p w:rsidR="002E679B" w:rsidRPr="005E48EE" w:rsidRDefault="002E679B" w:rsidP="005E48EE">
      <w:pPr>
        <w:pStyle w:val="ListParagraph"/>
        <w:numPr>
          <w:ilvl w:val="0"/>
          <w:numId w:val="24"/>
        </w:numPr>
        <w:autoSpaceDE w:val="0"/>
        <w:autoSpaceDN w:val="0"/>
        <w:adjustRightInd w:val="0"/>
        <w:rPr>
          <w:rFonts w:eastAsia="HelenPro-Regular"/>
        </w:rPr>
      </w:pPr>
      <w:r w:rsidRPr="005E48EE">
        <w:rPr>
          <w:rFonts w:eastAsia="HelenPro-Regular"/>
        </w:rPr>
        <w:t xml:space="preserve">grossly </w:t>
      </w:r>
      <w:proofErr w:type="spellStart"/>
      <w:r w:rsidRPr="005E48EE">
        <w:rPr>
          <w:rFonts w:eastAsia="HelenPro-Regular"/>
        </w:rPr>
        <w:t>hemolyzed</w:t>
      </w:r>
      <w:proofErr w:type="spellEnd"/>
    </w:p>
    <w:p w:rsidR="00830E61" w:rsidRDefault="00830E61"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C63D9F" w:rsidRDefault="00AA1E55" w:rsidP="003C58E4">
      <w:pPr>
        <w:pStyle w:val="ListParagraph"/>
        <w:autoSpaceDE w:val="0"/>
        <w:autoSpaceDN w:val="0"/>
        <w:adjustRightInd w:val="0"/>
        <w:rPr>
          <w:rFonts w:ascii="HelenPro-Regular" w:eastAsia="HelenPro-Regular" w:cs="HelenPro-Regular"/>
          <w:sz w:val="16"/>
          <w:szCs w:val="16"/>
        </w:rPr>
      </w:pPr>
      <w:r>
        <w:rPr>
          <w:noProof/>
        </w:rPr>
        <w:lastRenderedPageBreak/>
        <w:drawing>
          <wp:inline distT="0" distB="0" distL="0" distR="0" wp14:anchorId="470FC7A5" wp14:editId="3EC78D4F">
            <wp:extent cx="3533775" cy="1847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54566"/>
                    <a:stretch/>
                  </pic:blipFill>
                  <pic:spPr bwMode="auto">
                    <a:xfrm>
                      <a:off x="0" y="0"/>
                      <a:ext cx="3533775" cy="1847850"/>
                    </a:xfrm>
                    <a:prstGeom prst="rect">
                      <a:avLst/>
                    </a:prstGeom>
                    <a:ln>
                      <a:noFill/>
                    </a:ln>
                    <a:extLst>
                      <a:ext uri="{53640926-AAD7-44D8-BBD7-CCE9431645EC}">
                        <a14:shadowObscured xmlns:a14="http://schemas.microsoft.com/office/drawing/2010/main"/>
                      </a:ext>
                    </a:extLst>
                  </pic:spPr>
                </pic:pic>
              </a:graphicData>
            </a:graphic>
          </wp:inline>
        </w:drawing>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Whole blood samples, stored at 2-8°C must be tested within 24</w:t>
      </w:r>
      <w:r>
        <w:rPr>
          <w:rFonts w:eastAsia="HelenPro-Regular"/>
        </w:rPr>
        <w:t xml:space="preserve"> </w:t>
      </w:r>
      <w:r w:rsidRPr="00AA1E55">
        <w:rPr>
          <w:rFonts w:eastAsia="HelenPro-Regular"/>
        </w:rPr>
        <w:t>hours of collection.</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Whole blood samples, stored at room temperature must be tested</w:t>
      </w:r>
      <w:r>
        <w:rPr>
          <w:rFonts w:eastAsia="HelenPro-Regular"/>
        </w:rPr>
        <w:t xml:space="preserve"> </w:t>
      </w:r>
      <w:r w:rsidRPr="00AA1E55">
        <w:rPr>
          <w:rFonts w:eastAsia="HelenPro-Regular"/>
        </w:rPr>
        <w:t>within 4 hours of collection.</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Plasma samples, stored at 2-8°C must be tested within 24 hours</w:t>
      </w:r>
      <w:r>
        <w:rPr>
          <w:rFonts w:eastAsia="HelenPro-Regular"/>
        </w:rPr>
        <w:t xml:space="preserve"> </w:t>
      </w:r>
      <w:r w:rsidRPr="00AA1E55">
        <w:rPr>
          <w:rFonts w:eastAsia="HelenPro-Regular"/>
        </w:rPr>
        <w:t>of collection.</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Plasma samples, stored at room temperature must be tested</w:t>
      </w:r>
      <w:r>
        <w:rPr>
          <w:rFonts w:eastAsia="HelenPro-Regular"/>
        </w:rPr>
        <w:t xml:space="preserve"> </w:t>
      </w:r>
      <w:r w:rsidRPr="00AA1E55">
        <w:rPr>
          <w:rFonts w:eastAsia="HelenPro-Regular"/>
        </w:rPr>
        <w:t>within 4 hours of collection.</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If samples cannot be tested within the given times for room</w:t>
      </w:r>
      <w:r>
        <w:rPr>
          <w:rFonts w:eastAsia="HelenPro-Regular"/>
        </w:rPr>
        <w:t xml:space="preserve"> </w:t>
      </w:r>
      <w:r w:rsidRPr="00AA1E55">
        <w:rPr>
          <w:rFonts w:eastAsia="HelenPro-Regular"/>
        </w:rPr>
        <w:t>temperature or 2-8°C storage, they may be separated by</w:t>
      </w:r>
      <w:r>
        <w:rPr>
          <w:rFonts w:eastAsia="HelenPro-Regular"/>
        </w:rPr>
        <w:t xml:space="preserve"> </w:t>
      </w:r>
      <w:r w:rsidRPr="00AA1E55">
        <w:rPr>
          <w:rFonts w:eastAsia="HelenPro-Regular"/>
        </w:rPr>
        <w:t>centrifugation and frozen for up to 3 months at -20°C or colder in</w:t>
      </w:r>
      <w:r>
        <w:rPr>
          <w:rFonts w:eastAsia="HelenPro-Regular"/>
        </w:rPr>
        <w:t xml:space="preserve"> </w:t>
      </w:r>
      <w:r w:rsidRPr="00AA1E55">
        <w:rPr>
          <w:rFonts w:eastAsia="HelenPro-Regular"/>
        </w:rPr>
        <w:t>plastic tubes.</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Avoid multiple freeze/thaw cycles.</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Samples may undergo up to 3 freeze/thaw cycles</w:t>
      </w:r>
    </w:p>
    <w:p w:rsidR="00B24260" w:rsidRDefault="00B24260" w:rsidP="00B24260">
      <w:pPr>
        <w:autoSpaceDE w:val="0"/>
        <w:autoSpaceDN w:val="0"/>
        <w:adjustRightInd w:val="0"/>
        <w:rPr>
          <w:rFonts w:eastAsia="HelenPro-Regular"/>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3C58E4" w:rsidRDefault="00F7103F" w:rsidP="00973EAF">
      <w:pPr>
        <w:ind w:firstLine="720"/>
      </w:pPr>
      <w:r w:rsidRPr="00173EA4">
        <w:rPr>
          <w:rFonts w:eastAsia="HelenPro-Regular"/>
        </w:rPr>
        <w:t xml:space="preserve"> </w:t>
      </w:r>
      <w:r w:rsidR="003C58E4" w:rsidRPr="003C58E4">
        <w:rPr>
          <w:rFonts w:eastAsia="HelenPro-Regular"/>
        </w:rPr>
        <w:t>8K28 ARCHITECT BNP Reagent Kit</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ARCHITECT BNP Assay f</w:t>
      </w:r>
      <w:r>
        <w:rPr>
          <w:rFonts w:eastAsia="HelenPro-Regular"/>
        </w:rPr>
        <w:t xml:space="preserve">ile obtained from the ARCHITECT </w:t>
      </w:r>
      <w:proofErr w:type="spellStart"/>
      <w:r w:rsidRPr="00AA1E55">
        <w:rPr>
          <w:rFonts w:eastAsia="HelenPro-Regular"/>
        </w:rPr>
        <w:t>iSystem</w:t>
      </w:r>
      <w:proofErr w:type="spellEnd"/>
      <w:r w:rsidRPr="00AA1E55">
        <w:rPr>
          <w:rFonts w:eastAsia="HelenPro-Regular"/>
        </w:rPr>
        <w:t xml:space="preserve"> e-Assay CD-ROM found on www.abbottdiagnostics.com.</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8K28-02 ARCHITECT BNP Calibrators</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8K28-11 ARCHITECT BNP Controls</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ARCHITECT Pre-Trigger Solution</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ARCHITECT Trigger Solution</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ARCHITECT Wash Buffer</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ARCHITECT Reaction Vessels</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ARCHITECT Sample Cups</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ARCHITECT Septum</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ARCHITECT Replacement Caps</w:t>
      </w:r>
    </w:p>
    <w:p w:rsidR="00AA1E55" w:rsidRPr="00AA1E55" w:rsidRDefault="00AA1E55" w:rsidP="00AA1E55">
      <w:pPr>
        <w:autoSpaceDE w:val="0"/>
        <w:autoSpaceDN w:val="0"/>
        <w:adjustRightInd w:val="0"/>
        <w:rPr>
          <w:rFonts w:eastAsia="HelenPro-Regular"/>
        </w:rPr>
      </w:pPr>
      <w:r w:rsidRPr="00AA1E55">
        <w:rPr>
          <w:rFonts w:eastAsia="HelenPro-Bold"/>
          <w:b/>
          <w:bCs/>
        </w:rPr>
        <w:t xml:space="preserve">• </w:t>
      </w:r>
      <w:r w:rsidRPr="00AA1E55">
        <w:rPr>
          <w:rFonts w:eastAsia="HelenPro-Regular"/>
        </w:rPr>
        <w:t>Pipettes or pipette tips (optional) to deliver the volumes specified</w:t>
      </w:r>
    </w:p>
    <w:p w:rsidR="00C32412" w:rsidRDefault="00AA1E55" w:rsidP="00AA1E55">
      <w:pPr>
        <w:rPr>
          <w:b/>
          <w:sz w:val="28"/>
          <w:szCs w:val="28"/>
        </w:rPr>
      </w:pPr>
      <w:r w:rsidRPr="00AA1E55">
        <w:rPr>
          <w:rFonts w:eastAsia="HelenPro-Regular"/>
        </w:rPr>
        <w:t>on the patient or control order screen.</w:t>
      </w:r>
    </w:p>
    <w:p w:rsidR="00830E61" w:rsidRDefault="00830E61" w:rsidP="00507B0C">
      <w:pPr>
        <w:rPr>
          <w:b/>
          <w:sz w:val="28"/>
          <w:szCs w:val="28"/>
        </w:rPr>
      </w:pPr>
    </w:p>
    <w:p w:rsidR="00507B0C" w:rsidRPr="004A03BD" w:rsidRDefault="007150E8" w:rsidP="00507B0C">
      <w:pPr>
        <w:rPr>
          <w:b/>
          <w:sz w:val="28"/>
          <w:szCs w:val="28"/>
        </w:rPr>
      </w:pPr>
      <w:r>
        <w:rPr>
          <w:b/>
          <w:sz w:val="28"/>
          <w:szCs w:val="28"/>
        </w:rPr>
        <w:lastRenderedPageBreak/>
        <w:t>R</w:t>
      </w:r>
      <w:r w:rsidR="00507B0C" w:rsidRPr="004A03BD">
        <w:rPr>
          <w:b/>
          <w:sz w:val="28"/>
          <w:szCs w:val="28"/>
        </w:rPr>
        <w:t xml:space="preserve">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B54C79" w:rsidRDefault="00AA1E55" w:rsidP="0038442D">
      <w:pPr>
        <w:autoSpaceDE w:val="0"/>
        <w:autoSpaceDN w:val="0"/>
        <w:adjustRightInd w:val="0"/>
        <w:rPr>
          <w:rFonts w:eastAsia="HelenPro-Bold"/>
          <w:b/>
          <w:bCs/>
        </w:rPr>
      </w:pPr>
      <w:r>
        <w:rPr>
          <w:noProof/>
        </w:rPr>
        <w:drawing>
          <wp:inline distT="0" distB="0" distL="0" distR="0" wp14:anchorId="464E35CF" wp14:editId="79D76356">
            <wp:extent cx="3543300" cy="394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3300" cy="3943350"/>
                    </a:xfrm>
                    <a:prstGeom prst="rect">
                      <a:avLst/>
                    </a:prstGeom>
                  </pic:spPr>
                </pic:pic>
              </a:graphicData>
            </a:graphic>
          </wp:inline>
        </w:drawing>
      </w:r>
    </w:p>
    <w:p w:rsidR="00520089" w:rsidRDefault="00520089"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 xml:space="preserve">Before loading the ARCHITECT </w:t>
      </w:r>
      <w:r w:rsidR="00520089">
        <w:rPr>
          <w:rFonts w:eastAsia="HelenPro-Regular"/>
        </w:rPr>
        <w:t>r</w:t>
      </w:r>
      <w:r w:rsidRPr="00B54C79">
        <w:rPr>
          <w:rFonts w:eastAsia="HelenPro-Regular"/>
        </w:rPr>
        <w:t xml:space="preserve">eagent </w:t>
      </w:r>
      <w:r w:rsidR="00520089">
        <w:rPr>
          <w:rFonts w:eastAsia="HelenPro-Regular"/>
        </w:rPr>
        <w:t>k</w:t>
      </w:r>
      <w:r w:rsidRPr="00B54C79">
        <w:rPr>
          <w:rFonts w:eastAsia="HelenPro-Regular"/>
        </w:rPr>
        <w:t xml:space="preserve">it on the system for the first time, the </w:t>
      </w:r>
      <w:proofErr w:type="spellStart"/>
      <w:r w:rsidRPr="00B54C79">
        <w:rPr>
          <w:rFonts w:eastAsia="HelenPro-Regular"/>
        </w:rPr>
        <w:t>microparticle</w:t>
      </w:r>
      <w:proofErr w:type="spellEnd"/>
      <w:r w:rsidRPr="00B54C79">
        <w:rPr>
          <w:rFonts w:eastAsia="HelenPro-Regular"/>
        </w:rPr>
        <w:t xml:space="preserve"> bottle requires mixing to </w:t>
      </w:r>
      <w:proofErr w:type="spellStart"/>
      <w:r w:rsidRPr="00B54C79">
        <w:rPr>
          <w:rFonts w:eastAsia="HelenPro-Regular"/>
        </w:rPr>
        <w:t>resuspend</w:t>
      </w:r>
      <w:proofErr w:type="spellEnd"/>
      <w:r w:rsidRPr="00B54C79">
        <w:rPr>
          <w:rFonts w:eastAsia="HelenPro-Regular"/>
        </w:rPr>
        <w:t xml:space="preserve"> </w:t>
      </w:r>
      <w:proofErr w:type="spellStart"/>
      <w:r w:rsidRPr="00B54C79">
        <w:rPr>
          <w:rFonts w:eastAsia="HelenPro-Regular"/>
        </w:rPr>
        <w:t>microparticles</w:t>
      </w:r>
      <w:proofErr w:type="spellEnd"/>
      <w:r w:rsidRPr="00B54C79">
        <w:rPr>
          <w:rFonts w:eastAsia="HelenPro-Regular"/>
        </w:rPr>
        <w:t xml:space="preserve"> that may have settled during shipment. For </w:t>
      </w:r>
      <w:proofErr w:type="spellStart"/>
      <w:r w:rsidRPr="00B54C79">
        <w:rPr>
          <w:rFonts w:eastAsia="HelenPro-Regular"/>
        </w:rPr>
        <w:t>microparticle</w:t>
      </w:r>
      <w:proofErr w:type="spellEnd"/>
      <w:r w:rsidRPr="00B54C79">
        <w:rPr>
          <w:rFonts w:eastAsia="HelenPro-Regular"/>
        </w:rPr>
        <w:t xml:space="preserve"> mixing instructions, refer to the </w:t>
      </w:r>
      <w:r w:rsidRPr="00B54C79">
        <w:rPr>
          <w:rFonts w:eastAsia="HelenPro-Bold"/>
          <w:b/>
          <w:bCs/>
        </w:rPr>
        <w:t>PROCEDURE, Assay Procedure</w:t>
      </w:r>
      <w:r w:rsidRPr="00B54C79">
        <w:rPr>
          <w:rFonts w:eastAsia="HelenPro-Regular"/>
        </w:rPr>
        <w:t xml:space="preserve"> section of the package insert.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lastRenderedPageBreak/>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AA1E55" w:rsidRDefault="00AA1E55" w:rsidP="00AA1E55">
      <w:pPr>
        <w:pStyle w:val="ListParagraph"/>
        <w:autoSpaceDE w:val="0"/>
        <w:autoSpaceDN w:val="0"/>
        <w:adjustRightInd w:val="0"/>
        <w:rPr>
          <w:rFonts w:eastAsia="HelenPro-Regular"/>
        </w:rPr>
      </w:pPr>
      <w:r>
        <w:rPr>
          <w:noProof/>
        </w:rPr>
        <w:drawing>
          <wp:inline distT="0" distB="0" distL="0" distR="0" wp14:anchorId="4AAE9A0C" wp14:editId="238B8FCA">
            <wp:extent cx="3495675" cy="2333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5675" cy="2333625"/>
                    </a:xfrm>
                    <a:prstGeom prst="rect">
                      <a:avLst/>
                    </a:prstGeom>
                  </pic:spPr>
                </pic:pic>
              </a:graphicData>
            </a:graphic>
          </wp:inline>
        </w:drawing>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A7716D" w:rsidP="00B36577">
      <w:pPr>
        <w:spacing w:after="72"/>
      </w:pPr>
      <w:r>
        <w:rPr>
          <w:rStyle w:val="BodyBold"/>
          <w:rFonts w:ascii="Times New Roman" w:hAnsi="Times New Roman"/>
          <w:sz w:val="24"/>
          <w:szCs w:val="24"/>
        </w:rPr>
        <w:t>R</w:t>
      </w:r>
      <w:r w:rsidR="00B54C79">
        <w:rPr>
          <w:rStyle w:val="BodyBold"/>
          <w:rFonts w:ascii="Times New Roman" w:hAnsi="Times New Roman"/>
          <w:sz w:val="24"/>
          <w:szCs w:val="24"/>
        </w:rPr>
        <w:t>eagents</w:t>
      </w:r>
    </w:p>
    <w:p w:rsidR="009F648F" w:rsidRDefault="00AA1E55" w:rsidP="009F648F">
      <w:pPr>
        <w:pStyle w:val="txt"/>
        <w:ind w:left="0"/>
        <w:rPr>
          <w:sz w:val="24"/>
          <w:szCs w:val="24"/>
        </w:rPr>
      </w:pPr>
      <w:r>
        <w:rPr>
          <w:noProof/>
        </w:rPr>
        <w:lastRenderedPageBreak/>
        <w:drawing>
          <wp:inline distT="0" distB="0" distL="0" distR="0" wp14:anchorId="1E01BA38" wp14:editId="07B02368">
            <wp:extent cx="3495675" cy="3067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5675" cy="3067050"/>
                    </a:xfrm>
                    <a:prstGeom prst="rect">
                      <a:avLst/>
                    </a:prstGeom>
                  </pic:spPr>
                </pic:pic>
              </a:graphicData>
            </a:graphic>
          </wp:inline>
        </w:drawing>
      </w:r>
    </w:p>
    <w:p w:rsidR="00B54C79" w:rsidRPr="009F648F" w:rsidRDefault="00AA1E55" w:rsidP="009F648F">
      <w:pPr>
        <w:pStyle w:val="txt"/>
        <w:ind w:left="0"/>
        <w:rPr>
          <w:sz w:val="24"/>
          <w:szCs w:val="24"/>
        </w:rPr>
      </w:pPr>
      <w:r>
        <w:rPr>
          <w:noProof/>
        </w:rPr>
        <w:drawing>
          <wp:inline distT="0" distB="0" distL="0" distR="0" wp14:anchorId="443A1918" wp14:editId="1CDE2425">
            <wp:extent cx="3486150"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86150" cy="1095375"/>
                    </a:xfrm>
                    <a:prstGeom prst="rect">
                      <a:avLst/>
                    </a:prstGeom>
                  </pic:spPr>
                </pic:pic>
              </a:graphicData>
            </a:graphic>
          </wp:inline>
        </w:drawing>
      </w:r>
    </w:p>
    <w:p w:rsidR="00C3571A" w:rsidRPr="00C3571A" w:rsidRDefault="00B36577" w:rsidP="00C3571A">
      <w:pPr>
        <w:autoSpaceDE w:val="0"/>
        <w:autoSpaceDN w:val="0"/>
        <w:adjustRightInd w:val="0"/>
        <w:rPr>
          <w:rFonts w:eastAsia="HelenPro-Regular"/>
        </w:rPr>
      </w:pPr>
      <w:r w:rsidRPr="00100BF8">
        <w:rPr>
          <w:b/>
        </w:rPr>
        <w:t>Calibrator:</w:t>
      </w:r>
      <w:r w:rsidRPr="00100BF8">
        <w:t xml:space="preserve">  </w:t>
      </w:r>
      <w:r w:rsidR="003C58E4" w:rsidRPr="003C58E4">
        <w:rPr>
          <w:rFonts w:eastAsia="HelenPro-Regular"/>
        </w:rPr>
        <w:t>8K28-02 ARCHITECT BNP Calibrators</w:t>
      </w:r>
    </w:p>
    <w:p w:rsidR="00507B0C" w:rsidRPr="00973EAF" w:rsidRDefault="00507B0C" w:rsidP="00507B0C">
      <w:pPr>
        <w:spacing w:after="43"/>
        <w:rPr>
          <w:i/>
          <w:color w:val="FF0000"/>
          <w:szCs w:val="15"/>
        </w:rPr>
      </w:pPr>
    </w:p>
    <w:p w:rsidR="00973EAF" w:rsidRPr="00973EAF" w:rsidRDefault="00B36577" w:rsidP="00973EAF">
      <w:pPr>
        <w:spacing w:after="43"/>
        <w:rPr>
          <w:i/>
          <w:color w:val="FF0000"/>
          <w:szCs w:val="15"/>
        </w:rPr>
      </w:pPr>
      <w:r w:rsidRPr="007E4CE6">
        <w:rPr>
          <w:b/>
          <w:szCs w:val="14"/>
        </w:rPr>
        <w:t>Quality Control:</w:t>
      </w:r>
      <w:r w:rsidR="00CA11D0" w:rsidRPr="007E4CE6">
        <w:rPr>
          <w:szCs w:val="14"/>
        </w:rPr>
        <w:t xml:space="preserve">  </w:t>
      </w:r>
      <w:r w:rsidR="003C58E4">
        <w:rPr>
          <w:rFonts w:eastAsia="HelenPro-Regular"/>
        </w:rPr>
        <w:t>8K28-11</w:t>
      </w:r>
      <w:r w:rsidR="003C58E4" w:rsidRPr="003C58E4">
        <w:rPr>
          <w:rFonts w:eastAsia="HelenPro-Regular"/>
        </w:rPr>
        <w:t xml:space="preserve"> ARCHITECT BNP </w:t>
      </w:r>
      <w:r w:rsidR="003C58E4">
        <w:rPr>
          <w:rFonts w:eastAsia="HelenPro-Regular"/>
        </w:rPr>
        <w:t>Controls</w:t>
      </w:r>
      <w:r w:rsidR="003C58E4" w:rsidRPr="00B54C79">
        <w:rPr>
          <w:rFonts w:eastAsia="HelenPro-Regular"/>
        </w:rPr>
        <w:t xml:space="preserve"> </w:t>
      </w:r>
      <w:r w:rsidR="00B54C79" w:rsidRPr="00B54C79">
        <w:rPr>
          <w:rFonts w:eastAsia="HelenPro-Regular"/>
        </w:rPr>
        <w:t>or other control material</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3C58E4" w:rsidRPr="003C58E4">
        <w:rPr>
          <w:rFonts w:eastAsia="HelenPro-Regular"/>
        </w:rPr>
        <w:t>8K28-02 ARCHITECT BNP Calibrators</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1756AB" w:rsidRPr="00A7716D" w:rsidRDefault="00A7716D" w:rsidP="00A7716D">
      <w:pPr>
        <w:autoSpaceDE w:val="0"/>
        <w:autoSpaceDN w:val="0"/>
        <w:adjustRightInd w:val="0"/>
        <w:ind w:left="720"/>
        <w:rPr>
          <w:rFonts w:eastAsia="HelenPro-Regular"/>
        </w:rPr>
      </w:pPr>
      <w:r w:rsidRPr="00A7716D">
        <w:rPr>
          <w:rFonts w:eastAsia="HelenPro-Regular"/>
        </w:rPr>
        <w:lastRenderedPageBreak/>
        <w:t>6 Bottles (4 mL each) of ARCHITECT BNP Calibrators.</w:t>
      </w:r>
      <w:r>
        <w:rPr>
          <w:rFonts w:eastAsia="HelenPro-Regular"/>
        </w:rPr>
        <w:t xml:space="preserve"> Calibrator </w:t>
      </w:r>
      <w:r w:rsidRPr="00A7716D">
        <w:rPr>
          <w:rFonts w:eastAsia="HelenPro-Regular"/>
        </w:rPr>
        <w:t xml:space="preserve">A is acetate buffer with protein (bovine) stabilizer. Calibrators B </w:t>
      </w:r>
      <w:r>
        <w:rPr>
          <w:rFonts w:eastAsia="HelenPro-Regular"/>
        </w:rPr>
        <w:t>–</w:t>
      </w:r>
      <w:r w:rsidRPr="00A7716D">
        <w:rPr>
          <w:rFonts w:eastAsia="HelenPro-Regular"/>
        </w:rPr>
        <w:t xml:space="preserve"> F</w:t>
      </w:r>
      <w:r>
        <w:rPr>
          <w:rFonts w:eastAsia="HelenPro-Regular"/>
        </w:rPr>
        <w:t xml:space="preserve"> </w:t>
      </w:r>
      <w:r w:rsidRPr="00A7716D">
        <w:rPr>
          <w:rFonts w:eastAsia="HelenPro-Regular"/>
        </w:rPr>
        <w:t>contain BNP in acetate buffer with protein (bovine) stabilizer.</w:t>
      </w:r>
    </w:p>
    <w:p w:rsidR="0049724B" w:rsidRDefault="0049724B" w:rsidP="00F3700B">
      <w:pPr>
        <w:ind w:left="720"/>
        <w:rPr>
          <w:b/>
        </w:rPr>
      </w:pPr>
    </w:p>
    <w:p w:rsidR="00F3700B" w:rsidRPr="0049724B" w:rsidRDefault="0037463A" w:rsidP="00F3700B">
      <w:pPr>
        <w:ind w:left="720"/>
      </w:pPr>
      <w:r w:rsidRPr="0049724B">
        <w:rPr>
          <w:b/>
        </w:rPr>
        <w:t xml:space="preserve">Calibrator Preparation: </w:t>
      </w:r>
    </w:p>
    <w:p w:rsidR="00A7716D" w:rsidRPr="00A7716D" w:rsidRDefault="00A7716D" w:rsidP="00A7716D">
      <w:pPr>
        <w:autoSpaceDE w:val="0"/>
        <w:autoSpaceDN w:val="0"/>
        <w:adjustRightInd w:val="0"/>
        <w:ind w:left="720"/>
        <w:rPr>
          <w:rFonts w:eastAsia="HelenPro-Regular"/>
        </w:rPr>
      </w:pPr>
      <w:r w:rsidRPr="00A7716D">
        <w:rPr>
          <w:rFonts w:eastAsia="HelenPro-Bold"/>
          <w:b/>
          <w:bCs/>
        </w:rPr>
        <w:t xml:space="preserve">• </w:t>
      </w:r>
      <w:r w:rsidRPr="00A7716D">
        <w:rPr>
          <w:rFonts w:eastAsia="HelenPro-Regular"/>
        </w:rPr>
        <w:t>Calibrators may be used immed</w:t>
      </w:r>
      <w:r>
        <w:rPr>
          <w:rFonts w:eastAsia="HelenPro-Regular"/>
        </w:rPr>
        <w:t xml:space="preserve">iately after removal from 2-8°C </w:t>
      </w:r>
      <w:r w:rsidRPr="00A7716D">
        <w:rPr>
          <w:rFonts w:eastAsia="HelenPro-Regular"/>
        </w:rPr>
        <w:t>storage.</w:t>
      </w:r>
    </w:p>
    <w:p w:rsidR="00A7716D" w:rsidRPr="00A7716D" w:rsidRDefault="00A7716D" w:rsidP="00A7716D">
      <w:pPr>
        <w:autoSpaceDE w:val="0"/>
        <w:autoSpaceDN w:val="0"/>
        <w:adjustRightInd w:val="0"/>
        <w:ind w:left="720"/>
        <w:rPr>
          <w:rFonts w:eastAsia="HelenPro-Regular"/>
        </w:rPr>
      </w:pPr>
      <w:r w:rsidRPr="00A7716D">
        <w:rPr>
          <w:rFonts w:eastAsia="HelenPro-Bold"/>
          <w:b/>
          <w:bCs/>
        </w:rPr>
        <w:t xml:space="preserve">• </w:t>
      </w:r>
      <w:r w:rsidRPr="00A7716D">
        <w:rPr>
          <w:rFonts w:eastAsia="HelenPro-Regular"/>
        </w:rPr>
        <w:t>Prior to use, mix by gentle inversion (5-10 times).</w:t>
      </w:r>
    </w:p>
    <w:p w:rsidR="00DA0D83" w:rsidRPr="00A7716D" w:rsidRDefault="00A7716D" w:rsidP="00A7716D">
      <w:pPr>
        <w:autoSpaceDE w:val="0"/>
        <w:autoSpaceDN w:val="0"/>
        <w:adjustRightInd w:val="0"/>
        <w:ind w:left="720"/>
        <w:rPr>
          <w:rFonts w:eastAsia="HelenPro-Regular"/>
        </w:rPr>
      </w:pPr>
      <w:r w:rsidRPr="00A7716D">
        <w:rPr>
          <w:rFonts w:eastAsia="HelenPro-Bold"/>
          <w:b/>
          <w:bCs/>
        </w:rPr>
        <w:t xml:space="preserve">• </w:t>
      </w:r>
      <w:r w:rsidRPr="00A7716D">
        <w:rPr>
          <w:rFonts w:eastAsia="HelenPro-Regular"/>
        </w:rPr>
        <w:t xml:space="preserve">After each use, tightly close the </w:t>
      </w:r>
      <w:r>
        <w:rPr>
          <w:rFonts w:eastAsia="HelenPro-Regular"/>
        </w:rPr>
        <w:t xml:space="preserve">caps and return the calibrators </w:t>
      </w:r>
      <w:r w:rsidRPr="00A7716D">
        <w:rPr>
          <w:rFonts w:eastAsia="HelenPro-Regular"/>
        </w:rPr>
        <w:t>to 2-8°C storage.</w:t>
      </w:r>
    </w:p>
    <w:p w:rsidR="0049724B" w:rsidRDefault="0049724B" w:rsidP="00AD402C">
      <w:pPr>
        <w:ind w:firstLine="720"/>
        <w:rPr>
          <w:b/>
        </w:rPr>
      </w:pPr>
    </w:p>
    <w:p w:rsidR="004F5F8A" w:rsidRPr="0049724B" w:rsidRDefault="0025031C" w:rsidP="00AD402C">
      <w:pPr>
        <w:ind w:firstLine="720"/>
        <w:rPr>
          <w:b/>
        </w:rPr>
      </w:pPr>
      <w:r w:rsidRPr="0049724B">
        <w:rPr>
          <w:b/>
        </w:rPr>
        <w:t>Calibration Procedure:</w:t>
      </w:r>
      <w:r w:rsidR="0006502B" w:rsidRPr="0049724B">
        <w:rPr>
          <w:b/>
        </w:rPr>
        <w:t xml:space="preserve"> </w:t>
      </w:r>
    </w:p>
    <w:p w:rsidR="00C7332C" w:rsidRPr="00A7716D" w:rsidRDefault="00C7332C" w:rsidP="00A7716D">
      <w:pPr>
        <w:autoSpaceDE w:val="0"/>
        <w:autoSpaceDN w:val="0"/>
        <w:adjustRightInd w:val="0"/>
        <w:ind w:left="720"/>
        <w:rPr>
          <w:rFonts w:eastAsia="HelenPro-Regular"/>
        </w:rPr>
      </w:pPr>
      <w:r w:rsidRPr="00A7716D">
        <w:rPr>
          <w:rFonts w:eastAsia="HelenPro-Bold"/>
          <w:b/>
          <w:bCs/>
        </w:rPr>
        <w:t xml:space="preserve">• </w:t>
      </w:r>
      <w:r w:rsidRPr="00A7716D">
        <w:rPr>
          <w:rFonts w:eastAsia="HelenPro-Regular"/>
        </w:rPr>
        <w:t>To perform an ARCHITECT BNP calibra</w:t>
      </w:r>
      <w:r w:rsidR="00A7716D">
        <w:rPr>
          <w:rFonts w:eastAsia="HelenPro-Regular"/>
        </w:rPr>
        <w:t xml:space="preserve">tion, test calibrators A, B, C, </w:t>
      </w:r>
      <w:r w:rsidRPr="00A7716D">
        <w:rPr>
          <w:rFonts w:eastAsia="HelenPro-Regular"/>
        </w:rPr>
        <w:t>D, E and F in duplicate. A single sample of each BNP control must</w:t>
      </w:r>
      <w:r w:rsidR="00A7716D">
        <w:rPr>
          <w:rFonts w:eastAsia="HelenPro-Regular"/>
        </w:rPr>
        <w:t xml:space="preserve"> </w:t>
      </w:r>
      <w:r w:rsidRPr="00A7716D">
        <w:rPr>
          <w:rFonts w:eastAsia="HelenPro-Regular"/>
        </w:rPr>
        <w:t>be tested to evaluate the assay calibration. Ensure that assay control</w:t>
      </w:r>
      <w:r w:rsidR="00A7716D">
        <w:rPr>
          <w:rFonts w:eastAsia="HelenPro-Regular"/>
        </w:rPr>
        <w:t xml:space="preserve"> </w:t>
      </w:r>
      <w:r w:rsidRPr="00A7716D">
        <w:rPr>
          <w:rFonts w:eastAsia="HelenPro-Regular"/>
        </w:rPr>
        <w:t>values are within the concentration ranges specified in the control</w:t>
      </w:r>
      <w:r w:rsidR="00A7716D">
        <w:rPr>
          <w:rFonts w:eastAsia="HelenPro-Regular"/>
        </w:rPr>
        <w:t xml:space="preserve"> </w:t>
      </w:r>
      <w:r w:rsidRPr="00A7716D">
        <w:rPr>
          <w:rFonts w:eastAsia="HelenPro-Regular"/>
        </w:rPr>
        <w:t>package insert. Calibrators should be priority loaded.</w:t>
      </w:r>
    </w:p>
    <w:p w:rsidR="00816ACE" w:rsidRPr="00A7716D" w:rsidRDefault="00C7332C" w:rsidP="00A7716D">
      <w:pPr>
        <w:ind w:left="1440"/>
        <w:rPr>
          <w:b/>
          <w:bCs/>
        </w:rPr>
      </w:pPr>
      <w:r w:rsidRPr="00A7716D">
        <w:rPr>
          <w:rFonts w:eastAsia="HelenPro-Bold"/>
          <w:b/>
          <w:bCs/>
        </w:rPr>
        <w:t xml:space="preserve">• </w:t>
      </w:r>
      <w:r w:rsidRPr="00A7716D">
        <w:rPr>
          <w:rFonts w:eastAsia="HelenPro-Regular"/>
        </w:rPr>
        <w:t xml:space="preserve">Calibrator Range: 0 – 5000 </w:t>
      </w:r>
      <w:proofErr w:type="spellStart"/>
      <w:r w:rsidRPr="00A7716D">
        <w:rPr>
          <w:rFonts w:eastAsia="HelenPro-Regular"/>
        </w:rPr>
        <w:t>pg</w:t>
      </w:r>
      <w:proofErr w:type="spellEnd"/>
      <w:r w:rsidRPr="00A7716D">
        <w:rPr>
          <w:rFonts w:eastAsia="HelenPro-Regular"/>
        </w:rPr>
        <w:t>/</w:t>
      </w:r>
      <w:proofErr w:type="spellStart"/>
      <w:r w:rsidRPr="00A7716D">
        <w:rPr>
          <w:rFonts w:eastAsia="HelenPro-Regular"/>
        </w:rPr>
        <w:t>mL.</w:t>
      </w:r>
      <w:proofErr w:type="spellEnd"/>
    </w:p>
    <w:p w:rsidR="00A7716D" w:rsidRDefault="00A7716D"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7150E8" w:rsidRDefault="007150E8"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w:t>
      </w:r>
      <w:r w:rsidR="0049724B">
        <w:rPr>
          <w:rFonts w:eastAsia="HelenPro-Regular"/>
        </w:rPr>
        <w:t xml:space="preserve">all </w:t>
      </w:r>
      <w:r w:rsidRPr="006A13AB">
        <w:rPr>
          <w:rFonts w:eastAsia="HelenPro-Regular"/>
        </w:rPr>
        <w:t>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C7332C">
        <w:rPr>
          <w:rFonts w:eastAsia="HelenPro-Regular"/>
        </w:rPr>
        <w:t>BNP</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C7332C">
        <w:rPr>
          <w:rFonts w:eastAsia="HelenPro-Regular"/>
        </w:rPr>
        <w:t>BNP</w:t>
      </w:r>
      <w:r w:rsidRPr="003356DF">
        <w:rPr>
          <w:rFonts w:eastAsia="HelenPro-Regular"/>
        </w:rPr>
        <w:t xml:space="preserve"> assay file must be installed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 xml:space="preserve">System </w:t>
      </w:r>
      <w:r w:rsidR="00C7332C">
        <w:rPr>
          <w:rFonts w:eastAsia="HelenPro-Regular"/>
        </w:rPr>
        <w:t xml:space="preserve">with </w:t>
      </w:r>
      <w:r w:rsidR="00C7332C" w:rsidRPr="00C7332C">
        <w:rPr>
          <w:rFonts w:eastAsia="HelenPro-Regular"/>
          <w:i/>
        </w:rPr>
        <w:t>STAT</w:t>
      </w:r>
      <w:r w:rsidR="00C7332C">
        <w:rPr>
          <w:rFonts w:eastAsia="HelenPro-Regular"/>
        </w:rPr>
        <w:t xml:space="preserve"> capabilities </w:t>
      </w:r>
      <w:r w:rsidRPr="003356DF">
        <w:rPr>
          <w:rFonts w:eastAsia="HelenPro-Regular"/>
        </w:rPr>
        <w:t>before performing the assay.</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lastRenderedPageBreak/>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C7332C" w:rsidP="002C7FD5">
      <w:pPr>
        <w:rPr>
          <w:b/>
        </w:rPr>
      </w:pPr>
      <w:r>
        <w:rPr>
          <w:noProof/>
        </w:rPr>
        <w:drawing>
          <wp:inline distT="0" distB="0" distL="0" distR="0" wp14:anchorId="6BB0D9D0" wp14:editId="0D2B9670">
            <wp:extent cx="4381500" cy="2905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81500" cy="2905125"/>
                    </a:xfrm>
                    <a:prstGeom prst="rect">
                      <a:avLst/>
                    </a:prstGeom>
                  </pic:spPr>
                </pic:pic>
              </a:graphicData>
            </a:graphic>
          </wp:inline>
        </w:drawing>
      </w:r>
    </w:p>
    <w:p w:rsidR="0049724B" w:rsidRDefault="0049724B" w:rsidP="002C7FD5">
      <w:pPr>
        <w:rPr>
          <w:b/>
        </w:rPr>
      </w:pPr>
    </w:p>
    <w:p w:rsidR="003356DF" w:rsidRDefault="003356DF" w:rsidP="002C7FD5">
      <w:pPr>
        <w:rPr>
          <w:b/>
        </w:rPr>
      </w:pPr>
      <w:r>
        <w:rPr>
          <w:noProof/>
        </w:rPr>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57675" cy="2000250"/>
                    </a:xfrm>
                    <a:prstGeom prst="rect">
                      <a:avLst/>
                    </a:prstGeom>
                  </pic:spPr>
                </pic:pic>
              </a:graphicData>
            </a:graphic>
          </wp:inline>
        </w:drawing>
      </w:r>
    </w:p>
    <w:p w:rsidR="003356DF" w:rsidRDefault="003356DF" w:rsidP="002C7FD5">
      <w:pPr>
        <w:rPr>
          <w:b/>
        </w:rPr>
      </w:pPr>
    </w:p>
    <w:p w:rsidR="005B1BF7" w:rsidRDefault="00C7332C" w:rsidP="002C7FD5">
      <w:pPr>
        <w:rPr>
          <w:b/>
        </w:rPr>
      </w:pPr>
      <w:r>
        <w:rPr>
          <w:noProof/>
        </w:rPr>
        <w:lastRenderedPageBreak/>
        <w:drawing>
          <wp:inline distT="0" distB="0" distL="0" distR="0" wp14:anchorId="498FC68A" wp14:editId="0F8399C4">
            <wp:extent cx="4314825" cy="2962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14825" cy="2962275"/>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4C34D2" w:rsidRDefault="002648A6" w:rsidP="000A090B">
      <w:pPr>
        <w:jc w:val="both"/>
        <w:rPr>
          <w:sz w:val="28"/>
          <w:szCs w:val="28"/>
        </w:rPr>
      </w:pPr>
      <w:r w:rsidRPr="004C34D2">
        <w:rPr>
          <w:b/>
          <w:sz w:val="28"/>
          <w:szCs w:val="28"/>
        </w:rPr>
        <w:t>R</w:t>
      </w:r>
      <w:r w:rsidR="00132081" w:rsidRPr="004C34D2">
        <w:rPr>
          <w:b/>
          <w:sz w:val="28"/>
          <w:szCs w:val="28"/>
        </w:rPr>
        <w:t>esults</w:t>
      </w:r>
      <w:r w:rsidR="000A090B" w:rsidRPr="004C34D2">
        <w:rPr>
          <w:sz w:val="28"/>
          <w:szCs w:val="28"/>
        </w:rPr>
        <w:t xml:space="preserve"> </w:t>
      </w:r>
    </w:p>
    <w:p w:rsidR="00F3700B" w:rsidRPr="004C34D2" w:rsidRDefault="003C58E4" w:rsidP="0049724B">
      <w:pPr>
        <w:autoSpaceDE w:val="0"/>
        <w:autoSpaceDN w:val="0"/>
        <w:adjustRightInd w:val="0"/>
        <w:rPr>
          <w:rFonts w:eastAsia="HelenPro-Regular"/>
        </w:rPr>
      </w:pPr>
      <w:r w:rsidRPr="004C34D2">
        <w:rPr>
          <w:rFonts w:eastAsia="HelenPro-Regular"/>
        </w:rPr>
        <w:t xml:space="preserve">The default result unit for the ARCHITECT BNP assay is </w:t>
      </w:r>
      <w:proofErr w:type="spellStart"/>
      <w:r w:rsidRPr="004C34D2">
        <w:rPr>
          <w:rFonts w:eastAsia="HelenPro-Regular"/>
        </w:rPr>
        <w:t>pg</w:t>
      </w:r>
      <w:proofErr w:type="spellEnd"/>
      <w:r w:rsidRPr="004C34D2">
        <w:rPr>
          <w:rFonts w:eastAsia="HelenPro-Regular"/>
        </w:rPr>
        <w:t>/</w:t>
      </w:r>
      <w:proofErr w:type="spellStart"/>
      <w:r w:rsidRPr="004C34D2">
        <w:rPr>
          <w:rFonts w:eastAsia="HelenPro-Regular"/>
        </w:rPr>
        <w:t>mL</w:t>
      </w:r>
      <w:r w:rsidR="0049724B" w:rsidRPr="004C34D2">
        <w:rPr>
          <w:rFonts w:eastAsia="HelenPro-Regular"/>
        </w:rPr>
        <w:t>.</w:t>
      </w:r>
      <w:proofErr w:type="spellEnd"/>
      <w:r w:rsidR="00C7332C" w:rsidRPr="004C34D2">
        <w:rPr>
          <w:rFonts w:eastAsia="HelenPro-Regular"/>
        </w:rPr>
        <w:t xml:space="preserve">  The alternative unit is </w:t>
      </w:r>
      <w:proofErr w:type="spellStart"/>
      <w:r w:rsidR="00C7332C" w:rsidRPr="004C34D2">
        <w:rPr>
          <w:rFonts w:eastAsia="HelenPro-Regular"/>
        </w:rPr>
        <w:t>pmol</w:t>
      </w:r>
      <w:proofErr w:type="spellEnd"/>
      <w:r w:rsidR="00C7332C" w:rsidRPr="004C34D2">
        <w:rPr>
          <w:rFonts w:eastAsia="HelenPro-Regular"/>
        </w:rPr>
        <w:t>/L</w:t>
      </w:r>
    </w:p>
    <w:p w:rsidR="002648A6" w:rsidRPr="004C34D2" w:rsidRDefault="002648A6" w:rsidP="00C3571A">
      <w:pPr>
        <w:autoSpaceDE w:val="0"/>
        <w:autoSpaceDN w:val="0"/>
        <w:adjustRightInd w:val="0"/>
        <w:rPr>
          <w:rFonts w:eastAsia="HelenPro-Regular"/>
        </w:rPr>
      </w:pPr>
    </w:p>
    <w:p w:rsidR="002648A6" w:rsidRPr="004C34D2" w:rsidRDefault="002648A6" w:rsidP="00C3571A">
      <w:pPr>
        <w:autoSpaceDE w:val="0"/>
        <w:autoSpaceDN w:val="0"/>
        <w:adjustRightInd w:val="0"/>
        <w:rPr>
          <w:rFonts w:eastAsia="HelenPro-Regular"/>
          <w:b/>
          <w:sz w:val="28"/>
          <w:szCs w:val="28"/>
        </w:rPr>
      </w:pPr>
      <w:r w:rsidRPr="004C34D2">
        <w:rPr>
          <w:rFonts w:eastAsia="HelenPro-Regular"/>
          <w:b/>
          <w:sz w:val="28"/>
          <w:szCs w:val="28"/>
        </w:rPr>
        <w:t>Flags</w:t>
      </w:r>
    </w:p>
    <w:p w:rsidR="002648A6" w:rsidRPr="004C34D2" w:rsidRDefault="002648A6" w:rsidP="002648A6">
      <w:pPr>
        <w:autoSpaceDE w:val="0"/>
        <w:autoSpaceDN w:val="0"/>
        <w:adjustRightInd w:val="0"/>
        <w:rPr>
          <w:rFonts w:eastAsia="HelenPro-Regular"/>
        </w:rPr>
      </w:pPr>
      <w:r w:rsidRPr="004C34D2">
        <w:rPr>
          <w:rFonts w:eastAsia="HelenPro-Regular"/>
        </w:rPr>
        <w:t>Some results may contain information in the Flags field. For a description of the flags that may appear in this field, refer to the ARCHITECT System Operations Manual, Section 5.</w:t>
      </w:r>
    </w:p>
    <w:p w:rsidR="00D64E39" w:rsidRPr="004C34D2" w:rsidRDefault="00D64E39" w:rsidP="00AB793D">
      <w:pPr>
        <w:rPr>
          <w:b/>
          <w:bCs/>
        </w:rPr>
      </w:pPr>
    </w:p>
    <w:p w:rsidR="00912FE4" w:rsidRPr="004C34D2" w:rsidRDefault="00912FE4" w:rsidP="00AB793D">
      <w:pPr>
        <w:rPr>
          <w:b/>
          <w:bCs/>
          <w:sz w:val="28"/>
          <w:szCs w:val="28"/>
        </w:rPr>
      </w:pPr>
      <w:r w:rsidRPr="004C34D2">
        <w:rPr>
          <w:b/>
          <w:bCs/>
          <w:sz w:val="28"/>
          <w:szCs w:val="28"/>
        </w:rPr>
        <w:t>Specific Performance Characteristics</w:t>
      </w:r>
      <w:r w:rsidR="00D60AFA" w:rsidRPr="004C34D2">
        <w:rPr>
          <w:b/>
          <w:bCs/>
          <w:sz w:val="28"/>
          <w:szCs w:val="28"/>
        </w:rPr>
        <w:t xml:space="preserve"> </w:t>
      </w:r>
    </w:p>
    <w:p w:rsidR="00CE2DC7" w:rsidRPr="004C34D2" w:rsidRDefault="002648A6" w:rsidP="00AB793D">
      <w:pPr>
        <w:rPr>
          <w:b/>
          <w:bCs/>
        </w:rPr>
      </w:pPr>
      <w:r w:rsidRPr="004C34D2">
        <w:rPr>
          <w:b/>
          <w:bCs/>
        </w:rPr>
        <w:t>Expected Values</w:t>
      </w:r>
      <w:r w:rsidR="00D60AFA" w:rsidRPr="004C34D2">
        <w:rPr>
          <w:b/>
          <w:bCs/>
        </w:rPr>
        <w:t xml:space="preserve"> </w:t>
      </w:r>
    </w:p>
    <w:p w:rsidR="0055619E" w:rsidRPr="004C34D2" w:rsidRDefault="006D40ED" w:rsidP="006D40ED">
      <w:pPr>
        <w:autoSpaceDE w:val="0"/>
        <w:autoSpaceDN w:val="0"/>
        <w:adjustRightInd w:val="0"/>
        <w:rPr>
          <w:rFonts w:eastAsia="HelenPro-Regular"/>
        </w:rPr>
      </w:pPr>
      <w:r w:rsidRPr="004C34D2">
        <w:rPr>
          <w:rFonts w:eastAsia="HelenPro-Regular"/>
        </w:rPr>
        <w:t>It is recommended that each laboratory determine its own reference range based upon its particular locale and population characteristics.</w:t>
      </w:r>
    </w:p>
    <w:p w:rsidR="00317056" w:rsidRPr="004C34D2" w:rsidRDefault="00317056" w:rsidP="00AB793D">
      <w:pPr>
        <w:rPr>
          <w:b/>
          <w:bCs/>
        </w:rPr>
      </w:pPr>
    </w:p>
    <w:p w:rsidR="0055619E" w:rsidRPr="004C34D2" w:rsidRDefault="004C34D2" w:rsidP="00AB793D">
      <w:pPr>
        <w:rPr>
          <w:bCs/>
        </w:rPr>
      </w:pPr>
      <w:r w:rsidRPr="004C34D2">
        <w:rPr>
          <w:b/>
          <w:bCs/>
        </w:rPr>
        <w:t xml:space="preserve">Serum/Plasma: </w:t>
      </w:r>
      <w:r w:rsidRPr="004C34D2">
        <w:rPr>
          <w:bCs/>
        </w:rPr>
        <w:t xml:space="preserve">&lt; 100 </w:t>
      </w:r>
      <w:proofErr w:type="spellStart"/>
      <w:r w:rsidRPr="004C34D2">
        <w:rPr>
          <w:bCs/>
        </w:rPr>
        <w:t>pg</w:t>
      </w:r>
      <w:proofErr w:type="spellEnd"/>
      <w:r w:rsidRPr="004C34D2">
        <w:rPr>
          <w:bCs/>
        </w:rPr>
        <w:t>/mL</w:t>
      </w:r>
    </w:p>
    <w:p w:rsidR="004C34D2" w:rsidRPr="004C34D2" w:rsidRDefault="004C34D2" w:rsidP="00AB793D">
      <w:pPr>
        <w:rPr>
          <w:bCs/>
        </w:rPr>
      </w:pPr>
    </w:p>
    <w:p w:rsidR="004C34D2" w:rsidRPr="004C34D2" w:rsidRDefault="004C34D2" w:rsidP="00AB793D">
      <w:pPr>
        <w:rPr>
          <w:bCs/>
        </w:rPr>
      </w:pPr>
      <w:r w:rsidRPr="004C34D2">
        <w:rPr>
          <w:b/>
          <w:bCs/>
        </w:rPr>
        <w:tab/>
        <w:t xml:space="preserve">       </w:t>
      </w:r>
      <w:r w:rsidRPr="004C34D2">
        <w:rPr>
          <w:bCs/>
        </w:rPr>
        <w:t xml:space="preserve">&lt; 100 </w:t>
      </w:r>
      <w:proofErr w:type="spellStart"/>
      <w:r w:rsidRPr="004C34D2">
        <w:rPr>
          <w:bCs/>
        </w:rPr>
        <w:t>pg</w:t>
      </w:r>
      <w:proofErr w:type="spellEnd"/>
      <w:r w:rsidRPr="004C34D2">
        <w:rPr>
          <w:bCs/>
        </w:rPr>
        <w:t xml:space="preserve">/mL = </w:t>
      </w:r>
      <w:r w:rsidRPr="004C34D2">
        <w:rPr>
          <w:bCs/>
        </w:rPr>
        <w:tab/>
        <w:t>Heart failure unlikely</w:t>
      </w:r>
    </w:p>
    <w:p w:rsidR="004C34D2" w:rsidRPr="004C34D2" w:rsidRDefault="004C34D2" w:rsidP="00AB793D">
      <w:pPr>
        <w:rPr>
          <w:bCs/>
        </w:rPr>
      </w:pPr>
      <w:r w:rsidRPr="004C34D2">
        <w:rPr>
          <w:bCs/>
        </w:rPr>
        <w:tab/>
        <w:t xml:space="preserve">100 – 400 </w:t>
      </w:r>
      <w:proofErr w:type="spellStart"/>
      <w:r w:rsidRPr="004C34D2">
        <w:rPr>
          <w:bCs/>
        </w:rPr>
        <w:t>pg</w:t>
      </w:r>
      <w:proofErr w:type="spellEnd"/>
      <w:r w:rsidRPr="004C34D2">
        <w:rPr>
          <w:bCs/>
        </w:rPr>
        <w:t>/mL =</w:t>
      </w:r>
      <w:r w:rsidRPr="004C34D2">
        <w:rPr>
          <w:bCs/>
        </w:rPr>
        <w:tab/>
      </w:r>
      <w:proofErr w:type="spellStart"/>
      <w:r w:rsidRPr="004C34D2">
        <w:rPr>
          <w:bCs/>
        </w:rPr>
        <w:t>Indeterminant</w:t>
      </w:r>
      <w:proofErr w:type="spellEnd"/>
      <w:r w:rsidRPr="004C34D2">
        <w:rPr>
          <w:bCs/>
        </w:rPr>
        <w:t>; heart failure risk depends on clinical history</w:t>
      </w:r>
    </w:p>
    <w:p w:rsidR="004C34D2" w:rsidRPr="004C34D2" w:rsidRDefault="004C34D2" w:rsidP="00AB793D">
      <w:pPr>
        <w:rPr>
          <w:bCs/>
        </w:rPr>
      </w:pPr>
      <w:r w:rsidRPr="004C34D2">
        <w:rPr>
          <w:bCs/>
        </w:rPr>
        <w:tab/>
        <w:t xml:space="preserve">       &gt; 400 </w:t>
      </w:r>
      <w:proofErr w:type="spellStart"/>
      <w:r w:rsidRPr="004C34D2">
        <w:rPr>
          <w:bCs/>
        </w:rPr>
        <w:t>pg</w:t>
      </w:r>
      <w:proofErr w:type="spellEnd"/>
      <w:r w:rsidRPr="004C34D2">
        <w:rPr>
          <w:bCs/>
        </w:rPr>
        <w:t>/mL =</w:t>
      </w:r>
      <w:r w:rsidRPr="004C34D2">
        <w:rPr>
          <w:bCs/>
        </w:rPr>
        <w:tab/>
        <w:t>Heart failure likely</w:t>
      </w:r>
      <w:r w:rsidRPr="004C34D2">
        <w:rPr>
          <w:bCs/>
        </w:rPr>
        <w:tab/>
      </w:r>
    </w:p>
    <w:p w:rsidR="00D64E39" w:rsidRPr="004C34D2" w:rsidRDefault="00D64E39" w:rsidP="00AB793D">
      <w:pPr>
        <w:rPr>
          <w:bCs/>
        </w:rPr>
      </w:pPr>
    </w:p>
    <w:p w:rsidR="00B63E8F" w:rsidRPr="004C34D2" w:rsidRDefault="00B63E8F" w:rsidP="00623EFB">
      <w:pPr>
        <w:ind w:right="720"/>
        <w:jc w:val="both"/>
        <w:rPr>
          <w:b/>
        </w:rPr>
      </w:pPr>
      <w:r w:rsidRPr="004C34D2">
        <w:rPr>
          <w:b/>
        </w:rPr>
        <w:lastRenderedPageBreak/>
        <w:t>Critical Values</w:t>
      </w:r>
      <w:r w:rsidR="004C34D2" w:rsidRPr="004C34D2">
        <w:rPr>
          <w:b/>
        </w:rPr>
        <w:t>: N/A</w:t>
      </w:r>
    </w:p>
    <w:p w:rsidR="0038442D" w:rsidRPr="004C34D2" w:rsidRDefault="0038442D" w:rsidP="00AB793D">
      <w:pPr>
        <w:rPr>
          <w:b/>
          <w:sz w:val="28"/>
          <w:szCs w:val="28"/>
        </w:rPr>
      </w:pPr>
    </w:p>
    <w:p w:rsidR="00D5211B" w:rsidRPr="004C34D2" w:rsidRDefault="005E3D52" w:rsidP="00AB793D">
      <w:pPr>
        <w:rPr>
          <w:i/>
          <w:color w:val="FF0000"/>
          <w:sz w:val="28"/>
          <w:szCs w:val="28"/>
        </w:rPr>
      </w:pPr>
      <w:r w:rsidRPr="004C34D2">
        <w:rPr>
          <w:b/>
          <w:sz w:val="28"/>
          <w:szCs w:val="28"/>
        </w:rPr>
        <w:t>Performance Characteristics</w:t>
      </w:r>
      <w:r w:rsidR="00973EAF" w:rsidRPr="004C34D2">
        <w:rPr>
          <w:b/>
          <w:sz w:val="28"/>
          <w:szCs w:val="28"/>
        </w:rPr>
        <w:t xml:space="preserve"> </w:t>
      </w:r>
    </w:p>
    <w:p w:rsidR="00B45FE2" w:rsidRPr="004C34D2" w:rsidRDefault="00B45FE2" w:rsidP="00B45FE2">
      <w:pPr>
        <w:autoSpaceDE w:val="0"/>
        <w:autoSpaceDN w:val="0"/>
        <w:adjustRightInd w:val="0"/>
        <w:rPr>
          <w:rFonts w:eastAsia="HelenPro-Bold"/>
          <w:b/>
          <w:bCs/>
        </w:rPr>
      </w:pPr>
    </w:p>
    <w:p w:rsidR="00976AC6" w:rsidRPr="004C34D2" w:rsidRDefault="00976AC6" w:rsidP="00976AC6">
      <w:pPr>
        <w:autoSpaceDE w:val="0"/>
        <w:autoSpaceDN w:val="0"/>
        <w:adjustRightInd w:val="0"/>
        <w:rPr>
          <w:rFonts w:eastAsia="HelenPro-Bold"/>
          <w:b/>
          <w:bCs/>
        </w:rPr>
      </w:pPr>
      <w:r w:rsidRPr="004C34D2">
        <w:rPr>
          <w:rFonts w:eastAsia="HelenPro-Bold"/>
          <w:b/>
          <w:bCs/>
        </w:rPr>
        <w:t>Measurement Range (Reportable Range)</w:t>
      </w:r>
    </w:p>
    <w:p w:rsidR="00C7332C" w:rsidRPr="004C34D2" w:rsidRDefault="00976AC6" w:rsidP="00976AC6">
      <w:pPr>
        <w:autoSpaceDE w:val="0"/>
        <w:autoSpaceDN w:val="0"/>
        <w:adjustRightInd w:val="0"/>
        <w:rPr>
          <w:rFonts w:eastAsia="HelenPro-Regular"/>
        </w:rPr>
      </w:pPr>
      <w:r w:rsidRPr="004C34D2">
        <w:rPr>
          <w:rFonts w:eastAsia="HelenPro-Regular"/>
        </w:rPr>
        <w:t xml:space="preserve">The measurement range for the ARCHITECT BNP assay is 10 </w:t>
      </w:r>
      <w:proofErr w:type="spellStart"/>
      <w:r w:rsidRPr="004C34D2">
        <w:rPr>
          <w:rFonts w:eastAsia="HelenPro-Regular"/>
        </w:rPr>
        <w:t>pg</w:t>
      </w:r>
      <w:proofErr w:type="spellEnd"/>
      <w:r w:rsidRPr="004C34D2">
        <w:rPr>
          <w:rFonts w:eastAsia="HelenPro-Regular"/>
        </w:rPr>
        <w:t xml:space="preserve">/mL to 5000 </w:t>
      </w:r>
      <w:proofErr w:type="spellStart"/>
      <w:r w:rsidRPr="004C34D2">
        <w:rPr>
          <w:rFonts w:eastAsia="HelenPro-Regular"/>
        </w:rPr>
        <w:t>pg</w:t>
      </w:r>
      <w:proofErr w:type="spellEnd"/>
      <w:r w:rsidRPr="004C34D2">
        <w:rPr>
          <w:rFonts w:eastAsia="HelenPro-Regular"/>
        </w:rPr>
        <w:t>/</w:t>
      </w:r>
      <w:proofErr w:type="spellStart"/>
      <w:r w:rsidRPr="004C34D2">
        <w:rPr>
          <w:rFonts w:eastAsia="HelenPro-Regular"/>
        </w:rPr>
        <w:t>mL.</w:t>
      </w:r>
      <w:proofErr w:type="spellEnd"/>
    </w:p>
    <w:p w:rsidR="00C7332C" w:rsidRPr="004C34D2" w:rsidRDefault="00C7332C" w:rsidP="002648A6">
      <w:pPr>
        <w:autoSpaceDE w:val="0"/>
        <w:autoSpaceDN w:val="0"/>
        <w:adjustRightInd w:val="0"/>
        <w:rPr>
          <w:rFonts w:eastAsia="HelenPro-Regular"/>
          <w:b/>
        </w:rPr>
      </w:pPr>
    </w:p>
    <w:p w:rsidR="00C7332C" w:rsidRPr="004C34D2" w:rsidRDefault="00C7332C" w:rsidP="00C7332C">
      <w:pPr>
        <w:autoSpaceDE w:val="0"/>
        <w:autoSpaceDN w:val="0"/>
        <w:adjustRightInd w:val="0"/>
        <w:rPr>
          <w:rFonts w:eastAsia="HelenPro-Bold"/>
          <w:b/>
          <w:bCs/>
        </w:rPr>
      </w:pPr>
      <w:r w:rsidRPr="004C34D2">
        <w:rPr>
          <w:rFonts w:eastAsia="HelenPro-Bold"/>
          <w:b/>
          <w:bCs/>
        </w:rPr>
        <w:t>Analytical Sensitivity</w:t>
      </w:r>
    </w:p>
    <w:p w:rsidR="00317056" w:rsidRPr="004C34D2" w:rsidRDefault="00C7332C" w:rsidP="00C7332C">
      <w:pPr>
        <w:autoSpaceDE w:val="0"/>
        <w:autoSpaceDN w:val="0"/>
        <w:adjustRightInd w:val="0"/>
        <w:rPr>
          <w:rFonts w:eastAsia="HelenPro-Regular"/>
        </w:rPr>
      </w:pPr>
      <w:r w:rsidRPr="004C34D2">
        <w:rPr>
          <w:rFonts w:eastAsia="HelenPro-Regular"/>
        </w:rPr>
        <w:t>The ARCHITECT BNP assay is designed to have an analytical sensitivity</w:t>
      </w:r>
      <w:r w:rsidR="00A7716D" w:rsidRPr="004C34D2">
        <w:rPr>
          <w:rFonts w:eastAsia="HelenPro-Regular"/>
        </w:rPr>
        <w:t xml:space="preserve"> </w:t>
      </w:r>
      <w:r w:rsidRPr="004C34D2">
        <w:rPr>
          <w:rFonts w:eastAsia="HelenPro-Regular"/>
        </w:rPr>
        <w:t xml:space="preserve">of ≤ 10 </w:t>
      </w:r>
      <w:proofErr w:type="spellStart"/>
      <w:r w:rsidRPr="004C34D2">
        <w:rPr>
          <w:rFonts w:eastAsia="HelenPro-Regular"/>
        </w:rPr>
        <w:t>pg</w:t>
      </w:r>
      <w:proofErr w:type="spellEnd"/>
      <w:r w:rsidRPr="004C34D2">
        <w:rPr>
          <w:rFonts w:eastAsia="HelenPro-Regular"/>
        </w:rPr>
        <w:t>/</w:t>
      </w:r>
      <w:proofErr w:type="spellStart"/>
      <w:r w:rsidRPr="004C34D2">
        <w:rPr>
          <w:rFonts w:eastAsia="HelenPro-Regular"/>
        </w:rPr>
        <w:t>mL.</w:t>
      </w:r>
      <w:proofErr w:type="spellEnd"/>
    </w:p>
    <w:p w:rsidR="00D70A7B" w:rsidRPr="004C34D2" w:rsidRDefault="00D70A7B" w:rsidP="002C2F49">
      <w:pPr>
        <w:rPr>
          <w:rFonts w:eastAsia="HelenPro-Bold"/>
          <w:b/>
          <w:bCs/>
        </w:rPr>
      </w:pPr>
    </w:p>
    <w:p w:rsidR="00912FE4" w:rsidRPr="004C34D2" w:rsidRDefault="00912FE4" w:rsidP="002C2F49">
      <w:pPr>
        <w:rPr>
          <w:rFonts w:eastAsia="HelenPro-Bold"/>
          <w:b/>
          <w:bCs/>
        </w:rPr>
      </w:pPr>
      <w:r w:rsidRPr="004C34D2">
        <w:rPr>
          <w:rFonts w:eastAsia="HelenPro-Bold"/>
          <w:b/>
          <w:bCs/>
        </w:rPr>
        <w:t>Dilution:</w:t>
      </w:r>
      <w:r w:rsidR="00973EAF" w:rsidRPr="004C34D2">
        <w:rPr>
          <w:rFonts w:eastAsia="HelenPro-Bold"/>
          <w:b/>
          <w:bCs/>
        </w:rPr>
        <w:t xml:space="preserve"> </w:t>
      </w:r>
    </w:p>
    <w:p w:rsidR="00A7716D" w:rsidRPr="004C34D2" w:rsidRDefault="00A7716D" w:rsidP="00A7716D">
      <w:pPr>
        <w:autoSpaceDE w:val="0"/>
        <w:autoSpaceDN w:val="0"/>
        <w:adjustRightInd w:val="0"/>
        <w:rPr>
          <w:rFonts w:eastAsia="HelenPro-Regular"/>
        </w:rPr>
      </w:pPr>
      <w:r w:rsidRPr="004C34D2">
        <w:rPr>
          <w:rFonts w:eastAsia="HelenPro-Regular"/>
        </w:rPr>
        <w:t xml:space="preserve">Specimens with a BNP assay value exceeding 5000.0 </w:t>
      </w:r>
      <w:proofErr w:type="spellStart"/>
      <w:r w:rsidRPr="004C34D2">
        <w:rPr>
          <w:rFonts w:eastAsia="HelenPro-Regular"/>
        </w:rPr>
        <w:t>pg</w:t>
      </w:r>
      <w:proofErr w:type="spellEnd"/>
      <w:r w:rsidRPr="004C34D2">
        <w:rPr>
          <w:rFonts w:eastAsia="HelenPro-Regular"/>
        </w:rPr>
        <w:t xml:space="preserve">/mL are flagged with the code “&gt;5000.0” and may be diluted using the Automated Dilution Protocol. Retest of samples must be performed within assay specimen handling limits to ensure optimal BNP recovery (refer to the </w:t>
      </w:r>
      <w:r w:rsidRPr="004C34D2">
        <w:rPr>
          <w:rFonts w:eastAsia="HelenPro-Bold"/>
          <w:b/>
          <w:bCs/>
        </w:rPr>
        <w:t>SPECIMEN</w:t>
      </w:r>
    </w:p>
    <w:p w:rsidR="00A7716D" w:rsidRPr="004C34D2" w:rsidRDefault="00A7716D" w:rsidP="00A7716D">
      <w:pPr>
        <w:autoSpaceDE w:val="0"/>
        <w:autoSpaceDN w:val="0"/>
        <w:adjustRightInd w:val="0"/>
        <w:rPr>
          <w:rFonts w:eastAsia="HelenPro-Regular"/>
        </w:rPr>
      </w:pPr>
      <w:r w:rsidRPr="004C34D2">
        <w:rPr>
          <w:rFonts w:eastAsia="HelenPro-Bold"/>
          <w:b/>
          <w:bCs/>
        </w:rPr>
        <w:t xml:space="preserve">COLLECTION AND PREPARATION FOR ANALYSIS </w:t>
      </w:r>
      <w:r w:rsidRPr="004C34D2">
        <w:rPr>
          <w:rFonts w:eastAsia="HelenPro-Regular"/>
        </w:rPr>
        <w:t>section of the package insert).</w:t>
      </w:r>
    </w:p>
    <w:p w:rsidR="00A7716D" w:rsidRPr="004C34D2" w:rsidRDefault="00A7716D" w:rsidP="00A7716D">
      <w:pPr>
        <w:autoSpaceDE w:val="0"/>
        <w:autoSpaceDN w:val="0"/>
        <w:adjustRightInd w:val="0"/>
        <w:rPr>
          <w:rFonts w:eastAsia="HelenPro-Regular"/>
        </w:rPr>
      </w:pPr>
      <w:r w:rsidRPr="004C34D2">
        <w:rPr>
          <w:rFonts w:eastAsia="HelenPro-Regular"/>
        </w:rPr>
        <w:t>The Manual Dilution Feature of the Assay Parameter is set to ON primarily for use when performing dilution linearity studies.</w:t>
      </w:r>
    </w:p>
    <w:p w:rsidR="00DA0D83" w:rsidRPr="004C34D2" w:rsidRDefault="00A7716D" w:rsidP="00A7716D">
      <w:pPr>
        <w:autoSpaceDE w:val="0"/>
        <w:autoSpaceDN w:val="0"/>
        <w:adjustRightInd w:val="0"/>
        <w:rPr>
          <w:rFonts w:eastAsia="HelenPro-Regular"/>
        </w:rPr>
      </w:pPr>
      <w:r w:rsidRPr="004C34D2">
        <w:rPr>
          <w:rFonts w:eastAsia="HelenPro-Regular"/>
        </w:rPr>
        <w:t xml:space="preserve">NOTE: The Automated Dilution Protocol is preferred when diluting specimens due to the known instability of the BNP </w:t>
      </w:r>
      <w:proofErr w:type="spellStart"/>
      <w:r w:rsidRPr="004C34D2">
        <w:rPr>
          <w:rFonts w:eastAsia="HelenPro-Regular"/>
        </w:rPr>
        <w:t>analyte</w:t>
      </w:r>
      <w:proofErr w:type="spellEnd"/>
      <w:r w:rsidRPr="004C34D2">
        <w:rPr>
          <w:rFonts w:eastAsia="HelenPro-Regular"/>
        </w:rPr>
        <w:t xml:space="preserve">. If performing manual dilutions, the specimen handling guidelines must be followed (refer to the </w:t>
      </w:r>
      <w:r w:rsidRPr="004C34D2">
        <w:rPr>
          <w:rFonts w:eastAsia="HelenPro-Bold"/>
          <w:b/>
          <w:bCs/>
        </w:rPr>
        <w:t xml:space="preserve">SPECIMEN COLLECTION AND PREPARATION FOR ANALYSIS </w:t>
      </w:r>
      <w:r w:rsidRPr="004C34D2">
        <w:rPr>
          <w:rFonts w:eastAsia="HelenPro-Regular"/>
        </w:rPr>
        <w:t>section of the package insert).</w:t>
      </w:r>
    </w:p>
    <w:p w:rsidR="00A7716D" w:rsidRPr="004C34D2" w:rsidRDefault="00A7716D" w:rsidP="00A7716D">
      <w:pPr>
        <w:autoSpaceDE w:val="0"/>
        <w:autoSpaceDN w:val="0"/>
        <w:adjustRightInd w:val="0"/>
        <w:rPr>
          <w:rFonts w:eastAsia="HelenPro-Regular"/>
        </w:rPr>
      </w:pPr>
      <w:r w:rsidRPr="004C34D2">
        <w:rPr>
          <w:rFonts w:eastAsia="HelenPro-Bold"/>
          <w:b/>
          <w:bCs/>
        </w:rPr>
        <w:t xml:space="preserve">• </w:t>
      </w:r>
      <w:r w:rsidRPr="004C34D2">
        <w:rPr>
          <w:rFonts w:eastAsia="HelenPro-Regular"/>
        </w:rPr>
        <w:t>If using the Automated Dilution Protocol, the system performs a 1:5 dilution of the specimen and automatically calculates the concentration of the sample before dilution and reports the result.</w:t>
      </w:r>
    </w:p>
    <w:p w:rsidR="00A7716D" w:rsidRPr="004C34D2" w:rsidRDefault="00A7716D" w:rsidP="00A7716D">
      <w:pPr>
        <w:autoSpaceDE w:val="0"/>
        <w:autoSpaceDN w:val="0"/>
        <w:adjustRightInd w:val="0"/>
        <w:rPr>
          <w:rFonts w:eastAsia="HelenPro-Regular"/>
        </w:rPr>
      </w:pPr>
      <w:r w:rsidRPr="004C34D2">
        <w:rPr>
          <w:rFonts w:eastAsia="HelenPro-Bold"/>
          <w:b/>
          <w:bCs/>
        </w:rPr>
        <w:t xml:space="preserve">• </w:t>
      </w:r>
      <w:r w:rsidRPr="004C34D2">
        <w:rPr>
          <w:rFonts w:eastAsia="HelenPro-Regular"/>
        </w:rPr>
        <w:t>For detailed information on ordering dilutions, refer to the ARCHITECT System Operations Manual, Section 5.</w:t>
      </w:r>
    </w:p>
    <w:p w:rsidR="00DA0D83" w:rsidRPr="004C34D2" w:rsidRDefault="00DA0D83" w:rsidP="00F95946">
      <w:pPr>
        <w:rPr>
          <w:b/>
          <w:color w:val="000000"/>
        </w:rPr>
      </w:pPr>
    </w:p>
    <w:p w:rsidR="00912FE4" w:rsidRPr="004C34D2" w:rsidRDefault="00912FE4" w:rsidP="00F95946">
      <w:pPr>
        <w:rPr>
          <w:rFonts w:eastAsia="HelenPro-Regular"/>
        </w:rPr>
      </w:pPr>
      <w:r w:rsidRPr="004C34D2">
        <w:rPr>
          <w:b/>
          <w:color w:val="000000"/>
        </w:rPr>
        <w:t>Precision:</w:t>
      </w:r>
      <w:r w:rsidR="0038442D" w:rsidRPr="004C34D2">
        <w:rPr>
          <w:b/>
          <w:color w:val="000000"/>
        </w:rPr>
        <w:t xml:space="preserve"> </w:t>
      </w:r>
    </w:p>
    <w:p w:rsidR="00893E5B" w:rsidRPr="004C34D2" w:rsidRDefault="00C7332C" w:rsidP="00C7332C">
      <w:pPr>
        <w:autoSpaceDE w:val="0"/>
        <w:autoSpaceDN w:val="0"/>
        <w:adjustRightInd w:val="0"/>
        <w:rPr>
          <w:rFonts w:eastAsia="HelenPro-Regular"/>
        </w:rPr>
      </w:pPr>
      <w:r w:rsidRPr="004C34D2">
        <w:rPr>
          <w:rFonts w:eastAsia="HelenPro-Regular"/>
        </w:rPr>
        <w:t>The ARCHITECT BNP assay is designed to have an upper 95% Confidence</w:t>
      </w:r>
      <w:r w:rsidR="00A7716D" w:rsidRPr="004C34D2">
        <w:rPr>
          <w:rFonts w:eastAsia="HelenPro-Regular"/>
        </w:rPr>
        <w:t xml:space="preserve"> </w:t>
      </w:r>
      <w:r w:rsidRPr="004C34D2">
        <w:rPr>
          <w:rFonts w:eastAsia="HelenPro-Regular"/>
        </w:rPr>
        <w:t>Interval (CI) imprecision of ≤ 12% total CV.</w:t>
      </w:r>
    </w:p>
    <w:p w:rsidR="00C7332C" w:rsidRPr="004C34D2" w:rsidRDefault="00C7332C" w:rsidP="00C7332C">
      <w:pPr>
        <w:autoSpaceDE w:val="0"/>
        <w:autoSpaceDN w:val="0"/>
        <w:adjustRightInd w:val="0"/>
        <w:rPr>
          <w:rFonts w:eastAsia="HelenPro-Regular"/>
        </w:rPr>
      </w:pPr>
      <w:r w:rsidRPr="004C34D2">
        <w:rPr>
          <w:noProof/>
        </w:rPr>
        <w:drawing>
          <wp:inline distT="0" distB="0" distL="0" distR="0" wp14:anchorId="240CCEC8" wp14:editId="1A659444">
            <wp:extent cx="3269664" cy="191386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76694" cy="1917975"/>
                    </a:xfrm>
                    <a:prstGeom prst="rect">
                      <a:avLst/>
                    </a:prstGeom>
                  </pic:spPr>
                </pic:pic>
              </a:graphicData>
            </a:graphic>
          </wp:inline>
        </w:drawing>
      </w:r>
    </w:p>
    <w:p w:rsidR="00C53E37" w:rsidRPr="004C34D2" w:rsidRDefault="00C53E37" w:rsidP="00C53E37">
      <w:pPr>
        <w:pStyle w:val="Heading4"/>
        <w:rPr>
          <w:sz w:val="24"/>
          <w:szCs w:val="24"/>
        </w:rPr>
      </w:pPr>
      <w:r w:rsidRPr="004C34D2">
        <w:rPr>
          <w:sz w:val="24"/>
          <w:szCs w:val="24"/>
        </w:rPr>
        <w:t>Limitations of Procedure</w:t>
      </w:r>
      <w:r w:rsidR="00973EAF" w:rsidRPr="004C34D2">
        <w:rPr>
          <w:sz w:val="24"/>
          <w:szCs w:val="24"/>
        </w:rPr>
        <w:t xml:space="preserve"> </w:t>
      </w:r>
    </w:p>
    <w:p w:rsidR="00AA1E55" w:rsidRPr="004C34D2" w:rsidRDefault="00AA1E55" w:rsidP="00AA1E55">
      <w:pPr>
        <w:autoSpaceDE w:val="0"/>
        <w:autoSpaceDN w:val="0"/>
        <w:adjustRightInd w:val="0"/>
        <w:rPr>
          <w:rFonts w:eastAsia="HelenPro-Regular"/>
        </w:rPr>
      </w:pPr>
      <w:r w:rsidRPr="004C34D2">
        <w:rPr>
          <w:rFonts w:eastAsia="HelenPro-Bold"/>
          <w:b/>
          <w:bCs/>
        </w:rPr>
        <w:t xml:space="preserve">• </w:t>
      </w:r>
      <w:r w:rsidRPr="004C34D2">
        <w:rPr>
          <w:rFonts w:eastAsia="HelenPro-Regular"/>
        </w:rPr>
        <w:t>EDTA plasma, collected in plastic tubes, should be used for this assay. The use of glass collection tubes, or other sample types, such as serum or plasma with other anticoagulants, is not</w:t>
      </w:r>
    </w:p>
    <w:p w:rsidR="00AA1E55" w:rsidRPr="004C34D2" w:rsidRDefault="00AA1E55" w:rsidP="00AA1E55">
      <w:pPr>
        <w:autoSpaceDE w:val="0"/>
        <w:autoSpaceDN w:val="0"/>
        <w:adjustRightInd w:val="0"/>
        <w:rPr>
          <w:rFonts w:eastAsia="HelenPro-Regular"/>
        </w:rPr>
      </w:pPr>
      <w:r w:rsidRPr="004C34D2">
        <w:rPr>
          <w:rFonts w:eastAsia="HelenPro-Regular"/>
        </w:rPr>
        <w:t>recommended.</w:t>
      </w:r>
    </w:p>
    <w:p w:rsidR="00AA1E55" w:rsidRPr="004C34D2" w:rsidRDefault="00AA1E55" w:rsidP="00AA1E55">
      <w:pPr>
        <w:autoSpaceDE w:val="0"/>
        <w:autoSpaceDN w:val="0"/>
        <w:adjustRightInd w:val="0"/>
        <w:rPr>
          <w:rFonts w:eastAsia="HelenPro-Regular"/>
        </w:rPr>
      </w:pPr>
      <w:r w:rsidRPr="004C34D2">
        <w:rPr>
          <w:rFonts w:eastAsia="HelenPro-Bold"/>
          <w:b/>
          <w:bCs/>
        </w:rPr>
        <w:lastRenderedPageBreak/>
        <w:t xml:space="preserve">• </w:t>
      </w:r>
      <w:r w:rsidRPr="004C34D2">
        <w:rPr>
          <w:rFonts w:eastAsia="HelenPro-Regular"/>
        </w:rPr>
        <w:t>For diagnostic purposes, the ARCHITECT BNP results should be used in conjunction with other clinical data; e.g., symptoms, medical history, etc. If BNP results are not consistent with other</w:t>
      </w:r>
    </w:p>
    <w:p w:rsidR="00AA1E55" w:rsidRPr="004C34D2" w:rsidRDefault="00AA1E55" w:rsidP="00AA1E55">
      <w:pPr>
        <w:autoSpaceDE w:val="0"/>
        <w:autoSpaceDN w:val="0"/>
        <w:adjustRightInd w:val="0"/>
        <w:rPr>
          <w:rFonts w:eastAsia="HelenPro-Regular"/>
        </w:rPr>
      </w:pPr>
      <w:r w:rsidRPr="004C34D2">
        <w:rPr>
          <w:rFonts w:eastAsia="HelenPro-Regular"/>
        </w:rPr>
        <w:t>clinical observations, additional information may be required for diagnosis.</w:t>
      </w:r>
    </w:p>
    <w:p w:rsidR="00AA1E55" w:rsidRPr="004C34D2" w:rsidRDefault="00AA1E55" w:rsidP="00AA1E55">
      <w:pPr>
        <w:autoSpaceDE w:val="0"/>
        <w:autoSpaceDN w:val="0"/>
        <w:adjustRightInd w:val="0"/>
        <w:rPr>
          <w:rFonts w:eastAsia="HelenPro-Regular"/>
        </w:rPr>
      </w:pPr>
      <w:r w:rsidRPr="004C34D2">
        <w:rPr>
          <w:rFonts w:eastAsia="HelenPro-Bold"/>
          <w:b/>
          <w:bCs/>
        </w:rPr>
        <w:t xml:space="preserve">• </w:t>
      </w:r>
      <w:r w:rsidRPr="004C34D2">
        <w:rPr>
          <w:rFonts w:eastAsia="HelenPro-Regular"/>
        </w:rPr>
        <w:t>Specimens from patients who have received preparations of mouse monoclonal antibodies for diagnosis or therapy may contain human anti-mouse antibodies (HAMA).  Such specimens may show either falsely elevated or depressed values when tested with assay kits which employ mouse monoclonal antibodies.</w:t>
      </w:r>
    </w:p>
    <w:p w:rsidR="00AA1E55" w:rsidRPr="004C34D2" w:rsidRDefault="00AA1E55" w:rsidP="00AA1E55">
      <w:pPr>
        <w:autoSpaceDE w:val="0"/>
        <w:autoSpaceDN w:val="0"/>
        <w:adjustRightInd w:val="0"/>
        <w:rPr>
          <w:rFonts w:eastAsia="HelenPro-Regular"/>
        </w:rPr>
      </w:pPr>
      <w:r w:rsidRPr="004C34D2">
        <w:rPr>
          <w:rFonts w:eastAsia="HelenPro-Regular"/>
        </w:rPr>
        <w:t>ARCHITECT BNP reagents contain a component that reduces the effect of HAMA reactive specimens. Additional clinical or diagnosis information may be required to determine patient status.</w:t>
      </w:r>
    </w:p>
    <w:p w:rsidR="00AA1E55" w:rsidRPr="004C34D2" w:rsidRDefault="00AA1E55" w:rsidP="00AA1E55">
      <w:pPr>
        <w:autoSpaceDE w:val="0"/>
        <w:autoSpaceDN w:val="0"/>
        <w:adjustRightInd w:val="0"/>
        <w:rPr>
          <w:rFonts w:eastAsia="HelenPro-Regular"/>
        </w:rPr>
      </w:pPr>
      <w:r w:rsidRPr="004C34D2">
        <w:rPr>
          <w:rFonts w:eastAsia="HelenPro-Bold"/>
          <w:b/>
          <w:bCs/>
        </w:rPr>
        <w:t xml:space="preserve">• </w:t>
      </w:r>
      <w:proofErr w:type="spellStart"/>
      <w:r w:rsidRPr="004C34D2">
        <w:rPr>
          <w:rFonts w:eastAsia="HelenPro-Regular"/>
        </w:rPr>
        <w:t>Heterophilic</w:t>
      </w:r>
      <w:proofErr w:type="spellEnd"/>
      <w:r w:rsidRPr="004C34D2">
        <w:rPr>
          <w:rFonts w:eastAsia="HelenPro-Regular"/>
        </w:rPr>
        <w:t xml:space="preserve"> antibodies in human plasma can react with reagent </w:t>
      </w:r>
      <w:proofErr w:type="spellStart"/>
      <w:r w:rsidRPr="004C34D2">
        <w:rPr>
          <w:rFonts w:eastAsia="HelenPro-Regular"/>
        </w:rPr>
        <w:t>immunoglobulins</w:t>
      </w:r>
      <w:proofErr w:type="spellEnd"/>
      <w:r w:rsidRPr="004C34D2">
        <w:rPr>
          <w:rFonts w:eastAsia="HelenPro-Regular"/>
        </w:rPr>
        <w:t xml:space="preserve">, interfering with </w:t>
      </w:r>
      <w:r w:rsidRPr="004C34D2">
        <w:rPr>
          <w:rFonts w:eastAsia="HelenPro-Bold"/>
          <w:i/>
          <w:iCs/>
        </w:rPr>
        <w:t xml:space="preserve">in vitro </w:t>
      </w:r>
      <w:r w:rsidRPr="004C34D2">
        <w:rPr>
          <w:rFonts w:eastAsia="HelenPro-Regular"/>
        </w:rPr>
        <w:t xml:space="preserve">immunoassays. The presence of </w:t>
      </w:r>
      <w:proofErr w:type="spellStart"/>
      <w:r w:rsidRPr="004C34D2">
        <w:rPr>
          <w:rFonts w:eastAsia="HelenPro-Regular"/>
        </w:rPr>
        <w:t>heterophilic</w:t>
      </w:r>
      <w:proofErr w:type="spellEnd"/>
      <w:r w:rsidRPr="004C34D2">
        <w:rPr>
          <w:rFonts w:eastAsia="HelenPro-Regular"/>
        </w:rPr>
        <w:t xml:space="preserve"> antibodies in a patient may cause anomalous values to be observed.</w:t>
      </w:r>
    </w:p>
    <w:p w:rsidR="00AA1E55" w:rsidRPr="004C34D2" w:rsidRDefault="00AA1E55" w:rsidP="00AA1E55">
      <w:pPr>
        <w:autoSpaceDE w:val="0"/>
        <w:autoSpaceDN w:val="0"/>
        <w:adjustRightInd w:val="0"/>
        <w:rPr>
          <w:rFonts w:eastAsia="HelenPro-Regular"/>
        </w:rPr>
      </w:pPr>
      <w:r w:rsidRPr="004C34D2">
        <w:rPr>
          <w:rFonts w:eastAsia="HelenPro-Bold"/>
          <w:b/>
          <w:bCs/>
        </w:rPr>
        <w:t xml:space="preserve">• </w:t>
      </w:r>
      <w:r w:rsidRPr="004C34D2">
        <w:rPr>
          <w:rFonts w:eastAsia="HelenPro-Regular"/>
        </w:rPr>
        <w:t>ARCHITECT BNP results should not be used interchangeably with other manufacturers’ methods for BNP or NT-</w:t>
      </w:r>
      <w:proofErr w:type="spellStart"/>
      <w:r w:rsidRPr="004C34D2">
        <w:rPr>
          <w:rFonts w:eastAsia="HelenPro-Regular"/>
        </w:rPr>
        <w:t>proBNP</w:t>
      </w:r>
      <w:proofErr w:type="spellEnd"/>
      <w:r w:rsidRPr="004C34D2">
        <w:rPr>
          <w:rFonts w:eastAsia="HelenPro-Regular"/>
        </w:rPr>
        <w:t xml:space="preserve"> determinations.</w:t>
      </w:r>
    </w:p>
    <w:p w:rsidR="00C7332C" w:rsidRPr="004C34D2" w:rsidRDefault="00AA1E55" w:rsidP="00AA1E55">
      <w:pPr>
        <w:autoSpaceDE w:val="0"/>
        <w:autoSpaceDN w:val="0"/>
        <w:adjustRightInd w:val="0"/>
        <w:rPr>
          <w:rFonts w:eastAsia="HelenPro-Regular"/>
        </w:rPr>
      </w:pPr>
      <w:r w:rsidRPr="004C34D2">
        <w:rPr>
          <w:rFonts w:eastAsia="HelenPro-Bold"/>
          <w:b/>
          <w:bCs/>
        </w:rPr>
        <w:t xml:space="preserve">• </w:t>
      </w:r>
      <w:r w:rsidRPr="004C34D2">
        <w:rPr>
          <w:rFonts w:eastAsia="HelenPro-Regular"/>
        </w:rPr>
        <w:t xml:space="preserve">Measurements of BNP should occur prior to </w:t>
      </w:r>
      <w:proofErr w:type="spellStart"/>
      <w:r w:rsidRPr="004C34D2">
        <w:rPr>
          <w:rFonts w:eastAsia="HelenPro-Regular"/>
        </w:rPr>
        <w:t>Nesiritide</w:t>
      </w:r>
      <w:proofErr w:type="spellEnd"/>
      <w:r w:rsidRPr="004C34D2">
        <w:rPr>
          <w:rFonts w:eastAsia="HelenPro-Regular"/>
        </w:rPr>
        <w:t xml:space="preserve"> (</w:t>
      </w:r>
      <w:proofErr w:type="spellStart"/>
      <w:r w:rsidRPr="004C34D2">
        <w:rPr>
          <w:rFonts w:eastAsia="HelenPro-Regular"/>
        </w:rPr>
        <w:t>Natrecor</w:t>
      </w:r>
      <w:proofErr w:type="spellEnd"/>
      <w:r w:rsidRPr="004C34D2">
        <w:rPr>
          <w:rFonts w:eastAsia="HelenPro-Regular"/>
        </w:rPr>
        <w:t>), recombinant BNP treatment and 2 hours post-treatment.</w:t>
      </w:r>
    </w:p>
    <w:p w:rsidR="00C7332C" w:rsidRPr="004C34D2" w:rsidRDefault="00C7332C" w:rsidP="00F95946">
      <w:pPr>
        <w:autoSpaceDE w:val="0"/>
        <w:autoSpaceDN w:val="0"/>
        <w:adjustRightInd w:val="0"/>
        <w:rPr>
          <w:rFonts w:eastAsia="HelenPro-Bold"/>
          <w:b/>
          <w:bCs/>
        </w:rPr>
      </w:pPr>
    </w:p>
    <w:p w:rsidR="00F95946" w:rsidRPr="004C34D2" w:rsidRDefault="00F95946" w:rsidP="00F95946">
      <w:pPr>
        <w:autoSpaceDE w:val="0"/>
        <w:autoSpaceDN w:val="0"/>
        <w:adjustRightInd w:val="0"/>
        <w:rPr>
          <w:rFonts w:eastAsia="HelenPro-Bold"/>
          <w:b/>
          <w:bCs/>
        </w:rPr>
      </w:pPr>
      <w:r w:rsidRPr="004C34D2">
        <w:rPr>
          <w:rFonts w:eastAsia="HelenPro-Bold"/>
          <w:b/>
          <w:bCs/>
        </w:rPr>
        <w:t>Interfering Substances</w:t>
      </w:r>
    </w:p>
    <w:p w:rsidR="0074336C" w:rsidRPr="004C34D2" w:rsidRDefault="00C7332C" w:rsidP="00C7332C">
      <w:pPr>
        <w:autoSpaceDE w:val="0"/>
        <w:autoSpaceDN w:val="0"/>
        <w:adjustRightInd w:val="0"/>
        <w:rPr>
          <w:rFonts w:eastAsia="HelenPro-Regular"/>
        </w:rPr>
      </w:pPr>
      <w:r w:rsidRPr="004C34D2">
        <w:rPr>
          <w:rFonts w:eastAsia="HelenPro-Regular"/>
        </w:rPr>
        <w:t>Potential interference in the ARCHITECT BNP assay from the following</w:t>
      </w:r>
      <w:r w:rsidR="00A7716D" w:rsidRPr="004C34D2">
        <w:rPr>
          <w:rFonts w:eastAsia="HelenPro-Regular"/>
        </w:rPr>
        <w:t xml:space="preserve"> </w:t>
      </w:r>
      <w:r w:rsidRPr="004C34D2">
        <w:rPr>
          <w:rFonts w:eastAsia="HelenPro-Regular"/>
        </w:rPr>
        <w:t>compounds is designed to be</w:t>
      </w:r>
      <w:r w:rsidRPr="004C34D2">
        <w:rPr>
          <w:rFonts w:eastAsia="HelenPro-Regular"/>
          <w:sz w:val="16"/>
          <w:szCs w:val="16"/>
        </w:rPr>
        <w:t xml:space="preserve"> </w:t>
      </w:r>
      <w:r w:rsidRPr="004C34D2">
        <w:rPr>
          <w:rFonts w:eastAsia="HelenPro-Regular"/>
        </w:rPr>
        <w:t>≤ 10%.</w:t>
      </w:r>
    </w:p>
    <w:p w:rsidR="00C7332C" w:rsidRPr="004C34D2" w:rsidRDefault="00976AC6" w:rsidP="00C7332C">
      <w:pPr>
        <w:autoSpaceDE w:val="0"/>
        <w:autoSpaceDN w:val="0"/>
        <w:adjustRightInd w:val="0"/>
        <w:rPr>
          <w:rFonts w:eastAsia="HelenPro-Bold"/>
          <w:b/>
          <w:bCs/>
        </w:rPr>
      </w:pPr>
      <w:r w:rsidRPr="004C34D2">
        <w:rPr>
          <w:noProof/>
        </w:rPr>
        <w:drawing>
          <wp:inline distT="0" distB="0" distL="0" distR="0" wp14:anchorId="45F5C4BA" wp14:editId="0088ED1D">
            <wp:extent cx="3467100" cy="3629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67100" cy="3629025"/>
                    </a:xfrm>
                    <a:prstGeom prst="rect">
                      <a:avLst/>
                    </a:prstGeom>
                  </pic:spPr>
                </pic:pic>
              </a:graphicData>
            </a:graphic>
          </wp:inline>
        </w:drawing>
      </w:r>
    </w:p>
    <w:p w:rsidR="00C7332C" w:rsidRPr="004C34D2" w:rsidRDefault="00976AC6" w:rsidP="00C7332C">
      <w:pPr>
        <w:autoSpaceDE w:val="0"/>
        <w:autoSpaceDN w:val="0"/>
        <w:adjustRightInd w:val="0"/>
        <w:rPr>
          <w:rFonts w:eastAsia="HelenPro-Bold"/>
          <w:b/>
          <w:bCs/>
        </w:rPr>
      </w:pPr>
      <w:r w:rsidRPr="004C34D2">
        <w:rPr>
          <w:noProof/>
        </w:rPr>
        <w:lastRenderedPageBreak/>
        <w:drawing>
          <wp:inline distT="0" distB="0" distL="0" distR="0" wp14:anchorId="1FFD2756" wp14:editId="4DDAD1C1">
            <wp:extent cx="3524250" cy="1847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24250" cy="1847850"/>
                    </a:xfrm>
                    <a:prstGeom prst="rect">
                      <a:avLst/>
                    </a:prstGeom>
                  </pic:spPr>
                </pic:pic>
              </a:graphicData>
            </a:graphic>
          </wp:inline>
        </w:drawing>
      </w:r>
    </w:p>
    <w:p w:rsidR="0049724B" w:rsidRPr="004C34D2" w:rsidRDefault="0049724B" w:rsidP="0049724B">
      <w:pPr>
        <w:autoSpaceDE w:val="0"/>
        <w:autoSpaceDN w:val="0"/>
        <w:adjustRightInd w:val="0"/>
        <w:rPr>
          <w:rFonts w:eastAsia="HelenPro-Bold"/>
          <w:b/>
          <w:bCs/>
        </w:rPr>
      </w:pPr>
    </w:p>
    <w:p w:rsidR="0049724B" w:rsidRPr="004C34D2" w:rsidRDefault="00C7332C" w:rsidP="0049724B">
      <w:pPr>
        <w:autoSpaceDE w:val="0"/>
        <w:autoSpaceDN w:val="0"/>
        <w:adjustRightInd w:val="0"/>
        <w:rPr>
          <w:rFonts w:eastAsia="HelenPro-Bold"/>
          <w:b/>
          <w:bCs/>
        </w:rPr>
      </w:pPr>
      <w:r w:rsidRPr="004C34D2">
        <w:rPr>
          <w:rFonts w:eastAsia="HelenPro-Bold"/>
          <w:b/>
          <w:bCs/>
        </w:rPr>
        <w:t xml:space="preserve">Analytical </w:t>
      </w:r>
      <w:r w:rsidR="0049724B" w:rsidRPr="004C34D2">
        <w:rPr>
          <w:rFonts w:eastAsia="HelenPro-Bold"/>
          <w:b/>
          <w:bCs/>
        </w:rPr>
        <w:t>Specificity</w:t>
      </w:r>
    </w:p>
    <w:p w:rsidR="005E48EE" w:rsidRPr="004C34D2" w:rsidRDefault="00C7332C" w:rsidP="00C7332C">
      <w:pPr>
        <w:autoSpaceDE w:val="0"/>
        <w:autoSpaceDN w:val="0"/>
        <w:adjustRightInd w:val="0"/>
        <w:rPr>
          <w:rFonts w:eastAsia="HelenPro-Regular"/>
        </w:rPr>
      </w:pPr>
      <w:r w:rsidRPr="004C34D2">
        <w:rPr>
          <w:rFonts w:eastAsia="HelenPro-Regular"/>
        </w:rPr>
        <w:t>The specificity of the ARCHIT</w:t>
      </w:r>
      <w:r w:rsidR="00830E61" w:rsidRPr="004C34D2">
        <w:rPr>
          <w:rFonts w:eastAsia="HelenPro-Regular"/>
        </w:rPr>
        <w:t xml:space="preserve">ECT BNP assay is designed to be </w:t>
      </w:r>
      <w:r w:rsidRPr="004C34D2">
        <w:rPr>
          <w:rFonts w:eastAsia="HelenPro-Regular"/>
        </w:rPr>
        <w:t xml:space="preserve">≤ 10 </w:t>
      </w:r>
      <w:proofErr w:type="spellStart"/>
      <w:r w:rsidRPr="004C34D2">
        <w:rPr>
          <w:rFonts w:eastAsia="HelenPro-Regular"/>
        </w:rPr>
        <w:t>pg</w:t>
      </w:r>
      <w:proofErr w:type="spellEnd"/>
      <w:r w:rsidRPr="004C34D2">
        <w:rPr>
          <w:rFonts w:eastAsia="HelenPro-Regular"/>
        </w:rPr>
        <w:t>/mL of measured BNP when tested with human ANP, Angiotensin I, II</w:t>
      </w:r>
      <w:r w:rsidR="00830E61" w:rsidRPr="004C34D2">
        <w:rPr>
          <w:rFonts w:eastAsia="HelenPro-Regular"/>
        </w:rPr>
        <w:t xml:space="preserve"> </w:t>
      </w:r>
      <w:r w:rsidRPr="004C34D2">
        <w:rPr>
          <w:rFonts w:eastAsia="HelenPro-Regular"/>
        </w:rPr>
        <w:t>and III, CNP, and NT-</w:t>
      </w:r>
      <w:proofErr w:type="spellStart"/>
      <w:r w:rsidRPr="004C34D2">
        <w:rPr>
          <w:rFonts w:eastAsia="HelenPro-Regular"/>
        </w:rPr>
        <w:t>proBNP</w:t>
      </w:r>
      <w:proofErr w:type="spellEnd"/>
      <w:r w:rsidRPr="004C34D2">
        <w:rPr>
          <w:rFonts w:eastAsia="HelenPro-Regular"/>
        </w:rPr>
        <w:t xml:space="preserve"> at the following concentrations. Each potential</w:t>
      </w:r>
      <w:r w:rsidR="00830E61" w:rsidRPr="004C34D2">
        <w:rPr>
          <w:rFonts w:eastAsia="HelenPro-Regular"/>
        </w:rPr>
        <w:t xml:space="preserve"> </w:t>
      </w:r>
      <w:r w:rsidRPr="004C34D2">
        <w:rPr>
          <w:rFonts w:eastAsia="HelenPro-Regular"/>
        </w:rPr>
        <w:t>cross-reactant was added to protease-inhibitor treated plasma and then</w:t>
      </w:r>
      <w:r w:rsidR="00830E61" w:rsidRPr="004C34D2">
        <w:rPr>
          <w:rFonts w:eastAsia="HelenPro-Regular"/>
        </w:rPr>
        <w:t xml:space="preserve"> </w:t>
      </w:r>
      <w:r w:rsidRPr="004C34D2">
        <w:rPr>
          <w:rFonts w:eastAsia="HelenPro-Regular"/>
        </w:rPr>
        <w:t>assayed. Data from this study are summarized in the following table.*</w:t>
      </w:r>
      <w:r w:rsidR="0049724B" w:rsidRPr="004C34D2">
        <w:rPr>
          <w:rFonts w:eastAsia="HelenPro-Regular"/>
        </w:rPr>
        <w:t>.</w:t>
      </w:r>
    </w:p>
    <w:p w:rsidR="003356DF" w:rsidRPr="004C34D2" w:rsidRDefault="003356DF" w:rsidP="003356DF">
      <w:pPr>
        <w:jc w:val="both"/>
        <w:rPr>
          <w:b/>
        </w:rPr>
      </w:pPr>
    </w:p>
    <w:p w:rsidR="005B1BF7" w:rsidRPr="004C34D2" w:rsidRDefault="00976AC6" w:rsidP="00D16B69">
      <w:pPr>
        <w:jc w:val="both"/>
        <w:rPr>
          <w:b/>
        </w:rPr>
      </w:pPr>
      <w:r w:rsidRPr="004C34D2">
        <w:rPr>
          <w:noProof/>
        </w:rPr>
        <w:drawing>
          <wp:inline distT="0" distB="0" distL="0" distR="0" wp14:anchorId="5EADB157" wp14:editId="48793F0E">
            <wp:extent cx="3486150" cy="1647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20277"/>
                    <a:stretch/>
                  </pic:blipFill>
                  <pic:spPr bwMode="auto">
                    <a:xfrm>
                      <a:off x="0" y="0"/>
                      <a:ext cx="3486150" cy="16478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B1BF7" w:rsidRPr="004C34D2" w:rsidRDefault="005B1BF7" w:rsidP="00D16B69">
      <w:pPr>
        <w:jc w:val="both"/>
        <w:rPr>
          <w:b/>
        </w:rPr>
      </w:pPr>
    </w:p>
    <w:p w:rsidR="00D16B69" w:rsidRPr="004C34D2" w:rsidRDefault="00D16B69" w:rsidP="00D16B69">
      <w:pPr>
        <w:jc w:val="both"/>
        <w:rPr>
          <w:b/>
        </w:rPr>
      </w:pPr>
      <w:r w:rsidRPr="004C34D2">
        <w:rPr>
          <w:b/>
        </w:rPr>
        <w:t>References:</w:t>
      </w:r>
      <w:r w:rsidR="00973EAF" w:rsidRPr="004C34D2">
        <w:rPr>
          <w:b/>
        </w:rPr>
        <w:t xml:space="preserve"> </w:t>
      </w:r>
    </w:p>
    <w:p w:rsidR="000A13F2" w:rsidRPr="004C34D2" w:rsidRDefault="000A13F2" w:rsidP="00030CDD">
      <w:pPr>
        <w:pStyle w:val="ListParagraph"/>
        <w:numPr>
          <w:ilvl w:val="0"/>
          <w:numId w:val="4"/>
        </w:numPr>
        <w:rPr>
          <w:sz w:val="22"/>
          <w:szCs w:val="22"/>
        </w:rPr>
      </w:pPr>
      <w:r w:rsidRPr="004C34D2">
        <w:rPr>
          <w:sz w:val="22"/>
          <w:szCs w:val="22"/>
        </w:rPr>
        <w:t xml:space="preserve">ABBOTT ARCHITECT </w:t>
      </w:r>
      <w:r w:rsidR="003C58E4" w:rsidRPr="004C34D2">
        <w:rPr>
          <w:sz w:val="22"/>
          <w:szCs w:val="22"/>
        </w:rPr>
        <w:t>BNP</w:t>
      </w:r>
      <w:r w:rsidRPr="004C34D2">
        <w:rPr>
          <w:sz w:val="22"/>
          <w:szCs w:val="22"/>
        </w:rPr>
        <w:t xml:space="preserve"> package insert</w:t>
      </w:r>
    </w:p>
    <w:p w:rsidR="000A13F2" w:rsidRPr="004C34D2" w:rsidRDefault="000A13F2" w:rsidP="000A13F2">
      <w:pPr>
        <w:pStyle w:val="ListParagraph"/>
        <w:rPr>
          <w:sz w:val="22"/>
          <w:szCs w:val="22"/>
        </w:rPr>
      </w:pPr>
      <w:r w:rsidRPr="004C34D2">
        <w:rPr>
          <w:sz w:val="22"/>
          <w:szCs w:val="22"/>
        </w:rPr>
        <w:t>Abbott Laboratories</w:t>
      </w:r>
    </w:p>
    <w:p w:rsidR="000A13F2" w:rsidRPr="004C34D2" w:rsidRDefault="000A13F2" w:rsidP="000A13F2">
      <w:pPr>
        <w:pStyle w:val="ListParagraph"/>
        <w:rPr>
          <w:sz w:val="22"/>
          <w:szCs w:val="22"/>
        </w:rPr>
      </w:pPr>
      <w:r w:rsidRPr="004C34D2">
        <w:rPr>
          <w:sz w:val="22"/>
          <w:szCs w:val="22"/>
        </w:rPr>
        <w:t>Diagnostics Division</w:t>
      </w:r>
    </w:p>
    <w:p w:rsidR="000A13F2" w:rsidRPr="004C34D2" w:rsidRDefault="000A13F2" w:rsidP="000A13F2">
      <w:pPr>
        <w:pStyle w:val="ListParagraph"/>
        <w:rPr>
          <w:sz w:val="22"/>
          <w:szCs w:val="22"/>
        </w:rPr>
      </w:pPr>
      <w:r w:rsidRPr="004C34D2">
        <w:rPr>
          <w:sz w:val="22"/>
          <w:szCs w:val="22"/>
        </w:rPr>
        <w:t>Abbott Park, IL  60064</w:t>
      </w:r>
    </w:p>
    <w:p w:rsidR="00425BA0" w:rsidRPr="004C34D2" w:rsidRDefault="00AA1E55" w:rsidP="00425BA0">
      <w:pPr>
        <w:pStyle w:val="ListParagraph"/>
        <w:rPr>
          <w:rFonts w:eastAsia="HelenPro-Bold"/>
          <w:b/>
          <w:bCs/>
          <w:sz w:val="20"/>
          <w:szCs w:val="20"/>
        </w:rPr>
      </w:pPr>
      <w:r w:rsidRPr="004C34D2">
        <w:rPr>
          <w:bCs/>
          <w:sz w:val="22"/>
          <w:szCs w:val="22"/>
        </w:rPr>
        <w:t>Nov</w:t>
      </w:r>
      <w:r w:rsidR="0074336C" w:rsidRPr="004C34D2">
        <w:rPr>
          <w:bCs/>
          <w:sz w:val="22"/>
          <w:szCs w:val="22"/>
        </w:rPr>
        <w:t xml:space="preserve"> 201</w:t>
      </w:r>
      <w:r w:rsidRPr="004C34D2">
        <w:rPr>
          <w:bCs/>
          <w:sz w:val="22"/>
          <w:szCs w:val="22"/>
        </w:rPr>
        <w:t>5</w:t>
      </w:r>
      <w:r w:rsidR="000A13F2" w:rsidRPr="004C34D2">
        <w:rPr>
          <w:bCs/>
          <w:sz w:val="22"/>
          <w:szCs w:val="22"/>
        </w:rPr>
        <w:t xml:space="preserve"> </w:t>
      </w:r>
      <w:r w:rsidRPr="004C34D2">
        <w:rPr>
          <w:rFonts w:eastAsia="HelenPro-Bold"/>
          <w:bCs/>
          <w:sz w:val="20"/>
          <w:szCs w:val="28"/>
        </w:rPr>
        <w:t>608-033 10/15</w:t>
      </w:r>
      <w:r w:rsidRPr="004C34D2">
        <w:rPr>
          <w:rFonts w:eastAsia="HelenPro-Bold"/>
          <w:sz w:val="20"/>
          <w:szCs w:val="28"/>
        </w:rPr>
        <w:t xml:space="preserve">/ </w:t>
      </w:r>
      <w:r w:rsidRPr="004C34D2">
        <w:rPr>
          <w:rFonts w:eastAsia="HelenPro-Bold"/>
          <w:bCs/>
          <w:sz w:val="20"/>
          <w:szCs w:val="28"/>
        </w:rPr>
        <w:t>R05</w:t>
      </w:r>
    </w:p>
    <w:p w:rsidR="000A13F2" w:rsidRPr="004C34D2" w:rsidRDefault="000A13F2" w:rsidP="00425BA0">
      <w:pPr>
        <w:pStyle w:val="ListParagraph"/>
        <w:numPr>
          <w:ilvl w:val="0"/>
          <w:numId w:val="4"/>
        </w:numPr>
        <w:rPr>
          <w:rFonts w:eastAsia="HelenPro-Bold"/>
          <w:b/>
          <w:bCs/>
          <w:sz w:val="20"/>
          <w:szCs w:val="20"/>
        </w:rPr>
      </w:pPr>
      <w:r w:rsidRPr="004C34D2">
        <w:rPr>
          <w:sz w:val="22"/>
          <w:szCs w:val="22"/>
        </w:rPr>
        <w:t xml:space="preserve">ABBOTT ARCHITECT </w:t>
      </w:r>
      <w:r w:rsidR="003C58E4" w:rsidRPr="004C34D2">
        <w:rPr>
          <w:sz w:val="22"/>
          <w:szCs w:val="22"/>
        </w:rPr>
        <w:t>BNP</w:t>
      </w:r>
      <w:r w:rsidRPr="004C34D2">
        <w:rPr>
          <w:sz w:val="22"/>
          <w:szCs w:val="22"/>
        </w:rPr>
        <w:t xml:space="preserve"> Calibrator package insert</w:t>
      </w:r>
    </w:p>
    <w:p w:rsidR="000A13F2" w:rsidRPr="004C34D2" w:rsidRDefault="000A13F2" w:rsidP="000A13F2">
      <w:pPr>
        <w:pStyle w:val="ListParagraph"/>
        <w:rPr>
          <w:sz w:val="22"/>
          <w:szCs w:val="22"/>
        </w:rPr>
      </w:pPr>
      <w:r w:rsidRPr="004C34D2">
        <w:rPr>
          <w:sz w:val="22"/>
          <w:szCs w:val="22"/>
        </w:rPr>
        <w:t>Abbott Laboratories</w:t>
      </w:r>
    </w:p>
    <w:p w:rsidR="000A13F2" w:rsidRPr="004C34D2" w:rsidRDefault="000A13F2" w:rsidP="000A13F2">
      <w:pPr>
        <w:pStyle w:val="ListParagraph"/>
        <w:rPr>
          <w:sz w:val="22"/>
          <w:szCs w:val="22"/>
        </w:rPr>
      </w:pPr>
      <w:r w:rsidRPr="004C34D2">
        <w:rPr>
          <w:sz w:val="22"/>
          <w:szCs w:val="22"/>
        </w:rPr>
        <w:t>Diagnostics Division</w:t>
      </w:r>
    </w:p>
    <w:p w:rsidR="000A13F2" w:rsidRPr="004C34D2" w:rsidRDefault="000A13F2" w:rsidP="000A13F2">
      <w:pPr>
        <w:pStyle w:val="ListParagraph"/>
        <w:rPr>
          <w:sz w:val="22"/>
          <w:szCs w:val="22"/>
        </w:rPr>
      </w:pPr>
      <w:r w:rsidRPr="004C34D2">
        <w:rPr>
          <w:sz w:val="22"/>
          <w:szCs w:val="22"/>
        </w:rPr>
        <w:t>Abbott Park, IL  60064</w:t>
      </w:r>
    </w:p>
    <w:p w:rsidR="00881923" w:rsidRPr="004C34D2" w:rsidRDefault="000A13F2" w:rsidP="00030CDD">
      <w:pPr>
        <w:pStyle w:val="ListParagraph"/>
        <w:numPr>
          <w:ilvl w:val="0"/>
          <w:numId w:val="4"/>
        </w:numPr>
        <w:spacing w:after="72"/>
        <w:jc w:val="both"/>
      </w:pPr>
      <w:r w:rsidRPr="004C34D2">
        <w:t>Abbott ARCHITECT</w:t>
      </w:r>
      <w:r w:rsidR="00D16B69" w:rsidRPr="004C34D2">
        <w:rPr>
          <w:lang w:val="ru-RU"/>
        </w:rPr>
        <w:t xml:space="preserve"> Operator’s Guide</w:t>
      </w:r>
    </w:p>
    <w:p w:rsidR="00AB5354" w:rsidRPr="004C34D2" w:rsidRDefault="00AB5354" w:rsidP="0009322F">
      <w:pPr>
        <w:rPr>
          <w:b/>
        </w:rPr>
      </w:pPr>
    </w:p>
    <w:p w:rsidR="00830E61" w:rsidRPr="004C34D2" w:rsidRDefault="00830E61" w:rsidP="0009322F">
      <w:pPr>
        <w:rPr>
          <w:b/>
        </w:rPr>
      </w:pPr>
    </w:p>
    <w:p w:rsidR="00830E61" w:rsidRPr="004C34D2" w:rsidRDefault="00830E61" w:rsidP="0009322F">
      <w:pPr>
        <w:rPr>
          <w:b/>
        </w:rPr>
      </w:pPr>
    </w:p>
    <w:p w:rsidR="00830E61" w:rsidRPr="004C34D2" w:rsidRDefault="00830E61" w:rsidP="0009322F">
      <w:pPr>
        <w:rPr>
          <w:b/>
        </w:rPr>
      </w:pPr>
    </w:p>
    <w:p w:rsidR="00830E61" w:rsidRPr="004C34D2" w:rsidRDefault="00830E61" w:rsidP="0009322F">
      <w:pPr>
        <w:rPr>
          <w:b/>
        </w:rPr>
      </w:pPr>
    </w:p>
    <w:p w:rsidR="00881923" w:rsidRPr="004C34D2" w:rsidRDefault="004C34D2" w:rsidP="00246FA8">
      <w:pPr>
        <w:rPr>
          <w:i/>
          <w:sz w:val="20"/>
          <w:szCs w:val="20"/>
        </w:rPr>
      </w:pPr>
      <w:r w:rsidRPr="004C34D2">
        <w:rPr>
          <w:b/>
        </w:rPr>
        <w:t>Re</w:t>
      </w:r>
      <w:r w:rsidR="0009322F" w:rsidRPr="004C34D2">
        <w:rPr>
          <w:b/>
        </w:rPr>
        <w:t xml:space="preserve">lated Documents: </w:t>
      </w:r>
    </w:p>
    <w:p w:rsidR="002D18CA" w:rsidRPr="004C34D2" w:rsidRDefault="00157696" w:rsidP="0009322F">
      <w:pPr>
        <w:rPr>
          <w:b/>
        </w:rPr>
      </w:pPr>
      <w:r w:rsidRPr="004C34D2">
        <w:rPr>
          <w:b/>
        </w:rPr>
        <w:t>Attachments:</w:t>
      </w:r>
      <w:r w:rsidR="00973EAF" w:rsidRPr="004C34D2">
        <w:rPr>
          <w:b/>
        </w:rPr>
        <w:t xml:space="preserve"> </w:t>
      </w:r>
    </w:p>
    <w:sectPr w:rsidR="002D18CA" w:rsidRPr="004C34D2" w:rsidSect="00507B0C">
      <w:headerReference w:type="even" r:id="rId24"/>
      <w:headerReference w:type="default" r:id="rId25"/>
      <w:footerReference w:type="even" r:id="rId26"/>
      <w:footerReference w:type="default" r:id="rId27"/>
      <w:headerReference w:type="first" r:id="rId28"/>
      <w:footerReference w:type="firs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97" w:rsidRDefault="00F23697">
      <w:r>
        <w:separator/>
      </w:r>
    </w:p>
  </w:endnote>
  <w:endnote w:type="continuationSeparator" w:id="0">
    <w:p w:rsidR="00F23697" w:rsidRDefault="00F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CF" w:rsidRDefault="001A6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4C34D2">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4C34D2">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CF" w:rsidRDefault="001A6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97" w:rsidRDefault="00F23697">
      <w:r>
        <w:separator/>
      </w:r>
    </w:p>
  </w:footnote>
  <w:footnote w:type="continuationSeparator" w:id="0">
    <w:p w:rsidR="00F23697" w:rsidRDefault="00F23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CF" w:rsidRDefault="001A6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1A63CF">
      <w:rPr>
        <w:b/>
        <w:sz w:val="20"/>
        <w:szCs w:val="20"/>
      </w:rPr>
      <w:t xml:space="preserve"> 4840-CH-</w:t>
    </w:r>
    <w:r w:rsidR="00D812BC">
      <w:rPr>
        <w:b/>
        <w:sz w:val="20"/>
        <w:szCs w:val="20"/>
      </w:rPr>
      <w:t>164</w:t>
    </w:r>
  </w:p>
  <w:p w:rsidR="00B54C79" w:rsidRDefault="00B54C79" w:rsidP="00100BF8">
    <w:pPr>
      <w:jc w:val="right"/>
      <w:rPr>
        <w:sz w:val="20"/>
        <w:szCs w:val="20"/>
      </w:rPr>
    </w:pPr>
    <w:r>
      <w:rPr>
        <w:sz w:val="20"/>
        <w:szCs w:val="20"/>
      </w:rPr>
      <w:t xml:space="preserve">ARCHITECT </w:t>
    </w:r>
    <w:r w:rsidR="00886363">
      <w:rPr>
        <w:sz w:val="20"/>
        <w:szCs w:val="20"/>
      </w:rPr>
      <w:t>BNP</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CF" w:rsidRDefault="001A6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092E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8B6567"/>
    <w:multiLevelType w:val="hybridMultilevel"/>
    <w:tmpl w:val="E0B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6F4D28C7"/>
    <w:multiLevelType w:val="hybridMultilevel"/>
    <w:tmpl w:val="10F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0"/>
  </w:num>
  <w:num w:numId="9">
    <w:abstractNumId w:val="17"/>
  </w:num>
  <w:num w:numId="10">
    <w:abstractNumId w:val="13"/>
  </w:num>
  <w:num w:numId="11">
    <w:abstractNumId w:val="16"/>
  </w:num>
  <w:num w:numId="12">
    <w:abstractNumId w:val="1"/>
  </w:num>
  <w:num w:numId="13">
    <w:abstractNumId w:val="7"/>
  </w:num>
  <w:num w:numId="14">
    <w:abstractNumId w:val="11"/>
  </w:num>
  <w:num w:numId="15">
    <w:abstractNumId w:val="24"/>
  </w:num>
  <w:num w:numId="16">
    <w:abstractNumId w:val="14"/>
  </w:num>
  <w:num w:numId="17">
    <w:abstractNumId w:val="3"/>
  </w:num>
  <w:num w:numId="18">
    <w:abstractNumId w:val="18"/>
  </w:num>
  <w:num w:numId="19">
    <w:abstractNumId w:val="5"/>
  </w:num>
  <w:num w:numId="20">
    <w:abstractNumId w:val="8"/>
  </w:num>
  <w:num w:numId="21">
    <w:abstractNumId w:val="4"/>
  </w:num>
  <w:num w:numId="22">
    <w:abstractNumId w:val="15"/>
  </w:num>
  <w:num w:numId="23">
    <w:abstractNumId w:val="2"/>
  </w:num>
  <w:num w:numId="24">
    <w:abstractNumId w:val="19"/>
  </w:num>
  <w:num w:numId="25">
    <w:abstractNumId w:val="22"/>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3105"/>
    <w:rsid w:val="000454FD"/>
    <w:rsid w:val="0006011A"/>
    <w:rsid w:val="000602A5"/>
    <w:rsid w:val="00062EAC"/>
    <w:rsid w:val="0006502B"/>
    <w:rsid w:val="000735AF"/>
    <w:rsid w:val="000743B7"/>
    <w:rsid w:val="00081C7F"/>
    <w:rsid w:val="00082648"/>
    <w:rsid w:val="00085F48"/>
    <w:rsid w:val="0009322F"/>
    <w:rsid w:val="000A090B"/>
    <w:rsid w:val="000A13F2"/>
    <w:rsid w:val="000A341D"/>
    <w:rsid w:val="000A7D58"/>
    <w:rsid w:val="000B4575"/>
    <w:rsid w:val="000C1FD8"/>
    <w:rsid w:val="000D4A90"/>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756AB"/>
    <w:rsid w:val="0019760C"/>
    <w:rsid w:val="001A639E"/>
    <w:rsid w:val="001A63CF"/>
    <w:rsid w:val="001B29A7"/>
    <w:rsid w:val="001B4267"/>
    <w:rsid w:val="001C48DA"/>
    <w:rsid w:val="001D3841"/>
    <w:rsid w:val="001D6AE0"/>
    <w:rsid w:val="001E079E"/>
    <w:rsid w:val="001F32A9"/>
    <w:rsid w:val="001F6B7B"/>
    <w:rsid w:val="00211DD8"/>
    <w:rsid w:val="00246FA8"/>
    <w:rsid w:val="0025031C"/>
    <w:rsid w:val="00253C1F"/>
    <w:rsid w:val="00255C54"/>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0758"/>
    <w:rsid w:val="00317056"/>
    <w:rsid w:val="003356DF"/>
    <w:rsid w:val="00347BEC"/>
    <w:rsid w:val="00353FD5"/>
    <w:rsid w:val="0037463A"/>
    <w:rsid w:val="0038442D"/>
    <w:rsid w:val="00386807"/>
    <w:rsid w:val="00396C4A"/>
    <w:rsid w:val="003B2E62"/>
    <w:rsid w:val="003B40E1"/>
    <w:rsid w:val="003C2522"/>
    <w:rsid w:val="003C58E4"/>
    <w:rsid w:val="003C596F"/>
    <w:rsid w:val="003D10DE"/>
    <w:rsid w:val="003D38B7"/>
    <w:rsid w:val="003D447C"/>
    <w:rsid w:val="003D708C"/>
    <w:rsid w:val="003E62E7"/>
    <w:rsid w:val="00400A1A"/>
    <w:rsid w:val="00400CBA"/>
    <w:rsid w:val="00405EC8"/>
    <w:rsid w:val="00410514"/>
    <w:rsid w:val="00413FEE"/>
    <w:rsid w:val="00425BA0"/>
    <w:rsid w:val="00427542"/>
    <w:rsid w:val="00436811"/>
    <w:rsid w:val="0044058F"/>
    <w:rsid w:val="00443DB3"/>
    <w:rsid w:val="0045075C"/>
    <w:rsid w:val="00452D5E"/>
    <w:rsid w:val="0045570E"/>
    <w:rsid w:val="00456575"/>
    <w:rsid w:val="00460600"/>
    <w:rsid w:val="00461686"/>
    <w:rsid w:val="0046271A"/>
    <w:rsid w:val="004708FA"/>
    <w:rsid w:val="004773D3"/>
    <w:rsid w:val="00493DD1"/>
    <w:rsid w:val="00496605"/>
    <w:rsid w:val="0049724B"/>
    <w:rsid w:val="004A03BD"/>
    <w:rsid w:val="004A2AA3"/>
    <w:rsid w:val="004C05F8"/>
    <w:rsid w:val="004C104D"/>
    <w:rsid w:val="004C2C23"/>
    <w:rsid w:val="004C34D2"/>
    <w:rsid w:val="004C37CB"/>
    <w:rsid w:val="004C73AF"/>
    <w:rsid w:val="004E0AFF"/>
    <w:rsid w:val="004F5F8A"/>
    <w:rsid w:val="00507B0C"/>
    <w:rsid w:val="00520089"/>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B4204"/>
    <w:rsid w:val="006D28ED"/>
    <w:rsid w:val="006D40ED"/>
    <w:rsid w:val="006E5155"/>
    <w:rsid w:val="006F560A"/>
    <w:rsid w:val="006F7F4F"/>
    <w:rsid w:val="00714B7D"/>
    <w:rsid w:val="00714F24"/>
    <w:rsid w:val="007150E8"/>
    <w:rsid w:val="00715D55"/>
    <w:rsid w:val="007425A9"/>
    <w:rsid w:val="00742830"/>
    <w:rsid w:val="0074336C"/>
    <w:rsid w:val="007703C0"/>
    <w:rsid w:val="007840DD"/>
    <w:rsid w:val="007B09E3"/>
    <w:rsid w:val="007B0CCE"/>
    <w:rsid w:val="007B247B"/>
    <w:rsid w:val="007E4CE6"/>
    <w:rsid w:val="007E6C3C"/>
    <w:rsid w:val="0080146D"/>
    <w:rsid w:val="008036AC"/>
    <w:rsid w:val="00804822"/>
    <w:rsid w:val="00812CCF"/>
    <w:rsid w:val="00816ACE"/>
    <w:rsid w:val="00830E61"/>
    <w:rsid w:val="008311CB"/>
    <w:rsid w:val="00833E15"/>
    <w:rsid w:val="00841397"/>
    <w:rsid w:val="00846F9F"/>
    <w:rsid w:val="00847607"/>
    <w:rsid w:val="00861504"/>
    <w:rsid w:val="00863AA4"/>
    <w:rsid w:val="00864220"/>
    <w:rsid w:val="00880FDF"/>
    <w:rsid w:val="0088112F"/>
    <w:rsid w:val="00881923"/>
    <w:rsid w:val="0088257A"/>
    <w:rsid w:val="00883611"/>
    <w:rsid w:val="00886363"/>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1292B"/>
    <w:rsid w:val="00912BAD"/>
    <w:rsid w:val="00912FE4"/>
    <w:rsid w:val="00915469"/>
    <w:rsid w:val="0092389D"/>
    <w:rsid w:val="00924B1D"/>
    <w:rsid w:val="00926441"/>
    <w:rsid w:val="00926E1B"/>
    <w:rsid w:val="009318E8"/>
    <w:rsid w:val="009467CE"/>
    <w:rsid w:val="00951C8E"/>
    <w:rsid w:val="00952933"/>
    <w:rsid w:val="00953BF2"/>
    <w:rsid w:val="00964971"/>
    <w:rsid w:val="00973EAF"/>
    <w:rsid w:val="00976AC6"/>
    <w:rsid w:val="00980C01"/>
    <w:rsid w:val="009841EC"/>
    <w:rsid w:val="009A4991"/>
    <w:rsid w:val="009B4C90"/>
    <w:rsid w:val="009D1D61"/>
    <w:rsid w:val="009D498B"/>
    <w:rsid w:val="009E0FF1"/>
    <w:rsid w:val="009E49EB"/>
    <w:rsid w:val="009F0CBD"/>
    <w:rsid w:val="009F648F"/>
    <w:rsid w:val="00A015C6"/>
    <w:rsid w:val="00A016EE"/>
    <w:rsid w:val="00A062F7"/>
    <w:rsid w:val="00A06412"/>
    <w:rsid w:val="00A06F60"/>
    <w:rsid w:val="00A1152E"/>
    <w:rsid w:val="00A1486D"/>
    <w:rsid w:val="00A15B97"/>
    <w:rsid w:val="00A226F3"/>
    <w:rsid w:val="00A241F8"/>
    <w:rsid w:val="00A320E4"/>
    <w:rsid w:val="00A33B3E"/>
    <w:rsid w:val="00A35DB6"/>
    <w:rsid w:val="00A408AE"/>
    <w:rsid w:val="00A5042D"/>
    <w:rsid w:val="00A541AC"/>
    <w:rsid w:val="00A554D4"/>
    <w:rsid w:val="00A67673"/>
    <w:rsid w:val="00A71728"/>
    <w:rsid w:val="00A71D1D"/>
    <w:rsid w:val="00A72EC0"/>
    <w:rsid w:val="00A7716D"/>
    <w:rsid w:val="00A81234"/>
    <w:rsid w:val="00A82E30"/>
    <w:rsid w:val="00A92E30"/>
    <w:rsid w:val="00AA1E55"/>
    <w:rsid w:val="00AA271B"/>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66DCA"/>
    <w:rsid w:val="00B70AAC"/>
    <w:rsid w:val="00B712B1"/>
    <w:rsid w:val="00B72271"/>
    <w:rsid w:val="00BA0054"/>
    <w:rsid w:val="00BC1EC4"/>
    <w:rsid w:val="00BC76E2"/>
    <w:rsid w:val="00BE40A6"/>
    <w:rsid w:val="00BF32B2"/>
    <w:rsid w:val="00C32412"/>
    <w:rsid w:val="00C3571A"/>
    <w:rsid w:val="00C46D5D"/>
    <w:rsid w:val="00C53E37"/>
    <w:rsid w:val="00C63D0C"/>
    <w:rsid w:val="00C63D9F"/>
    <w:rsid w:val="00C7332C"/>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12BC"/>
    <w:rsid w:val="00D84ADA"/>
    <w:rsid w:val="00D94BB8"/>
    <w:rsid w:val="00D97908"/>
    <w:rsid w:val="00DA040A"/>
    <w:rsid w:val="00DA0D83"/>
    <w:rsid w:val="00DA6C6A"/>
    <w:rsid w:val="00DB0492"/>
    <w:rsid w:val="00DB3051"/>
    <w:rsid w:val="00DB49D0"/>
    <w:rsid w:val="00DC16C5"/>
    <w:rsid w:val="00DC56D1"/>
    <w:rsid w:val="00DD0481"/>
    <w:rsid w:val="00DE6C4E"/>
    <w:rsid w:val="00DF01DC"/>
    <w:rsid w:val="00DF022C"/>
    <w:rsid w:val="00E03927"/>
    <w:rsid w:val="00E03B3D"/>
    <w:rsid w:val="00E07C43"/>
    <w:rsid w:val="00E12522"/>
    <w:rsid w:val="00E1254C"/>
    <w:rsid w:val="00E12AF4"/>
    <w:rsid w:val="00E30C56"/>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07F10"/>
    <w:rsid w:val="00F13523"/>
    <w:rsid w:val="00F175CB"/>
    <w:rsid w:val="00F1787A"/>
    <w:rsid w:val="00F17F45"/>
    <w:rsid w:val="00F20C64"/>
    <w:rsid w:val="00F23218"/>
    <w:rsid w:val="00F23697"/>
    <w:rsid w:val="00F25293"/>
    <w:rsid w:val="00F31927"/>
    <w:rsid w:val="00F32BBD"/>
    <w:rsid w:val="00F3700B"/>
    <w:rsid w:val="00F61480"/>
    <w:rsid w:val="00F66836"/>
    <w:rsid w:val="00F7103F"/>
    <w:rsid w:val="00F7630F"/>
    <w:rsid w:val="00F80AD3"/>
    <w:rsid w:val="00F82D85"/>
    <w:rsid w:val="00F84979"/>
    <w:rsid w:val="00F91000"/>
    <w:rsid w:val="00F92520"/>
    <w:rsid w:val="00F95946"/>
    <w:rsid w:val="00F96FC1"/>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82B9-94DC-4397-910A-9AD5F062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2411</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16434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2018-09-05T16:50:00Z</dcterms:created>
  <dcterms:modified xsi:type="dcterms:W3CDTF">2018-10-22T20:48:00Z</dcterms:modified>
</cp:coreProperties>
</file>