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Pr="007E4CE6" w:rsidRDefault="00262981">
      <w:pPr>
        <w:rPr>
          <w:b/>
        </w:rPr>
      </w:pPr>
      <w:r>
        <w:rPr>
          <w:noProof/>
        </w:rPr>
        <w:drawing>
          <wp:inline distT="0" distB="0" distL="0" distR="0" wp14:anchorId="6875AF62" wp14:editId="05D6310D">
            <wp:extent cx="2095500" cy="571500"/>
            <wp:effectExtent l="0" t="0" r="0" b="0"/>
            <wp:docPr id="2" name="Picture 2"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D006C7" w:rsidRPr="009303AB" w:rsidRDefault="0021628B" w:rsidP="006107A2">
      <w:pPr>
        <w:jc w:val="center"/>
        <w:rPr>
          <w:rFonts w:eastAsia="HelenPro-Regular"/>
          <w:b/>
          <w:sz w:val="28"/>
          <w:szCs w:val="28"/>
        </w:rPr>
      </w:pPr>
      <w:r w:rsidRPr="009303AB">
        <w:rPr>
          <w:rFonts w:eastAsia="HelenPro-Regular"/>
          <w:b/>
          <w:sz w:val="28"/>
          <w:szCs w:val="28"/>
        </w:rPr>
        <w:t>STAT MYOGLOBIN</w:t>
      </w:r>
    </w:p>
    <w:p w:rsidR="0056023B" w:rsidRPr="009303AB" w:rsidRDefault="005765EB" w:rsidP="006107A2">
      <w:pPr>
        <w:jc w:val="center"/>
        <w:rPr>
          <w:b/>
          <w:sz w:val="28"/>
          <w:szCs w:val="28"/>
        </w:rPr>
      </w:pPr>
      <w:r w:rsidRPr="009303AB">
        <w:rPr>
          <w:b/>
          <w:sz w:val="28"/>
          <w:szCs w:val="28"/>
        </w:rPr>
        <w:t>SERUM</w:t>
      </w:r>
      <w:r w:rsidR="00697A67" w:rsidRPr="009303AB">
        <w:rPr>
          <w:b/>
          <w:sz w:val="28"/>
          <w:szCs w:val="28"/>
        </w:rPr>
        <w:t xml:space="preserve"> </w:t>
      </w:r>
      <w:r w:rsidR="00EE5F21" w:rsidRPr="009303AB">
        <w:rPr>
          <w:b/>
          <w:sz w:val="28"/>
          <w:szCs w:val="28"/>
        </w:rPr>
        <w:t>OR PLASMA</w:t>
      </w:r>
    </w:p>
    <w:p w:rsidR="006107A2" w:rsidRPr="009303AB" w:rsidRDefault="0088112F" w:rsidP="006107A2">
      <w:pPr>
        <w:jc w:val="center"/>
        <w:rPr>
          <w:b/>
          <w:caps/>
          <w:sz w:val="28"/>
          <w:szCs w:val="28"/>
        </w:rPr>
      </w:pPr>
      <w:r w:rsidRPr="009303AB">
        <w:rPr>
          <w:b/>
          <w:caps/>
          <w:sz w:val="28"/>
          <w:szCs w:val="28"/>
        </w:rPr>
        <w:t>ABBOTT ARCHITECT</w:t>
      </w:r>
    </w:p>
    <w:p w:rsidR="006559EB" w:rsidRPr="009303AB" w:rsidRDefault="006559EB" w:rsidP="006559EB">
      <w:pPr>
        <w:rPr>
          <w:b/>
          <w:sz w:val="28"/>
          <w:szCs w:val="28"/>
        </w:rPr>
      </w:pPr>
    </w:p>
    <w:p w:rsidR="008A7F96" w:rsidRPr="009303AB" w:rsidRDefault="008A7F96" w:rsidP="008A7F96">
      <w:pPr>
        <w:rPr>
          <w:b/>
          <w:color w:val="FF0000"/>
          <w:sz w:val="28"/>
          <w:szCs w:val="28"/>
        </w:rPr>
      </w:pPr>
      <w:r w:rsidRPr="009303AB">
        <w:rPr>
          <w:b/>
          <w:sz w:val="28"/>
          <w:szCs w:val="28"/>
        </w:rPr>
        <w:t xml:space="preserve">Intended Use </w:t>
      </w:r>
    </w:p>
    <w:p w:rsidR="00483F7A" w:rsidRPr="009303AB" w:rsidRDefault="00B12E81" w:rsidP="00B12E81">
      <w:pPr>
        <w:autoSpaceDE w:val="0"/>
        <w:autoSpaceDN w:val="0"/>
        <w:adjustRightInd w:val="0"/>
        <w:rPr>
          <w:rFonts w:eastAsia="HelenPro-Regular"/>
        </w:rPr>
      </w:pPr>
      <w:r w:rsidRPr="009303AB">
        <w:rPr>
          <w:rFonts w:eastAsia="HelenPro-Regular"/>
        </w:rPr>
        <w:t>ARCHITECT STAT Myoglobin is a chemiluminescent microparticle immunoassay (CMIA) for the quantitative determination of myoglobin in human serum and plasma on the ARCHITECT iSystem with STAT protocol capability. Myoglobin values are used to assist in the diagnosis of myocardial infarction (MI)</w:t>
      </w:r>
      <w:r w:rsidRPr="009303AB">
        <w:rPr>
          <w:rFonts w:eastAsia="HelenPro-Regular"/>
          <w:sz w:val="17"/>
          <w:szCs w:val="17"/>
        </w:rPr>
        <w:t>.</w:t>
      </w:r>
    </w:p>
    <w:p w:rsidR="00A6457D" w:rsidRPr="009303AB" w:rsidRDefault="00A6457D" w:rsidP="006107A2">
      <w:pPr>
        <w:jc w:val="both"/>
        <w:rPr>
          <w:b/>
          <w:sz w:val="28"/>
          <w:szCs w:val="28"/>
        </w:rPr>
      </w:pPr>
    </w:p>
    <w:p w:rsidR="0009322F" w:rsidRPr="009303AB" w:rsidRDefault="006559EB" w:rsidP="006107A2">
      <w:pPr>
        <w:jc w:val="both"/>
        <w:rPr>
          <w:sz w:val="28"/>
          <w:szCs w:val="28"/>
        </w:rPr>
      </w:pPr>
      <w:r w:rsidRPr="009303AB">
        <w:rPr>
          <w:b/>
          <w:sz w:val="28"/>
          <w:szCs w:val="28"/>
        </w:rPr>
        <w:t>Clinical Significance</w:t>
      </w:r>
      <w:r w:rsidR="006107A2" w:rsidRPr="009303AB">
        <w:rPr>
          <w:sz w:val="28"/>
          <w:szCs w:val="28"/>
        </w:rPr>
        <w:t xml:space="preserve"> </w:t>
      </w:r>
    </w:p>
    <w:p w:rsidR="00B12E81" w:rsidRPr="009303AB" w:rsidRDefault="00B12E81" w:rsidP="00B12E81">
      <w:pPr>
        <w:autoSpaceDE w:val="0"/>
        <w:autoSpaceDN w:val="0"/>
        <w:adjustRightInd w:val="0"/>
        <w:rPr>
          <w:rFonts w:eastAsia="HelenPro-Regular"/>
        </w:rPr>
      </w:pPr>
      <w:r w:rsidRPr="009303AB">
        <w:rPr>
          <w:rFonts w:eastAsia="HelenPro-Regular"/>
        </w:rPr>
        <w:t>Myoglobin is a tightly folded, globular heme-protein located in the cytoplasm of both skeletal and cardiac muscle cells. Its function is to store and supply oxygen to muscle cells. The molecular weight of myoglobin is approximately 17,800 daltons. The relatively low molecular weight and the location of storage accounts for the rapid release from damaged muscle cells and earlier rises in concentration measured above baseline in blood as compared to other cardiac markers.</w:t>
      </w:r>
    </w:p>
    <w:p w:rsidR="00B12E81" w:rsidRPr="009303AB" w:rsidRDefault="00B12E81" w:rsidP="00B12E81">
      <w:pPr>
        <w:autoSpaceDE w:val="0"/>
        <w:autoSpaceDN w:val="0"/>
        <w:adjustRightInd w:val="0"/>
        <w:rPr>
          <w:rFonts w:eastAsia="HelenPro-Regular"/>
        </w:rPr>
      </w:pPr>
      <w:r w:rsidRPr="009303AB">
        <w:rPr>
          <w:rFonts w:eastAsia="HelenPro-Regular"/>
        </w:rPr>
        <w:t>In ischemic heart disease, such as myocardial infarction (MI), a temporal pattern of increased release of myoglobin into the blood stream is observed. The serum or plasma myoglobin level will start to show an increase between 2-4 hours after an MI has occurred, peaking at approximately 8-10 hours, and returning to baseline after 24 hours. Measurement of myoglobin between 2-12 hours after an MI can be a good adjunct to electrocardiography (ECG) in improving the efficiency of early diagnosis of MI. Monitoring the myoglobin levels can also help in evaluating the success of thrombolytic therapy.</w:t>
      </w:r>
    </w:p>
    <w:p w:rsidR="00EE5F21" w:rsidRPr="009303AB" w:rsidRDefault="00B12E81" w:rsidP="00B12E81">
      <w:pPr>
        <w:autoSpaceDE w:val="0"/>
        <w:autoSpaceDN w:val="0"/>
        <w:adjustRightInd w:val="0"/>
        <w:rPr>
          <w:rFonts w:eastAsia="HelenPro-Regular"/>
        </w:rPr>
      </w:pPr>
      <w:r w:rsidRPr="009303AB">
        <w:rPr>
          <w:rFonts w:eastAsia="HelenPro-Regular"/>
        </w:rPr>
        <w:t>Since myoglobin is present in both cardiac and skeletal muscle, any damage to either of these muscle types results in its release into the blood stream. Elevated serum levels of myoglobin have been observed under the following conditions: skeletal muscle damage, skeletal muscle or neuromuscular disorders, cardiac bypass surgery, renal failure, strenuous exercise. Therefore, serum myoglobin levels should be used in conjunction with other aspects of the patient assessment to aid in the diagnosis of an MI. Myoglobin may also rise moderately above the reference range in chronic ischemic heart disease (i.e. unstable angina). For diagnostic purposes, the ARCHITECT STAT Myoglobin assay results should be used in conjunction with other data; e.g., other clinical testing, ECG, symptoms, clinical observations.</w:t>
      </w:r>
    </w:p>
    <w:p w:rsidR="0026243F" w:rsidRPr="009303AB" w:rsidRDefault="0026243F" w:rsidP="008A7F96">
      <w:pPr>
        <w:jc w:val="both"/>
        <w:rPr>
          <w:b/>
        </w:rPr>
      </w:pPr>
    </w:p>
    <w:p w:rsidR="008A7F96" w:rsidRPr="009303AB" w:rsidRDefault="008A7F96" w:rsidP="008A7F96">
      <w:pPr>
        <w:jc w:val="both"/>
        <w:rPr>
          <w:sz w:val="28"/>
          <w:szCs w:val="28"/>
        </w:rPr>
      </w:pPr>
      <w:r w:rsidRPr="009303AB">
        <w:rPr>
          <w:b/>
          <w:sz w:val="28"/>
          <w:szCs w:val="28"/>
        </w:rPr>
        <w:t>Principle</w:t>
      </w:r>
      <w:r w:rsidRPr="009303AB">
        <w:rPr>
          <w:sz w:val="28"/>
          <w:szCs w:val="28"/>
        </w:rPr>
        <w:t xml:space="preserve"> </w:t>
      </w:r>
    </w:p>
    <w:p w:rsidR="00B12E81" w:rsidRPr="009303AB" w:rsidRDefault="00B12E81" w:rsidP="00B12E81">
      <w:pPr>
        <w:autoSpaceDE w:val="0"/>
        <w:autoSpaceDN w:val="0"/>
        <w:adjustRightInd w:val="0"/>
        <w:rPr>
          <w:rFonts w:eastAsia="HelenPro-Regular"/>
        </w:rPr>
      </w:pPr>
      <w:r w:rsidRPr="009303AB">
        <w:rPr>
          <w:rFonts w:eastAsia="HelenPro-Regular"/>
        </w:rPr>
        <w:t>The ARCHITECT STAT Myoglobin assay is a two-step immunoassay for the quantitative determination of myoglobin in human serum and plasma using CMIA technology with flexible assay protocols, referred to as Chemiflex.</w:t>
      </w:r>
    </w:p>
    <w:p w:rsidR="00B12E81" w:rsidRPr="009303AB" w:rsidRDefault="00B12E81" w:rsidP="00B12E81">
      <w:pPr>
        <w:autoSpaceDE w:val="0"/>
        <w:autoSpaceDN w:val="0"/>
        <w:adjustRightInd w:val="0"/>
        <w:rPr>
          <w:rFonts w:eastAsia="HelenPro-Regular"/>
        </w:rPr>
      </w:pPr>
      <w:r w:rsidRPr="009303AB">
        <w:rPr>
          <w:rFonts w:eastAsia="HelenPro-Regular"/>
        </w:rPr>
        <w:t>1. Sample and anti-myoglobin coated paramagnetic microparticles are combined and incubated. The myoglobin present in the sample binds to the anti-myoglobin coated microparticles.</w:t>
      </w:r>
    </w:p>
    <w:p w:rsidR="00B12E81" w:rsidRPr="009303AB" w:rsidRDefault="00B12E81" w:rsidP="00B12E81">
      <w:pPr>
        <w:autoSpaceDE w:val="0"/>
        <w:autoSpaceDN w:val="0"/>
        <w:adjustRightInd w:val="0"/>
        <w:rPr>
          <w:rFonts w:eastAsia="HelenPro-Regular"/>
        </w:rPr>
      </w:pPr>
      <w:r w:rsidRPr="009303AB">
        <w:rPr>
          <w:rFonts w:eastAsia="HelenPro-Regular"/>
        </w:rPr>
        <w:t>2. After washing, anti-myoglobin acridinium-labeled conjugate is added to create a reaction mixture.</w:t>
      </w:r>
    </w:p>
    <w:p w:rsidR="00B12E81" w:rsidRPr="009303AB" w:rsidRDefault="00B12E81" w:rsidP="00B12E81">
      <w:pPr>
        <w:autoSpaceDE w:val="0"/>
        <w:autoSpaceDN w:val="0"/>
        <w:adjustRightInd w:val="0"/>
        <w:rPr>
          <w:rFonts w:eastAsia="HelenPro-Regular"/>
        </w:rPr>
      </w:pPr>
      <w:r w:rsidRPr="009303AB">
        <w:rPr>
          <w:rFonts w:eastAsia="HelenPro-Regular"/>
        </w:rPr>
        <w:t>3. Following another incubation and wash cycle, Pre-Trigger and Trigger Solutions are added to the reaction mixture.</w:t>
      </w:r>
    </w:p>
    <w:p w:rsidR="00B12E81" w:rsidRPr="009303AB" w:rsidRDefault="00B12E81" w:rsidP="00B12E81">
      <w:pPr>
        <w:autoSpaceDE w:val="0"/>
        <w:autoSpaceDN w:val="0"/>
        <w:adjustRightInd w:val="0"/>
        <w:rPr>
          <w:rFonts w:eastAsia="HelenPro-Regular"/>
        </w:rPr>
      </w:pPr>
      <w:r w:rsidRPr="009303AB">
        <w:rPr>
          <w:rFonts w:eastAsia="HelenPro-Regular"/>
        </w:rPr>
        <w:lastRenderedPageBreak/>
        <w:t>4. The resulting chemiluminescent reaction is measured as relative light units (RLUs). There is a direct relationship between the amount of myoglobin in the sample and the RLUs detected by the ARCHITECT iSystem optics.</w:t>
      </w:r>
    </w:p>
    <w:p w:rsidR="008E2859" w:rsidRPr="009303AB" w:rsidRDefault="00B12E81" w:rsidP="00B12E81">
      <w:pPr>
        <w:autoSpaceDE w:val="0"/>
        <w:autoSpaceDN w:val="0"/>
        <w:adjustRightInd w:val="0"/>
        <w:rPr>
          <w:rFonts w:eastAsia="HelenPro-Regular"/>
        </w:rPr>
      </w:pPr>
      <w:r w:rsidRPr="009303AB">
        <w:rPr>
          <w:rFonts w:eastAsia="HelenPro-Regular"/>
        </w:rPr>
        <w:t>For additional information on system and assay technology, refer to the ARCHITECT System Operations Manual, Section 3.</w:t>
      </w:r>
    </w:p>
    <w:p w:rsidR="005E5C47" w:rsidRPr="009303AB" w:rsidRDefault="005E5C47" w:rsidP="006559EB">
      <w:pPr>
        <w:rPr>
          <w:b/>
          <w:sz w:val="28"/>
          <w:szCs w:val="28"/>
        </w:rPr>
      </w:pPr>
    </w:p>
    <w:p w:rsidR="006559EB" w:rsidRPr="009303AB" w:rsidRDefault="006559EB" w:rsidP="006559EB">
      <w:pPr>
        <w:rPr>
          <w:b/>
          <w:sz w:val="28"/>
          <w:szCs w:val="28"/>
        </w:rPr>
      </w:pPr>
      <w:r w:rsidRPr="009303AB">
        <w:rPr>
          <w:b/>
          <w:sz w:val="28"/>
          <w:szCs w:val="28"/>
        </w:rPr>
        <w:t>Specimen Collection and Handling</w:t>
      </w:r>
      <w:r w:rsidR="00D60AFA" w:rsidRPr="009303AB">
        <w:rPr>
          <w:b/>
          <w:sz w:val="28"/>
          <w:szCs w:val="28"/>
        </w:rPr>
        <w:t xml:space="preserve"> </w:t>
      </w:r>
    </w:p>
    <w:p w:rsidR="00EE5F21" w:rsidRPr="009303AB" w:rsidRDefault="00B12E81" w:rsidP="004102E7">
      <w:pPr>
        <w:autoSpaceDE w:val="0"/>
        <w:autoSpaceDN w:val="0"/>
        <w:adjustRightInd w:val="0"/>
        <w:rPr>
          <w:rFonts w:eastAsia="HelenPro-Regular"/>
        </w:rPr>
      </w:pPr>
      <w:r w:rsidRPr="009303AB">
        <w:rPr>
          <w:noProof/>
        </w:rPr>
        <w:drawing>
          <wp:inline distT="0" distB="0" distL="0" distR="0" wp14:anchorId="50D185EF" wp14:editId="110BF932">
            <wp:extent cx="4210050" cy="219075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10050" cy="2190750"/>
                    </a:xfrm>
                    <a:prstGeom prst="rect">
                      <a:avLst/>
                    </a:prstGeom>
                  </pic:spPr>
                </pic:pic>
              </a:graphicData>
            </a:graphic>
          </wp:inline>
        </w:drawing>
      </w:r>
    </w:p>
    <w:p w:rsidR="00B12E81" w:rsidRPr="009303AB" w:rsidRDefault="00B12E81" w:rsidP="00B12E81">
      <w:pPr>
        <w:autoSpaceDE w:val="0"/>
        <w:autoSpaceDN w:val="0"/>
        <w:adjustRightInd w:val="0"/>
        <w:rPr>
          <w:rFonts w:eastAsia="HelenPro-Regular"/>
        </w:rPr>
      </w:pPr>
      <w:r w:rsidRPr="009303AB">
        <w:rPr>
          <w:rFonts w:eastAsia="HelenPro-Bold"/>
          <w:b/>
          <w:bCs/>
        </w:rPr>
        <w:t xml:space="preserve">• </w:t>
      </w:r>
      <w:r w:rsidRPr="009303AB">
        <w:rPr>
          <w:rFonts w:eastAsia="HelenPro-Regular"/>
        </w:rPr>
        <w:t>When serial specimens are being evaluated, the same type of specimen should be used throughout the study.</w:t>
      </w:r>
    </w:p>
    <w:p w:rsidR="00483F7A" w:rsidRPr="009303AB" w:rsidRDefault="00483F7A" w:rsidP="00483F7A">
      <w:pPr>
        <w:autoSpaceDE w:val="0"/>
        <w:autoSpaceDN w:val="0"/>
        <w:adjustRightInd w:val="0"/>
        <w:rPr>
          <w:rFonts w:eastAsia="HelenPro-Regular"/>
        </w:rPr>
      </w:pPr>
      <w:r w:rsidRPr="009303AB">
        <w:rPr>
          <w:rFonts w:eastAsia="HelenPro-Regular"/>
        </w:rPr>
        <w:t>Do not use specimens with the following conditions:</w:t>
      </w:r>
    </w:p>
    <w:p w:rsidR="00483F7A" w:rsidRPr="009303AB" w:rsidRDefault="00483F7A" w:rsidP="00483F7A">
      <w:pPr>
        <w:autoSpaceDE w:val="0"/>
        <w:autoSpaceDN w:val="0"/>
        <w:adjustRightInd w:val="0"/>
        <w:ind w:left="720"/>
        <w:rPr>
          <w:rFonts w:eastAsia="HelenPro-Regular"/>
        </w:rPr>
      </w:pPr>
      <w:r w:rsidRPr="009303AB">
        <w:rPr>
          <w:rFonts w:eastAsia="HelenPro-Bold"/>
          <w:b/>
          <w:bCs/>
        </w:rPr>
        <w:t>•</w:t>
      </w:r>
      <w:r w:rsidRPr="009303AB">
        <w:rPr>
          <w:rFonts w:eastAsia="HelenPro-Regular"/>
        </w:rPr>
        <w:t xml:space="preserve"> heat-inactivated</w:t>
      </w:r>
    </w:p>
    <w:p w:rsidR="00483F7A" w:rsidRPr="009303AB" w:rsidRDefault="00483F7A" w:rsidP="00483F7A">
      <w:pPr>
        <w:autoSpaceDE w:val="0"/>
        <w:autoSpaceDN w:val="0"/>
        <w:adjustRightInd w:val="0"/>
        <w:ind w:left="720"/>
        <w:rPr>
          <w:rFonts w:eastAsia="HelenPro-Regular"/>
        </w:rPr>
      </w:pPr>
      <w:r w:rsidRPr="009303AB">
        <w:rPr>
          <w:rFonts w:eastAsia="HelenPro-Regular"/>
        </w:rPr>
        <w:t>• obvious microbial contamination</w:t>
      </w:r>
    </w:p>
    <w:p w:rsidR="00D42CAC" w:rsidRPr="009303AB" w:rsidRDefault="00D42CAC" w:rsidP="00483F7A">
      <w:pPr>
        <w:autoSpaceDE w:val="0"/>
        <w:autoSpaceDN w:val="0"/>
        <w:adjustRightInd w:val="0"/>
        <w:ind w:left="720"/>
        <w:rPr>
          <w:rFonts w:eastAsia="HelenPro-Regular"/>
        </w:rPr>
      </w:pPr>
      <w:r w:rsidRPr="009303AB">
        <w:rPr>
          <w:rFonts w:eastAsia="HelenPro-Regular"/>
        </w:rPr>
        <w:t>• cadaver specimens or body fluids other than human serum</w:t>
      </w:r>
    </w:p>
    <w:p w:rsidR="006E4F64" w:rsidRPr="009303AB" w:rsidRDefault="006E4F64" w:rsidP="00483F7A">
      <w:pPr>
        <w:autoSpaceDE w:val="0"/>
        <w:autoSpaceDN w:val="0"/>
        <w:adjustRightInd w:val="0"/>
        <w:ind w:left="720"/>
        <w:rPr>
          <w:rFonts w:eastAsia="HelenPro-Regular"/>
        </w:rPr>
      </w:pPr>
    </w:p>
    <w:p w:rsidR="00C661EB" w:rsidRPr="009303AB" w:rsidRDefault="00B574F0" w:rsidP="006E4F64">
      <w:pPr>
        <w:pStyle w:val="ListParagraph"/>
        <w:numPr>
          <w:ilvl w:val="0"/>
          <w:numId w:val="42"/>
        </w:numPr>
        <w:autoSpaceDE w:val="0"/>
        <w:autoSpaceDN w:val="0"/>
        <w:adjustRightInd w:val="0"/>
        <w:rPr>
          <w:rFonts w:eastAsia="HelenPro-Regular"/>
        </w:rPr>
      </w:pPr>
      <w:r w:rsidRPr="009303AB">
        <w:rPr>
          <w:rFonts w:eastAsia="HelenPro-Regular"/>
        </w:rPr>
        <w:t>For optimal results, serum and plasma specimens should be free of fibrin, red blood cells or other particulate matter.</w:t>
      </w:r>
    </w:p>
    <w:p w:rsidR="00B574F0" w:rsidRPr="009303AB" w:rsidRDefault="00B574F0" w:rsidP="00C661EB">
      <w:pPr>
        <w:autoSpaceDE w:val="0"/>
        <w:autoSpaceDN w:val="0"/>
        <w:adjustRightInd w:val="0"/>
        <w:rPr>
          <w:rFonts w:eastAsia="HelenPro-Bold"/>
          <w:b/>
          <w:bCs/>
        </w:rPr>
      </w:pPr>
    </w:p>
    <w:p w:rsidR="00C661EB" w:rsidRPr="009303AB" w:rsidRDefault="00C661EB" w:rsidP="00C661EB">
      <w:pPr>
        <w:autoSpaceDE w:val="0"/>
        <w:autoSpaceDN w:val="0"/>
        <w:adjustRightInd w:val="0"/>
        <w:rPr>
          <w:rFonts w:eastAsia="HelenPro-Bold"/>
          <w:b/>
          <w:bCs/>
        </w:rPr>
      </w:pPr>
      <w:r w:rsidRPr="009303AB">
        <w:rPr>
          <w:rFonts w:eastAsia="HelenPro-Bold"/>
          <w:b/>
          <w:bCs/>
        </w:rPr>
        <w:t>Storage</w:t>
      </w:r>
    </w:p>
    <w:p w:rsidR="00D64E39" w:rsidRPr="009303AB" w:rsidRDefault="00B12E81" w:rsidP="004102E7">
      <w:pPr>
        <w:autoSpaceDE w:val="0"/>
        <w:autoSpaceDN w:val="0"/>
        <w:adjustRightInd w:val="0"/>
        <w:rPr>
          <w:rFonts w:eastAsia="HelenPro-Regular"/>
        </w:rPr>
      </w:pPr>
      <w:r w:rsidRPr="009303AB">
        <w:rPr>
          <w:noProof/>
        </w:rPr>
        <w:drawing>
          <wp:inline distT="0" distB="0" distL="0" distR="0" wp14:anchorId="13639EB3" wp14:editId="6FCC00F5">
            <wp:extent cx="4019550" cy="10858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19550" cy="1085850"/>
                    </a:xfrm>
                    <a:prstGeom prst="rect">
                      <a:avLst/>
                    </a:prstGeom>
                  </pic:spPr>
                </pic:pic>
              </a:graphicData>
            </a:graphic>
          </wp:inline>
        </w:drawing>
      </w:r>
    </w:p>
    <w:p w:rsidR="00B12E81" w:rsidRPr="009303AB" w:rsidRDefault="00B12E81" w:rsidP="00B12E81">
      <w:pPr>
        <w:autoSpaceDE w:val="0"/>
        <w:autoSpaceDN w:val="0"/>
        <w:adjustRightInd w:val="0"/>
        <w:rPr>
          <w:rFonts w:eastAsia="HelenPro-Regular"/>
        </w:rPr>
      </w:pPr>
      <w:r w:rsidRPr="009303AB">
        <w:rPr>
          <w:rFonts w:eastAsia="HelenPro-Regular"/>
        </w:rPr>
        <w:t>If testing will be delayed for more than 8 hours, remove plasma or serum from the serum or plasma separator, red blood cells or clot. Specimens removed from the separator gel, cells or clot may be stored up to 72 hours at 2-8°C.</w:t>
      </w:r>
    </w:p>
    <w:p w:rsidR="00B12E81" w:rsidRPr="009303AB" w:rsidRDefault="00B12E81" w:rsidP="00B12E81">
      <w:pPr>
        <w:autoSpaceDE w:val="0"/>
        <w:autoSpaceDN w:val="0"/>
        <w:adjustRightInd w:val="0"/>
        <w:rPr>
          <w:rFonts w:eastAsia="HelenPro-Regular"/>
        </w:rPr>
      </w:pPr>
      <w:r w:rsidRPr="009303AB">
        <w:rPr>
          <w:rFonts w:eastAsia="HelenPro-Regular"/>
        </w:rPr>
        <w:t>Specimens can be stored up to 30 days frozen at -10°C or colder.</w:t>
      </w:r>
    </w:p>
    <w:p w:rsidR="00B12E81" w:rsidRPr="009303AB" w:rsidRDefault="00B12E81" w:rsidP="00B12E81">
      <w:pPr>
        <w:autoSpaceDE w:val="0"/>
        <w:autoSpaceDN w:val="0"/>
        <w:adjustRightInd w:val="0"/>
        <w:rPr>
          <w:rFonts w:eastAsia="HelenPro-Regular"/>
        </w:rPr>
      </w:pPr>
      <w:r w:rsidRPr="009303AB">
        <w:rPr>
          <w:rFonts w:eastAsia="HelenPro-Regular"/>
        </w:rPr>
        <w:t>All samples (patient specimens, controls, and calibrators) should be tested within 3 hours of being placed on board the ARCHITECT System.</w:t>
      </w:r>
    </w:p>
    <w:p w:rsidR="00AB793D" w:rsidRPr="009303AB" w:rsidRDefault="00AB793D" w:rsidP="00F7103F">
      <w:pPr>
        <w:tabs>
          <w:tab w:val="left" w:pos="0"/>
        </w:tabs>
        <w:rPr>
          <w:rFonts w:eastAsia="HelenPro-Regular"/>
        </w:rPr>
      </w:pPr>
    </w:p>
    <w:p w:rsidR="009303AB" w:rsidRDefault="009303AB" w:rsidP="00AE6F5B">
      <w:pPr>
        <w:rPr>
          <w:b/>
          <w:sz w:val="28"/>
          <w:szCs w:val="28"/>
        </w:rPr>
      </w:pPr>
    </w:p>
    <w:p w:rsidR="007E4CE6" w:rsidRPr="009303AB" w:rsidRDefault="00AE6F5B" w:rsidP="00AE6F5B">
      <w:pPr>
        <w:rPr>
          <w:b/>
        </w:rPr>
      </w:pPr>
      <w:r w:rsidRPr="009303AB">
        <w:rPr>
          <w:b/>
          <w:sz w:val="28"/>
          <w:szCs w:val="28"/>
        </w:rPr>
        <w:lastRenderedPageBreak/>
        <w:t>Materials and Equipment Required</w:t>
      </w:r>
      <w:r w:rsidR="00D60AFA" w:rsidRPr="009303AB">
        <w:rPr>
          <w:b/>
          <w:sz w:val="28"/>
          <w:szCs w:val="28"/>
        </w:rPr>
        <w:t xml:space="preserve"> </w:t>
      </w:r>
    </w:p>
    <w:p w:rsidR="00F7103F" w:rsidRPr="009303AB" w:rsidRDefault="00F7103F" w:rsidP="00973EAF">
      <w:pPr>
        <w:ind w:firstLine="720"/>
      </w:pPr>
      <w:r w:rsidRPr="009303AB">
        <w:rPr>
          <w:b/>
        </w:rPr>
        <w:t>TEST INSTRUMENT</w:t>
      </w:r>
      <w:r w:rsidRPr="009303AB">
        <w:t>:  Abbott ARCHITECT System</w:t>
      </w:r>
    </w:p>
    <w:p w:rsidR="00920353" w:rsidRPr="009303AB" w:rsidRDefault="00920353" w:rsidP="00973EAF">
      <w:pPr>
        <w:ind w:firstLine="720"/>
        <w:rPr>
          <w:b/>
        </w:rPr>
      </w:pPr>
    </w:p>
    <w:p w:rsidR="00F7103F" w:rsidRPr="009303AB" w:rsidRDefault="00F7103F" w:rsidP="00973EAF">
      <w:pPr>
        <w:ind w:firstLine="720"/>
        <w:rPr>
          <w:b/>
        </w:rPr>
      </w:pPr>
      <w:r w:rsidRPr="009303AB">
        <w:rPr>
          <w:b/>
        </w:rPr>
        <w:t>MATERIALS PROVIDED</w:t>
      </w:r>
    </w:p>
    <w:p w:rsidR="00F7103F" w:rsidRPr="009303AB" w:rsidRDefault="00F7103F" w:rsidP="00F7103F"/>
    <w:p w:rsidR="004102E7" w:rsidRPr="009303AB" w:rsidRDefault="00B12E81" w:rsidP="00973EAF">
      <w:pPr>
        <w:ind w:firstLine="720"/>
        <w:rPr>
          <w:b/>
        </w:rPr>
      </w:pPr>
      <w:r w:rsidRPr="009303AB">
        <w:rPr>
          <w:rFonts w:eastAsia="HelenPro-Regular"/>
        </w:rPr>
        <w:t>2K43 ARCHITECT STAT Myoglobin Reagent Kit</w:t>
      </w:r>
    </w:p>
    <w:p w:rsidR="00B12E81" w:rsidRPr="009303AB" w:rsidRDefault="00B12E81" w:rsidP="00973EAF">
      <w:pPr>
        <w:ind w:firstLine="720"/>
        <w:rPr>
          <w:b/>
        </w:rPr>
      </w:pPr>
    </w:p>
    <w:p w:rsidR="00F7103F" w:rsidRPr="009303AB" w:rsidRDefault="00F7103F" w:rsidP="00973EAF">
      <w:pPr>
        <w:ind w:firstLine="720"/>
        <w:rPr>
          <w:b/>
        </w:rPr>
      </w:pPr>
      <w:r w:rsidRPr="009303AB">
        <w:rPr>
          <w:b/>
        </w:rPr>
        <w:t>MATERIALS REQUIRED BUT NOT PROVIDED</w:t>
      </w:r>
    </w:p>
    <w:p w:rsidR="008036AC" w:rsidRPr="009303AB" w:rsidRDefault="008036AC" w:rsidP="008036AC">
      <w:pPr>
        <w:autoSpaceDE w:val="0"/>
        <w:autoSpaceDN w:val="0"/>
        <w:adjustRightInd w:val="0"/>
        <w:rPr>
          <w:rFonts w:eastAsia="HelenPro-Regular"/>
        </w:rPr>
      </w:pPr>
      <w:r w:rsidRPr="009303AB">
        <w:rPr>
          <w:rFonts w:eastAsia="HelenPro-Bold"/>
          <w:b/>
          <w:bCs/>
        </w:rPr>
        <w:t>•</w:t>
      </w:r>
      <w:r w:rsidR="00B54C79" w:rsidRPr="009303AB">
        <w:rPr>
          <w:rFonts w:eastAsia="HelenPro-Regular"/>
        </w:rPr>
        <w:t xml:space="preserve"> </w:t>
      </w:r>
      <w:r w:rsidRPr="009303AB">
        <w:rPr>
          <w:rFonts w:eastAsia="HelenPro-Regular"/>
        </w:rPr>
        <w:t xml:space="preserve">ARCHITECT </w:t>
      </w:r>
      <w:r w:rsidRPr="009303AB">
        <w:rPr>
          <w:rFonts w:eastAsia="HelenPro-Bold"/>
          <w:i/>
          <w:iCs/>
        </w:rPr>
        <w:t xml:space="preserve">i </w:t>
      </w:r>
      <w:r w:rsidRPr="009303AB">
        <w:rPr>
          <w:rFonts w:eastAsia="HelenPro-Regular"/>
        </w:rPr>
        <w:t>System</w:t>
      </w:r>
      <w:r w:rsidR="00C61A99" w:rsidRPr="009303AB">
        <w:rPr>
          <w:rFonts w:eastAsia="HelenPro-Regular"/>
        </w:rPr>
        <w:t xml:space="preserve"> with </w:t>
      </w:r>
      <w:r w:rsidR="00C61A99" w:rsidRPr="009303AB">
        <w:rPr>
          <w:rFonts w:eastAsia="HelenPro-Regular"/>
          <w:i/>
        </w:rPr>
        <w:t>STAT</w:t>
      </w:r>
      <w:r w:rsidR="00C61A99" w:rsidRPr="009303AB">
        <w:rPr>
          <w:rFonts w:eastAsia="HelenPro-Regular"/>
        </w:rPr>
        <w:t xml:space="preserve"> protocol</w:t>
      </w:r>
    </w:p>
    <w:p w:rsidR="008036AC" w:rsidRPr="009303AB" w:rsidRDefault="00B54C79" w:rsidP="008036AC">
      <w:pPr>
        <w:autoSpaceDE w:val="0"/>
        <w:autoSpaceDN w:val="0"/>
        <w:adjustRightInd w:val="0"/>
        <w:rPr>
          <w:rFonts w:eastAsia="HelenPro-Regular"/>
        </w:rPr>
      </w:pPr>
      <w:r w:rsidRPr="009303AB">
        <w:rPr>
          <w:rFonts w:eastAsia="HelenPro-Bold"/>
          <w:b/>
          <w:bCs/>
        </w:rPr>
        <w:t>•</w:t>
      </w:r>
      <w:r w:rsidRPr="009303AB">
        <w:rPr>
          <w:rFonts w:eastAsia="HelenPro-Regular"/>
        </w:rPr>
        <w:t xml:space="preserve"> </w:t>
      </w:r>
      <w:r w:rsidR="008036AC" w:rsidRPr="009303AB">
        <w:rPr>
          <w:rFonts w:eastAsia="HelenPro-Regular"/>
        </w:rPr>
        <w:t xml:space="preserve">ARCHITECT </w:t>
      </w:r>
      <w:r w:rsidR="001C0327" w:rsidRPr="009303AB">
        <w:rPr>
          <w:rFonts w:eastAsia="HelenPro-Regular"/>
        </w:rPr>
        <w:t xml:space="preserve">STAT Myoglobin </w:t>
      </w:r>
      <w:r w:rsidR="008036AC" w:rsidRPr="009303AB">
        <w:rPr>
          <w:rFonts w:eastAsia="HelenPro-Regular"/>
        </w:rPr>
        <w:t>Assay file, may be obtained from:</w:t>
      </w:r>
    </w:p>
    <w:p w:rsidR="008036AC" w:rsidRPr="009303AB" w:rsidRDefault="00B54C79" w:rsidP="008036AC">
      <w:pPr>
        <w:autoSpaceDE w:val="0"/>
        <w:autoSpaceDN w:val="0"/>
        <w:adjustRightInd w:val="0"/>
        <w:rPr>
          <w:rFonts w:eastAsia="HelenPro-Regular"/>
        </w:rPr>
      </w:pPr>
      <w:r w:rsidRPr="009303AB">
        <w:rPr>
          <w:rFonts w:eastAsia="HelenPro-Bold"/>
          <w:b/>
          <w:bCs/>
        </w:rPr>
        <w:t>•</w:t>
      </w:r>
      <w:r w:rsidRPr="009303AB">
        <w:rPr>
          <w:rFonts w:eastAsia="HelenPro-Regular"/>
        </w:rPr>
        <w:t xml:space="preserve"> </w:t>
      </w:r>
      <w:r w:rsidR="008036AC" w:rsidRPr="009303AB">
        <w:rPr>
          <w:rFonts w:eastAsia="HelenPro-Regular"/>
        </w:rPr>
        <w:t xml:space="preserve">ARCHITECT </w:t>
      </w:r>
      <w:r w:rsidR="008036AC" w:rsidRPr="009303AB">
        <w:rPr>
          <w:rFonts w:eastAsia="HelenPro-Bold"/>
          <w:i/>
          <w:iCs/>
        </w:rPr>
        <w:t xml:space="preserve">i </w:t>
      </w:r>
      <w:r w:rsidRPr="009303AB">
        <w:rPr>
          <w:rFonts w:eastAsia="HelenPro-Regular"/>
        </w:rPr>
        <w:t xml:space="preserve">System e-Assay CD-ROM found on </w:t>
      </w:r>
      <w:r w:rsidR="008036AC" w:rsidRPr="009303AB">
        <w:rPr>
          <w:rFonts w:eastAsia="HelenPro-Regular"/>
        </w:rPr>
        <w:t>www.abbottdiagnostics.com</w:t>
      </w:r>
    </w:p>
    <w:p w:rsidR="008036AC" w:rsidRPr="009303AB" w:rsidRDefault="00B54C79" w:rsidP="008036AC">
      <w:pPr>
        <w:autoSpaceDE w:val="0"/>
        <w:autoSpaceDN w:val="0"/>
        <w:adjustRightInd w:val="0"/>
        <w:rPr>
          <w:rFonts w:eastAsia="HelenPro-Regular"/>
        </w:rPr>
      </w:pPr>
      <w:r w:rsidRPr="009303AB">
        <w:rPr>
          <w:rFonts w:eastAsia="HelenPro-Bold"/>
          <w:b/>
          <w:bCs/>
        </w:rPr>
        <w:t>•</w:t>
      </w:r>
      <w:r w:rsidRPr="009303AB">
        <w:rPr>
          <w:rFonts w:eastAsia="HelenPro-Regular"/>
        </w:rPr>
        <w:t xml:space="preserve"> </w:t>
      </w:r>
      <w:r w:rsidR="008036AC" w:rsidRPr="009303AB">
        <w:rPr>
          <w:rFonts w:eastAsia="HelenPro-Regular"/>
        </w:rPr>
        <w:t xml:space="preserve">ARCHITECT </w:t>
      </w:r>
      <w:r w:rsidR="008036AC" w:rsidRPr="009303AB">
        <w:rPr>
          <w:rFonts w:eastAsia="HelenPro-Bold"/>
          <w:i/>
          <w:iCs/>
        </w:rPr>
        <w:t xml:space="preserve">i </w:t>
      </w:r>
      <w:r w:rsidR="008036AC" w:rsidRPr="009303AB">
        <w:rPr>
          <w:rFonts w:eastAsia="HelenPro-Regular"/>
        </w:rPr>
        <w:t>System Assay CD-ROM</w:t>
      </w:r>
    </w:p>
    <w:p w:rsidR="00B12E81" w:rsidRPr="009303AB" w:rsidRDefault="00B574F0" w:rsidP="00B12E81">
      <w:pPr>
        <w:autoSpaceDE w:val="0"/>
        <w:autoSpaceDN w:val="0"/>
        <w:adjustRightInd w:val="0"/>
        <w:rPr>
          <w:rFonts w:eastAsia="HelenPro-Regular"/>
        </w:rPr>
      </w:pPr>
      <w:r w:rsidRPr="009303AB">
        <w:rPr>
          <w:rFonts w:eastAsia="HelenPro-Bold"/>
          <w:b/>
          <w:bCs/>
        </w:rPr>
        <w:t>•</w:t>
      </w:r>
      <w:r w:rsidRPr="009303AB">
        <w:rPr>
          <w:rFonts w:eastAsia="HelenPro-Regular"/>
        </w:rPr>
        <w:t xml:space="preserve"> </w:t>
      </w:r>
      <w:r w:rsidR="00B12E81" w:rsidRPr="009303AB">
        <w:rPr>
          <w:rFonts w:eastAsia="HelenPro-Regular"/>
        </w:rPr>
        <w:t>2K43-01 ARCHITECT STAT Myoglobin Calibrators</w:t>
      </w:r>
    </w:p>
    <w:p w:rsidR="00A54DD8" w:rsidRPr="009303AB" w:rsidRDefault="00B12E81" w:rsidP="00B12E81">
      <w:pPr>
        <w:autoSpaceDE w:val="0"/>
        <w:autoSpaceDN w:val="0"/>
        <w:adjustRightInd w:val="0"/>
        <w:rPr>
          <w:rFonts w:eastAsia="HelenPro-Regular"/>
        </w:rPr>
      </w:pPr>
      <w:r w:rsidRPr="009303AB">
        <w:rPr>
          <w:rFonts w:eastAsia="HelenPro-Bold"/>
          <w:b/>
          <w:bCs/>
        </w:rPr>
        <w:t xml:space="preserve">• </w:t>
      </w:r>
      <w:r w:rsidRPr="009303AB">
        <w:rPr>
          <w:rFonts w:eastAsia="HelenPro-Regular"/>
        </w:rPr>
        <w:t>2K43-10 ARCHITECT STAT Myoglobin Controls</w:t>
      </w:r>
    </w:p>
    <w:p w:rsidR="008036AC" w:rsidRPr="009303AB" w:rsidRDefault="00B54C79" w:rsidP="005765EB">
      <w:pPr>
        <w:autoSpaceDE w:val="0"/>
        <w:autoSpaceDN w:val="0"/>
        <w:adjustRightInd w:val="0"/>
        <w:rPr>
          <w:rFonts w:eastAsia="HelenPro-Bold"/>
          <w:i/>
          <w:iCs/>
        </w:rPr>
      </w:pPr>
      <w:r w:rsidRPr="009303AB">
        <w:rPr>
          <w:rFonts w:eastAsia="HelenPro-Bold"/>
          <w:b/>
          <w:bCs/>
        </w:rPr>
        <w:t>•</w:t>
      </w:r>
      <w:r w:rsidRPr="009303AB">
        <w:rPr>
          <w:rFonts w:eastAsia="HelenPro-Regular"/>
        </w:rPr>
        <w:t xml:space="preserve"> </w:t>
      </w:r>
      <w:r w:rsidR="008036AC" w:rsidRPr="009303AB">
        <w:rPr>
          <w:rFonts w:eastAsia="HelenPro-Regular"/>
        </w:rPr>
        <w:t xml:space="preserve">ARCHITECT </w:t>
      </w:r>
      <w:r w:rsidRPr="009303AB">
        <w:rPr>
          <w:rFonts w:eastAsia="HelenPro-Bold"/>
          <w:i/>
          <w:iCs/>
        </w:rPr>
        <w:t xml:space="preserve">i </w:t>
      </w:r>
      <w:r w:rsidRPr="009303AB">
        <w:rPr>
          <w:rFonts w:eastAsia="HelenPro-Bold"/>
          <w:iCs/>
        </w:rPr>
        <w:t>Pretrigger</w:t>
      </w:r>
    </w:p>
    <w:p w:rsidR="008036AC" w:rsidRPr="009303AB" w:rsidRDefault="00B54C79" w:rsidP="008036AC">
      <w:pPr>
        <w:autoSpaceDE w:val="0"/>
        <w:autoSpaceDN w:val="0"/>
        <w:adjustRightInd w:val="0"/>
        <w:rPr>
          <w:rFonts w:eastAsia="HelenPro-Bold"/>
          <w:iCs/>
        </w:rPr>
      </w:pPr>
      <w:r w:rsidRPr="009303AB">
        <w:rPr>
          <w:rFonts w:eastAsia="HelenPro-Bold"/>
          <w:b/>
          <w:bCs/>
        </w:rPr>
        <w:t>•</w:t>
      </w:r>
      <w:r w:rsidRPr="009303AB">
        <w:rPr>
          <w:rFonts w:eastAsia="HelenPro-Regular"/>
        </w:rPr>
        <w:t xml:space="preserve"> </w:t>
      </w:r>
      <w:r w:rsidR="008036AC" w:rsidRPr="009303AB">
        <w:rPr>
          <w:rFonts w:eastAsia="HelenPro-Regular"/>
        </w:rPr>
        <w:t xml:space="preserve">ARCHITECT </w:t>
      </w:r>
      <w:r w:rsidRPr="009303AB">
        <w:rPr>
          <w:rFonts w:eastAsia="HelenPro-Bold"/>
          <w:i/>
          <w:iCs/>
        </w:rPr>
        <w:t xml:space="preserve">i </w:t>
      </w:r>
      <w:r w:rsidRPr="009303AB">
        <w:rPr>
          <w:rFonts w:eastAsia="HelenPro-Bold"/>
          <w:iCs/>
        </w:rPr>
        <w:t>Trigger</w:t>
      </w:r>
    </w:p>
    <w:p w:rsidR="008036AC" w:rsidRPr="009303AB" w:rsidRDefault="00B54C79" w:rsidP="008036AC">
      <w:pPr>
        <w:autoSpaceDE w:val="0"/>
        <w:autoSpaceDN w:val="0"/>
        <w:adjustRightInd w:val="0"/>
        <w:rPr>
          <w:rFonts w:eastAsia="HelenPro-Bold"/>
          <w:iCs/>
        </w:rPr>
      </w:pPr>
      <w:r w:rsidRPr="009303AB">
        <w:rPr>
          <w:rFonts w:eastAsia="HelenPro-Bold"/>
          <w:b/>
          <w:bCs/>
        </w:rPr>
        <w:t>•</w:t>
      </w:r>
      <w:r w:rsidRPr="009303AB">
        <w:rPr>
          <w:rFonts w:eastAsia="HelenPro-Regular"/>
        </w:rPr>
        <w:t xml:space="preserve"> </w:t>
      </w:r>
      <w:r w:rsidR="008036AC" w:rsidRPr="009303AB">
        <w:rPr>
          <w:rFonts w:eastAsia="HelenPro-Regular"/>
        </w:rPr>
        <w:t xml:space="preserve">ARCHITECT </w:t>
      </w:r>
      <w:r w:rsidRPr="009303AB">
        <w:rPr>
          <w:rFonts w:eastAsia="HelenPro-Bold"/>
          <w:i/>
          <w:iCs/>
        </w:rPr>
        <w:t xml:space="preserve">i i </w:t>
      </w:r>
      <w:r w:rsidRPr="009303AB">
        <w:rPr>
          <w:rFonts w:eastAsia="HelenPro-Bold"/>
          <w:iCs/>
        </w:rPr>
        <w:t>Wash Buffer</w:t>
      </w:r>
    </w:p>
    <w:p w:rsidR="008036AC" w:rsidRPr="009303AB" w:rsidRDefault="00B54C79" w:rsidP="008036AC">
      <w:pPr>
        <w:autoSpaceDE w:val="0"/>
        <w:autoSpaceDN w:val="0"/>
        <w:adjustRightInd w:val="0"/>
        <w:rPr>
          <w:rFonts w:eastAsia="HelenPro-Bold"/>
          <w:iCs/>
        </w:rPr>
      </w:pPr>
      <w:r w:rsidRPr="009303AB">
        <w:rPr>
          <w:rFonts w:eastAsia="HelenPro-Bold"/>
          <w:b/>
          <w:bCs/>
        </w:rPr>
        <w:t>•</w:t>
      </w:r>
      <w:r w:rsidRPr="009303AB">
        <w:rPr>
          <w:rFonts w:eastAsia="HelenPro-Regular"/>
        </w:rPr>
        <w:t xml:space="preserve"> </w:t>
      </w:r>
      <w:r w:rsidR="008036AC" w:rsidRPr="009303AB">
        <w:rPr>
          <w:rFonts w:eastAsia="HelenPro-Regular"/>
        </w:rPr>
        <w:t xml:space="preserve">ARCHITECT </w:t>
      </w:r>
      <w:r w:rsidRPr="009303AB">
        <w:rPr>
          <w:rFonts w:eastAsia="HelenPro-Bold"/>
          <w:i/>
          <w:iCs/>
        </w:rPr>
        <w:t xml:space="preserve">i </w:t>
      </w:r>
      <w:r w:rsidRPr="009303AB">
        <w:rPr>
          <w:rFonts w:eastAsia="HelenPro-Bold"/>
          <w:iCs/>
        </w:rPr>
        <w:t>Reaction Vessels</w:t>
      </w:r>
    </w:p>
    <w:p w:rsidR="008036AC" w:rsidRPr="009303AB" w:rsidRDefault="00B54C79" w:rsidP="008036AC">
      <w:pPr>
        <w:autoSpaceDE w:val="0"/>
        <w:autoSpaceDN w:val="0"/>
        <w:adjustRightInd w:val="0"/>
        <w:rPr>
          <w:rFonts w:eastAsia="HelenPro-Bold"/>
          <w:iCs/>
        </w:rPr>
      </w:pPr>
      <w:r w:rsidRPr="009303AB">
        <w:rPr>
          <w:rFonts w:eastAsia="HelenPro-Bold"/>
          <w:b/>
          <w:bCs/>
        </w:rPr>
        <w:t>•</w:t>
      </w:r>
      <w:r w:rsidRPr="009303AB">
        <w:rPr>
          <w:rFonts w:eastAsia="HelenPro-Regular"/>
        </w:rPr>
        <w:t xml:space="preserve"> </w:t>
      </w:r>
      <w:r w:rsidR="008036AC" w:rsidRPr="009303AB">
        <w:rPr>
          <w:rFonts w:eastAsia="HelenPro-Regular"/>
        </w:rPr>
        <w:t xml:space="preserve">ARCHITECT </w:t>
      </w:r>
      <w:r w:rsidRPr="009303AB">
        <w:rPr>
          <w:rFonts w:eastAsia="HelenPro-Bold"/>
          <w:i/>
          <w:iCs/>
        </w:rPr>
        <w:t xml:space="preserve">i </w:t>
      </w:r>
      <w:r w:rsidRPr="009303AB">
        <w:rPr>
          <w:rFonts w:eastAsia="HelenPro-Bold"/>
          <w:iCs/>
        </w:rPr>
        <w:t>Sample Cups</w:t>
      </w:r>
    </w:p>
    <w:p w:rsidR="008036AC" w:rsidRPr="009303AB" w:rsidRDefault="00B54C79" w:rsidP="008036AC">
      <w:pPr>
        <w:autoSpaceDE w:val="0"/>
        <w:autoSpaceDN w:val="0"/>
        <w:adjustRightInd w:val="0"/>
        <w:rPr>
          <w:rFonts w:eastAsia="HelenPro-Bold"/>
          <w:iCs/>
        </w:rPr>
      </w:pPr>
      <w:r w:rsidRPr="009303AB">
        <w:rPr>
          <w:rFonts w:eastAsia="HelenPro-Bold"/>
          <w:b/>
          <w:bCs/>
        </w:rPr>
        <w:t>•</w:t>
      </w:r>
      <w:r w:rsidRPr="009303AB">
        <w:rPr>
          <w:rFonts w:eastAsia="HelenPro-Regular"/>
        </w:rPr>
        <w:t xml:space="preserve"> </w:t>
      </w:r>
      <w:r w:rsidR="008036AC" w:rsidRPr="009303AB">
        <w:rPr>
          <w:rFonts w:eastAsia="HelenPro-Regular"/>
        </w:rPr>
        <w:t xml:space="preserve">ARCHITECT </w:t>
      </w:r>
      <w:r w:rsidRPr="009303AB">
        <w:rPr>
          <w:rFonts w:eastAsia="HelenPro-Bold"/>
          <w:i/>
          <w:iCs/>
        </w:rPr>
        <w:t xml:space="preserve">i </w:t>
      </w:r>
      <w:r w:rsidRPr="009303AB">
        <w:rPr>
          <w:rFonts w:eastAsia="HelenPro-Bold"/>
          <w:iCs/>
        </w:rPr>
        <w:t>Septums</w:t>
      </w:r>
    </w:p>
    <w:p w:rsidR="008036AC" w:rsidRPr="009303AB" w:rsidRDefault="00B54C79" w:rsidP="008036AC">
      <w:pPr>
        <w:autoSpaceDE w:val="0"/>
        <w:autoSpaceDN w:val="0"/>
        <w:adjustRightInd w:val="0"/>
        <w:rPr>
          <w:rFonts w:eastAsia="HelenPro-Bold"/>
          <w:iCs/>
        </w:rPr>
      </w:pPr>
      <w:r w:rsidRPr="009303AB">
        <w:rPr>
          <w:rFonts w:eastAsia="HelenPro-Bold"/>
          <w:b/>
          <w:bCs/>
        </w:rPr>
        <w:t>•</w:t>
      </w:r>
      <w:r w:rsidRPr="009303AB">
        <w:rPr>
          <w:rFonts w:eastAsia="HelenPro-Regular"/>
        </w:rPr>
        <w:t xml:space="preserve"> </w:t>
      </w:r>
      <w:r w:rsidR="008036AC" w:rsidRPr="009303AB">
        <w:rPr>
          <w:rFonts w:eastAsia="HelenPro-Regular"/>
        </w:rPr>
        <w:t xml:space="preserve">ARCHITECT </w:t>
      </w:r>
      <w:r w:rsidRPr="009303AB">
        <w:rPr>
          <w:rFonts w:eastAsia="HelenPro-Bold"/>
          <w:i/>
          <w:iCs/>
        </w:rPr>
        <w:t xml:space="preserve">i </w:t>
      </w:r>
      <w:r w:rsidRPr="009303AB">
        <w:rPr>
          <w:rFonts w:eastAsia="HelenPro-Bold"/>
          <w:iCs/>
        </w:rPr>
        <w:t>Replacement Caps</w:t>
      </w:r>
    </w:p>
    <w:p w:rsidR="00952933" w:rsidRPr="009303AB" w:rsidRDefault="008036AC" w:rsidP="00B54C79">
      <w:pPr>
        <w:rPr>
          <w:b/>
        </w:rPr>
      </w:pPr>
      <w:r w:rsidRPr="009303AB">
        <w:rPr>
          <w:rFonts w:eastAsia="HelenPro-Bold"/>
          <w:b/>
          <w:bCs/>
        </w:rPr>
        <w:t>•</w:t>
      </w:r>
      <w:r w:rsidR="00B54C79" w:rsidRPr="009303AB">
        <w:rPr>
          <w:rFonts w:eastAsia="HelenPro-Regular"/>
        </w:rPr>
        <w:t xml:space="preserve"> </w:t>
      </w:r>
      <w:r w:rsidRPr="009303AB">
        <w:rPr>
          <w:rFonts w:eastAsia="HelenPro-Regular"/>
        </w:rPr>
        <w:t>Pipettes or pipette tips (optional) to deliver the specified volumes.</w:t>
      </w:r>
    </w:p>
    <w:p w:rsidR="005E48EE" w:rsidRPr="009303AB" w:rsidRDefault="005E48EE" w:rsidP="00507B0C">
      <w:pPr>
        <w:rPr>
          <w:b/>
          <w:sz w:val="28"/>
          <w:szCs w:val="28"/>
        </w:rPr>
      </w:pPr>
    </w:p>
    <w:p w:rsidR="00507B0C" w:rsidRPr="009303AB" w:rsidRDefault="00507B0C" w:rsidP="00507B0C">
      <w:pPr>
        <w:rPr>
          <w:b/>
          <w:sz w:val="28"/>
          <w:szCs w:val="28"/>
        </w:rPr>
      </w:pPr>
      <w:r w:rsidRPr="009303AB">
        <w:rPr>
          <w:b/>
          <w:sz w:val="28"/>
          <w:szCs w:val="28"/>
        </w:rPr>
        <w:t xml:space="preserve">Reagent Handling and Storage: </w:t>
      </w:r>
    </w:p>
    <w:p w:rsidR="00F7103F" w:rsidRPr="009303AB" w:rsidRDefault="00F7103F" w:rsidP="00F7103F">
      <w:pPr>
        <w:pStyle w:val="txt"/>
        <w:numPr>
          <w:ilvl w:val="12"/>
          <w:numId w:val="0"/>
        </w:numPr>
        <w:rPr>
          <w:b/>
          <w:sz w:val="24"/>
          <w:szCs w:val="24"/>
        </w:rPr>
      </w:pPr>
      <w:r w:rsidRPr="009303AB">
        <w:rPr>
          <w:b/>
          <w:i/>
          <w:sz w:val="24"/>
          <w:szCs w:val="24"/>
        </w:rPr>
        <w:t>CAUTION</w:t>
      </w:r>
      <w:r w:rsidRPr="009303AB">
        <w:rPr>
          <w:b/>
          <w:sz w:val="24"/>
          <w:szCs w:val="24"/>
        </w:rPr>
        <w:t>:</w:t>
      </w:r>
    </w:p>
    <w:p w:rsidR="00F7103F" w:rsidRPr="009303AB" w:rsidRDefault="00F7103F" w:rsidP="00B54C79">
      <w:pPr>
        <w:pStyle w:val="ListParagraph"/>
        <w:numPr>
          <w:ilvl w:val="0"/>
          <w:numId w:val="16"/>
        </w:numPr>
        <w:rPr>
          <w:rFonts w:eastAsia="HelenPro-Regular"/>
        </w:rPr>
      </w:pPr>
      <w:r w:rsidRPr="009303AB">
        <w:rPr>
          <w:rFonts w:eastAsia="HelenPro-Regular"/>
        </w:rPr>
        <w:t>For in vitro diagnostic use.</w:t>
      </w:r>
    </w:p>
    <w:p w:rsidR="00F7103F" w:rsidRPr="009303AB" w:rsidRDefault="00F7103F" w:rsidP="00F7103F">
      <w:pPr>
        <w:rPr>
          <w:rFonts w:eastAsia="HelenPro-Regular"/>
        </w:rPr>
      </w:pPr>
      <w:r w:rsidRPr="009303AB">
        <w:rPr>
          <w:rFonts w:eastAsia="HelenPro-Regular"/>
          <w:b/>
          <w:bCs/>
        </w:rPr>
        <w:t xml:space="preserve">CAUTION: </w:t>
      </w:r>
      <w:r w:rsidRPr="009303AB">
        <w:rPr>
          <w:rFonts w:eastAsia="HelenPro-Regular"/>
        </w:rPr>
        <w:t>This product requires the handling of human specimens.</w:t>
      </w:r>
    </w:p>
    <w:p w:rsidR="00F7103F" w:rsidRPr="009303AB" w:rsidRDefault="00F7103F" w:rsidP="00F7103F">
      <w:pPr>
        <w:rPr>
          <w:rFonts w:eastAsia="HelenPro-Regular"/>
        </w:rPr>
      </w:pPr>
      <w:r w:rsidRPr="009303AB">
        <w:rPr>
          <w:rFonts w:eastAsia="HelenPro-Regular"/>
        </w:rPr>
        <w:t>It is recommended that all human sourced materials be considered</w:t>
      </w:r>
    </w:p>
    <w:p w:rsidR="00F7103F" w:rsidRPr="009303AB" w:rsidRDefault="00F7103F" w:rsidP="00F7103F">
      <w:pPr>
        <w:rPr>
          <w:rFonts w:eastAsia="HelenPro-Regular"/>
        </w:rPr>
      </w:pPr>
      <w:r w:rsidRPr="009303AB">
        <w:rPr>
          <w:rFonts w:eastAsia="HelenPro-Regular"/>
        </w:rPr>
        <w:t>potentially infectious and be handled in accordance with the OSHA</w:t>
      </w:r>
    </w:p>
    <w:p w:rsidR="004A03BD" w:rsidRPr="009303AB" w:rsidRDefault="00F7103F" w:rsidP="00DC16C5">
      <w:pPr>
        <w:rPr>
          <w:rFonts w:eastAsia="HelenPro-Regular"/>
        </w:rPr>
      </w:pPr>
      <w:r w:rsidRPr="009303AB">
        <w:rPr>
          <w:rFonts w:eastAsia="HelenPro-Regular"/>
        </w:rPr>
        <w:t>Standard on Bloodborne Pathogens. Biosafety Level 2 or other</w:t>
      </w:r>
      <w:r w:rsidR="00DC16C5" w:rsidRPr="009303AB">
        <w:rPr>
          <w:rFonts w:eastAsia="HelenPro-Regular"/>
        </w:rPr>
        <w:t xml:space="preserve"> </w:t>
      </w:r>
      <w:r w:rsidRPr="009303AB">
        <w:rPr>
          <w:rFonts w:eastAsia="HelenPro-Regular"/>
        </w:rPr>
        <w:t>appropriate biosafety practices should be used for materials that contain or are suspected of containing infectious agents.</w:t>
      </w:r>
    </w:p>
    <w:p w:rsidR="00EE5F21" w:rsidRPr="009303AB" w:rsidRDefault="00220397" w:rsidP="0038442D">
      <w:pPr>
        <w:autoSpaceDE w:val="0"/>
        <w:autoSpaceDN w:val="0"/>
        <w:adjustRightInd w:val="0"/>
        <w:rPr>
          <w:rFonts w:eastAsia="HelenPro-Bold"/>
          <w:b/>
          <w:bCs/>
        </w:rPr>
      </w:pPr>
      <w:r w:rsidRPr="009303AB">
        <w:rPr>
          <w:noProof/>
        </w:rPr>
        <w:lastRenderedPageBreak/>
        <w:drawing>
          <wp:inline distT="0" distB="0" distL="0" distR="0" wp14:anchorId="004D9F3C" wp14:editId="3CE26763">
            <wp:extent cx="4229100" cy="530542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29100" cy="5305425"/>
                    </a:xfrm>
                    <a:prstGeom prst="rect">
                      <a:avLst/>
                    </a:prstGeom>
                  </pic:spPr>
                </pic:pic>
              </a:graphicData>
            </a:graphic>
          </wp:inline>
        </w:drawing>
      </w:r>
    </w:p>
    <w:p w:rsidR="0038442D" w:rsidRPr="009303AB" w:rsidRDefault="0038442D" w:rsidP="0038442D">
      <w:pPr>
        <w:autoSpaceDE w:val="0"/>
        <w:autoSpaceDN w:val="0"/>
        <w:adjustRightInd w:val="0"/>
        <w:rPr>
          <w:rFonts w:eastAsia="HelenPro-Bold"/>
          <w:b/>
          <w:bCs/>
        </w:rPr>
      </w:pPr>
      <w:r w:rsidRPr="009303AB">
        <w:rPr>
          <w:rFonts w:eastAsia="HelenPro-Bold"/>
          <w:b/>
          <w:bCs/>
        </w:rPr>
        <w:t>Reagent Handling</w:t>
      </w:r>
    </w:p>
    <w:p w:rsidR="00B54C79" w:rsidRPr="009303AB" w:rsidRDefault="00B54C79" w:rsidP="00B54C79">
      <w:pPr>
        <w:pStyle w:val="ListParagraph"/>
        <w:numPr>
          <w:ilvl w:val="0"/>
          <w:numId w:val="16"/>
        </w:numPr>
        <w:autoSpaceDE w:val="0"/>
        <w:autoSpaceDN w:val="0"/>
        <w:adjustRightInd w:val="0"/>
        <w:rPr>
          <w:rFonts w:eastAsia="HelenPro-Regular"/>
        </w:rPr>
      </w:pPr>
      <w:r w:rsidRPr="009303AB">
        <w:rPr>
          <w:rFonts w:eastAsia="HelenPro-Regular"/>
        </w:rPr>
        <w:t>Do not use reagent kits beyond the expiration date.</w:t>
      </w:r>
    </w:p>
    <w:p w:rsidR="00B54C79" w:rsidRPr="009303AB" w:rsidRDefault="00B54C79" w:rsidP="00B54C79">
      <w:pPr>
        <w:pStyle w:val="ListParagraph"/>
        <w:numPr>
          <w:ilvl w:val="0"/>
          <w:numId w:val="16"/>
        </w:numPr>
        <w:autoSpaceDE w:val="0"/>
        <w:autoSpaceDN w:val="0"/>
        <w:adjustRightInd w:val="0"/>
        <w:rPr>
          <w:rFonts w:eastAsia="HelenPro-Bold"/>
          <w:b/>
          <w:bCs/>
        </w:rPr>
      </w:pPr>
      <w:r w:rsidRPr="009303AB">
        <w:rPr>
          <w:rFonts w:eastAsia="HelenPro-Bold"/>
          <w:b/>
          <w:bCs/>
        </w:rPr>
        <w:t>Do not pool reagents within a kit or between reagent kits.</w:t>
      </w:r>
    </w:p>
    <w:p w:rsidR="00B54C79" w:rsidRPr="009303AB" w:rsidRDefault="00AA7423" w:rsidP="00470CE6">
      <w:pPr>
        <w:pStyle w:val="ListParagraph"/>
        <w:numPr>
          <w:ilvl w:val="0"/>
          <w:numId w:val="16"/>
        </w:numPr>
        <w:autoSpaceDE w:val="0"/>
        <w:autoSpaceDN w:val="0"/>
        <w:adjustRightInd w:val="0"/>
        <w:rPr>
          <w:rFonts w:eastAsia="HelenPro-Regular"/>
        </w:rPr>
      </w:pPr>
      <w:r w:rsidRPr="009303AB">
        <w:rPr>
          <w:rFonts w:eastAsia="HelenPro-Regular"/>
        </w:rPr>
        <w:t>Before loading the ARCHITECT Reagent Kit on the system</w:t>
      </w:r>
      <w:r w:rsidR="00470CE6" w:rsidRPr="009303AB">
        <w:rPr>
          <w:rFonts w:eastAsia="HelenPro-Regular"/>
        </w:rPr>
        <w:t xml:space="preserve"> </w:t>
      </w:r>
      <w:r w:rsidRPr="009303AB">
        <w:rPr>
          <w:rFonts w:eastAsia="HelenPro-Regular"/>
        </w:rPr>
        <w:t>for the first time, the microparticle bottle requires mixing to resuspend</w:t>
      </w:r>
      <w:r w:rsidR="00470CE6" w:rsidRPr="009303AB">
        <w:rPr>
          <w:rFonts w:eastAsia="HelenPro-Regular"/>
        </w:rPr>
        <w:t xml:space="preserve"> </w:t>
      </w:r>
      <w:r w:rsidRPr="009303AB">
        <w:rPr>
          <w:rFonts w:eastAsia="HelenPro-Regular"/>
        </w:rPr>
        <w:t>microparticles that have settled during shipment</w:t>
      </w:r>
      <w:r w:rsidRPr="009303AB">
        <w:rPr>
          <w:rFonts w:eastAsia="HelenPro-Regular"/>
          <w:sz w:val="16"/>
          <w:szCs w:val="16"/>
        </w:rPr>
        <w:t>.</w:t>
      </w:r>
    </w:p>
    <w:p w:rsidR="00B54C79" w:rsidRPr="009303AB" w:rsidRDefault="00B54C79" w:rsidP="00B54C79">
      <w:pPr>
        <w:pStyle w:val="ListParagraph"/>
        <w:numPr>
          <w:ilvl w:val="0"/>
          <w:numId w:val="16"/>
        </w:numPr>
        <w:autoSpaceDE w:val="0"/>
        <w:autoSpaceDN w:val="0"/>
        <w:adjustRightInd w:val="0"/>
        <w:rPr>
          <w:rFonts w:eastAsia="HelenPro-Bold"/>
          <w:b/>
          <w:bCs/>
        </w:rPr>
      </w:pPr>
      <w:r w:rsidRPr="009303AB">
        <w:rPr>
          <w:rFonts w:eastAsia="HelenPro-Bold"/>
          <w:b/>
          <w:bCs/>
        </w:rPr>
        <w:t>Septums MUST be used to prevent reagent evaporation and contamination and to ensure reagent integrity. Reliability of assay results cannot be guaranteed if septums are not used according to the instructions in the package insert.</w:t>
      </w:r>
    </w:p>
    <w:p w:rsidR="00B54C79" w:rsidRPr="009303AB" w:rsidRDefault="00B54C79" w:rsidP="00B54C79">
      <w:pPr>
        <w:pStyle w:val="ListParagraph"/>
        <w:numPr>
          <w:ilvl w:val="0"/>
          <w:numId w:val="16"/>
        </w:numPr>
        <w:autoSpaceDE w:val="0"/>
        <w:autoSpaceDN w:val="0"/>
        <w:adjustRightInd w:val="0"/>
        <w:rPr>
          <w:rFonts w:eastAsia="HelenPro-Regular"/>
        </w:rPr>
      </w:pPr>
      <w:r w:rsidRPr="009303AB">
        <w:rPr>
          <w:rFonts w:eastAsia="HelenPro-Regular"/>
        </w:rPr>
        <w:t>To avoid contamination, wear clean gloves when placing a septum on an uncapped reagent bottle.</w:t>
      </w:r>
    </w:p>
    <w:p w:rsidR="00C32412" w:rsidRPr="009303AB" w:rsidRDefault="00B54C79" w:rsidP="00B54C79">
      <w:pPr>
        <w:pStyle w:val="ListParagraph"/>
        <w:numPr>
          <w:ilvl w:val="0"/>
          <w:numId w:val="16"/>
        </w:numPr>
        <w:autoSpaceDE w:val="0"/>
        <w:autoSpaceDN w:val="0"/>
        <w:adjustRightInd w:val="0"/>
        <w:rPr>
          <w:rFonts w:eastAsia="HelenPro-Bold"/>
          <w:b/>
          <w:bCs/>
        </w:rPr>
      </w:pPr>
      <w:r w:rsidRPr="009303AB">
        <w:rPr>
          <w:rFonts w:eastAsia="HelenPro-Regular"/>
        </w:rPr>
        <w:t xml:space="preserve">Once a septum has been placed on the reagent bottle, </w:t>
      </w:r>
      <w:r w:rsidRPr="009303AB">
        <w:rPr>
          <w:rFonts w:eastAsia="HelenPro-Bold"/>
          <w:b/>
          <w:bCs/>
        </w:rPr>
        <w:t xml:space="preserve">do not invert the bottle </w:t>
      </w:r>
      <w:r w:rsidRPr="009303AB">
        <w:rPr>
          <w:rFonts w:eastAsia="HelenPro-Regular"/>
        </w:rPr>
        <w:t>as this will result in reagent leakage and may</w:t>
      </w:r>
      <w:r w:rsidRPr="009303AB">
        <w:rPr>
          <w:rFonts w:eastAsia="HelenPro-Bold"/>
          <w:b/>
          <w:bCs/>
        </w:rPr>
        <w:t xml:space="preserve"> </w:t>
      </w:r>
      <w:r w:rsidRPr="009303AB">
        <w:rPr>
          <w:rFonts w:eastAsia="HelenPro-Regular"/>
        </w:rPr>
        <w:t>compromise assay results.</w:t>
      </w:r>
    </w:p>
    <w:p w:rsidR="00B54C79" w:rsidRPr="009303AB" w:rsidRDefault="00B54C79" w:rsidP="00B54C79">
      <w:pPr>
        <w:pStyle w:val="ListParagraph"/>
        <w:numPr>
          <w:ilvl w:val="0"/>
          <w:numId w:val="16"/>
        </w:numPr>
        <w:autoSpaceDE w:val="0"/>
        <w:autoSpaceDN w:val="0"/>
        <w:adjustRightInd w:val="0"/>
        <w:rPr>
          <w:rFonts w:eastAsia="HelenPro-Regular"/>
        </w:rPr>
      </w:pPr>
      <w:r w:rsidRPr="009303AB">
        <w:rPr>
          <w:rFonts w:eastAsia="HelenPro-Regular"/>
        </w:rPr>
        <w:t>Over time, residual liquids may dry on the septum surface. These are typically dried salts and have no effect on assay efficacy.</w:t>
      </w:r>
    </w:p>
    <w:p w:rsidR="00B54C79" w:rsidRPr="009303AB" w:rsidRDefault="00B54C79" w:rsidP="00B54C79">
      <w:pPr>
        <w:pStyle w:val="ListParagraph"/>
        <w:numPr>
          <w:ilvl w:val="0"/>
          <w:numId w:val="16"/>
        </w:numPr>
        <w:autoSpaceDE w:val="0"/>
        <w:autoSpaceDN w:val="0"/>
        <w:adjustRightInd w:val="0"/>
        <w:rPr>
          <w:rFonts w:eastAsia="HelenPro-Regular"/>
        </w:rPr>
      </w:pPr>
      <w:r w:rsidRPr="009303AB">
        <w:rPr>
          <w:rFonts w:eastAsia="HelenPro-Regular"/>
        </w:rPr>
        <w:lastRenderedPageBreak/>
        <w:t>For a detailed discussion of handling precautions during system operation, refer to the ARCHITECT System Operations Manual, Section 7.</w:t>
      </w:r>
    </w:p>
    <w:p w:rsidR="0038442D" w:rsidRPr="009303AB" w:rsidRDefault="0038442D" w:rsidP="0038442D">
      <w:pPr>
        <w:autoSpaceDE w:val="0"/>
        <w:autoSpaceDN w:val="0"/>
        <w:adjustRightInd w:val="0"/>
        <w:rPr>
          <w:rFonts w:eastAsia="HelenPro-Bold"/>
          <w:b/>
          <w:bCs/>
        </w:rPr>
      </w:pPr>
    </w:p>
    <w:p w:rsidR="0044368A" w:rsidRPr="009303AB" w:rsidRDefault="0038442D" w:rsidP="0044368A">
      <w:pPr>
        <w:autoSpaceDE w:val="0"/>
        <w:autoSpaceDN w:val="0"/>
        <w:adjustRightInd w:val="0"/>
        <w:ind w:firstLine="360"/>
        <w:rPr>
          <w:rFonts w:eastAsia="HelenPro-Bold"/>
          <w:b/>
          <w:bCs/>
        </w:rPr>
      </w:pPr>
      <w:r w:rsidRPr="009303AB">
        <w:rPr>
          <w:rFonts w:eastAsia="HelenPro-Bold"/>
          <w:b/>
          <w:bCs/>
        </w:rPr>
        <w:t>Reagent Storage</w:t>
      </w:r>
    </w:p>
    <w:p w:rsidR="005765EB" w:rsidRPr="009303AB" w:rsidRDefault="00220397" w:rsidP="00220397">
      <w:pPr>
        <w:pStyle w:val="ListParagraph"/>
        <w:autoSpaceDE w:val="0"/>
        <w:autoSpaceDN w:val="0"/>
        <w:adjustRightInd w:val="0"/>
        <w:rPr>
          <w:rFonts w:eastAsia="HelenPro-Regular"/>
        </w:rPr>
      </w:pPr>
      <w:r w:rsidRPr="009303AB">
        <w:rPr>
          <w:noProof/>
        </w:rPr>
        <w:drawing>
          <wp:inline distT="0" distB="0" distL="0" distR="0" wp14:anchorId="54A50959" wp14:editId="5A646F07">
            <wp:extent cx="4229100" cy="2847975"/>
            <wp:effectExtent l="0" t="0" r="0"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29100" cy="2847975"/>
                    </a:xfrm>
                    <a:prstGeom prst="rect">
                      <a:avLst/>
                    </a:prstGeom>
                  </pic:spPr>
                </pic:pic>
              </a:graphicData>
            </a:graphic>
          </wp:inline>
        </w:drawing>
      </w:r>
    </w:p>
    <w:p w:rsidR="002E528E" w:rsidRPr="009303AB" w:rsidRDefault="00B54C79" w:rsidP="00B54C79">
      <w:pPr>
        <w:pStyle w:val="ListParagraph"/>
        <w:numPr>
          <w:ilvl w:val="0"/>
          <w:numId w:val="17"/>
        </w:numPr>
        <w:autoSpaceDE w:val="0"/>
        <w:autoSpaceDN w:val="0"/>
        <w:adjustRightInd w:val="0"/>
        <w:rPr>
          <w:rFonts w:eastAsia="HelenPro-Regular"/>
        </w:rPr>
      </w:pPr>
      <w:r w:rsidRPr="009303AB">
        <w:rPr>
          <w:rFonts w:eastAsia="HelenPro-Regular"/>
        </w:rPr>
        <w:t xml:space="preserve">Reagents may be stored on or off the ARCHITECT </w:t>
      </w:r>
      <w:r w:rsidRPr="009303AB">
        <w:rPr>
          <w:rFonts w:eastAsia="HelenPro-Bold"/>
          <w:i/>
          <w:iCs/>
        </w:rPr>
        <w:t xml:space="preserve">i </w:t>
      </w:r>
      <w:r w:rsidRPr="009303AB">
        <w:rPr>
          <w:rFonts w:eastAsia="HelenPro-Regular"/>
        </w:rPr>
        <w:t xml:space="preserve">System. If reagents are removed from the system, store them at 2-8°C (with septums and replacement caps) in an upright position. For reagents stored off the system, it is recommended that they be stored in their original trays and boxes to ensure they remain upright. </w:t>
      </w:r>
    </w:p>
    <w:p w:rsidR="0038442D" w:rsidRPr="009303AB" w:rsidRDefault="00B54C79" w:rsidP="00B54C79">
      <w:pPr>
        <w:pStyle w:val="ListParagraph"/>
        <w:numPr>
          <w:ilvl w:val="0"/>
          <w:numId w:val="17"/>
        </w:numPr>
        <w:autoSpaceDE w:val="0"/>
        <w:autoSpaceDN w:val="0"/>
        <w:adjustRightInd w:val="0"/>
        <w:rPr>
          <w:rFonts w:eastAsia="HelenPro-Regular"/>
        </w:rPr>
      </w:pPr>
      <w:r w:rsidRPr="009303AB">
        <w:rPr>
          <w:rFonts w:eastAsia="HelenPro-Regular"/>
        </w:rPr>
        <w:t>For information on unloading reagents, refer to the ARCHITECT System Operations Manual, Section 5.</w:t>
      </w:r>
    </w:p>
    <w:p w:rsidR="00B759F2" w:rsidRPr="009303AB" w:rsidRDefault="00B759F2" w:rsidP="00B36577">
      <w:pPr>
        <w:spacing w:after="72"/>
        <w:rPr>
          <w:rStyle w:val="BodyBold"/>
          <w:rFonts w:ascii="Times New Roman" w:hAnsi="Times New Roman"/>
          <w:sz w:val="24"/>
          <w:szCs w:val="24"/>
        </w:rPr>
      </w:pPr>
    </w:p>
    <w:p w:rsidR="00CA11D0" w:rsidRPr="009303AB" w:rsidRDefault="0044368A" w:rsidP="00B36577">
      <w:pPr>
        <w:spacing w:after="72"/>
        <w:rPr>
          <w:rStyle w:val="BodyBold"/>
          <w:rFonts w:ascii="Times New Roman" w:hAnsi="Times New Roman"/>
          <w:sz w:val="24"/>
          <w:szCs w:val="24"/>
        </w:rPr>
      </w:pPr>
      <w:r w:rsidRPr="009303AB">
        <w:rPr>
          <w:rStyle w:val="BodyBold"/>
          <w:rFonts w:ascii="Times New Roman" w:hAnsi="Times New Roman"/>
          <w:sz w:val="24"/>
          <w:szCs w:val="24"/>
        </w:rPr>
        <w:t>R</w:t>
      </w:r>
      <w:r w:rsidR="00B54C79" w:rsidRPr="009303AB">
        <w:rPr>
          <w:rStyle w:val="BodyBold"/>
          <w:rFonts w:ascii="Times New Roman" w:hAnsi="Times New Roman"/>
          <w:sz w:val="24"/>
          <w:szCs w:val="24"/>
        </w:rPr>
        <w:t>eagents</w:t>
      </w:r>
    </w:p>
    <w:p w:rsidR="00D42CAC" w:rsidRPr="009303AB" w:rsidRDefault="00B12E81" w:rsidP="00B36577">
      <w:pPr>
        <w:spacing w:after="72"/>
        <w:rPr>
          <w:rStyle w:val="BodyBold"/>
          <w:rFonts w:ascii="Times New Roman" w:hAnsi="Times New Roman"/>
          <w:sz w:val="24"/>
          <w:szCs w:val="24"/>
        </w:rPr>
      </w:pPr>
      <w:r w:rsidRPr="009303AB">
        <w:rPr>
          <w:noProof/>
        </w:rPr>
        <w:lastRenderedPageBreak/>
        <w:drawing>
          <wp:inline distT="0" distB="0" distL="0" distR="0" wp14:anchorId="5A043542" wp14:editId="6E7C1D62">
            <wp:extent cx="4229100" cy="3838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229100" cy="3838575"/>
                    </a:xfrm>
                    <a:prstGeom prst="rect">
                      <a:avLst/>
                    </a:prstGeom>
                  </pic:spPr>
                </pic:pic>
              </a:graphicData>
            </a:graphic>
          </wp:inline>
        </w:drawing>
      </w:r>
    </w:p>
    <w:p w:rsidR="00B54C79" w:rsidRPr="009303AB" w:rsidRDefault="00184D0E" w:rsidP="009F648F">
      <w:pPr>
        <w:pStyle w:val="txt"/>
        <w:ind w:left="0"/>
        <w:rPr>
          <w:sz w:val="24"/>
          <w:szCs w:val="24"/>
        </w:rPr>
      </w:pPr>
      <w:r w:rsidRPr="009303AB">
        <w:rPr>
          <w:noProof/>
        </w:rPr>
        <w:t xml:space="preserve"> </w:t>
      </w:r>
      <w:r w:rsidR="00B54C79" w:rsidRPr="009303AB">
        <w:rPr>
          <w:noProof/>
        </w:rPr>
        <w:drawing>
          <wp:inline distT="0" distB="0" distL="0" distR="0" wp14:anchorId="2A8034D6" wp14:editId="1377AF84">
            <wp:extent cx="4381500" cy="1590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381500" cy="1590675"/>
                    </a:xfrm>
                    <a:prstGeom prst="rect">
                      <a:avLst/>
                    </a:prstGeom>
                  </pic:spPr>
                </pic:pic>
              </a:graphicData>
            </a:graphic>
          </wp:inline>
        </w:drawing>
      </w:r>
    </w:p>
    <w:p w:rsidR="004102E7" w:rsidRPr="009303AB" w:rsidRDefault="00B36577" w:rsidP="004102E7">
      <w:pPr>
        <w:autoSpaceDE w:val="0"/>
        <w:autoSpaceDN w:val="0"/>
        <w:adjustRightInd w:val="0"/>
        <w:rPr>
          <w:rFonts w:eastAsia="HelenPro-Regular"/>
        </w:rPr>
      </w:pPr>
      <w:r w:rsidRPr="009303AB">
        <w:rPr>
          <w:b/>
        </w:rPr>
        <w:t>Calibrator:</w:t>
      </w:r>
      <w:r w:rsidRPr="009303AB">
        <w:t xml:space="preserve">  </w:t>
      </w:r>
      <w:r w:rsidR="00B12E81" w:rsidRPr="009303AB">
        <w:rPr>
          <w:rFonts w:eastAsia="HelenPro-Regular"/>
        </w:rPr>
        <w:t>2K43-01 ARCHITECT STAT Myoglobin Calibrators</w:t>
      </w:r>
    </w:p>
    <w:p w:rsidR="004E3937" w:rsidRPr="009303AB" w:rsidRDefault="004E3937" w:rsidP="001C751A">
      <w:pPr>
        <w:spacing w:after="43"/>
        <w:rPr>
          <w:b/>
        </w:rPr>
      </w:pPr>
    </w:p>
    <w:p w:rsidR="0025031C" w:rsidRPr="009303AB" w:rsidRDefault="00B36577" w:rsidP="001C751A">
      <w:pPr>
        <w:spacing w:after="43"/>
      </w:pPr>
      <w:r w:rsidRPr="009303AB">
        <w:rPr>
          <w:b/>
        </w:rPr>
        <w:t>Quality Control:</w:t>
      </w:r>
      <w:r w:rsidR="00CA11D0" w:rsidRPr="009303AB">
        <w:t xml:space="preserve">  </w:t>
      </w:r>
      <w:r w:rsidR="00B12E81" w:rsidRPr="009303AB">
        <w:rPr>
          <w:rFonts w:eastAsia="HelenPro-Regular"/>
        </w:rPr>
        <w:t>2K43-10 ARCHITECT STAT Myoglobin Controls</w:t>
      </w:r>
    </w:p>
    <w:p w:rsidR="004E3937" w:rsidRPr="009303AB" w:rsidRDefault="004E3937" w:rsidP="00D60AFA">
      <w:pPr>
        <w:spacing w:after="43"/>
        <w:rPr>
          <w:b/>
          <w:sz w:val="28"/>
          <w:szCs w:val="28"/>
        </w:rPr>
      </w:pPr>
    </w:p>
    <w:p w:rsidR="00D60AFA" w:rsidRPr="009303AB" w:rsidRDefault="00AE6F5B" w:rsidP="00D60AFA">
      <w:pPr>
        <w:spacing w:after="43"/>
        <w:rPr>
          <w:i/>
          <w:color w:val="FF0000"/>
          <w:szCs w:val="15"/>
        </w:rPr>
      </w:pPr>
      <w:r w:rsidRPr="009303AB">
        <w:rPr>
          <w:b/>
          <w:sz w:val="28"/>
          <w:szCs w:val="28"/>
        </w:rPr>
        <w:t>Calibration</w:t>
      </w:r>
      <w:r w:rsidR="00D60AFA" w:rsidRPr="009303AB">
        <w:rPr>
          <w:b/>
          <w:sz w:val="28"/>
          <w:szCs w:val="28"/>
        </w:rPr>
        <w:t xml:space="preserve"> </w:t>
      </w:r>
    </w:p>
    <w:p w:rsidR="00644800" w:rsidRPr="009303AB" w:rsidRDefault="00644800" w:rsidP="00644800">
      <w:pPr>
        <w:ind w:firstLine="720"/>
        <w:rPr>
          <w:b/>
        </w:rPr>
      </w:pPr>
      <w:r w:rsidRPr="009303AB">
        <w:rPr>
          <w:b/>
        </w:rPr>
        <w:t xml:space="preserve">Frequency:  </w:t>
      </w:r>
    </w:p>
    <w:p w:rsidR="00CC3D62" w:rsidRPr="009303AB" w:rsidRDefault="00D70A7B" w:rsidP="00E4787B">
      <w:pPr>
        <w:autoSpaceDE w:val="0"/>
        <w:autoSpaceDN w:val="0"/>
        <w:adjustRightInd w:val="0"/>
        <w:ind w:left="720"/>
        <w:rPr>
          <w:sz w:val="16"/>
          <w:szCs w:val="16"/>
        </w:rPr>
      </w:pPr>
      <w:r w:rsidRPr="009303AB">
        <w:t>Recalibration is required with each new reagent lot number.</w:t>
      </w:r>
    </w:p>
    <w:p w:rsidR="0055619E" w:rsidRPr="009303AB" w:rsidRDefault="0055619E" w:rsidP="00CC3D62">
      <w:pPr>
        <w:autoSpaceDE w:val="0"/>
        <w:autoSpaceDN w:val="0"/>
        <w:adjustRightInd w:val="0"/>
        <w:ind w:left="720"/>
        <w:rPr>
          <w:b/>
          <w:highlight w:val="cyan"/>
        </w:rPr>
      </w:pPr>
    </w:p>
    <w:p w:rsidR="00CC3D62" w:rsidRPr="009303AB" w:rsidRDefault="00CC3D62" w:rsidP="00CC3D62">
      <w:pPr>
        <w:autoSpaceDE w:val="0"/>
        <w:autoSpaceDN w:val="0"/>
        <w:adjustRightInd w:val="0"/>
        <w:ind w:left="720"/>
        <w:rPr>
          <w:b/>
        </w:rPr>
      </w:pPr>
      <w:r w:rsidRPr="009303AB">
        <w:rPr>
          <w:b/>
        </w:rPr>
        <w:t>A new calibration is required:</w:t>
      </w:r>
    </w:p>
    <w:p w:rsidR="00CC3D62" w:rsidRPr="009303AB" w:rsidRDefault="00CC3D62" w:rsidP="00CC3D62">
      <w:pPr>
        <w:autoSpaceDE w:val="0"/>
        <w:autoSpaceDN w:val="0"/>
        <w:adjustRightInd w:val="0"/>
        <w:ind w:left="720"/>
        <w:rPr>
          <w:b/>
        </w:rPr>
      </w:pPr>
    </w:p>
    <w:p w:rsidR="0056023B" w:rsidRPr="009303AB" w:rsidRDefault="0056023B" w:rsidP="0056023B">
      <w:pPr>
        <w:numPr>
          <w:ilvl w:val="0"/>
          <w:numId w:val="5"/>
        </w:numPr>
        <w:autoSpaceDE w:val="0"/>
        <w:autoSpaceDN w:val="0"/>
        <w:adjustRightInd w:val="0"/>
      </w:pPr>
      <w:r w:rsidRPr="009303AB">
        <w:rPr>
          <w:rFonts w:eastAsia="HelenPro-Regular"/>
        </w:rPr>
        <w:t>If quality control results do not meet acceptance criteria defined by your</w:t>
      </w:r>
      <w:r w:rsidRPr="009303AB">
        <w:t xml:space="preserve"> </w:t>
      </w:r>
      <w:r w:rsidRPr="009303AB">
        <w:rPr>
          <w:rFonts w:eastAsia="HelenPro-Regular"/>
        </w:rPr>
        <w:t>laboratory, patient values may be suspect. Follow the established quality</w:t>
      </w:r>
      <w:r w:rsidRPr="009303AB">
        <w:t xml:space="preserve"> </w:t>
      </w:r>
      <w:r w:rsidRPr="009303AB">
        <w:rPr>
          <w:rFonts w:eastAsia="HelenPro-Regular"/>
        </w:rPr>
        <w:t>control procedures for your laboratory. Recalibration may be necessary.</w:t>
      </w:r>
    </w:p>
    <w:p w:rsidR="00CC3D62" w:rsidRPr="009303AB" w:rsidRDefault="0056023B" w:rsidP="00912FE4">
      <w:pPr>
        <w:numPr>
          <w:ilvl w:val="0"/>
          <w:numId w:val="5"/>
        </w:numPr>
        <w:autoSpaceDE w:val="0"/>
        <w:autoSpaceDN w:val="0"/>
        <w:adjustRightInd w:val="0"/>
      </w:pPr>
      <w:r w:rsidRPr="009303AB">
        <w:rPr>
          <w:rFonts w:eastAsia="HelenPro-Regular"/>
        </w:rPr>
        <w:lastRenderedPageBreak/>
        <w:t>Review quality control results and acceptance criteria following a</w:t>
      </w:r>
      <w:r w:rsidR="00912FE4" w:rsidRPr="009303AB">
        <w:t xml:space="preserve"> </w:t>
      </w:r>
      <w:r w:rsidRPr="009303AB">
        <w:rPr>
          <w:rFonts w:eastAsia="HelenPro-Regular"/>
        </w:rPr>
        <w:t>change of reagent or calibrator lot.</w:t>
      </w:r>
    </w:p>
    <w:p w:rsidR="00CC3D62" w:rsidRPr="009303AB" w:rsidRDefault="00CC3D62" w:rsidP="00E4787B">
      <w:pPr>
        <w:autoSpaceDE w:val="0"/>
        <w:autoSpaceDN w:val="0"/>
        <w:adjustRightInd w:val="0"/>
        <w:ind w:left="720"/>
      </w:pPr>
    </w:p>
    <w:p w:rsidR="00656BB9" w:rsidRPr="009303AB" w:rsidRDefault="005E3AB5" w:rsidP="00656BB9">
      <w:pPr>
        <w:spacing w:after="43"/>
        <w:ind w:firstLine="720"/>
      </w:pPr>
      <w:r w:rsidRPr="009303AB">
        <w:rPr>
          <w:b/>
        </w:rPr>
        <w:t>Calibrator Required:</w:t>
      </w:r>
      <w:r w:rsidRPr="009303AB">
        <w:t xml:space="preserve">  </w:t>
      </w:r>
    </w:p>
    <w:p w:rsidR="004102E7" w:rsidRPr="009303AB" w:rsidRDefault="00B12E81" w:rsidP="004F5F8A">
      <w:pPr>
        <w:ind w:firstLine="720"/>
        <w:rPr>
          <w:b/>
        </w:rPr>
      </w:pPr>
      <w:r w:rsidRPr="009303AB">
        <w:rPr>
          <w:rFonts w:eastAsia="HelenPro-Regular"/>
        </w:rPr>
        <w:t>2K43-01 ARCHITECT STAT Myoglobin Calibrators</w:t>
      </w:r>
    </w:p>
    <w:p w:rsidR="00B12E81" w:rsidRPr="009303AB" w:rsidRDefault="00B12E81" w:rsidP="004F5F8A">
      <w:pPr>
        <w:ind w:firstLine="720"/>
        <w:rPr>
          <w:b/>
        </w:rPr>
      </w:pPr>
    </w:p>
    <w:p w:rsidR="0025031C" w:rsidRPr="009303AB" w:rsidRDefault="0025031C" w:rsidP="004F5F8A">
      <w:pPr>
        <w:ind w:firstLine="720"/>
        <w:rPr>
          <w:b/>
        </w:rPr>
      </w:pPr>
      <w:r w:rsidRPr="009303AB">
        <w:rPr>
          <w:b/>
        </w:rPr>
        <w:t>Reagents:</w:t>
      </w:r>
    </w:p>
    <w:p w:rsidR="004C3F78" w:rsidRPr="009303AB" w:rsidRDefault="00220397" w:rsidP="00220397">
      <w:pPr>
        <w:autoSpaceDE w:val="0"/>
        <w:autoSpaceDN w:val="0"/>
        <w:adjustRightInd w:val="0"/>
        <w:ind w:left="720"/>
        <w:rPr>
          <w:rFonts w:eastAsia="HelenPro-Regular"/>
        </w:rPr>
      </w:pPr>
      <w:r w:rsidRPr="009303AB">
        <w:rPr>
          <w:rFonts w:eastAsia="HelenPro-Regular"/>
        </w:rPr>
        <w:t xml:space="preserve">6 Bottles (4.0 mL each) of ARCHITECT </w:t>
      </w:r>
      <w:r w:rsidRPr="009303AB">
        <w:rPr>
          <w:rFonts w:eastAsia="HelenPro-Regular"/>
          <w:i/>
          <w:iCs/>
        </w:rPr>
        <w:t xml:space="preserve">STAT </w:t>
      </w:r>
      <w:r w:rsidRPr="009303AB">
        <w:rPr>
          <w:rFonts w:eastAsia="HelenPro-Regular"/>
        </w:rPr>
        <w:t>Myoglobin Calibrators. Calibrator A contains TRIS buffer with protein (bovine) stabilizer. Calibrators B - F contain human myoglobin in TRIS buffer with protein (bovine) stabilizer. Preservative: sodium azide.</w:t>
      </w:r>
    </w:p>
    <w:p w:rsidR="00220397" w:rsidRPr="009303AB" w:rsidRDefault="00220397" w:rsidP="00F3700B">
      <w:pPr>
        <w:ind w:left="720"/>
        <w:rPr>
          <w:b/>
        </w:rPr>
      </w:pPr>
    </w:p>
    <w:p w:rsidR="00F3700B" w:rsidRPr="009303AB" w:rsidRDefault="0037463A" w:rsidP="00F3700B">
      <w:pPr>
        <w:ind w:left="720"/>
        <w:rPr>
          <w:b/>
        </w:rPr>
      </w:pPr>
      <w:r w:rsidRPr="009303AB">
        <w:rPr>
          <w:b/>
        </w:rPr>
        <w:t xml:space="preserve">Calibrator Preparation: </w:t>
      </w:r>
    </w:p>
    <w:p w:rsidR="00220397" w:rsidRPr="009303AB" w:rsidRDefault="00220397" w:rsidP="00220397">
      <w:pPr>
        <w:autoSpaceDE w:val="0"/>
        <w:autoSpaceDN w:val="0"/>
        <w:adjustRightInd w:val="0"/>
        <w:ind w:left="720"/>
        <w:rPr>
          <w:rFonts w:eastAsia="HelenPro-Regular"/>
        </w:rPr>
      </w:pPr>
      <w:r w:rsidRPr="009303AB">
        <w:rPr>
          <w:rFonts w:eastAsia="HelenPro-Regular"/>
        </w:rPr>
        <w:t>Calibrators may be used immediately after removal from 2-8°C storage.</w:t>
      </w:r>
    </w:p>
    <w:p w:rsidR="004C3F78" w:rsidRPr="009303AB" w:rsidRDefault="00220397" w:rsidP="00220397">
      <w:pPr>
        <w:autoSpaceDE w:val="0"/>
        <w:autoSpaceDN w:val="0"/>
        <w:adjustRightInd w:val="0"/>
        <w:ind w:left="720"/>
        <w:rPr>
          <w:rFonts w:eastAsia="HelenPro-Regular"/>
        </w:rPr>
      </w:pPr>
      <w:r w:rsidRPr="009303AB">
        <w:rPr>
          <w:rFonts w:eastAsia="HelenPro-Regular"/>
        </w:rPr>
        <w:t>Prior to use, mix by gentle inversion 5-10 times. After each use, tightly close the caps and return the calibrators to 2-8°C storage.</w:t>
      </w:r>
    </w:p>
    <w:p w:rsidR="004C3F78" w:rsidRPr="009303AB" w:rsidRDefault="004C3F78" w:rsidP="00AD402C">
      <w:pPr>
        <w:ind w:firstLine="720"/>
        <w:rPr>
          <w:b/>
        </w:rPr>
      </w:pPr>
    </w:p>
    <w:p w:rsidR="004F5F8A" w:rsidRPr="009303AB" w:rsidRDefault="0025031C" w:rsidP="00AD402C">
      <w:pPr>
        <w:ind w:firstLine="720"/>
        <w:rPr>
          <w:b/>
        </w:rPr>
      </w:pPr>
      <w:r w:rsidRPr="009303AB">
        <w:rPr>
          <w:b/>
        </w:rPr>
        <w:t>Calibration Procedure:</w:t>
      </w:r>
      <w:r w:rsidR="0006502B" w:rsidRPr="009303AB">
        <w:rPr>
          <w:b/>
        </w:rPr>
        <w:t xml:space="preserve"> </w:t>
      </w:r>
    </w:p>
    <w:p w:rsidR="00B12E81" w:rsidRPr="009303AB" w:rsidRDefault="00B12E81" w:rsidP="00B12E81">
      <w:pPr>
        <w:autoSpaceDE w:val="0"/>
        <w:autoSpaceDN w:val="0"/>
        <w:adjustRightInd w:val="0"/>
        <w:ind w:left="720"/>
        <w:rPr>
          <w:rFonts w:eastAsia="HelenPro-Regular"/>
        </w:rPr>
      </w:pPr>
      <w:r w:rsidRPr="009303AB">
        <w:rPr>
          <w:rFonts w:eastAsia="HelenPro-Regular"/>
        </w:rPr>
        <w:t>Test Calibrators A-F in duplicate. The calibrators should be priority loaded.</w:t>
      </w:r>
    </w:p>
    <w:p w:rsidR="00B12E81" w:rsidRPr="009303AB" w:rsidRDefault="00B12E81" w:rsidP="00B12E81">
      <w:pPr>
        <w:autoSpaceDE w:val="0"/>
        <w:autoSpaceDN w:val="0"/>
        <w:adjustRightInd w:val="0"/>
        <w:ind w:left="720"/>
        <w:rPr>
          <w:rFonts w:eastAsia="HelenPro-Regular"/>
        </w:rPr>
      </w:pPr>
      <w:r w:rsidRPr="009303AB">
        <w:rPr>
          <w:rFonts w:eastAsia="HelenPro-Regular"/>
        </w:rPr>
        <w:t>A single sample of each control level must be tested to evaluate the assay calibration. Ensure that assay control values are within the ranges specified in the respective control package insert.</w:t>
      </w:r>
    </w:p>
    <w:p w:rsidR="006A1EA2" w:rsidRPr="009303AB" w:rsidRDefault="00B12E81" w:rsidP="00B12E81">
      <w:pPr>
        <w:ind w:left="2160"/>
        <w:rPr>
          <w:b/>
          <w:bCs/>
        </w:rPr>
      </w:pPr>
      <w:r w:rsidRPr="009303AB">
        <w:rPr>
          <w:rFonts w:eastAsia="HelenPro-Bold"/>
          <w:b/>
          <w:bCs/>
        </w:rPr>
        <w:t xml:space="preserve">• </w:t>
      </w:r>
      <w:r w:rsidRPr="009303AB">
        <w:rPr>
          <w:rFonts w:eastAsia="HelenPro-Regular"/>
        </w:rPr>
        <w:t>Calibration Range: 0.0 – 1200.0 ng/mL.</w:t>
      </w:r>
    </w:p>
    <w:p w:rsidR="004102E7" w:rsidRPr="009303AB" w:rsidRDefault="004102E7" w:rsidP="0055619E">
      <w:pPr>
        <w:ind w:left="720"/>
        <w:rPr>
          <w:b/>
          <w:bCs/>
        </w:rPr>
      </w:pPr>
    </w:p>
    <w:p w:rsidR="00AF597C" w:rsidRPr="009303AB" w:rsidRDefault="00AF597C" w:rsidP="0055619E">
      <w:pPr>
        <w:ind w:left="720"/>
        <w:rPr>
          <w:b/>
          <w:bCs/>
        </w:rPr>
      </w:pPr>
      <w:r w:rsidRPr="009303AB">
        <w:rPr>
          <w:b/>
          <w:bCs/>
        </w:rPr>
        <w:t>Troubleshooting and Overall Acceptance Criteria Failure</w:t>
      </w:r>
    </w:p>
    <w:p w:rsidR="00AF597C" w:rsidRPr="009303AB" w:rsidRDefault="00AF597C" w:rsidP="00AF597C">
      <w:pPr>
        <w:ind w:left="900"/>
        <w:rPr>
          <w:bCs/>
        </w:rPr>
      </w:pPr>
    </w:p>
    <w:p w:rsidR="00AF597C" w:rsidRPr="009303AB" w:rsidRDefault="0055619E" w:rsidP="00AF597C">
      <w:pPr>
        <w:ind w:left="720"/>
        <w:rPr>
          <w:bCs/>
          <w:highlight w:val="cyan"/>
        </w:rPr>
      </w:pPr>
      <w:r w:rsidRPr="009303AB">
        <w:rPr>
          <w:bCs/>
        </w:rPr>
        <w:t>See ARCHITECT Operations Manual for further calibration troubleshooting.</w:t>
      </w:r>
    </w:p>
    <w:p w:rsidR="0055619E" w:rsidRPr="009303AB" w:rsidRDefault="0055619E" w:rsidP="004F5F8A">
      <w:pPr>
        <w:ind w:left="720"/>
      </w:pPr>
    </w:p>
    <w:p w:rsidR="00D60AFA" w:rsidRPr="009303AB" w:rsidRDefault="0025031C" w:rsidP="00D60AFA">
      <w:pPr>
        <w:spacing w:after="43"/>
        <w:rPr>
          <w:i/>
          <w:color w:val="FF0000"/>
          <w:szCs w:val="15"/>
        </w:rPr>
      </w:pPr>
      <w:r w:rsidRPr="009303AB">
        <w:rPr>
          <w:b/>
          <w:sz w:val="28"/>
          <w:szCs w:val="28"/>
        </w:rPr>
        <w:t>Quality Control:</w:t>
      </w:r>
      <w:r w:rsidR="00D60AFA" w:rsidRPr="009303AB">
        <w:rPr>
          <w:b/>
          <w:sz w:val="28"/>
          <w:szCs w:val="28"/>
        </w:rPr>
        <w:t xml:space="preserve"> </w:t>
      </w:r>
    </w:p>
    <w:p w:rsidR="00F3700B" w:rsidRPr="009303AB" w:rsidRDefault="00F3700B" w:rsidP="00F3700B">
      <w:pPr>
        <w:autoSpaceDE w:val="0"/>
        <w:autoSpaceDN w:val="0"/>
        <w:adjustRightInd w:val="0"/>
        <w:ind w:left="720"/>
        <w:rPr>
          <w:rFonts w:eastAsia="HelenPro-Regular"/>
        </w:rPr>
      </w:pPr>
      <w:r w:rsidRPr="009303AB">
        <w:rPr>
          <w:rFonts w:eastAsia="HelenPro-Regular"/>
        </w:rPr>
        <w:t>Abbott recommends, refer to your laboratory standard operating procedure(s) and/or quality assurance plan for additional quality control requirements and potential corrective actions:</w:t>
      </w:r>
    </w:p>
    <w:p w:rsidR="009F0CBD" w:rsidRPr="009303AB" w:rsidRDefault="009F0CBD" w:rsidP="009F0CBD">
      <w:pPr>
        <w:autoSpaceDE w:val="0"/>
        <w:autoSpaceDN w:val="0"/>
        <w:adjustRightInd w:val="0"/>
        <w:ind w:firstLine="720"/>
        <w:rPr>
          <w:rFonts w:eastAsia="HelenPro-Regular"/>
        </w:rPr>
      </w:pPr>
      <w:r w:rsidRPr="009303AB">
        <w:rPr>
          <w:rFonts w:eastAsia="HelenPro-Regular"/>
        </w:rPr>
        <w:t xml:space="preserve">• </w:t>
      </w:r>
      <w:r w:rsidR="002648A6" w:rsidRPr="009303AB">
        <w:rPr>
          <w:rFonts w:eastAsia="HelenPro-Regular"/>
        </w:rPr>
        <w:t xml:space="preserve">At a minimum a single </w:t>
      </w:r>
      <w:r w:rsidR="00B759F2" w:rsidRPr="009303AB">
        <w:rPr>
          <w:rFonts w:eastAsia="HelenPro-Regular"/>
        </w:rPr>
        <w:t>control</w:t>
      </w:r>
      <w:r w:rsidRPr="009303AB">
        <w:rPr>
          <w:rFonts w:eastAsia="HelenPro-Regular"/>
        </w:rPr>
        <w:t xml:space="preserve"> of </w:t>
      </w:r>
      <w:r w:rsidR="00B90BFF" w:rsidRPr="009303AB">
        <w:rPr>
          <w:rFonts w:eastAsia="HelenPro-Regular"/>
        </w:rPr>
        <w:t xml:space="preserve">each </w:t>
      </w:r>
      <w:r w:rsidRPr="009303AB">
        <w:rPr>
          <w:rFonts w:eastAsia="HelenPro-Regular"/>
        </w:rPr>
        <w:t xml:space="preserve">quality control </w:t>
      </w:r>
      <w:r w:rsidR="00B759F2" w:rsidRPr="009303AB">
        <w:rPr>
          <w:rFonts w:eastAsia="HelenPro-Regular"/>
        </w:rPr>
        <w:t>level is</w:t>
      </w:r>
      <w:r w:rsidRPr="009303AB">
        <w:rPr>
          <w:rFonts w:eastAsia="HelenPro-Regular"/>
        </w:rPr>
        <w:t xml:space="preserve"> to be run every 24 hours</w:t>
      </w:r>
    </w:p>
    <w:p w:rsidR="00F3700B" w:rsidRPr="009303AB" w:rsidRDefault="009F0CBD" w:rsidP="00F3700B">
      <w:pPr>
        <w:autoSpaceDE w:val="0"/>
        <w:autoSpaceDN w:val="0"/>
        <w:adjustRightInd w:val="0"/>
        <w:ind w:left="720"/>
        <w:rPr>
          <w:rFonts w:eastAsia="HelenPro-Regular"/>
        </w:rPr>
      </w:pPr>
      <w:r w:rsidRPr="009303AB">
        <w:rPr>
          <w:rFonts w:eastAsia="HelenPro-Regular"/>
        </w:rPr>
        <w:t xml:space="preserve">• </w:t>
      </w:r>
      <w:r w:rsidR="00F3700B" w:rsidRPr="009303AB">
        <w:rPr>
          <w:rFonts w:eastAsia="HelenPro-Regular"/>
        </w:rPr>
        <w:t>If more frequent control monitoring is required, follow the established quality control procedures for your laboratory.</w:t>
      </w:r>
    </w:p>
    <w:p w:rsidR="00F3700B" w:rsidRPr="009303AB" w:rsidRDefault="00F3700B" w:rsidP="00F3700B">
      <w:pPr>
        <w:autoSpaceDE w:val="0"/>
        <w:autoSpaceDN w:val="0"/>
        <w:adjustRightInd w:val="0"/>
        <w:ind w:left="720"/>
        <w:rPr>
          <w:rFonts w:eastAsia="HelenPro-Regular"/>
        </w:rPr>
      </w:pPr>
      <w:r w:rsidRPr="009303AB">
        <w:rPr>
          <w:rFonts w:eastAsia="HelenPro-Regular"/>
        </w:rPr>
        <w:t>• If quality control results do not meet the acceptance criteria defined by your laboratory, patient values may be suspect. Follow the established quality control procedures for your laboratory.</w:t>
      </w:r>
    </w:p>
    <w:p w:rsidR="00F3700B" w:rsidRPr="009303AB" w:rsidRDefault="00F3700B" w:rsidP="00F3700B">
      <w:pPr>
        <w:autoSpaceDE w:val="0"/>
        <w:autoSpaceDN w:val="0"/>
        <w:adjustRightInd w:val="0"/>
        <w:ind w:left="720"/>
        <w:rPr>
          <w:rFonts w:eastAsia="HelenPro-Regular"/>
        </w:rPr>
      </w:pPr>
      <w:r w:rsidRPr="009303AB">
        <w:rPr>
          <w:rFonts w:eastAsia="HelenPro-Regular"/>
        </w:rPr>
        <w:t>Recalibration may be necessary.</w:t>
      </w:r>
    </w:p>
    <w:p w:rsidR="00973EAF" w:rsidRPr="009303AB" w:rsidRDefault="00F3700B" w:rsidP="00F3700B">
      <w:pPr>
        <w:autoSpaceDE w:val="0"/>
        <w:autoSpaceDN w:val="0"/>
        <w:adjustRightInd w:val="0"/>
        <w:ind w:left="720"/>
        <w:rPr>
          <w:rFonts w:eastAsia="HelenPro-Regular"/>
        </w:rPr>
      </w:pPr>
      <w:r w:rsidRPr="009303AB">
        <w:rPr>
          <w:rFonts w:eastAsia="HelenPro-Regular"/>
        </w:rPr>
        <w:t>• Review quality control results and acceptance criteria following a change of reagent or calibrator lot.</w:t>
      </w:r>
    </w:p>
    <w:p w:rsidR="00AA50C1" w:rsidRPr="009303AB" w:rsidRDefault="00AA50C1" w:rsidP="00F66836">
      <w:pPr>
        <w:rPr>
          <w:b/>
          <w:sz w:val="28"/>
          <w:szCs w:val="28"/>
        </w:rPr>
      </w:pPr>
    </w:p>
    <w:p w:rsidR="002648A6" w:rsidRPr="009303AB" w:rsidRDefault="002648A6" w:rsidP="00F66836">
      <w:pPr>
        <w:rPr>
          <w:b/>
          <w:sz w:val="28"/>
          <w:szCs w:val="28"/>
        </w:rPr>
      </w:pPr>
      <w:r w:rsidRPr="009303AB">
        <w:rPr>
          <w:b/>
          <w:sz w:val="28"/>
          <w:szCs w:val="28"/>
        </w:rPr>
        <w:t>Instrument Procedure</w:t>
      </w:r>
    </w:p>
    <w:p w:rsidR="004C3F78" w:rsidRPr="009303AB" w:rsidRDefault="00220397" w:rsidP="00220397">
      <w:pPr>
        <w:pStyle w:val="ListParagraph"/>
        <w:numPr>
          <w:ilvl w:val="0"/>
          <w:numId w:val="47"/>
        </w:numPr>
        <w:autoSpaceDE w:val="0"/>
        <w:autoSpaceDN w:val="0"/>
        <w:adjustRightInd w:val="0"/>
        <w:rPr>
          <w:rFonts w:eastAsia="HelenPro-Regular"/>
        </w:rPr>
      </w:pPr>
      <w:r w:rsidRPr="009303AB">
        <w:rPr>
          <w:rFonts w:eastAsia="HelenPro-Regular"/>
        </w:rPr>
        <w:t>The ARCHITECT STAT Myoglobin assay file must be installed on the ARCHITECT iSystem with STAT protocol capability prior to performing the assay.</w:t>
      </w:r>
    </w:p>
    <w:p w:rsidR="003356DF" w:rsidRPr="009303AB" w:rsidRDefault="003356DF" w:rsidP="00FA706C">
      <w:pPr>
        <w:pStyle w:val="ListParagraph"/>
        <w:numPr>
          <w:ilvl w:val="0"/>
          <w:numId w:val="18"/>
        </w:numPr>
        <w:autoSpaceDE w:val="0"/>
        <w:autoSpaceDN w:val="0"/>
        <w:adjustRightInd w:val="0"/>
        <w:rPr>
          <w:rFonts w:eastAsia="HelenPro-Regular"/>
        </w:rPr>
      </w:pPr>
      <w:r w:rsidRPr="009303AB">
        <w:rPr>
          <w:rFonts w:eastAsia="HelenPro-Regular"/>
        </w:rPr>
        <w:t>For detailed information on assay file installation and viewing and editing assay parameters, refer to the ARCHITECT System Operations Manual, Section 2.</w:t>
      </w:r>
    </w:p>
    <w:p w:rsidR="003356DF" w:rsidRPr="009303AB" w:rsidRDefault="003356DF" w:rsidP="003356DF">
      <w:pPr>
        <w:pStyle w:val="ListParagraph"/>
        <w:numPr>
          <w:ilvl w:val="0"/>
          <w:numId w:val="18"/>
        </w:numPr>
        <w:autoSpaceDE w:val="0"/>
        <w:autoSpaceDN w:val="0"/>
        <w:adjustRightInd w:val="0"/>
        <w:rPr>
          <w:rFonts w:eastAsia="HelenPro-Regular"/>
        </w:rPr>
      </w:pPr>
      <w:r w:rsidRPr="009303AB">
        <w:rPr>
          <w:rFonts w:eastAsia="HelenPro-Regular"/>
        </w:rPr>
        <w:lastRenderedPageBreak/>
        <w:t>For information on printing assay parameters, refer to the ARCHITECT System Operations Manual, Section 5.</w:t>
      </w:r>
    </w:p>
    <w:p w:rsidR="002648A6" w:rsidRPr="009303AB" w:rsidRDefault="003356DF" w:rsidP="003356DF">
      <w:pPr>
        <w:pStyle w:val="ListParagraph"/>
        <w:numPr>
          <w:ilvl w:val="0"/>
          <w:numId w:val="18"/>
        </w:numPr>
        <w:autoSpaceDE w:val="0"/>
        <w:autoSpaceDN w:val="0"/>
        <w:adjustRightInd w:val="0"/>
        <w:rPr>
          <w:rFonts w:eastAsia="HelenPro-Regular"/>
        </w:rPr>
      </w:pPr>
      <w:r w:rsidRPr="009303AB">
        <w:rPr>
          <w:rFonts w:eastAsia="HelenPro-Regular"/>
        </w:rPr>
        <w:t>For a detailed description of system procedures, refer to the ARCHITECT System Operations Manual.</w:t>
      </w:r>
    </w:p>
    <w:p w:rsidR="004E3937" w:rsidRPr="009303AB" w:rsidRDefault="004E3937" w:rsidP="004E3937">
      <w:pPr>
        <w:autoSpaceDE w:val="0"/>
        <w:autoSpaceDN w:val="0"/>
        <w:adjustRightInd w:val="0"/>
        <w:ind w:left="360"/>
        <w:rPr>
          <w:rFonts w:eastAsia="HelenPro-Bold"/>
          <w:b/>
          <w:bCs/>
          <w:sz w:val="19"/>
          <w:szCs w:val="19"/>
        </w:rPr>
      </w:pPr>
    </w:p>
    <w:p w:rsidR="00F66836" w:rsidRPr="009303AB" w:rsidRDefault="002648A6" w:rsidP="00F66836">
      <w:pPr>
        <w:rPr>
          <w:b/>
          <w:sz w:val="28"/>
          <w:szCs w:val="28"/>
        </w:rPr>
      </w:pPr>
      <w:r w:rsidRPr="009303AB">
        <w:rPr>
          <w:b/>
          <w:sz w:val="28"/>
          <w:szCs w:val="28"/>
        </w:rPr>
        <w:t xml:space="preserve">Assay </w:t>
      </w:r>
      <w:r w:rsidR="00F66836" w:rsidRPr="009303AB">
        <w:rPr>
          <w:b/>
          <w:sz w:val="28"/>
          <w:szCs w:val="28"/>
        </w:rPr>
        <w:t>Procedure</w:t>
      </w:r>
      <w:r w:rsidR="006D40ED" w:rsidRPr="009303AB">
        <w:rPr>
          <w:b/>
          <w:sz w:val="28"/>
          <w:szCs w:val="28"/>
        </w:rPr>
        <w:t xml:space="preserve"> </w:t>
      </w:r>
    </w:p>
    <w:p w:rsidR="00B36577" w:rsidRPr="009303AB" w:rsidRDefault="00A554D4" w:rsidP="002C7FD5">
      <w:pPr>
        <w:rPr>
          <w:rFonts w:eastAsia="HelenPro-Regular"/>
        </w:rPr>
      </w:pPr>
      <w:r w:rsidRPr="009303AB">
        <w:rPr>
          <w:rFonts w:eastAsia="HelenPro-Regular"/>
        </w:rPr>
        <w:t xml:space="preserve">For a detailed description of how to run an assay, refer to </w:t>
      </w:r>
      <w:r w:rsidRPr="009303AB">
        <w:rPr>
          <w:i/>
          <w:iCs/>
        </w:rPr>
        <w:t xml:space="preserve">Section 5 </w:t>
      </w:r>
      <w:r w:rsidRPr="009303AB">
        <w:rPr>
          <w:rFonts w:eastAsia="HelenPro-Regular"/>
        </w:rPr>
        <w:t xml:space="preserve">of the </w:t>
      </w:r>
      <w:r w:rsidRPr="009303AB">
        <w:rPr>
          <w:b/>
          <w:bCs/>
        </w:rPr>
        <w:t>ARCHITECT System Operations Manual</w:t>
      </w:r>
      <w:r w:rsidRPr="009303AB">
        <w:rPr>
          <w:rFonts w:eastAsia="HelenPro-Regular"/>
        </w:rPr>
        <w:t>.</w:t>
      </w:r>
    </w:p>
    <w:p w:rsidR="00173EA4" w:rsidRPr="009303AB" w:rsidRDefault="00173EA4" w:rsidP="002C7FD5">
      <w:pPr>
        <w:rPr>
          <w:b/>
        </w:rPr>
      </w:pPr>
    </w:p>
    <w:p w:rsidR="00470CE6" w:rsidRPr="009303AB" w:rsidRDefault="00FD0EC0" w:rsidP="002C7FD5">
      <w:pPr>
        <w:rPr>
          <w:b/>
        </w:rPr>
      </w:pPr>
      <w:r w:rsidRPr="009303AB">
        <w:rPr>
          <w:noProof/>
        </w:rPr>
        <w:drawing>
          <wp:inline distT="0" distB="0" distL="0" distR="0" wp14:anchorId="71951026" wp14:editId="7E9980A8">
            <wp:extent cx="4210050" cy="33909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210050" cy="3390900"/>
                    </a:xfrm>
                    <a:prstGeom prst="rect">
                      <a:avLst/>
                    </a:prstGeom>
                  </pic:spPr>
                </pic:pic>
              </a:graphicData>
            </a:graphic>
          </wp:inline>
        </w:drawing>
      </w:r>
    </w:p>
    <w:p w:rsidR="002E528E" w:rsidRPr="009303AB" w:rsidRDefault="002E528E" w:rsidP="002C7FD5">
      <w:pPr>
        <w:rPr>
          <w:b/>
        </w:rPr>
      </w:pPr>
      <w:r w:rsidRPr="009303AB">
        <w:rPr>
          <w:noProof/>
        </w:rPr>
        <w:drawing>
          <wp:inline distT="0" distB="0" distL="0" distR="0" wp14:anchorId="61E99ACD" wp14:editId="59E4885B">
            <wp:extent cx="4327451" cy="539966"/>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t="51993"/>
                    <a:stretch/>
                  </pic:blipFill>
                  <pic:spPr bwMode="auto">
                    <a:xfrm>
                      <a:off x="0" y="0"/>
                      <a:ext cx="4324350" cy="539579"/>
                    </a:xfrm>
                    <a:prstGeom prst="rect">
                      <a:avLst/>
                    </a:prstGeom>
                    <a:ln>
                      <a:noFill/>
                    </a:ln>
                    <a:extLst>
                      <a:ext uri="{53640926-AAD7-44D8-BBD7-CCE9431645EC}">
                        <a14:shadowObscured xmlns:a14="http://schemas.microsoft.com/office/drawing/2010/main"/>
                      </a:ext>
                    </a:extLst>
                  </pic:spPr>
                </pic:pic>
              </a:graphicData>
            </a:graphic>
          </wp:inline>
        </w:drawing>
      </w:r>
    </w:p>
    <w:p w:rsidR="00D730A1" w:rsidRPr="009303AB" w:rsidRDefault="002E528E" w:rsidP="002C7FD5">
      <w:pPr>
        <w:rPr>
          <w:b/>
        </w:rPr>
      </w:pPr>
      <w:r w:rsidRPr="009303AB">
        <w:rPr>
          <w:noProof/>
        </w:rPr>
        <w:drawing>
          <wp:inline distT="0" distB="0" distL="0" distR="0" wp14:anchorId="2F4FFBC1" wp14:editId="2A79D5C9">
            <wp:extent cx="4433777" cy="1467293"/>
            <wp:effectExtent l="0" t="0" r="508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b="73950"/>
                    <a:stretch/>
                  </pic:blipFill>
                  <pic:spPr bwMode="auto">
                    <a:xfrm>
                      <a:off x="0" y="0"/>
                      <a:ext cx="4438650" cy="1468906"/>
                    </a:xfrm>
                    <a:prstGeom prst="rect">
                      <a:avLst/>
                    </a:prstGeom>
                    <a:ln>
                      <a:noFill/>
                    </a:ln>
                    <a:extLst>
                      <a:ext uri="{53640926-AAD7-44D8-BBD7-CCE9431645EC}">
                        <a14:shadowObscured xmlns:a14="http://schemas.microsoft.com/office/drawing/2010/main"/>
                      </a:ext>
                    </a:extLst>
                  </pic:spPr>
                </pic:pic>
              </a:graphicData>
            </a:graphic>
          </wp:inline>
        </w:drawing>
      </w:r>
    </w:p>
    <w:p w:rsidR="002E528E" w:rsidRPr="009303AB" w:rsidRDefault="00B12E81" w:rsidP="002C7FD5">
      <w:pPr>
        <w:rPr>
          <w:b/>
        </w:rPr>
      </w:pPr>
      <w:r w:rsidRPr="009303AB">
        <w:rPr>
          <w:noProof/>
        </w:rPr>
        <w:lastRenderedPageBreak/>
        <w:drawing>
          <wp:inline distT="0" distB="0" distL="0" distR="0" wp14:anchorId="1F0B3C1D" wp14:editId="0D0DF1F1">
            <wp:extent cx="4219575" cy="471487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219575" cy="4714875"/>
                    </a:xfrm>
                    <a:prstGeom prst="rect">
                      <a:avLst/>
                    </a:prstGeom>
                  </pic:spPr>
                </pic:pic>
              </a:graphicData>
            </a:graphic>
          </wp:inline>
        </w:drawing>
      </w:r>
    </w:p>
    <w:p w:rsidR="003356DF" w:rsidRPr="009303AB" w:rsidRDefault="002E528E" w:rsidP="002C7FD5">
      <w:pPr>
        <w:rPr>
          <w:b/>
        </w:rPr>
      </w:pPr>
      <w:r w:rsidRPr="009303AB">
        <w:rPr>
          <w:noProof/>
        </w:rPr>
        <w:drawing>
          <wp:inline distT="0" distB="0" distL="0" distR="0" wp14:anchorId="6B075003" wp14:editId="12957C67">
            <wp:extent cx="4264433" cy="1010093"/>
            <wp:effectExtent l="0" t="0" r="317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t="40251"/>
                    <a:stretch/>
                  </pic:blipFill>
                  <pic:spPr bwMode="auto">
                    <a:xfrm>
                      <a:off x="0" y="0"/>
                      <a:ext cx="4276725" cy="1013005"/>
                    </a:xfrm>
                    <a:prstGeom prst="rect">
                      <a:avLst/>
                    </a:prstGeom>
                    <a:ln>
                      <a:noFill/>
                    </a:ln>
                    <a:extLst>
                      <a:ext uri="{53640926-AAD7-44D8-BBD7-CCE9431645EC}">
                        <a14:shadowObscured xmlns:a14="http://schemas.microsoft.com/office/drawing/2010/main"/>
                      </a:ext>
                    </a:extLst>
                  </pic:spPr>
                </pic:pic>
              </a:graphicData>
            </a:graphic>
          </wp:inline>
        </w:drawing>
      </w:r>
    </w:p>
    <w:p w:rsidR="00F91971" w:rsidRPr="009303AB" w:rsidRDefault="00F91971" w:rsidP="002C7FD5">
      <w:pPr>
        <w:rPr>
          <w:b/>
        </w:rPr>
      </w:pPr>
    </w:p>
    <w:p w:rsidR="000A090B" w:rsidRPr="009303AB" w:rsidRDefault="002648A6" w:rsidP="000A090B">
      <w:pPr>
        <w:jc w:val="both"/>
        <w:rPr>
          <w:sz w:val="28"/>
          <w:szCs w:val="28"/>
        </w:rPr>
      </w:pPr>
      <w:r w:rsidRPr="009303AB">
        <w:rPr>
          <w:b/>
          <w:sz w:val="28"/>
          <w:szCs w:val="28"/>
        </w:rPr>
        <w:t>R</w:t>
      </w:r>
      <w:r w:rsidR="00132081" w:rsidRPr="009303AB">
        <w:rPr>
          <w:b/>
          <w:sz w:val="28"/>
          <w:szCs w:val="28"/>
        </w:rPr>
        <w:t>esults</w:t>
      </w:r>
      <w:r w:rsidR="000A090B" w:rsidRPr="009303AB">
        <w:rPr>
          <w:sz w:val="28"/>
          <w:szCs w:val="28"/>
        </w:rPr>
        <w:t xml:space="preserve"> </w:t>
      </w:r>
    </w:p>
    <w:p w:rsidR="00F91971" w:rsidRPr="009303AB" w:rsidRDefault="00B12E81" w:rsidP="004102E7">
      <w:pPr>
        <w:autoSpaceDE w:val="0"/>
        <w:autoSpaceDN w:val="0"/>
        <w:adjustRightInd w:val="0"/>
        <w:rPr>
          <w:rFonts w:eastAsia="HelenPro-Regular"/>
        </w:rPr>
      </w:pPr>
      <w:r w:rsidRPr="009303AB">
        <w:rPr>
          <w:noProof/>
        </w:rPr>
        <w:drawing>
          <wp:inline distT="0" distB="0" distL="0" distR="0" wp14:anchorId="0BD231E5" wp14:editId="19D0D3B1">
            <wp:extent cx="4181475" cy="466725"/>
            <wp:effectExtent l="0" t="0" r="9525"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181475" cy="466725"/>
                    </a:xfrm>
                    <a:prstGeom prst="rect">
                      <a:avLst/>
                    </a:prstGeom>
                  </pic:spPr>
                </pic:pic>
              </a:graphicData>
            </a:graphic>
          </wp:inline>
        </w:drawing>
      </w:r>
    </w:p>
    <w:p w:rsidR="00B759F2" w:rsidRPr="009303AB" w:rsidRDefault="00B759F2" w:rsidP="00C3571A">
      <w:pPr>
        <w:autoSpaceDE w:val="0"/>
        <w:autoSpaceDN w:val="0"/>
        <w:adjustRightInd w:val="0"/>
        <w:rPr>
          <w:rFonts w:eastAsia="HelenPro-Regular"/>
          <w:b/>
          <w:sz w:val="28"/>
          <w:szCs w:val="28"/>
        </w:rPr>
      </w:pPr>
    </w:p>
    <w:p w:rsidR="002648A6" w:rsidRPr="009303AB" w:rsidRDefault="002648A6" w:rsidP="00C3571A">
      <w:pPr>
        <w:autoSpaceDE w:val="0"/>
        <w:autoSpaceDN w:val="0"/>
        <w:adjustRightInd w:val="0"/>
        <w:rPr>
          <w:rFonts w:eastAsia="HelenPro-Regular"/>
          <w:b/>
          <w:sz w:val="28"/>
          <w:szCs w:val="28"/>
        </w:rPr>
      </w:pPr>
      <w:r w:rsidRPr="009303AB">
        <w:rPr>
          <w:rFonts w:eastAsia="HelenPro-Regular"/>
          <w:b/>
          <w:sz w:val="28"/>
          <w:szCs w:val="28"/>
        </w:rPr>
        <w:t>Flags</w:t>
      </w:r>
    </w:p>
    <w:p w:rsidR="002648A6" w:rsidRPr="009303AB" w:rsidRDefault="002648A6" w:rsidP="002648A6">
      <w:pPr>
        <w:autoSpaceDE w:val="0"/>
        <w:autoSpaceDN w:val="0"/>
        <w:adjustRightInd w:val="0"/>
        <w:rPr>
          <w:rFonts w:eastAsia="HelenPro-Regular"/>
        </w:rPr>
      </w:pPr>
      <w:r w:rsidRPr="009303AB">
        <w:rPr>
          <w:rFonts w:eastAsia="HelenPro-Regular"/>
        </w:rPr>
        <w:t>Some results may contain information in the Flags field. For a description of the flags that may appear in this field, refer to the ARCHITECT System Operations Manual, Section 5.</w:t>
      </w:r>
    </w:p>
    <w:p w:rsidR="00E04456" w:rsidRPr="009303AB" w:rsidRDefault="00E04456" w:rsidP="00AB793D">
      <w:pPr>
        <w:rPr>
          <w:b/>
          <w:bCs/>
          <w:sz w:val="28"/>
          <w:szCs w:val="28"/>
        </w:rPr>
      </w:pPr>
    </w:p>
    <w:p w:rsidR="009303AB" w:rsidRDefault="009303AB" w:rsidP="00AB793D">
      <w:pPr>
        <w:rPr>
          <w:b/>
          <w:bCs/>
          <w:sz w:val="28"/>
          <w:szCs w:val="28"/>
        </w:rPr>
      </w:pPr>
    </w:p>
    <w:p w:rsidR="009303AB" w:rsidRDefault="009303AB" w:rsidP="00AB793D">
      <w:pPr>
        <w:rPr>
          <w:b/>
          <w:bCs/>
          <w:sz w:val="28"/>
          <w:szCs w:val="28"/>
        </w:rPr>
      </w:pPr>
    </w:p>
    <w:p w:rsidR="00912FE4" w:rsidRPr="009303AB" w:rsidRDefault="00912FE4" w:rsidP="00AB793D">
      <w:pPr>
        <w:rPr>
          <w:b/>
          <w:bCs/>
          <w:sz w:val="28"/>
          <w:szCs w:val="28"/>
        </w:rPr>
      </w:pPr>
      <w:bookmarkStart w:id="0" w:name="_GoBack"/>
      <w:bookmarkEnd w:id="0"/>
      <w:r w:rsidRPr="009303AB">
        <w:rPr>
          <w:b/>
          <w:bCs/>
          <w:sz w:val="28"/>
          <w:szCs w:val="28"/>
        </w:rPr>
        <w:lastRenderedPageBreak/>
        <w:t>Specific Performance Characteristics</w:t>
      </w:r>
      <w:r w:rsidR="00D60AFA" w:rsidRPr="009303AB">
        <w:rPr>
          <w:b/>
          <w:bCs/>
          <w:sz w:val="28"/>
          <w:szCs w:val="28"/>
        </w:rPr>
        <w:t xml:space="preserve"> </w:t>
      </w:r>
    </w:p>
    <w:p w:rsidR="00CE2DC7" w:rsidRPr="009303AB" w:rsidRDefault="002648A6" w:rsidP="00AB793D">
      <w:pPr>
        <w:rPr>
          <w:b/>
          <w:bCs/>
        </w:rPr>
      </w:pPr>
      <w:r w:rsidRPr="009303AB">
        <w:rPr>
          <w:b/>
          <w:bCs/>
        </w:rPr>
        <w:t>Expected Values</w:t>
      </w:r>
      <w:r w:rsidR="00D60AFA" w:rsidRPr="009303AB">
        <w:rPr>
          <w:b/>
          <w:bCs/>
        </w:rPr>
        <w:t xml:space="preserve"> </w:t>
      </w:r>
    </w:p>
    <w:p w:rsidR="0055619E" w:rsidRPr="009303AB" w:rsidRDefault="006D40ED" w:rsidP="006D40ED">
      <w:pPr>
        <w:autoSpaceDE w:val="0"/>
        <w:autoSpaceDN w:val="0"/>
        <w:adjustRightInd w:val="0"/>
        <w:rPr>
          <w:rFonts w:eastAsia="HelenPro-Regular"/>
        </w:rPr>
      </w:pPr>
      <w:r w:rsidRPr="009303AB">
        <w:rPr>
          <w:rFonts w:eastAsia="HelenPro-Regular"/>
        </w:rPr>
        <w:t>It is recommended that each laboratory determine its own reference range based upon its particular locale and population characteristics.</w:t>
      </w:r>
    </w:p>
    <w:p w:rsidR="006A1EA2" w:rsidRPr="009303AB" w:rsidRDefault="006A1EA2" w:rsidP="00AB793D">
      <w:pPr>
        <w:rPr>
          <w:b/>
          <w:bCs/>
        </w:rPr>
      </w:pPr>
    </w:p>
    <w:p w:rsidR="00A554D4" w:rsidRPr="009303AB" w:rsidRDefault="00A554D4" w:rsidP="00AB793D">
      <w:pPr>
        <w:rPr>
          <w:b/>
          <w:bCs/>
        </w:rPr>
      </w:pPr>
      <w:r w:rsidRPr="009303AB">
        <w:rPr>
          <w:b/>
          <w:bCs/>
        </w:rPr>
        <w:t>Serum/Plasma</w:t>
      </w:r>
      <w:r w:rsidR="009303AB" w:rsidRPr="009303AB">
        <w:rPr>
          <w:b/>
          <w:bCs/>
        </w:rPr>
        <w:t>:</w:t>
      </w:r>
    </w:p>
    <w:p w:rsidR="009303AB" w:rsidRPr="009303AB" w:rsidRDefault="009303AB" w:rsidP="00AB793D">
      <w:pPr>
        <w:rPr>
          <w:bCs/>
        </w:rPr>
      </w:pPr>
      <w:r w:rsidRPr="009303AB">
        <w:rPr>
          <w:b/>
          <w:bCs/>
        </w:rPr>
        <w:tab/>
        <w:t>Female:</w:t>
      </w:r>
      <w:r w:rsidRPr="009303AB">
        <w:rPr>
          <w:b/>
          <w:bCs/>
        </w:rPr>
        <w:tab/>
      </w:r>
      <w:r w:rsidRPr="009303AB">
        <w:rPr>
          <w:bCs/>
        </w:rPr>
        <w:t>&lt;106.0</w:t>
      </w:r>
    </w:p>
    <w:p w:rsidR="009303AB" w:rsidRPr="009303AB" w:rsidRDefault="009303AB" w:rsidP="00AB793D">
      <w:pPr>
        <w:rPr>
          <w:bCs/>
        </w:rPr>
      </w:pPr>
      <w:r w:rsidRPr="009303AB">
        <w:rPr>
          <w:b/>
          <w:bCs/>
        </w:rPr>
        <w:tab/>
        <w:t>Male:</w:t>
      </w:r>
      <w:r w:rsidRPr="009303AB">
        <w:rPr>
          <w:b/>
          <w:bCs/>
        </w:rPr>
        <w:tab/>
      </w:r>
      <w:r w:rsidRPr="009303AB">
        <w:rPr>
          <w:b/>
          <w:bCs/>
        </w:rPr>
        <w:tab/>
      </w:r>
      <w:r w:rsidRPr="009303AB">
        <w:rPr>
          <w:bCs/>
        </w:rPr>
        <w:t>&lt;154.9</w:t>
      </w:r>
    </w:p>
    <w:p w:rsidR="00D64E39" w:rsidRPr="009303AB" w:rsidRDefault="00D64E39" w:rsidP="00AB793D">
      <w:pPr>
        <w:rPr>
          <w:bCs/>
        </w:rPr>
      </w:pPr>
    </w:p>
    <w:p w:rsidR="00B63E8F" w:rsidRPr="009303AB" w:rsidRDefault="00B63E8F" w:rsidP="00623EFB">
      <w:pPr>
        <w:ind w:right="720"/>
        <w:jc w:val="both"/>
        <w:rPr>
          <w:b/>
        </w:rPr>
      </w:pPr>
      <w:r w:rsidRPr="009303AB">
        <w:rPr>
          <w:b/>
        </w:rPr>
        <w:t>Critical Values</w:t>
      </w:r>
      <w:r w:rsidR="009303AB" w:rsidRPr="009303AB">
        <w:rPr>
          <w:b/>
        </w:rPr>
        <w:t>: N/A</w:t>
      </w:r>
    </w:p>
    <w:p w:rsidR="006A1EA2" w:rsidRPr="009303AB" w:rsidRDefault="006A1EA2" w:rsidP="00AB793D">
      <w:pPr>
        <w:rPr>
          <w:b/>
          <w:sz w:val="28"/>
          <w:szCs w:val="28"/>
        </w:rPr>
      </w:pPr>
    </w:p>
    <w:p w:rsidR="00D5211B" w:rsidRPr="009303AB" w:rsidRDefault="005E3D52" w:rsidP="00AB793D">
      <w:pPr>
        <w:rPr>
          <w:i/>
          <w:color w:val="FF0000"/>
          <w:sz w:val="28"/>
          <w:szCs w:val="28"/>
        </w:rPr>
      </w:pPr>
      <w:r w:rsidRPr="009303AB">
        <w:rPr>
          <w:b/>
          <w:sz w:val="28"/>
          <w:szCs w:val="28"/>
        </w:rPr>
        <w:t>Performance Characteristics</w:t>
      </w:r>
      <w:r w:rsidR="00973EAF" w:rsidRPr="009303AB">
        <w:rPr>
          <w:b/>
          <w:sz w:val="28"/>
          <w:szCs w:val="28"/>
        </w:rPr>
        <w:t xml:space="preserve"> </w:t>
      </w:r>
    </w:p>
    <w:p w:rsidR="006A1EA2" w:rsidRPr="009303AB" w:rsidRDefault="006A1EA2" w:rsidP="006A1EA2">
      <w:pPr>
        <w:autoSpaceDE w:val="0"/>
        <w:autoSpaceDN w:val="0"/>
        <w:adjustRightInd w:val="0"/>
        <w:rPr>
          <w:rFonts w:eastAsia="HelenPro-Bold"/>
          <w:b/>
          <w:bCs/>
        </w:rPr>
      </w:pPr>
      <w:r w:rsidRPr="009303AB">
        <w:rPr>
          <w:rFonts w:eastAsia="HelenPro-Bold"/>
          <w:b/>
          <w:bCs/>
        </w:rPr>
        <w:t xml:space="preserve">Sensitivity </w:t>
      </w:r>
    </w:p>
    <w:p w:rsidR="006A1EA2" w:rsidRPr="009303AB" w:rsidRDefault="00220397" w:rsidP="00220397">
      <w:pPr>
        <w:autoSpaceDE w:val="0"/>
        <w:autoSpaceDN w:val="0"/>
        <w:adjustRightInd w:val="0"/>
        <w:rPr>
          <w:rFonts w:eastAsia="HelenPro-Regular"/>
        </w:rPr>
      </w:pPr>
      <w:r w:rsidRPr="009303AB">
        <w:rPr>
          <w:rFonts w:eastAsia="HelenPro-Regular"/>
        </w:rPr>
        <w:t>The ARCHITECT STAT Myoglobin analytical sensitivity is ≤ 1.0 ng/mL at the 95% level of confidence (n = 36 runs, 10 replicates of Calibrator A and 4 replicates of Calibrator B per run).</w:t>
      </w:r>
    </w:p>
    <w:p w:rsidR="00E04456" w:rsidRPr="009303AB" w:rsidRDefault="00E04456" w:rsidP="0060398E">
      <w:pPr>
        <w:autoSpaceDE w:val="0"/>
        <w:autoSpaceDN w:val="0"/>
        <w:adjustRightInd w:val="0"/>
        <w:rPr>
          <w:rFonts w:eastAsia="HelenPro-Regular"/>
          <w:b/>
        </w:rPr>
      </w:pPr>
    </w:p>
    <w:p w:rsidR="009B11DE" w:rsidRPr="009303AB" w:rsidRDefault="009B11DE" w:rsidP="0060398E">
      <w:pPr>
        <w:autoSpaceDE w:val="0"/>
        <w:autoSpaceDN w:val="0"/>
        <w:adjustRightInd w:val="0"/>
        <w:rPr>
          <w:rFonts w:eastAsia="HelenPro-Regular"/>
          <w:b/>
        </w:rPr>
      </w:pPr>
      <w:r w:rsidRPr="009303AB">
        <w:rPr>
          <w:rFonts w:eastAsia="HelenPro-Regular"/>
          <w:b/>
        </w:rPr>
        <w:t>Linearity</w:t>
      </w:r>
    </w:p>
    <w:p w:rsidR="004C3F78" w:rsidRPr="009303AB" w:rsidRDefault="006A1EA2" w:rsidP="004C3F78">
      <w:pPr>
        <w:autoSpaceDE w:val="0"/>
        <w:autoSpaceDN w:val="0"/>
        <w:adjustRightInd w:val="0"/>
        <w:rPr>
          <w:rFonts w:eastAsia="HelenPro-Regular"/>
        </w:rPr>
      </w:pPr>
      <w:r w:rsidRPr="009303AB">
        <w:rPr>
          <w:rFonts w:eastAsia="HelenPro-Regular"/>
        </w:rPr>
        <w:t xml:space="preserve">The ARCHITECT </w:t>
      </w:r>
      <w:r w:rsidR="00220397" w:rsidRPr="009303AB">
        <w:rPr>
          <w:rFonts w:eastAsia="HelenPro-Regular"/>
        </w:rPr>
        <w:t>STAT Myoglobin</w:t>
      </w:r>
      <w:r w:rsidRPr="009303AB">
        <w:rPr>
          <w:rFonts w:eastAsia="HelenPro-Regular"/>
        </w:rPr>
        <w:t xml:space="preserve"> assay is designed to be linear across the measurement range of </w:t>
      </w:r>
      <w:r w:rsidR="00220397" w:rsidRPr="009303AB">
        <w:rPr>
          <w:rFonts w:eastAsia="HelenPro-Regular"/>
        </w:rPr>
        <w:t>1.0 to 1200 ng/mL</w:t>
      </w:r>
      <w:r w:rsidR="004C3F78" w:rsidRPr="009303AB">
        <w:rPr>
          <w:rFonts w:eastAsia="HelenPro-Regular"/>
        </w:rPr>
        <w:t xml:space="preserve">.  See information in the </w:t>
      </w:r>
      <w:r w:rsidR="004C3F78" w:rsidRPr="009303AB">
        <w:rPr>
          <w:rFonts w:eastAsia="HelenPro-Bold"/>
          <w:b/>
          <w:bCs/>
        </w:rPr>
        <w:t xml:space="preserve">SPECIFIC PERFORMANCE CHARACTERISTICS </w:t>
      </w:r>
      <w:r w:rsidR="004C3F78" w:rsidRPr="009303AB">
        <w:rPr>
          <w:rFonts w:eastAsia="HelenPro-Bold"/>
          <w:bCs/>
        </w:rPr>
        <w:t>section of the package insert.</w:t>
      </w:r>
    </w:p>
    <w:p w:rsidR="00E04456" w:rsidRPr="009303AB" w:rsidRDefault="00E04456" w:rsidP="002C2F49">
      <w:pPr>
        <w:rPr>
          <w:rFonts w:eastAsia="HelenPro-Bold"/>
          <w:b/>
          <w:bCs/>
        </w:rPr>
      </w:pPr>
    </w:p>
    <w:p w:rsidR="00912FE4" w:rsidRPr="009303AB" w:rsidRDefault="00912FE4" w:rsidP="002C2F49">
      <w:pPr>
        <w:rPr>
          <w:rFonts w:eastAsia="HelenPro-Bold"/>
          <w:b/>
          <w:bCs/>
        </w:rPr>
      </w:pPr>
      <w:r w:rsidRPr="009303AB">
        <w:rPr>
          <w:rFonts w:eastAsia="HelenPro-Bold"/>
          <w:b/>
          <w:bCs/>
        </w:rPr>
        <w:t>Dilution:</w:t>
      </w:r>
      <w:r w:rsidR="00973EAF" w:rsidRPr="009303AB">
        <w:rPr>
          <w:rFonts w:eastAsia="HelenPro-Bold"/>
          <w:b/>
          <w:bCs/>
        </w:rPr>
        <w:t xml:space="preserve"> </w:t>
      </w:r>
    </w:p>
    <w:p w:rsidR="00220397" w:rsidRPr="009303AB" w:rsidRDefault="00220397" w:rsidP="00220397">
      <w:pPr>
        <w:autoSpaceDE w:val="0"/>
        <w:autoSpaceDN w:val="0"/>
        <w:adjustRightInd w:val="0"/>
        <w:rPr>
          <w:rFonts w:eastAsia="HelenPro-Regular"/>
        </w:rPr>
      </w:pPr>
      <w:r w:rsidRPr="009303AB">
        <w:rPr>
          <w:rFonts w:eastAsia="HelenPro-Regular"/>
        </w:rPr>
        <w:t>Specimens with a myoglobin value exceeding 1200.0 ng/mL are flagged with the code “&gt; 1200.0” and may be diluted using either the Automated Dilution Protocol or the Manual Dilution Procedure.</w:t>
      </w:r>
    </w:p>
    <w:p w:rsidR="00220397" w:rsidRPr="009303AB" w:rsidRDefault="00220397" w:rsidP="00220397">
      <w:pPr>
        <w:autoSpaceDE w:val="0"/>
        <w:autoSpaceDN w:val="0"/>
        <w:adjustRightInd w:val="0"/>
        <w:rPr>
          <w:rFonts w:eastAsia="HelenPro-Bold"/>
          <w:b/>
          <w:bCs/>
        </w:rPr>
      </w:pPr>
      <w:r w:rsidRPr="009303AB">
        <w:rPr>
          <w:rFonts w:eastAsia="HelenPro-Bold"/>
          <w:b/>
          <w:bCs/>
        </w:rPr>
        <w:t>Automated Dilution Protocol</w:t>
      </w:r>
    </w:p>
    <w:p w:rsidR="00220397" w:rsidRPr="009303AB" w:rsidRDefault="00220397" w:rsidP="00220397">
      <w:pPr>
        <w:autoSpaceDE w:val="0"/>
        <w:autoSpaceDN w:val="0"/>
        <w:adjustRightInd w:val="0"/>
        <w:rPr>
          <w:rFonts w:eastAsia="HelenPro-Regular"/>
        </w:rPr>
      </w:pPr>
      <w:r w:rsidRPr="009303AB">
        <w:rPr>
          <w:rFonts w:eastAsia="HelenPro-Regular"/>
        </w:rPr>
        <w:t>The system performs a 1:10 dilution of the specimen and automatically calculates the concentration of the specimen before dilution and reports the result.</w:t>
      </w:r>
    </w:p>
    <w:p w:rsidR="00220397" w:rsidRPr="009303AB" w:rsidRDefault="00220397" w:rsidP="00220397">
      <w:pPr>
        <w:autoSpaceDE w:val="0"/>
        <w:autoSpaceDN w:val="0"/>
        <w:adjustRightInd w:val="0"/>
        <w:rPr>
          <w:rFonts w:eastAsia="HelenPro-Regular"/>
        </w:rPr>
      </w:pPr>
      <w:r w:rsidRPr="009303AB">
        <w:rPr>
          <w:rFonts w:eastAsia="HelenPro-Regular"/>
        </w:rPr>
        <w:t>Specimens with a myoglobin value exceeding 12000.0 ng/mL are flagged with the code “&gt;12000.0” when run using the Automated Dilution Protocol. These specimens may be diluted by following the Manual Dilution Procedure.</w:t>
      </w:r>
    </w:p>
    <w:p w:rsidR="00220397" w:rsidRPr="009303AB" w:rsidRDefault="00220397" w:rsidP="00220397">
      <w:pPr>
        <w:autoSpaceDE w:val="0"/>
        <w:autoSpaceDN w:val="0"/>
        <w:adjustRightInd w:val="0"/>
        <w:rPr>
          <w:rFonts w:eastAsia="HelenPro-Bold"/>
          <w:b/>
          <w:bCs/>
        </w:rPr>
      </w:pPr>
      <w:r w:rsidRPr="009303AB">
        <w:rPr>
          <w:rFonts w:eastAsia="HelenPro-Bold"/>
          <w:b/>
          <w:bCs/>
        </w:rPr>
        <w:t>Manual Dilution Procedure</w:t>
      </w:r>
    </w:p>
    <w:p w:rsidR="00220397" w:rsidRPr="009303AB" w:rsidRDefault="00220397" w:rsidP="00220397">
      <w:pPr>
        <w:autoSpaceDE w:val="0"/>
        <w:autoSpaceDN w:val="0"/>
        <w:adjustRightInd w:val="0"/>
        <w:rPr>
          <w:rFonts w:eastAsia="HelenPro-Regular"/>
        </w:rPr>
      </w:pPr>
      <w:r w:rsidRPr="009303AB">
        <w:rPr>
          <w:rFonts w:eastAsia="HelenPro-Regular"/>
        </w:rPr>
        <w:t>Suggested dilution: 1:20</w:t>
      </w:r>
    </w:p>
    <w:p w:rsidR="00220397" w:rsidRPr="009303AB" w:rsidRDefault="00220397" w:rsidP="00220397">
      <w:pPr>
        <w:autoSpaceDE w:val="0"/>
        <w:autoSpaceDN w:val="0"/>
        <w:adjustRightInd w:val="0"/>
        <w:rPr>
          <w:rFonts w:eastAsia="HelenPro-Regular"/>
        </w:rPr>
      </w:pPr>
      <w:r w:rsidRPr="009303AB">
        <w:rPr>
          <w:rFonts w:eastAsia="HelenPro-Regular"/>
        </w:rPr>
        <w:t xml:space="preserve">1. Prior to diluting the specimen, dispense approximately 10 drops of ARCHITECT </w:t>
      </w:r>
      <w:r w:rsidRPr="009303AB">
        <w:rPr>
          <w:rFonts w:eastAsia="HelenPro-Regular"/>
          <w:i/>
          <w:iCs/>
        </w:rPr>
        <w:t xml:space="preserve">STAT </w:t>
      </w:r>
      <w:r w:rsidRPr="009303AB">
        <w:rPr>
          <w:rFonts w:eastAsia="HelenPro-Regular"/>
        </w:rPr>
        <w:t>Myoglobin Calibrator A into a clean test tube for use in the next step.</w:t>
      </w:r>
    </w:p>
    <w:p w:rsidR="00220397" w:rsidRPr="009303AB" w:rsidRDefault="00220397" w:rsidP="00220397">
      <w:pPr>
        <w:autoSpaceDE w:val="0"/>
        <w:autoSpaceDN w:val="0"/>
        <w:adjustRightInd w:val="0"/>
        <w:rPr>
          <w:rFonts w:eastAsia="HelenPro-Regular"/>
        </w:rPr>
      </w:pPr>
      <w:r w:rsidRPr="009303AB">
        <w:rPr>
          <w:rFonts w:eastAsia="HelenPro-Regular"/>
        </w:rPr>
        <w:t>2. Transfer 190 μL of ARCHITECT STAT Myoglobin Calibrator A from the test tube prepared in the prior step into another clean test tube and add 10 μL of the patient specimen.</w:t>
      </w:r>
    </w:p>
    <w:p w:rsidR="00220397" w:rsidRPr="009303AB" w:rsidRDefault="00220397" w:rsidP="00220397">
      <w:pPr>
        <w:autoSpaceDE w:val="0"/>
        <w:autoSpaceDN w:val="0"/>
        <w:adjustRightInd w:val="0"/>
        <w:rPr>
          <w:rFonts w:eastAsia="HelenPro-Regular"/>
        </w:rPr>
      </w:pPr>
      <w:r w:rsidRPr="009303AB">
        <w:rPr>
          <w:rFonts w:eastAsia="HelenPro-Regular"/>
        </w:rPr>
        <w:t>3. The operator must enter the dilution factor in the Patient or Control order screen. The system will use this dilution factor to automatically calculate the concentration of the sample before dilution and report the result. The result should be &gt; 40.0 ng/mL.</w:t>
      </w:r>
    </w:p>
    <w:p w:rsidR="002E528E" w:rsidRPr="009303AB" w:rsidRDefault="00220397" w:rsidP="00220397">
      <w:pPr>
        <w:autoSpaceDE w:val="0"/>
        <w:autoSpaceDN w:val="0"/>
        <w:adjustRightInd w:val="0"/>
        <w:rPr>
          <w:rFonts w:eastAsia="HelenPro-Regular"/>
        </w:rPr>
      </w:pPr>
      <w:r w:rsidRPr="009303AB">
        <w:rPr>
          <w:rFonts w:eastAsia="HelenPro-Regular"/>
        </w:rPr>
        <w:t>For detailed information on ordering dilutions, refer to the ARCHITECT System Operations Manual, Section 5.</w:t>
      </w:r>
    </w:p>
    <w:p w:rsidR="00DA0D83" w:rsidRPr="009303AB" w:rsidRDefault="00DA0D83" w:rsidP="00F95946">
      <w:pPr>
        <w:rPr>
          <w:b/>
          <w:color w:val="000000"/>
        </w:rPr>
      </w:pPr>
    </w:p>
    <w:p w:rsidR="00912FE4" w:rsidRPr="009303AB" w:rsidRDefault="00912FE4" w:rsidP="00F95946">
      <w:pPr>
        <w:rPr>
          <w:rFonts w:eastAsia="HelenPro-Regular"/>
        </w:rPr>
      </w:pPr>
      <w:r w:rsidRPr="009303AB">
        <w:rPr>
          <w:b/>
          <w:color w:val="000000"/>
        </w:rPr>
        <w:t>Precision:</w:t>
      </w:r>
      <w:r w:rsidR="0038442D" w:rsidRPr="009303AB">
        <w:rPr>
          <w:b/>
          <w:color w:val="000000"/>
        </w:rPr>
        <w:t xml:space="preserve"> </w:t>
      </w:r>
    </w:p>
    <w:p w:rsidR="00CB66ED" w:rsidRPr="009303AB" w:rsidRDefault="00220397" w:rsidP="00220397">
      <w:pPr>
        <w:autoSpaceDE w:val="0"/>
        <w:autoSpaceDN w:val="0"/>
        <w:adjustRightInd w:val="0"/>
        <w:rPr>
          <w:rFonts w:eastAsia="HelenPro-Regular"/>
        </w:rPr>
      </w:pPr>
      <w:r w:rsidRPr="009303AB">
        <w:rPr>
          <w:rFonts w:eastAsia="HelenPro-Regular"/>
        </w:rPr>
        <w:t>The ARCHITECT STAT Myoglobin assay precision is ≤ 10% total CV for samples ≥ 40.0 ng/mL.</w:t>
      </w:r>
    </w:p>
    <w:p w:rsidR="006E4F64" w:rsidRPr="009303AB" w:rsidRDefault="006E4F64" w:rsidP="0060398E">
      <w:pPr>
        <w:autoSpaceDE w:val="0"/>
        <w:autoSpaceDN w:val="0"/>
        <w:adjustRightInd w:val="0"/>
        <w:rPr>
          <w:rFonts w:eastAsia="HelenPro-Regular"/>
        </w:rPr>
      </w:pPr>
    </w:p>
    <w:p w:rsidR="0060398E" w:rsidRPr="009303AB" w:rsidRDefault="006A1EA2" w:rsidP="0060398E">
      <w:pPr>
        <w:autoSpaceDE w:val="0"/>
        <w:autoSpaceDN w:val="0"/>
        <w:adjustRightInd w:val="0"/>
        <w:rPr>
          <w:rFonts w:eastAsia="HelenPro-Regular"/>
        </w:rPr>
      </w:pPr>
      <w:r w:rsidRPr="009303AB">
        <w:rPr>
          <w:rFonts w:eastAsia="HelenPro-Regular"/>
        </w:rPr>
        <w:lastRenderedPageBreak/>
        <w:t xml:space="preserve">See information in the </w:t>
      </w:r>
      <w:r w:rsidRPr="009303AB">
        <w:rPr>
          <w:rFonts w:eastAsia="HelenPro-Bold"/>
          <w:b/>
          <w:bCs/>
        </w:rPr>
        <w:t xml:space="preserve">SPECIFIC PERFORMANCE CHARACTERISTICS </w:t>
      </w:r>
      <w:r w:rsidRPr="009303AB">
        <w:rPr>
          <w:rFonts w:eastAsia="HelenPro-Bold"/>
          <w:bCs/>
        </w:rPr>
        <w:t>section of the package insert.</w:t>
      </w:r>
    </w:p>
    <w:p w:rsidR="00C53E37" w:rsidRPr="009303AB" w:rsidRDefault="00BC5E10" w:rsidP="00C53E37">
      <w:pPr>
        <w:pStyle w:val="Heading4"/>
        <w:rPr>
          <w:sz w:val="24"/>
          <w:szCs w:val="24"/>
        </w:rPr>
      </w:pPr>
      <w:r w:rsidRPr="009303AB">
        <w:rPr>
          <w:sz w:val="24"/>
          <w:szCs w:val="24"/>
        </w:rPr>
        <w:t>L</w:t>
      </w:r>
      <w:r w:rsidR="00C53E37" w:rsidRPr="009303AB">
        <w:rPr>
          <w:sz w:val="24"/>
          <w:szCs w:val="24"/>
        </w:rPr>
        <w:t>imitations of Procedure</w:t>
      </w:r>
      <w:r w:rsidR="00973EAF" w:rsidRPr="009303AB">
        <w:rPr>
          <w:sz w:val="24"/>
          <w:szCs w:val="24"/>
        </w:rPr>
        <w:t xml:space="preserve"> </w:t>
      </w:r>
    </w:p>
    <w:p w:rsidR="005B1BF7" w:rsidRPr="009303AB" w:rsidRDefault="005B1BF7" w:rsidP="00A94552">
      <w:pPr>
        <w:pStyle w:val="ListParagraph"/>
        <w:numPr>
          <w:ilvl w:val="0"/>
          <w:numId w:val="33"/>
        </w:numPr>
        <w:autoSpaceDE w:val="0"/>
        <w:autoSpaceDN w:val="0"/>
        <w:adjustRightInd w:val="0"/>
        <w:rPr>
          <w:rFonts w:eastAsia="HelenPro-Regular"/>
        </w:rPr>
      </w:pPr>
      <w:r w:rsidRPr="009303AB">
        <w:rPr>
          <w:rFonts w:eastAsia="HelenPro-Regular"/>
        </w:rPr>
        <w:t>Specimens from patients who have received preparations of mouse monoclonal antibodies for diagnosis or therapy may contain human anti-mouse antibodies (HAMA). Specimens containing HAMA may produce anomalous values when tested with assay kits that employ mouse monoclonal antibodies.</w:t>
      </w:r>
    </w:p>
    <w:p w:rsidR="00A94552" w:rsidRPr="009303AB" w:rsidRDefault="005B1BF7" w:rsidP="00A94552">
      <w:pPr>
        <w:pStyle w:val="ListParagraph"/>
        <w:numPr>
          <w:ilvl w:val="0"/>
          <w:numId w:val="33"/>
        </w:numPr>
        <w:autoSpaceDE w:val="0"/>
        <w:autoSpaceDN w:val="0"/>
        <w:adjustRightInd w:val="0"/>
        <w:rPr>
          <w:rFonts w:eastAsia="HelenPro-Regular"/>
        </w:rPr>
      </w:pPr>
      <w:r w:rsidRPr="009303AB">
        <w:rPr>
          <w:rFonts w:eastAsia="HelenPro-Regular"/>
        </w:rPr>
        <w:t xml:space="preserve">Heterophilic antibodies in human serum can react with reagent immunoglobulins, interfering with </w:t>
      </w:r>
      <w:r w:rsidRPr="009303AB">
        <w:rPr>
          <w:rFonts w:eastAsia="HelenPro-Bold"/>
          <w:i/>
          <w:iCs/>
        </w:rPr>
        <w:t xml:space="preserve">in vitro </w:t>
      </w:r>
      <w:r w:rsidRPr="009303AB">
        <w:rPr>
          <w:rFonts w:eastAsia="HelenPro-Regular"/>
        </w:rPr>
        <w:t>immunoassays. Patients routinely exposed to animals or to animal serum products can be prone to this interference and anomalous results may be observed. Additional information may be required for diagnosis.</w:t>
      </w:r>
      <w:r w:rsidR="00A94552" w:rsidRPr="009303AB">
        <w:rPr>
          <w:rFonts w:eastAsia="HelenPro-Regular"/>
          <w:sz w:val="17"/>
          <w:szCs w:val="17"/>
        </w:rPr>
        <w:t xml:space="preserve"> </w:t>
      </w:r>
      <w:r w:rsidR="00A94552" w:rsidRPr="009303AB">
        <w:rPr>
          <w:rFonts w:eastAsia="HelenPro-Regular"/>
        </w:rPr>
        <w:t>Immunoassays are nonspecific and cross react with metabolites.</w:t>
      </w:r>
    </w:p>
    <w:p w:rsidR="009B11DE" w:rsidRPr="009303AB" w:rsidRDefault="00220397" w:rsidP="00220397">
      <w:pPr>
        <w:pStyle w:val="ListParagraph"/>
        <w:numPr>
          <w:ilvl w:val="0"/>
          <w:numId w:val="33"/>
        </w:numPr>
        <w:autoSpaceDE w:val="0"/>
        <w:autoSpaceDN w:val="0"/>
        <w:adjustRightInd w:val="0"/>
        <w:rPr>
          <w:rFonts w:eastAsia="HelenPro-Regular"/>
        </w:rPr>
      </w:pPr>
      <w:r w:rsidRPr="009303AB">
        <w:rPr>
          <w:rFonts w:eastAsia="HelenPro-Regular"/>
        </w:rPr>
        <w:t>ARCHITECT STAT Myoglobin is not intended to be used on an ARCHITECT iSystem without STAT protocol capability.</w:t>
      </w:r>
    </w:p>
    <w:p w:rsidR="00E04456" w:rsidRPr="009303AB" w:rsidRDefault="00E04456" w:rsidP="002578A2">
      <w:pPr>
        <w:autoSpaceDE w:val="0"/>
        <w:autoSpaceDN w:val="0"/>
        <w:adjustRightInd w:val="0"/>
        <w:rPr>
          <w:rFonts w:eastAsia="HelenPro-Bold"/>
          <w:b/>
          <w:bCs/>
        </w:rPr>
      </w:pPr>
    </w:p>
    <w:p w:rsidR="00887473" w:rsidRPr="009303AB" w:rsidRDefault="002578A2" w:rsidP="002578A2">
      <w:pPr>
        <w:autoSpaceDE w:val="0"/>
        <w:autoSpaceDN w:val="0"/>
        <w:adjustRightInd w:val="0"/>
        <w:rPr>
          <w:rFonts w:eastAsia="HelenPro-Regular"/>
          <w:b/>
        </w:rPr>
      </w:pPr>
      <w:r w:rsidRPr="009303AB">
        <w:rPr>
          <w:rFonts w:eastAsia="HelenPro-Regular"/>
          <w:b/>
        </w:rPr>
        <w:t>Specificity</w:t>
      </w:r>
    </w:p>
    <w:p w:rsidR="00E76310" w:rsidRPr="009303AB" w:rsidRDefault="00220397" w:rsidP="00220397">
      <w:pPr>
        <w:autoSpaceDE w:val="0"/>
        <w:autoSpaceDN w:val="0"/>
        <w:adjustRightInd w:val="0"/>
        <w:rPr>
          <w:rFonts w:eastAsia="HelenPro-Regular"/>
        </w:rPr>
      </w:pPr>
      <w:r w:rsidRPr="009303AB">
        <w:rPr>
          <w:rFonts w:eastAsia="HelenPro-Regular"/>
        </w:rPr>
        <w:t>The ARCHITECT STAT Myoglobin assay analytical specificity is ≤ 0.0001% cross-reactivity with hemoglobin.</w:t>
      </w:r>
    </w:p>
    <w:p w:rsidR="00220397" w:rsidRPr="009303AB" w:rsidRDefault="00220397" w:rsidP="00220397">
      <w:pPr>
        <w:autoSpaceDE w:val="0"/>
        <w:autoSpaceDN w:val="0"/>
        <w:adjustRightInd w:val="0"/>
        <w:rPr>
          <w:rFonts w:eastAsia="HelenPro-Regular"/>
        </w:rPr>
      </w:pPr>
      <w:r w:rsidRPr="009303AB">
        <w:rPr>
          <w:noProof/>
        </w:rPr>
        <w:drawing>
          <wp:inline distT="0" distB="0" distL="0" distR="0" wp14:anchorId="7B55FB4C" wp14:editId="2C96962F">
            <wp:extent cx="4248150" cy="561975"/>
            <wp:effectExtent l="0" t="0" r="0"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248150" cy="561975"/>
                    </a:xfrm>
                    <a:prstGeom prst="rect">
                      <a:avLst/>
                    </a:prstGeom>
                  </pic:spPr>
                </pic:pic>
              </a:graphicData>
            </a:graphic>
          </wp:inline>
        </w:drawing>
      </w:r>
    </w:p>
    <w:p w:rsidR="004C3F78" w:rsidRPr="009303AB" w:rsidRDefault="004C3F78" w:rsidP="004C3F78">
      <w:pPr>
        <w:autoSpaceDE w:val="0"/>
        <w:autoSpaceDN w:val="0"/>
        <w:adjustRightInd w:val="0"/>
        <w:rPr>
          <w:rFonts w:eastAsia="HelenPro-Regular"/>
        </w:rPr>
      </w:pPr>
    </w:p>
    <w:p w:rsidR="00B759F2" w:rsidRPr="009303AB" w:rsidRDefault="00B759F2" w:rsidP="004C3F78">
      <w:pPr>
        <w:autoSpaceDE w:val="0"/>
        <w:autoSpaceDN w:val="0"/>
        <w:adjustRightInd w:val="0"/>
        <w:rPr>
          <w:rFonts w:eastAsia="HelenPro-Bold"/>
          <w:b/>
          <w:bCs/>
        </w:rPr>
      </w:pPr>
    </w:p>
    <w:p w:rsidR="00B759F2" w:rsidRPr="009303AB" w:rsidRDefault="00B759F2" w:rsidP="004C3F78">
      <w:pPr>
        <w:autoSpaceDE w:val="0"/>
        <w:autoSpaceDN w:val="0"/>
        <w:adjustRightInd w:val="0"/>
        <w:rPr>
          <w:rFonts w:eastAsia="HelenPro-Bold"/>
          <w:b/>
          <w:bCs/>
        </w:rPr>
      </w:pPr>
    </w:p>
    <w:p w:rsidR="004C3F78" w:rsidRPr="009303AB" w:rsidRDefault="004C3F78" w:rsidP="004C3F78">
      <w:pPr>
        <w:autoSpaceDE w:val="0"/>
        <w:autoSpaceDN w:val="0"/>
        <w:adjustRightInd w:val="0"/>
        <w:rPr>
          <w:rFonts w:eastAsia="HelenPro-Bold"/>
          <w:b/>
          <w:bCs/>
        </w:rPr>
      </w:pPr>
      <w:r w:rsidRPr="009303AB">
        <w:rPr>
          <w:rFonts w:eastAsia="HelenPro-Bold"/>
          <w:b/>
          <w:bCs/>
        </w:rPr>
        <w:t>Interference</w:t>
      </w:r>
    </w:p>
    <w:p w:rsidR="00E04456" w:rsidRPr="009303AB" w:rsidRDefault="00220397" w:rsidP="00220397">
      <w:pPr>
        <w:autoSpaceDE w:val="0"/>
        <w:autoSpaceDN w:val="0"/>
        <w:adjustRightInd w:val="0"/>
        <w:rPr>
          <w:rFonts w:eastAsia="HelenPro-Regular"/>
        </w:rPr>
      </w:pPr>
      <w:r w:rsidRPr="009303AB">
        <w:rPr>
          <w:rFonts w:eastAsia="HelenPro-Regular"/>
        </w:rPr>
        <w:t>Potential interference from elevated levels of bilirubin, hemoglobin, triglycerides, and total protein in the ARCHITECT STAT Myoglobin assay is ≤ 15% at the levels indicated in the following table.</w:t>
      </w:r>
    </w:p>
    <w:p w:rsidR="00220397" w:rsidRPr="009303AB" w:rsidRDefault="00220397" w:rsidP="00220397">
      <w:pPr>
        <w:autoSpaceDE w:val="0"/>
        <w:autoSpaceDN w:val="0"/>
        <w:adjustRightInd w:val="0"/>
        <w:rPr>
          <w:rFonts w:eastAsia="HelenPro-Regular"/>
        </w:rPr>
      </w:pPr>
      <w:r w:rsidRPr="009303AB">
        <w:rPr>
          <w:noProof/>
        </w:rPr>
        <w:drawing>
          <wp:inline distT="0" distB="0" distL="0" distR="0" wp14:anchorId="280C616B" wp14:editId="7E01FF43">
            <wp:extent cx="4057650" cy="134302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057650" cy="1343025"/>
                    </a:xfrm>
                    <a:prstGeom prst="rect">
                      <a:avLst/>
                    </a:prstGeom>
                  </pic:spPr>
                </pic:pic>
              </a:graphicData>
            </a:graphic>
          </wp:inline>
        </w:drawing>
      </w:r>
    </w:p>
    <w:p w:rsidR="00220397" w:rsidRPr="009303AB" w:rsidRDefault="00220397" w:rsidP="00220397">
      <w:pPr>
        <w:autoSpaceDE w:val="0"/>
        <w:autoSpaceDN w:val="0"/>
        <w:adjustRightInd w:val="0"/>
        <w:rPr>
          <w:rFonts w:eastAsia="HelenPro-Regular"/>
        </w:rPr>
      </w:pPr>
    </w:p>
    <w:p w:rsidR="00220397" w:rsidRPr="009303AB" w:rsidRDefault="00220397" w:rsidP="00220397">
      <w:pPr>
        <w:autoSpaceDE w:val="0"/>
        <w:autoSpaceDN w:val="0"/>
        <w:adjustRightInd w:val="0"/>
        <w:rPr>
          <w:rFonts w:eastAsia="HelenPro-Regular"/>
          <w:u w:val="single"/>
        </w:rPr>
      </w:pPr>
      <w:r w:rsidRPr="009303AB">
        <w:rPr>
          <w:rFonts w:eastAsia="HelenPro-Regular"/>
          <w:u w:val="single"/>
        </w:rPr>
        <w:t>Evaluation of Other Potential Interferents</w:t>
      </w:r>
    </w:p>
    <w:p w:rsidR="00220397" w:rsidRPr="009303AB" w:rsidRDefault="00220397" w:rsidP="00220397">
      <w:pPr>
        <w:autoSpaceDE w:val="0"/>
        <w:autoSpaceDN w:val="0"/>
        <w:adjustRightInd w:val="0"/>
        <w:rPr>
          <w:rFonts w:eastAsia="HelenPro-Regular"/>
        </w:rPr>
      </w:pPr>
      <w:r w:rsidRPr="009303AB">
        <w:rPr>
          <w:rFonts w:eastAsia="HelenPro-Regular"/>
        </w:rPr>
        <w:t>Potential interference from HAMA and rheumatoid factor (RF) in the ARCHITECT STAT Myoglobin assay is ≤ 15%.</w:t>
      </w:r>
    </w:p>
    <w:p w:rsidR="00220397" w:rsidRPr="009303AB" w:rsidRDefault="00220397" w:rsidP="00220397">
      <w:pPr>
        <w:autoSpaceDE w:val="0"/>
        <w:autoSpaceDN w:val="0"/>
        <w:adjustRightInd w:val="0"/>
        <w:rPr>
          <w:rFonts w:eastAsia="HelenPro-Regular"/>
        </w:rPr>
      </w:pPr>
      <w:r w:rsidRPr="009303AB">
        <w:rPr>
          <w:noProof/>
        </w:rPr>
        <w:drawing>
          <wp:inline distT="0" distB="0" distL="0" distR="0" wp14:anchorId="2DAAB2CA" wp14:editId="0899B632">
            <wp:extent cx="4086225" cy="781050"/>
            <wp:effectExtent l="0" t="0" r="952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086225" cy="781050"/>
                    </a:xfrm>
                    <a:prstGeom prst="rect">
                      <a:avLst/>
                    </a:prstGeom>
                  </pic:spPr>
                </pic:pic>
              </a:graphicData>
            </a:graphic>
          </wp:inline>
        </w:drawing>
      </w:r>
    </w:p>
    <w:p w:rsidR="009B11DE" w:rsidRPr="009303AB" w:rsidRDefault="009B11DE" w:rsidP="009B11DE">
      <w:pPr>
        <w:autoSpaceDE w:val="0"/>
        <w:autoSpaceDN w:val="0"/>
        <w:adjustRightInd w:val="0"/>
        <w:rPr>
          <w:rFonts w:eastAsia="HelenPro-Bold"/>
          <w:b/>
          <w:bCs/>
          <w:sz w:val="16"/>
          <w:szCs w:val="16"/>
        </w:rPr>
      </w:pPr>
    </w:p>
    <w:p w:rsidR="006309DE" w:rsidRPr="009303AB" w:rsidRDefault="006309DE" w:rsidP="009B11DE">
      <w:pPr>
        <w:autoSpaceDE w:val="0"/>
        <w:autoSpaceDN w:val="0"/>
        <w:adjustRightInd w:val="0"/>
        <w:rPr>
          <w:rFonts w:eastAsia="HelenPro-Bold"/>
          <w:b/>
          <w:bCs/>
        </w:rPr>
      </w:pPr>
    </w:p>
    <w:p w:rsidR="009070C7" w:rsidRPr="009303AB" w:rsidRDefault="009070C7" w:rsidP="009B11DE">
      <w:pPr>
        <w:autoSpaceDE w:val="0"/>
        <w:autoSpaceDN w:val="0"/>
        <w:adjustRightInd w:val="0"/>
        <w:rPr>
          <w:rFonts w:eastAsia="HelenPro-Bold"/>
          <w:b/>
          <w:bCs/>
        </w:rPr>
      </w:pPr>
    </w:p>
    <w:p w:rsidR="009070C7" w:rsidRPr="009303AB" w:rsidRDefault="009070C7" w:rsidP="009B11DE">
      <w:pPr>
        <w:autoSpaceDE w:val="0"/>
        <w:autoSpaceDN w:val="0"/>
        <w:adjustRightInd w:val="0"/>
        <w:rPr>
          <w:rFonts w:eastAsia="HelenPro-Bold"/>
          <w:b/>
          <w:bCs/>
        </w:rPr>
      </w:pPr>
    </w:p>
    <w:p w:rsidR="009070C7" w:rsidRPr="009303AB" w:rsidRDefault="009070C7" w:rsidP="009B11DE">
      <w:pPr>
        <w:autoSpaceDE w:val="0"/>
        <w:autoSpaceDN w:val="0"/>
        <w:adjustRightInd w:val="0"/>
        <w:rPr>
          <w:rFonts w:eastAsia="HelenPro-Bold"/>
          <w:b/>
          <w:bCs/>
        </w:rPr>
      </w:pPr>
    </w:p>
    <w:p w:rsidR="00D16B69" w:rsidRPr="009303AB" w:rsidRDefault="00D16B69" w:rsidP="00D16B69">
      <w:pPr>
        <w:jc w:val="both"/>
        <w:rPr>
          <w:b/>
        </w:rPr>
      </w:pPr>
      <w:r w:rsidRPr="009303AB">
        <w:rPr>
          <w:b/>
        </w:rPr>
        <w:t>References:</w:t>
      </w:r>
      <w:r w:rsidR="00973EAF" w:rsidRPr="009303AB">
        <w:rPr>
          <w:b/>
        </w:rPr>
        <w:t xml:space="preserve"> </w:t>
      </w:r>
    </w:p>
    <w:p w:rsidR="000A13F2" w:rsidRPr="009303AB" w:rsidRDefault="000A13F2" w:rsidP="00030CDD">
      <w:pPr>
        <w:pStyle w:val="ListParagraph"/>
        <w:numPr>
          <w:ilvl w:val="0"/>
          <w:numId w:val="4"/>
        </w:numPr>
        <w:rPr>
          <w:sz w:val="22"/>
          <w:szCs w:val="22"/>
        </w:rPr>
      </w:pPr>
      <w:r w:rsidRPr="009303AB">
        <w:rPr>
          <w:sz w:val="22"/>
          <w:szCs w:val="22"/>
        </w:rPr>
        <w:t xml:space="preserve">ABBOTT ARCHITECT </w:t>
      </w:r>
      <w:r w:rsidR="00B12E81" w:rsidRPr="009303AB">
        <w:rPr>
          <w:sz w:val="22"/>
          <w:szCs w:val="22"/>
        </w:rPr>
        <w:t>STAT Myoglobin</w:t>
      </w:r>
      <w:r w:rsidRPr="009303AB">
        <w:rPr>
          <w:sz w:val="22"/>
          <w:szCs w:val="22"/>
        </w:rPr>
        <w:t xml:space="preserve"> package insert</w:t>
      </w:r>
    </w:p>
    <w:p w:rsidR="000A13F2" w:rsidRPr="009303AB" w:rsidRDefault="000A13F2" w:rsidP="000A13F2">
      <w:pPr>
        <w:pStyle w:val="ListParagraph"/>
        <w:rPr>
          <w:sz w:val="22"/>
          <w:szCs w:val="22"/>
        </w:rPr>
      </w:pPr>
      <w:r w:rsidRPr="009303AB">
        <w:rPr>
          <w:sz w:val="22"/>
          <w:szCs w:val="22"/>
        </w:rPr>
        <w:t>Abbott Laboratories</w:t>
      </w:r>
    </w:p>
    <w:p w:rsidR="000A13F2" w:rsidRPr="009303AB" w:rsidRDefault="000A13F2" w:rsidP="000A13F2">
      <w:pPr>
        <w:pStyle w:val="ListParagraph"/>
        <w:rPr>
          <w:sz w:val="22"/>
          <w:szCs w:val="22"/>
        </w:rPr>
      </w:pPr>
      <w:r w:rsidRPr="009303AB">
        <w:rPr>
          <w:sz w:val="22"/>
          <w:szCs w:val="22"/>
        </w:rPr>
        <w:t>Diagnostics Division</w:t>
      </w:r>
    </w:p>
    <w:p w:rsidR="000A13F2" w:rsidRPr="009303AB" w:rsidRDefault="000A13F2" w:rsidP="000A13F2">
      <w:pPr>
        <w:pStyle w:val="ListParagraph"/>
        <w:rPr>
          <w:sz w:val="22"/>
          <w:szCs w:val="22"/>
        </w:rPr>
      </w:pPr>
      <w:r w:rsidRPr="009303AB">
        <w:rPr>
          <w:sz w:val="22"/>
          <w:szCs w:val="22"/>
        </w:rPr>
        <w:t>Abbott Park, IL  60064</w:t>
      </w:r>
    </w:p>
    <w:p w:rsidR="00425BA0" w:rsidRPr="009303AB" w:rsidRDefault="00B12E81" w:rsidP="00425BA0">
      <w:pPr>
        <w:pStyle w:val="ListParagraph"/>
        <w:rPr>
          <w:rFonts w:eastAsia="HelenPro-Bold"/>
          <w:b/>
          <w:bCs/>
          <w:sz w:val="20"/>
          <w:szCs w:val="20"/>
        </w:rPr>
      </w:pPr>
      <w:r w:rsidRPr="009303AB">
        <w:rPr>
          <w:bCs/>
          <w:sz w:val="22"/>
          <w:szCs w:val="22"/>
        </w:rPr>
        <w:t xml:space="preserve">April </w:t>
      </w:r>
      <w:r w:rsidR="009070C7" w:rsidRPr="009303AB">
        <w:rPr>
          <w:bCs/>
          <w:sz w:val="22"/>
          <w:szCs w:val="22"/>
        </w:rPr>
        <w:t>201</w:t>
      </w:r>
      <w:r w:rsidRPr="009303AB">
        <w:rPr>
          <w:bCs/>
          <w:sz w:val="22"/>
          <w:szCs w:val="22"/>
        </w:rPr>
        <w:t>5</w:t>
      </w:r>
      <w:r w:rsidR="000A13F2" w:rsidRPr="009303AB">
        <w:rPr>
          <w:bCs/>
          <w:sz w:val="22"/>
          <w:szCs w:val="22"/>
        </w:rPr>
        <w:t xml:space="preserve"> </w:t>
      </w:r>
      <w:r w:rsidRPr="009303AB">
        <w:rPr>
          <w:rFonts w:eastAsia="HelenPro-Bold"/>
          <w:bCs/>
        </w:rPr>
        <w:t>G1-0455</w:t>
      </w:r>
      <w:r w:rsidRPr="009303AB">
        <w:rPr>
          <w:rFonts w:eastAsia="HelenPro-Bold"/>
        </w:rPr>
        <w:t xml:space="preserve">/ </w:t>
      </w:r>
      <w:r w:rsidRPr="009303AB">
        <w:rPr>
          <w:rFonts w:eastAsia="HelenPro-Bold"/>
          <w:bCs/>
        </w:rPr>
        <w:t>R07</w:t>
      </w:r>
    </w:p>
    <w:p w:rsidR="000A13F2" w:rsidRPr="009303AB" w:rsidRDefault="000A13F2" w:rsidP="00425BA0">
      <w:pPr>
        <w:pStyle w:val="ListParagraph"/>
        <w:numPr>
          <w:ilvl w:val="0"/>
          <w:numId w:val="4"/>
        </w:numPr>
        <w:rPr>
          <w:rFonts w:eastAsia="HelenPro-Bold"/>
          <w:b/>
          <w:bCs/>
          <w:sz w:val="20"/>
          <w:szCs w:val="20"/>
        </w:rPr>
      </w:pPr>
      <w:r w:rsidRPr="009303AB">
        <w:rPr>
          <w:sz w:val="22"/>
          <w:szCs w:val="22"/>
        </w:rPr>
        <w:t xml:space="preserve">ABBOTT ARCHITECT </w:t>
      </w:r>
      <w:r w:rsidR="00B12E81" w:rsidRPr="009303AB">
        <w:rPr>
          <w:sz w:val="22"/>
          <w:szCs w:val="22"/>
        </w:rPr>
        <w:t xml:space="preserve">STAT Myoglobin </w:t>
      </w:r>
      <w:r w:rsidRPr="009303AB">
        <w:rPr>
          <w:sz w:val="22"/>
          <w:szCs w:val="22"/>
        </w:rPr>
        <w:t>Calibrator package insert</w:t>
      </w:r>
    </w:p>
    <w:p w:rsidR="000A13F2" w:rsidRPr="009303AB" w:rsidRDefault="000A13F2" w:rsidP="000A13F2">
      <w:pPr>
        <w:pStyle w:val="ListParagraph"/>
        <w:rPr>
          <w:sz w:val="22"/>
          <w:szCs w:val="22"/>
        </w:rPr>
      </w:pPr>
      <w:r w:rsidRPr="009303AB">
        <w:rPr>
          <w:sz w:val="22"/>
          <w:szCs w:val="22"/>
        </w:rPr>
        <w:t>Abbott Laboratories</w:t>
      </w:r>
    </w:p>
    <w:p w:rsidR="000A13F2" w:rsidRPr="009303AB" w:rsidRDefault="000A13F2" w:rsidP="000A13F2">
      <w:pPr>
        <w:pStyle w:val="ListParagraph"/>
        <w:rPr>
          <w:sz w:val="22"/>
          <w:szCs w:val="22"/>
        </w:rPr>
      </w:pPr>
      <w:r w:rsidRPr="009303AB">
        <w:rPr>
          <w:sz w:val="22"/>
          <w:szCs w:val="22"/>
        </w:rPr>
        <w:t>Diagnostics Division</w:t>
      </w:r>
    </w:p>
    <w:p w:rsidR="000A13F2" w:rsidRPr="009303AB" w:rsidRDefault="000A13F2" w:rsidP="000A13F2">
      <w:pPr>
        <w:pStyle w:val="ListParagraph"/>
        <w:rPr>
          <w:sz w:val="22"/>
          <w:szCs w:val="22"/>
        </w:rPr>
      </w:pPr>
      <w:r w:rsidRPr="009303AB">
        <w:rPr>
          <w:sz w:val="22"/>
          <w:szCs w:val="22"/>
        </w:rPr>
        <w:t>Abbott Park, IL  60064</w:t>
      </w:r>
    </w:p>
    <w:p w:rsidR="00173EA4" w:rsidRPr="009303AB" w:rsidRDefault="000A13F2" w:rsidP="00246FA8">
      <w:pPr>
        <w:pStyle w:val="ListParagraph"/>
        <w:numPr>
          <w:ilvl w:val="0"/>
          <w:numId w:val="4"/>
        </w:numPr>
        <w:spacing w:after="72"/>
        <w:jc w:val="both"/>
      </w:pPr>
      <w:r w:rsidRPr="009303AB">
        <w:t>Abbott ARCHITECT</w:t>
      </w:r>
      <w:r w:rsidR="00941AE5" w:rsidRPr="009303AB">
        <w:rPr>
          <w:lang w:val="ru-RU"/>
        </w:rPr>
        <w:t xml:space="preserve"> Operator’s Guid</w:t>
      </w:r>
      <w:r w:rsidR="00941AE5" w:rsidRPr="009303AB">
        <w:t>e</w:t>
      </w:r>
    </w:p>
    <w:p w:rsidR="00941AE5" w:rsidRPr="009303AB" w:rsidRDefault="00941AE5" w:rsidP="00941AE5">
      <w:pPr>
        <w:spacing w:after="72"/>
        <w:jc w:val="both"/>
      </w:pPr>
    </w:p>
    <w:p w:rsidR="00F91971" w:rsidRPr="009303AB" w:rsidRDefault="00F91971" w:rsidP="00246FA8">
      <w:pPr>
        <w:rPr>
          <w:b/>
        </w:rPr>
      </w:pPr>
    </w:p>
    <w:p w:rsidR="00B759F2" w:rsidRPr="009303AB" w:rsidRDefault="00B759F2" w:rsidP="00246FA8">
      <w:pPr>
        <w:rPr>
          <w:b/>
        </w:rPr>
      </w:pPr>
    </w:p>
    <w:p w:rsidR="00B759F2" w:rsidRPr="009303AB" w:rsidRDefault="00B759F2" w:rsidP="00246FA8">
      <w:pPr>
        <w:rPr>
          <w:b/>
        </w:rPr>
      </w:pPr>
    </w:p>
    <w:p w:rsidR="00B759F2" w:rsidRPr="009303AB" w:rsidRDefault="00B759F2" w:rsidP="00246FA8">
      <w:pPr>
        <w:rPr>
          <w:b/>
        </w:rPr>
      </w:pPr>
    </w:p>
    <w:p w:rsidR="00B759F2" w:rsidRPr="009303AB" w:rsidRDefault="00B759F2" w:rsidP="00246FA8">
      <w:pPr>
        <w:rPr>
          <w:b/>
        </w:rPr>
      </w:pPr>
    </w:p>
    <w:p w:rsidR="00B759F2" w:rsidRPr="009303AB" w:rsidRDefault="00B759F2" w:rsidP="00246FA8">
      <w:pPr>
        <w:rPr>
          <w:b/>
        </w:rPr>
      </w:pPr>
    </w:p>
    <w:p w:rsidR="005D76E9" w:rsidRPr="009303AB" w:rsidRDefault="005D76E9" w:rsidP="00246FA8">
      <w:pPr>
        <w:rPr>
          <w:b/>
        </w:rPr>
      </w:pPr>
    </w:p>
    <w:p w:rsidR="00881923" w:rsidRPr="009303AB" w:rsidRDefault="002D18CA" w:rsidP="00246FA8">
      <w:pPr>
        <w:rPr>
          <w:i/>
          <w:sz w:val="20"/>
          <w:szCs w:val="20"/>
        </w:rPr>
      </w:pPr>
      <w:r w:rsidRPr="009303AB">
        <w:rPr>
          <w:b/>
        </w:rPr>
        <w:t>R</w:t>
      </w:r>
      <w:r w:rsidR="0009322F" w:rsidRPr="009303AB">
        <w:rPr>
          <w:b/>
        </w:rPr>
        <w:t xml:space="preserve">elated Documents: </w:t>
      </w:r>
    </w:p>
    <w:p w:rsidR="00157696" w:rsidRPr="009303AB" w:rsidRDefault="00157696" w:rsidP="00246FA8">
      <w:pPr>
        <w:rPr>
          <w:i/>
          <w:color w:val="FF0000"/>
        </w:rPr>
      </w:pPr>
      <w:r w:rsidRPr="009303AB">
        <w:rPr>
          <w:b/>
        </w:rPr>
        <w:t>Attachments:</w:t>
      </w:r>
      <w:r w:rsidR="00973EAF" w:rsidRPr="009303AB">
        <w:rPr>
          <w:b/>
        </w:rPr>
        <w:t xml:space="preserve"> </w:t>
      </w:r>
    </w:p>
    <w:p w:rsidR="00D16B69" w:rsidRDefault="00D16B69" w:rsidP="00951C8E">
      <w:pPr>
        <w:spacing w:after="72"/>
        <w:jc w:val="both"/>
      </w:pPr>
    </w:p>
    <w:sectPr w:rsidR="00D16B69" w:rsidSect="00507B0C">
      <w:headerReference w:type="even" r:id="rId25"/>
      <w:headerReference w:type="default" r:id="rId26"/>
      <w:footerReference w:type="even" r:id="rId27"/>
      <w:footerReference w:type="default" r:id="rId28"/>
      <w:headerReference w:type="first" r:id="rId29"/>
      <w:footerReference w:type="first" r:id="rId3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AEB" w:rsidRDefault="00C00AEB">
      <w:r>
        <w:separator/>
      </w:r>
    </w:p>
  </w:endnote>
  <w:endnote w:type="continuationSeparator" w:id="0">
    <w:p w:rsidR="00C00AEB" w:rsidRDefault="00C0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3" w:usb1="00000000" w:usb2="00000000" w:usb3="00000000" w:csb0="00000009" w:csb1="00000000"/>
  </w:font>
  <w:font w:name="HelenPro-CondIt">
    <w:altName w:val="Helen Pro Cond It"/>
    <w:panose1 w:val="00000000000000000000"/>
    <w:charset w:val="4D"/>
    <w:family w:val="auto"/>
    <w:notTrueType/>
    <w:pitch w:val="default"/>
    <w:sig w:usb0="03000003"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981" w:rsidRDefault="002629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BC1EC4">
    <w:pPr>
      <w:pStyle w:val="Footer"/>
      <w:rPr>
        <w:b/>
        <w:sz w:val="20"/>
        <w:szCs w:val="20"/>
      </w:rPr>
    </w:pPr>
  </w:p>
  <w:p w:rsidR="00B54C79" w:rsidRDefault="00B54C79"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9303AB">
      <w:rPr>
        <w:noProof/>
        <w:sz w:val="20"/>
        <w:szCs w:val="20"/>
      </w:rPr>
      <w:t>12</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9303AB">
      <w:rPr>
        <w:noProof/>
        <w:sz w:val="20"/>
        <w:szCs w:val="20"/>
      </w:rPr>
      <w:t>12</w:t>
    </w:r>
    <w:r w:rsidRPr="00427B21">
      <w:rPr>
        <w:sz w:val="20"/>
        <w:szCs w:val="20"/>
      </w:rPr>
      <w:fldChar w:fldCharType="end"/>
    </w:r>
  </w:p>
  <w:p w:rsidR="00B54C79" w:rsidRDefault="00B54C79">
    <w:pPr>
      <w:pStyle w:val="Footer"/>
    </w:pPr>
  </w:p>
  <w:p w:rsidR="00B54C79" w:rsidRDefault="00B54C79"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981" w:rsidRDefault="002629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AEB" w:rsidRDefault="00C00AEB">
      <w:r>
        <w:separator/>
      </w:r>
    </w:p>
  </w:footnote>
  <w:footnote w:type="continuationSeparator" w:id="0">
    <w:p w:rsidR="00C00AEB" w:rsidRDefault="00C00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981" w:rsidRDefault="002629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100BF8">
    <w:pPr>
      <w:jc w:val="right"/>
      <w:rPr>
        <w:sz w:val="20"/>
        <w:szCs w:val="20"/>
      </w:rPr>
    </w:pPr>
    <w:r w:rsidRPr="001A639E">
      <w:rPr>
        <w:b/>
      </w:rPr>
      <w:tab/>
    </w:r>
    <w:r w:rsidRPr="001A639E">
      <w:rPr>
        <w:b/>
      </w:rPr>
      <w:tab/>
    </w:r>
    <w:r>
      <w:rPr>
        <w:b/>
        <w:sz w:val="20"/>
        <w:szCs w:val="20"/>
      </w:rPr>
      <w:t>Proc#</w:t>
    </w:r>
    <w:r w:rsidR="00262981">
      <w:rPr>
        <w:b/>
        <w:sz w:val="20"/>
        <w:szCs w:val="20"/>
      </w:rPr>
      <w:t xml:space="preserve"> 4840-CH-139</w:t>
    </w:r>
  </w:p>
  <w:p w:rsidR="00B54C79" w:rsidRDefault="00B54C79" w:rsidP="00100BF8">
    <w:pPr>
      <w:jc w:val="right"/>
      <w:rPr>
        <w:sz w:val="20"/>
        <w:szCs w:val="20"/>
      </w:rPr>
    </w:pPr>
    <w:r>
      <w:rPr>
        <w:sz w:val="20"/>
        <w:szCs w:val="20"/>
      </w:rPr>
      <w:t xml:space="preserve">ARCHITECT </w:t>
    </w:r>
    <w:r w:rsidR="0021628B">
      <w:rPr>
        <w:sz w:val="20"/>
        <w:szCs w:val="20"/>
      </w:rPr>
      <w:t>STAT Myoglobin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981" w:rsidRDefault="002629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5FB6"/>
    <w:multiLevelType w:val="hybridMultilevel"/>
    <w:tmpl w:val="49C8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nsid w:val="08B000DB"/>
    <w:multiLevelType w:val="hybridMultilevel"/>
    <w:tmpl w:val="2286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E1894"/>
    <w:multiLevelType w:val="hybridMultilevel"/>
    <w:tmpl w:val="2D68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7C666D"/>
    <w:multiLevelType w:val="hybridMultilevel"/>
    <w:tmpl w:val="6E2C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D37009"/>
    <w:multiLevelType w:val="hybridMultilevel"/>
    <w:tmpl w:val="B5F2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12366369"/>
    <w:multiLevelType w:val="hybridMultilevel"/>
    <w:tmpl w:val="EA8A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A90784"/>
    <w:multiLevelType w:val="hybridMultilevel"/>
    <w:tmpl w:val="F82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056959"/>
    <w:multiLevelType w:val="hybridMultilevel"/>
    <w:tmpl w:val="86F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192C38"/>
    <w:multiLevelType w:val="hybridMultilevel"/>
    <w:tmpl w:val="233E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8B461D"/>
    <w:multiLevelType w:val="hybridMultilevel"/>
    <w:tmpl w:val="11B23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8372E"/>
    <w:multiLevelType w:val="hybridMultilevel"/>
    <w:tmpl w:val="38C8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713872"/>
    <w:multiLevelType w:val="hybridMultilevel"/>
    <w:tmpl w:val="A456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A97B8D"/>
    <w:multiLevelType w:val="hybridMultilevel"/>
    <w:tmpl w:val="A17829F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nsid w:val="37306C31"/>
    <w:multiLevelType w:val="hybridMultilevel"/>
    <w:tmpl w:val="B4B0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7B1B58"/>
    <w:multiLevelType w:val="hybridMultilevel"/>
    <w:tmpl w:val="8D50E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796F4B"/>
    <w:multiLevelType w:val="hybridMultilevel"/>
    <w:tmpl w:val="E02C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2">
    <w:nsid w:val="3BCE1C13"/>
    <w:multiLevelType w:val="hybridMultilevel"/>
    <w:tmpl w:val="73BA03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135C48"/>
    <w:multiLevelType w:val="hybridMultilevel"/>
    <w:tmpl w:val="1484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E221DB"/>
    <w:multiLevelType w:val="hybridMultilevel"/>
    <w:tmpl w:val="32A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A04B60"/>
    <w:multiLevelType w:val="hybridMultilevel"/>
    <w:tmpl w:val="A892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771FFE"/>
    <w:multiLevelType w:val="hybridMultilevel"/>
    <w:tmpl w:val="049E6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BB2D94"/>
    <w:multiLevelType w:val="hybridMultilevel"/>
    <w:tmpl w:val="3E7E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28B6567"/>
    <w:multiLevelType w:val="hybridMultilevel"/>
    <w:tmpl w:val="E362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1677F3"/>
    <w:multiLevelType w:val="hybridMultilevel"/>
    <w:tmpl w:val="0F1E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873425"/>
    <w:multiLevelType w:val="hybridMultilevel"/>
    <w:tmpl w:val="3E10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5">
    <w:nsid w:val="6DB45BDE"/>
    <w:multiLevelType w:val="hybridMultilevel"/>
    <w:tmpl w:val="1490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4D28C7"/>
    <w:multiLevelType w:val="hybridMultilevel"/>
    <w:tmpl w:val="B2FC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320464"/>
    <w:multiLevelType w:val="hybridMultilevel"/>
    <w:tmpl w:val="287E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9">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7C7B29"/>
    <w:multiLevelType w:val="hybridMultilevel"/>
    <w:tmpl w:val="600C3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2419AD"/>
    <w:multiLevelType w:val="hybridMultilevel"/>
    <w:tmpl w:val="62AE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445977"/>
    <w:multiLevelType w:val="hybridMultilevel"/>
    <w:tmpl w:val="ACA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AA77BE"/>
    <w:multiLevelType w:val="hybridMultilevel"/>
    <w:tmpl w:val="D43C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7FBC1383"/>
    <w:multiLevelType w:val="hybridMultilevel"/>
    <w:tmpl w:val="817C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9"/>
  </w:num>
  <w:num w:numId="3">
    <w:abstractNumId w:val="44"/>
  </w:num>
  <w:num w:numId="4">
    <w:abstractNumId w:val="24"/>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13"/>
  </w:num>
  <w:num w:numId="8">
    <w:abstractNumId w:val="1"/>
  </w:num>
  <w:num w:numId="9">
    <w:abstractNumId w:val="34"/>
  </w:num>
  <w:num w:numId="10">
    <w:abstractNumId w:val="29"/>
  </w:num>
  <w:num w:numId="11">
    <w:abstractNumId w:val="33"/>
  </w:num>
  <w:num w:numId="12">
    <w:abstractNumId w:val="6"/>
  </w:num>
  <w:num w:numId="13">
    <w:abstractNumId w:val="15"/>
  </w:num>
  <w:num w:numId="14">
    <w:abstractNumId w:val="21"/>
  </w:num>
  <w:num w:numId="15">
    <w:abstractNumId w:val="45"/>
  </w:num>
  <w:num w:numId="16">
    <w:abstractNumId w:val="30"/>
  </w:num>
  <w:num w:numId="17">
    <w:abstractNumId w:val="8"/>
  </w:num>
  <w:num w:numId="18">
    <w:abstractNumId w:val="36"/>
  </w:num>
  <w:num w:numId="19">
    <w:abstractNumId w:val="12"/>
  </w:num>
  <w:num w:numId="20">
    <w:abstractNumId w:val="16"/>
  </w:num>
  <w:num w:numId="21">
    <w:abstractNumId w:val="9"/>
  </w:num>
  <w:num w:numId="22">
    <w:abstractNumId w:val="31"/>
  </w:num>
  <w:num w:numId="23">
    <w:abstractNumId w:val="7"/>
  </w:num>
  <w:num w:numId="24">
    <w:abstractNumId w:val="37"/>
  </w:num>
  <w:num w:numId="25">
    <w:abstractNumId w:val="41"/>
  </w:num>
  <w:num w:numId="26">
    <w:abstractNumId w:val="20"/>
  </w:num>
  <w:num w:numId="27">
    <w:abstractNumId w:val="42"/>
  </w:num>
  <w:num w:numId="28">
    <w:abstractNumId w:val="22"/>
  </w:num>
  <w:num w:numId="29">
    <w:abstractNumId w:val="5"/>
  </w:num>
  <w:num w:numId="30">
    <w:abstractNumId w:val="10"/>
  </w:num>
  <w:num w:numId="31">
    <w:abstractNumId w:val="11"/>
  </w:num>
  <w:num w:numId="32">
    <w:abstractNumId w:val="35"/>
  </w:num>
  <w:num w:numId="33">
    <w:abstractNumId w:val="14"/>
  </w:num>
  <w:num w:numId="34">
    <w:abstractNumId w:val="25"/>
  </w:num>
  <w:num w:numId="35">
    <w:abstractNumId w:val="28"/>
  </w:num>
  <w:num w:numId="36">
    <w:abstractNumId w:val="3"/>
  </w:num>
  <w:num w:numId="37">
    <w:abstractNumId w:val="43"/>
  </w:num>
  <w:num w:numId="38">
    <w:abstractNumId w:val="40"/>
  </w:num>
  <w:num w:numId="39">
    <w:abstractNumId w:val="2"/>
  </w:num>
  <w:num w:numId="40">
    <w:abstractNumId w:val="4"/>
  </w:num>
  <w:num w:numId="41">
    <w:abstractNumId w:val="32"/>
  </w:num>
  <w:num w:numId="42">
    <w:abstractNumId w:val="19"/>
  </w:num>
  <w:num w:numId="43">
    <w:abstractNumId w:val="23"/>
  </w:num>
  <w:num w:numId="44">
    <w:abstractNumId w:val="26"/>
  </w:num>
  <w:num w:numId="45">
    <w:abstractNumId w:val="27"/>
  </w:num>
  <w:num w:numId="46">
    <w:abstractNumId w:val="0"/>
  </w:num>
  <w:num w:numId="4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B7A"/>
    <w:rsid w:val="00030CDD"/>
    <w:rsid w:val="00032E92"/>
    <w:rsid w:val="00041A33"/>
    <w:rsid w:val="00043105"/>
    <w:rsid w:val="000454FD"/>
    <w:rsid w:val="0006011A"/>
    <w:rsid w:val="000602A5"/>
    <w:rsid w:val="00062EAC"/>
    <w:rsid w:val="0006502B"/>
    <w:rsid w:val="000735AF"/>
    <w:rsid w:val="000743B7"/>
    <w:rsid w:val="00081C7F"/>
    <w:rsid w:val="00082648"/>
    <w:rsid w:val="00085F48"/>
    <w:rsid w:val="0009322F"/>
    <w:rsid w:val="000958D6"/>
    <w:rsid w:val="000A090B"/>
    <w:rsid w:val="000A13F2"/>
    <w:rsid w:val="000A341D"/>
    <w:rsid w:val="000A7D58"/>
    <w:rsid w:val="000B4575"/>
    <w:rsid w:val="000C1FD8"/>
    <w:rsid w:val="000C4723"/>
    <w:rsid w:val="000E3328"/>
    <w:rsid w:val="000E6941"/>
    <w:rsid w:val="000F49B2"/>
    <w:rsid w:val="00100BF8"/>
    <w:rsid w:val="0010358F"/>
    <w:rsid w:val="00107444"/>
    <w:rsid w:val="00126B1C"/>
    <w:rsid w:val="001318C3"/>
    <w:rsid w:val="00132081"/>
    <w:rsid w:val="00133F38"/>
    <w:rsid w:val="0014554C"/>
    <w:rsid w:val="001528ED"/>
    <w:rsid w:val="00155687"/>
    <w:rsid w:val="00157696"/>
    <w:rsid w:val="0016247C"/>
    <w:rsid w:val="00167572"/>
    <w:rsid w:val="00172CF7"/>
    <w:rsid w:val="00173EA4"/>
    <w:rsid w:val="001756AB"/>
    <w:rsid w:val="00184D0E"/>
    <w:rsid w:val="00191F12"/>
    <w:rsid w:val="0019760C"/>
    <w:rsid w:val="001A639E"/>
    <w:rsid w:val="001B29A7"/>
    <w:rsid w:val="001B4267"/>
    <w:rsid w:val="001B5868"/>
    <w:rsid w:val="001C0327"/>
    <w:rsid w:val="001C48DA"/>
    <w:rsid w:val="001C751A"/>
    <w:rsid w:val="001D3841"/>
    <w:rsid w:val="001D6AE0"/>
    <w:rsid w:val="001E079E"/>
    <w:rsid w:val="001E2474"/>
    <w:rsid w:val="001E74F9"/>
    <w:rsid w:val="001F32A9"/>
    <w:rsid w:val="001F6B7B"/>
    <w:rsid w:val="001F704E"/>
    <w:rsid w:val="00211DD8"/>
    <w:rsid w:val="0021628B"/>
    <w:rsid w:val="00216888"/>
    <w:rsid w:val="00220397"/>
    <w:rsid w:val="00246FA8"/>
    <w:rsid w:val="0025031C"/>
    <w:rsid w:val="00253C1F"/>
    <w:rsid w:val="00255C54"/>
    <w:rsid w:val="002578A2"/>
    <w:rsid w:val="0026243F"/>
    <w:rsid w:val="00262981"/>
    <w:rsid w:val="002648A6"/>
    <w:rsid w:val="002649AA"/>
    <w:rsid w:val="002746A8"/>
    <w:rsid w:val="00274DFC"/>
    <w:rsid w:val="00294A08"/>
    <w:rsid w:val="002B0D2A"/>
    <w:rsid w:val="002B1993"/>
    <w:rsid w:val="002C0E55"/>
    <w:rsid w:val="002C2F49"/>
    <w:rsid w:val="002C7FD5"/>
    <w:rsid w:val="002D18CA"/>
    <w:rsid w:val="002D2075"/>
    <w:rsid w:val="002D370D"/>
    <w:rsid w:val="002D38DF"/>
    <w:rsid w:val="002D70E2"/>
    <w:rsid w:val="002E528E"/>
    <w:rsid w:val="002E679B"/>
    <w:rsid w:val="002F52E0"/>
    <w:rsid w:val="003056A7"/>
    <w:rsid w:val="00317056"/>
    <w:rsid w:val="003356DF"/>
    <w:rsid w:val="00347BEC"/>
    <w:rsid w:val="00353FD5"/>
    <w:rsid w:val="00363894"/>
    <w:rsid w:val="0037463A"/>
    <w:rsid w:val="00380D60"/>
    <w:rsid w:val="0038442D"/>
    <w:rsid w:val="00386807"/>
    <w:rsid w:val="00396C4A"/>
    <w:rsid w:val="003974C4"/>
    <w:rsid w:val="003B2E62"/>
    <w:rsid w:val="003B40E1"/>
    <w:rsid w:val="003C2522"/>
    <w:rsid w:val="003C596F"/>
    <w:rsid w:val="003C5BC8"/>
    <w:rsid w:val="003D10DE"/>
    <w:rsid w:val="003D1558"/>
    <w:rsid w:val="003D38B7"/>
    <w:rsid w:val="003D447C"/>
    <w:rsid w:val="003D708C"/>
    <w:rsid w:val="003E62E7"/>
    <w:rsid w:val="00400A1A"/>
    <w:rsid w:val="00400CBA"/>
    <w:rsid w:val="00405EC8"/>
    <w:rsid w:val="004102E7"/>
    <w:rsid w:val="00410514"/>
    <w:rsid w:val="00413FEE"/>
    <w:rsid w:val="00425BA0"/>
    <w:rsid w:val="00431747"/>
    <w:rsid w:val="00431F98"/>
    <w:rsid w:val="00436811"/>
    <w:rsid w:val="0044058F"/>
    <w:rsid w:val="0044368A"/>
    <w:rsid w:val="00443DB3"/>
    <w:rsid w:val="00452D5E"/>
    <w:rsid w:val="0045570E"/>
    <w:rsid w:val="00456575"/>
    <w:rsid w:val="00460600"/>
    <w:rsid w:val="00461686"/>
    <w:rsid w:val="0046271A"/>
    <w:rsid w:val="004708FA"/>
    <w:rsid w:val="00470CE6"/>
    <w:rsid w:val="004773D3"/>
    <w:rsid w:val="00483F7A"/>
    <w:rsid w:val="00493DD1"/>
    <w:rsid w:val="00496605"/>
    <w:rsid w:val="004A03BD"/>
    <w:rsid w:val="004A2AA3"/>
    <w:rsid w:val="004C05F8"/>
    <w:rsid w:val="004C104D"/>
    <w:rsid w:val="004C20DC"/>
    <w:rsid w:val="004C2C23"/>
    <w:rsid w:val="004C37CB"/>
    <w:rsid w:val="004C3F78"/>
    <w:rsid w:val="004C73AF"/>
    <w:rsid w:val="004E0AFF"/>
    <w:rsid w:val="004E3937"/>
    <w:rsid w:val="004E61D2"/>
    <w:rsid w:val="004F5F8A"/>
    <w:rsid w:val="0050716A"/>
    <w:rsid w:val="00507B0C"/>
    <w:rsid w:val="005169F4"/>
    <w:rsid w:val="00523858"/>
    <w:rsid w:val="005253C3"/>
    <w:rsid w:val="00533CE1"/>
    <w:rsid w:val="00551335"/>
    <w:rsid w:val="0055619E"/>
    <w:rsid w:val="0056023B"/>
    <w:rsid w:val="00570113"/>
    <w:rsid w:val="00574309"/>
    <w:rsid w:val="005765EB"/>
    <w:rsid w:val="005806E5"/>
    <w:rsid w:val="0058304A"/>
    <w:rsid w:val="005902C0"/>
    <w:rsid w:val="005A1D53"/>
    <w:rsid w:val="005A4739"/>
    <w:rsid w:val="005A7348"/>
    <w:rsid w:val="005A7374"/>
    <w:rsid w:val="005B0D1C"/>
    <w:rsid w:val="005B1BF7"/>
    <w:rsid w:val="005B2E01"/>
    <w:rsid w:val="005C4292"/>
    <w:rsid w:val="005D76E9"/>
    <w:rsid w:val="005E3AB5"/>
    <w:rsid w:val="005E3D52"/>
    <w:rsid w:val="005E48EE"/>
    <w:rsid w:val="005E5C47"/>
    <w:rsid w:val="005F3E81"/>
    <w:rsid w:val="0060398E"/>
    <w:rsid w:val="00607638"/>
    <w:rsid w:val="00610572"/>
    <w:rsid w:val="006107A2"/>
    <w:rsid w:val="0061553C"/>
    <w:rsid w:val="00621ABB"/>
    <w:rsid w:val="00623EFB"/>
    <w:rsid w:val="006309DE"/>
    <w:rsid w:val="0063150E"/>
    <w:rsid w:val="00644800"/>
    <w:rsid w:val="00654386"/>
    <w:rsid w:val="006559EB"/>
    <w:rsid w:val="00656BB9"/>
    <w:rsid w:val="00671812"/>
    <w:rsid w:val="00674186"/>
    <w:rsid w:val="00682038"/>
    <w:rsid w:val="00687C2F"/>
    <w:rsid w:val="00697A67"/>
    <w:rsid w:val="006A15AE"/>
    <w:rsid w:val="006A1EA2"/>
    <w:rsid w:val="006A5580"/>
    <w:rsid w:val="006A5AAE"/>
    <w:rsid w:val="006B0A70"/>
    <w:rsid w:val="006B3C65"/>
    <w:rsid w:val="006D28ED"/>
    <w:rsid w:val="006D40ED"/>
    <w:rsid w:val="006E4F64"/>
    <w:rsid w:val="006E5155"/>
    <w:rsid w:val="006F7F4F"/>
    <w:rsid w:val="00705494"/>
    <w:rsid w:val="007123A2"/>
    <w:rsid w:val="00714B7D"/>
    <w:rsid w:val="00714F24"/>
    <w:rsid w:val="00715D55"/>
    <w:rsid w:val="00723C72"/>
    <w:rsid w:val="00723E17"/>
    <w:rsid w:val="00725F49"/>
    <w:rsid w:val="007278CA"/>
    <w:rsid w:val="00733949"/>
    <w:rsid w:val="00740C03"/>
    <w:rsid w:val="00742830"/>
    <w:rsid w:val="0074336C"/>
    <w:rsid w:val="007571FF"/>
    <w:rsid w:val="00765A01"/>
    <w:rsid w:val="007667B8"/>
    <w:rsid w:val="007703C0"/>
    <w:rsid w:val="007840DD"/>
    <w:rsid w:val="00794A6F"/>
    <w:rsid w:val="007A2A6C"/>
    <w:rsid w:val="007B09E3"/>
    <w:rsid w:val="007B0CCE"/>
    <w:rsid w:val="007B247B"/>
    <w:rsid w:val="007E4CE6"/>
    <w:rsid w:val="007E6C3C"/>
    <w:rsid w:val="0080146D"/>
    <w:rsid w:val="008036AC"/>
    <w:rsid w:val="00804822"/>
    <w:rsid w:val="00812CCF"/>
    <w:rsid w:val="00816ACE"/>
    <w:rsid w:val="00833E15"/>
    <w:rsid w:val="00835A84"/>
    <w:rsid w:val="00841397"/>
    <w:rsid w:val="00846F9F"/>
    <w:rsid w:val="00847607"/>
    <w:rsid w:val="00861504"/>
    <w:rsid w:val="00863AA4"/>
    <w:rsid w:val="00864220"/>
    <w:rsid w:val="00872E9C"/>
    <w:rsid w:val="00880FDF"/>
    <w:rsid w:val="0088112F"/>
    <w:rsid w:val="00881923"/>
    <w:rsid w:val="0088257A"/>
    <w:rsid w:val="00883611"/>
    <w:rsid w:val="00887139"/>
    <w:rsid w:val="00887473"/>
    <w:rsid w:val="00893E5B"/>
    <w:rsid w:val="008A1AF7"/>
    <w:rsid w:val="008A1CED"/>
    <w:rsid w:val="008A7551"/>
    <w:rsid w:val="008A7F96"/>
    <w:rsid w:val="008B590F"/>
    <w:rsid w:val="008C0AEF"/>
    <w:rsid w:val="008C4A98"/>
    <w:rsid w:val="008D06FF"/>
    <w:rsid w:val="008D30BD"/>
    <w:rsid w:val="008D4DF4"/>
    <w:rsid w:val="008E00E3"/>
    <w:rsid w:val="008E2859"/>
    <w:rsid w:val="008F2D66"/>
    <w:rsid w:val="008F7947"/>
    <w:rsid w:val="008F794A"/>
    <w:rsid w:val="008F7CA9"/>
    <w:rsid w:val="009070C7"/>
    <w:rsid w:val="0091292B"/>
    <w:rsid w:val="00912BAD"/>
    <w:rsid w:val="00912FE4"/>
    <w:rsid w:val="00920353"/>
    <w:rsid w:val="0092389D"/>
    <w:rsid w:val="00924391"/>
    <w:rsid w:val="00924B1D"/>
    <w:rsid w:val="00926E1B"/>
    <w:rsid w:val="009303AB"/>
    <w:rsid w:val="009318E8"/>
    <w:rsid w:val="00941AE5"/>
    <w:rsid w:val="009467CE"/>
    <w:rsid w:val="00951C8E"/>
    <w:rsid w:val="00952933"/>
    <w:rsid w:val="00953BF2"/>
    <w:rsid w:val="00964971"/>
    <w:rsid w:val="00973EAF"/>
    <w:rsid w:val="00980C01"/>
    <w:rsid w:val="009841EC"/>
    <w:rsid w:val="009A4991"/>
    <w:rsid w:val="009B11DE"/>
    <w:rsid w:val="009B4C90"/>
    <w:rsid w:val="009D1D61"/>
    <w:rsid w:val="009D498B"/>
    <w:rsid w:val="009E0FF1"/>
    <w:rsid w:val="009E49EB"/>
    <w:rsid w:val="009F0CBD"/>
    <w:rsid w:val="009F648F"/>
    <w:rsid w:val="00A015C6"/>
    <w:rsid w:val="00A016EE"/>
    <w:rsid w:val="00A06293"/>
    <w:rsid w:val="00A062F7"/>
    <w:rsid w:val="00A06412"/>
    <w:rsid w:val="00A06F60"/>
    <w:rsid w:val="00A1152E"/>
    <w:rsid w:val="00A1486D"/>
    <w:rsid w:val="00A15B97"/>
    <w:rsid w:val="00A226F3"/>
    <w:rsid w:val="00A241F8"/>
    <w:rsid w:val="00A320E4"/>
    <w:rsid w:val="00A35DB6"/>
    <w:rsid w:val="00A408AE"/>
    <w:rsid w:val="00A417A6"/>
    <w:rsid w:val="00A5042D"/>
    <w:rsid w:val="00A541AC"/>
    <w:rsid w:val="00A54DD8"/>
    <w:rsid w:val="00A554D4"/>
    <w:rsid w:val="00A6457D"/>
    <w:rsid w:val="00A67673"/>
    <w:rsid w:val="00A71728"/>
    <w:rsid w:val="00A71D1D"/>
    <w:rsid w:val="00A72EC0"/>
    <w:rsid w:val="00A81234"/>
    <w:rsid w:val="00A82E30"/>
    <w:rsid w:val="00A92E30"/>
    <w:rsid w:val="00A94552"/>
    <w:rsid w:val="00AA119D"/>
    <w:rsid w:val="00AA271B"/>
    <w:rsid w:val="00AA50C1"/>
    <w:rsid w:val="00AA7423"/>
    <w:rsid w:val="00AA7B6F"/>
    <w:rsid w:val="00AB5354"/>
    <w:rsid w:val="00AB793D"/>
    <w:rsid w:val="00AC0A31"/>
    <w:rsid w:val="00AC0E64"/>
    <w:rsid w:val="00AD402C"/>
    <w:rsid w:val="00AD66A2"/>
    <w:rsid w:val="00AE6F5B"/>
    <w:rsid w:val="00AF597C"/>
    <w:rsid w:val="00B01357"/>
    <w:rsid w:val="00B11C38"/>
    <w:rsid w:val="00B12E81"/>
    <w:rsid w:val="00B13AB5"/>
    <w:rsid w:val="00B24260"/>
    <w:rsid w:val="00B30875"/>
    <w:rsid w:val="00B32651"/>
    <w:rsid w:val="00B36577"/>
    <w:rsid w:val="00B434E9"/>
    <w:rsid w:val="00B438DB"/>
    <w:rsid w:val="00B45FE2"/>
    <w:rsid w:val="00B46687"/>
    <w:rsid w:val="00B50C75"/>
    <w:rsid w:val="00B54C79"/>
    <w:rsid w:val="00B574F0"/>
    <w:rsid w:val="00B606B1"/>
    <w:rsid w:val="00B63263"/>
    <w:rsid w:val="00B63E8F"/>
    <w:rsid w:val="00B70AAC"/>
    <w:rsid w:val="00B712B1"/>
    <w:rsid w:val="00B72271"/>
    <w:rsid w:val="00B759F2"/>
    <w:rsid w:val="00B90BFF"/>
    <w:rsid w:val="00B94EE2"/>
    <w:rsid w:val="00BA0054"/>
    <w:rsid w:val="00BA3154"/>
    <w:rsid w:val="00BB5E83"/>
    <w:rsid w:val="00BB7014"/>
    <w:rsid w:val="00BC1EC4"/>
    <w:rsid w:val="00BC5E10"/>
    <w:rsid w:val="00BC76E2"/>
    <w:rsid w:val="00BE076E"/>
    <w:rsid w:val="00BE40A6"/>
    <w:rsid w:val="00BF32B2"/>
    <w:rsid w:val="00C00AEB"/>
    <w:rsid w:val="00C109A4"/>
    <w:rsid w:val="00C10F06"/>
    <w:rsid w:val="00C12B0A"/>
    <w:rsid w:val="00C32412"/>
    <w:rsid w:val="00C3571A"/>
    <w:rsid w:val="00C44099"/>
    <w:rsid w:val="00C46D5D"/>
    <w:rsid w:val="00C53E37"/>
    <w:rsid w:val="00C57116"/>
    <w:rsid w:val="00C61A99"/>
    <w:rsid w:val="00C63D0C"/>
    <w:rsid w:val="00C63D9F"/>
    <w:rsid w:val="00C6479B"/>
    <w:rsid w:val="00C661EB"/>
    <w:rsid w:val="00C86116"/>
    <w:rsid w:val="00C90E57"/>
    <w:rsid w:val="00C912E2"/>
    <w:rsid w:val="00C967D5"/>
    <w:rsid w:val="00CA11D0"/>
    <w:rsid w:val="00CA5058"/>
    <w:rsid w:val="00CB3199"/>
    <w:rsid w:val="00CB66ED"/>
    <w:rsid w:val="00CC2751"/>
    <w:rsid w:val="00CC37B4"/>
    <w:rsid w:val="00CC3D62"/>
    <w:rsid w:val="00CD0235"/>
    <w:rsid w:val="00CE2DC7"/>
    <w:rsid w:val="00CF7868"/>
    <w:rsid w:val="00D006C7"/>
    <w:rsid w:val="00D16262"/>
    <w:rsid w:val="00D16B69"/>
    <w:rsid w:val="00D27C5A"/>
    <w:rsid w:val="00D339B0"/>
    <w:rsid w:val="00D42CAC"/>
    <w:rsid w:val="00D5070C"/>
    <w:rsid w:val="00D50F05"/>
    <w:rsid w:val="00D5211B"/>
    <w:rsid w:val="00D60AFA"/>
    <w:rsid w:val="00D64E39"/>
    <w:rsid w:val="00D70A7B"/>
    <w:rsid w:val="00D71AF7"/>
    <w:rsid w:val="00D730A1"/>
    <w:rsid w:val="00D73BF8"/>
    <w:rsid w:val="00D73CB2"/>
    <w:rsid w:val="00D77B64"/>
    <w:rsid w:val="00D80968"/>
    <w:rsid w:val="00D84ADA"/>
    <w:rsid w:val="00D94BB8"/>
    <w:rsid w:val="00D97908"/>
    <w:rsid w:val="00DA040A"/>
    <w:rsid w:val="00DA0D83"/>
    <w:rsid w:val="00DA6C6A"/>
    <w:rsid w:val="00DB0E90"/>
    <w:rsid w:val="00DB3051"/>
    <w:rsid w:val="00DB49D0"/>
    <w:rsid w:val="00DC16C5"/>
    <w:rsid w:val="00DC56D1"/>
    <w:rsid w:val="00DD0481"/>
    <w:rsid w:val="00DD06E2"/>
    <w:rsid w:val="00DE1362"/>
    <w:rsid w:val="00DE6C4E"/>
    <w:rsid w:val="00DF01DC"/>
    <w:rsid w:val="00DF022C"/>
    <w:rsid w:val="00E03B3D"/>
    <w:rsid w:val="00E04456"/>
    <w:rsid w:val="00E07C43"/>
    <w:rsid w:val="00E12522"/>
    <w:rsid w:val="00E12AF4"/>
    <w:rsid w:val="00E234B4"/>
    <w:rsid w:val="00E30C56"/>
    <w:rsid w:val="00E36B73"/>
    <w:rsid w:val="00E40388"/>
    <w:rsid w:val="00E438CD"/>
    <w:rsid w:val="00E4458F"/>
    <w:rsid w:val="00E44BED"/>
    <w:rsid w:val="00E4787B"/>
    <w:rsid w:val="00E50643"/>
    <w:rsid w:val="00E55F22"/>
    <w:rsid w:val="00E76310"/>
    <w:rsid w:val="00E97A8C"/>
    <w:rsid w:val="00EA1269"/>
    <w:rsid w:val="00EA713D"/>
    <w:rsid w:val="00EB2F9F"/>
    <w:rsid w:val="00EB33FE"/>
    <w:rsid w:val="00EB72AA"/>
    <w:rsid w:val="00EC002B"/>
    <w:rsid w:val="00EC352F"/>
    <w:rsid w:val="00EC7B32"/>
    <w:rsid w:val="00ED2343"/>
    <w:rsid w:val="00ED4BBB"/>
    <w:rsid w:val="00ED5787"/>
    <w:rsid w:val="00EE5F21"/>
    <w:rsid w:val="00EF4170"/>
    <w:rsid w:val="00EF7315"/>
    <w:rsid w:val="00F05CCD"/>
    <w:rsid w:val="00F13523"/>
    <w:rsid w:val="00F175CB"/>
    <w:rsid w:val="00F1787A"/>
    <w:rsid w:val="00F17F45"/>
    <w:rsid w:val="00F20C64"/>
    <w:rsid w:val="00F2292E"/>
    <w:rsid w:val="00F23218"/>
    <w:rsid w:val="00F25293"/>
    <w:rsid w:val="00F32BBD"/>
    <w:rsid w:val="00F3700B"/>
    <w:rsid w:val="00F55E7B"/>
    <w:rsid w:val="00F61480"/>
    <w:rsid w:val="00F66836"/>
    <w:rsid w:val="00F7103F"/>
    <w:rsid w:val="00F71F30"/>
    <w:rsid w:val="00F7630F"/>
    <w:rsid w:val="00F80AD3"/>
    <w:rsid w:val="00F82D85"/>
    <w:rsid w:val="00F84979"/>
    <w:rsid w:val="00F91000"/>
    <w:rsid w:val="00F91971"/>
    <w:rsid w:val="00F92520"/>
    <w:rsid w:val="00F92947"/>
    <w:rsid w:val="00F95946"/>
    <w:rsid w:val="00FA706C"/>
    <w:rsid w:val="00FB49F4"/>
    <w:rsid w:val="00FB7839"/>
    <w:rsid w:val="00FC4C9E"/>
    <w:rsid w:val="00FD0EC0"/>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3174">
      <w:bodyDiv w:val="1"/>
      <w:marLeft w:val="0"/>
      <w:marRight w:val="0"/>
      <w:marTop w:val="0"/>
      <w:marBottom w:val="0"/>
      <w:divBdr>
        <w:top w:val="none" w:sz="0" w:space="0" w:color="auto"/>
        <w:left w:val="none" w:sz="0" w:space="0" w:color="auto"/>
        <w:bottom w:val="none" w:sz="0" w:space="0" w:color="auto"/>
        <w:right w:val="none" w:sz="0" w:space="0" w:color="auto"/>
      </w:divBdr>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E7D11-50D3-485F-89C3-97B915F1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2027</Words>
  <Characters>11853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13853</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kalckt</cp:lastModifiedBy>
  <cp:revision>3</cp:revision>
  <cp:lastPrinted>2012-02-10T12:42:00Z</cp:lastPrinted>
  <dcterms:created xsi:type="dcterms:W3CDTF">2018-09-05T16:56:00Z</dcterms:created>
  <dcterms:modified xsi:type="dcterms:W3CDTF">2018-10-24T18:06:00Z</dcterms:modified>
</cp:coreProperties>
</file>