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F43150">
      <w:pPr>
        <w:rPr>
          <w:b/>
        </w:rPr>
      </w:pPr>
      <w:r>
        <w:rPr>
          <w:noProof/>
        </w:rPr>
        <w:drawing>
          <wp:inline distT="0" distB="0" distL="0" distR="0" wp14:anchorId="20C95624" wp14:editId="66FA6935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50" w:rsidRPr="007E4CE6" w:rsidRDefault="00F43150">
      <w:pPr>
        <w:rPr>
          <w:b/>
        </w:rPr>
      </w:pPr>
    </w:p>
    <w:p w:rsidR="00BC5937" w:rsidRPr="00BC5937" w:rsidRDefault="00994828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MAGNESIUM</w:t>
      </w:r>
    </w:p>
    <w:p w:rsidR="0056023B" w:rsidRPr="001A639E" w:rsidRDefault="00994828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SERUM, </w:t>
      </w:r>
      <w:r w:rsidR="002E5C0B">
        <w:rPr>
          <w:b/>
          <w:sz w:val="28"/>
          <w:szCs w:val="28"/>
        </w:rPr>
        <w:t>PLASMA</w:t>
      </w:r>
      <w:r>
        <w:rPr>
          <w:b/>
          <w:sz w:val="28"/>
          <w:szCs w:val="28"/>
        </w:rPr>
        <w:t xml:space="preserve"> OR URINE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CB37B4" w:rsidRDefault="008A7F96" w:rsidP="008A7F96">
      <w:pPr>
        <w:rPr>
          <w:b/>
          <w:color w:val="FF0000"/>
          <w:sz w:val="28"/>
          <w:szCs w:val="28"/>
        </w:rPr>
      </w:pPr>
      <w:r w:rsidRPr="00CB37B4">
        <w:rPr>
          <w:b/>
          <w:sz w:val="28"/>
          <w:szCs w:val="28"/>
        </w:rPr>
        <w:t xml:space="preserve">Intended Use </w:t>
      </w:r>
    </w:p>
    <w:p w:rsidR="009F52BA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The Magnesium assay is used for t</w:t>
      </w:r>
      <w:r>
        <w:rPr>
          <w:rFonts w:eastAsia="HelenPro-Regular"/>
        </w:rPr>
        <w:t xml:space="preserve">he quantitation of magnesium in </w:t>
      </w:r>
      <w:r w:rsidRPr="00CB37B4">
        <w:rPr>
          <w:rFonts w:eastAsia="HelenPro-Regular"/>
        </w:rPr>
        <w:t>human serum, plasma, or urine.</w:t>
      </w:r>
    </w:p>
    <w:p w:rsidR="00CB37B4" w:rsidRPr="00CB37B4" w:rsidRDefault="00CB37B4" w:rsidP="006107A2">
      <w:pPr>
        <w:jc w:val="both"/>
        <w:rPr>
          <w:b/>
        </w:rPr>
      </w:pPr>
    </w:p>
    <w:p w:rsidR="0009322F" w:rsidRPr="00CB37B4" w:rsidRDefault="006559EB" w:rsidP="006107A2">
      <w:pPr>
        <w:jc w:val="both"/>
        <w:rPr>
          <w:sz w:val="28"/>
          <w:szCs w:val="28"/>
        </w:rPr>
      </w:pPr>
      <w:r w:rsidRPr="00CB37B4">
        <w:rPr>
          <w:b/>
          <w:sz w:val="28"/>
          <w:szCs w:val="28"/>
        </w:rPr>
        <w:t>Clinical Significance</w:t>
      </w:r>
      <w:r w:rsidR="006107A2" w:rsidRPr="00CB37B4">
        <w:rPr>
          <w:sz w:val="28"/>
          <w:szCs w:val="28"/>
        </w:rPr>
        <w:t xml:space="preserve"> 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Magnesium is an essential nut</w:t>
      </w:r>
      <w:r>
        <w:rPr>
          <w:rFonts w:eastAsia="HelenPro-Regular"/>
        </w:rPr>
        <w:t xml:space="preserve">rient which is involved in many </w:t>
      </w:r>
      <w:r w:rsidRPr="00CB37B4">
        <w:rPr>
          <w:rFonts w:eastAsia="HelenPro-Regular"/>
        </w:rPr>
        <w:t>biochemical functions. It has a structural role in nucleic acids and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ribosomal particles, required as an activator for many enzymes and has</w:t>
      </w:r>
    </w:p>
    <w:p w:rsidR="00C32412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a role in energy produ</w:t>
      </w:r>
      <w:r>
        <w:rPr>
          <w:rFonts w:eastAsia="HelenPro-Regular"/>
        </w:rPr>
        <w:t xml:space="preserve">cing oxidative phosphorylation. </w:t>
      </w:r>
      <w:r w:rsidRPr="00CB37B4">
        <w:rPr>
          <w:rFonts w:eastAsia="HelenPro-Regular"/>
        </w:rPr>
        <w:t>The normal body contains between 21 to 28 g magnesium, more than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 xml:space="preserve">50% of which is </w:t>
      </w:r>
      <w:proofErr w:type="spellStart"/>
      <w:r w:rsidRPr="00CB37B4">
        <w:rPr>
          <w:rFonts w:eastAsia="HelenPro-Regular"/>
        </w:rPr>
        <w:t>complexed</w:t>
      </w:r>
      <w:proofErr w:type="spellEnd"/>
      <w:r w:rsidRPr="00CB37B4">
        <w:rPr>
          <w:rFonts w:eastAsia="HelenPro-Regular"/>
        </w:rPr>
        <w:t xml:space="preserve"> with calcium and phosphate in bone. Only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approximately 1% of the total magnesium is found in the extracellular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fluid; hence, it tends to enter and leave cells under the same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conditions as potassium. Approximately 35% of plasma magnesium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is protein-bound, mainly to albumin, and therefore changes in albumin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concentration may affect magnesium.</w:t>
      </w:r>
      <w:r>
        <w:rPr>
          <w:rFonts w:eastAsia="HelenPro-Regular"/>
        </w:rPr>
        <w:t xml:space="preserve"> </w:t>
      </w:r>
      <w:proofErr w:type="spellStart"/>
      <w:r w:rsidRPr="00CB37B4">
        <w:rPr>
          <w:rFonts w:eastAsia="HelenPro-Regular"/>
        </w:rPr>
        <w:t>Hypomagnesemia</w:t>
      </w:r>
      <w:proofErr w:type="spellEnd"/>
      <w:r w:rsidRPr="00CB37B4">
        <w:rPr>
          <w:rFonts w:eastAsia="HelenPro-Regular"/>
        </w:rPr>
        <w:t xml:space="preserve"> results in the impairment of neuromuscular function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 xml:space="preserve">and may develop in severe prolonged diarrhea, </w:t>
      </w:r>
      <w:proofErr w:type="spellStart"/>
      <w:r w:rsidRPr="00CB37B4">
        <w:rPr>
          <w:rFonts w:eastAsia="HelenPro-Regular"/>
        </w:rPr>
        <w:t>malabsorption</w:t>
      </w:r>
      <w:proofErr w:type="spellEnd"/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 xml:space="preserve">syndromes, </w:t>
      </w:r>
      <w:proofErr w:type="spellStart"/>
      <w:r w:rsidRPr="00CB37B4">
        <w:rPr>
          <w:rFonts w:eastAsia="HelenPro-Regular"/>
        </w:rPr>
        <w:t>hyperaldosteronism</w:t>
      </w:r>
      <w:proofErr w:type="spellEnd"/>
      <w:r w:rsidRPr="00CB37B4">
        <w:rPr>
          <w:rFonts w:eastAsia="HelenPro-Regular"/>
        </w:rPr>
        <w:t xml:space="preserve">, and diuretic therapy. </w:t>
      </w:r>
      <w:proofErr w:type="spellStart"/>
      <w:r w:rsidRPr="00CB37B4">
        <w:rPr>
          <w:rFonts w:eastAsia="HelenPro-Regular"/>
        </w:rPr>
        <w:t>Hypermagnesemia</w:t>
      </w:r>
      <w:proofErr w:type="spellEnd"/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is seen in renal glomerular failure and diabetic coma.</w:t>
      </w:r>
    </w:p>
    <w:p w:rsidR="009C7BD7" w:rsidRPr="00CB37B4" w:rsidRDefault="009C7BD7" w:rsidP="008A7F96">
      <w:pPr>
        <w:jc w:val="both"/>
        <w:rPr>
          <w:b/>
        </w:rPr>
      </w:pPr>
    </w:p>
    <w:p w:rsidR="008A7F96" w:rsidRPr="00CB37B4" w:rsidRDefault="008A7F96" w:rsidP="008A7F96">
      <w:pPr>
        <w:jc w:val="both"/>
        <w:rPr>
          <w:color w:val="FF0000"/>
          <w:sz w:val="28"/>
          <w:szCs w:val="28"/>
        </w:rPr>
      </w:pPr>
      <w:r w:rsidRPr="00CB37B4">
        <w:rPr>
          <w:b/>
          <w:sz w:val="28"/>
          <w:szCs w:val="28"/>
        </w:rPr>
        <w:t>Principle</w:t>
      </w:r>
      <w:r w:rsidRPr="00CB37B4">
        <w:rPr>
          <w:sz w:val="28"/>
          <w:szCs w:val="28"/>
        </w:rPr>
        <w:t xml:space="preserve"> </w:t>
      </w:r>
    </w:p>
    <w:p w:rsidR="008A7F96" w:rsidRPr="00CB37B4" w:rsidRDefault="008A7F96" w:rsidP="008A7F96">
      <w:pPr>
        <w:jc w:val="both"/>
      </w:pP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 xml:space="preserve">This method utilizes an </w:t>
      </w:r>
      <w:proofErr w:type="spellStart"/>
      <w:r w:rsidRPr="00CB37B4">
        <w:rPr>
          <w:rFonts w:eastAsia="HelenPro-Regular"/>
        </w:rPr>
        <w:t>arsenazo</w:t>
      </w:r>
      <w:proofErr w:type="spellEnd"/>
      <w:r w:rsidRPr="00CB37B4">
        <w:rPr>
          <w:rFonts w:eastAsia="HelenPro-Regular"/>
        </w:rPr>
        <w:t xml:space="preserve"> dye </w:t>
      </w:r>
      <w:r>
        <w:rPr>
          <w:rFonts w:eastAsia="HelenPro-Regular"/>
        </w:rPr>
        <w:t xml:space="preserve">which binds preferentially with </w:t>
      </w:r>
      <w:r w:rsidRPr="00CB37B4">
        <w:rPr>
          <w:rFonts w:eastAsia="HelenPro-Regular"/>
        </w:rPr>
        <w:t xml:space="preserve">magnesium. The absorbance of the </w:t>
      </w:r>
      <w:proofErr w:type="spellStart"/>
      <w:r w:rsidRPr="00CB37B4">
        <w:rPr>
          <w:rFonts w:eastAsia="HelenPro-Regular"/>
        </w:rPr>
        <w:t>arsenazo</w:t>
      </w:r>
      <w:proofErr w:type="spellEnd"/>
      <w:r w:rsidRPr="00CB37B4">
        <w:rPr>
          <w:rFonts w:eastAsia="HelenPro-Regular"/>
        </w:rPr>
        <w:t>-magnesium complex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is measured at 572 nm and is proportional to the concentration of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magnesium present in the sample. Calcium interference is prevented by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incorporation of a calcium chelating agent.</w:t>
      </w:r>
    </w:p>
    <w:p w:rsidR="00CB37B4" w:rsidRDefault="00CB37B4" w:rsidP="00CB37B4">
      <w:pPr>
        <w:rPr>
          <w:rFonts w:eastAsia="HelenPro-Bold"/>
          <w:b/>
          <w:bCs/>
        </w:rPr>
      </w:pPr>
    </w:p>
    <w:p w:rsidR="00DA48E6" w:rsidRPr="00CB37B4" w:rsidRDefault="00CB37B4" w:rsidP="00CB37B4">
      <w:pPr>
        <w:rPr>
          <w:b/>
        </w:rPr>
      </w:pPr>
      <w:r w:rsidRPr="00CB37B4">
        <w:rPr>
          <w:rFonts w:eastAsia="HelenPro-Bold"/>
          <w:b/>
          <w:bCs/>
        </w:rPr>
        <w:t xml:space="preserve">Methodology: </w:t>
      </w:r>
      <w:proofErr w:type="spellStart"/>
      <w:r w:rsidRPr="00CB37B4">
        <w:rPr>
          <w:rFonts w:eastAsia="HelenPro-Regular"/>
        </w:rPr>
        <w:t>Arsenazo</w:t>
      </w:r>
      <w:proofErr w:type="spellEnd"/>
    </w:p>
    <w:p w:rsidR="00CB37B4" w:rsidRDefault="00CB37B4" w:rsidP="006559EB">
      <w:pPr>
        <w:rPr>
          <w:b/>
        </w:rPr>
      </w:pPr>
    </w:p>
    <w:p w:rsidR="006559EB" w:rsidRPr="00CB37B4" w:rsidRDefault="006559EB" w:rsidP="006559EB">
      <w:pPr>
        <w:rPr>
          <w:b/>
          <w:sz w:val="28"/>
          <w:szCs w:val="28"/>
        </w:rPr>
      </w:pPr>
      <w:r w:rsidRPr="00CB37B4">
        <w:rPr>
          <w:b/>
          <w:sz w:val="28"/>
          <w:szCs w:val="28"/>
        </w:rPr>
        <w:t>Specimen Collection and Handling</w:t>
      </w:r>
      <w:r w:rsidR="00D60AFA" w:rsidRPr="00CB37B4">
        <w:rPr>
          <w:b/>
          <w:sz w:val="28"/>
          <w:szCs w:val="28"/>
        </w:rPr>
        <w:t xml:space="preserve"> </w:t>
      </w:r>
    </w:p>
    <w:p w:rsidR="004A03BD" w:rsidRPr="00CB37B4" w:rsidRDefault="004A03BD" w:rsidP="006559EB">
      <w:pPr>
        <w:rPr>
          <w:b/>
        </w:rPr>
      </w:pP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B37B4">
        <w:rPr>
          <w:rFonts w:eastAsia="HelenPro-Bold"/>
          <w:b/>
          <w:bCs/>
        </w:rPr>
        <w:t>Suitable Specimens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Serum, plasma, and urine are acceptable specimens.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 xml:space="preserve">• </w:t>
      </w:r>
      <w:r w:rsidRPr="00CB37B4">
        <w:rPr>
          <w:rFonts w:eastAsia="HelenPro-Bold"/>
          <w:b/>
          <w:bCs/>
        </w:rPr>
        <w:t xml:space="preserve">Serum: </w:t>
      </w:r>
      <w:r w:rsidRPr="00CB37B4">
        <w:rPr>
          <w:rFonts w:eastAsia="HelenPro-Regular"/>
        </w:rPr>
        <w:t xml:space="preserve">Use </w:t>
      </w:r>
      <w:proofErr w:type="spellStart"/>
      <w:r w:rsidRPr="00CB37B4">
        <w:rPr>
          <w:rFonts w:eastAsia="HelenPro-Regular"/>
        </w:rPr>
        <w:t>nonhemoly</w:t>
      </w:r>
      <w:r w:rsidR="00595F0A">
        <w:rPr>
          <w:rFonts w:eastAsia="HelenPro-Regular"/>
        </w:rPr>
        <w:t>zed</w:t>
      </w:r>
      <w:proofErr w:type="spellEnd"/>
      <w:r w:rsidR="00595F0A">
        <w:rPr>
          <w:rFonts w:eastAsia="HelenPro-Regular"/>
        </w:rPr>
        <w:t xml:space="preserve"> serum collected by standard </w:t>
      </w:r>
      <w:r w:rsidRPr="00CB37B4">
        <w:rPr>
          <w:rFonts w:eastAsia="HelenPro-Regular"/>
        </w:rPr>
        <w:t>venipuncture techniques into glass or plastic tubes with or without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gel barriers. Ensure complete clot formation has taken place prior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to centrifugation. Centrifuge according to tube manufacturer’s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instructions to ensure proper separation of serum from blood cells.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Some specimens, especiall</w:t>
      </w:r>
      <w:r w:rsidR="00595F0A">
        <w:rPr>
          <w:rFonts w:eastAsia="HelenPro-Regular"/>
        </w:rPr>
        <w:t xml:space="preserve">y those from patients receiving </w:t>
      </w:r>
      <w:r w:rsidRPr="00CB37B4">
        <w:rPr>
          <w:rFonts w:eastAsia="HelenPro-Regular"/>
        </w:rPr>
        <w:t>anticoagulant or thrombolytic therapy, may take longer to complete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their clotting processes. Fibrin clots may subsequently form in these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sera and the clots could cause erroneous test results.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lastRenderedPageBreak/>
        <w:t xml:space="preserve">• </w:t>
      </w:r>
      <w:r w:rsidRPr="00CB37B4">
        <w:rPr>
          <w:rFonts w:eastAsia="HelenPro-Bold"/>
          <w:b/>
          <w:bCs/>
        </w:rPr>
        <w:t xml:space="preserve">Plasma: </w:t>
      </w:r>
      <w:r w:rsidRPr="00CB37B4">
        <w:rPr>
          <w:rFonts w:eastAsia="HelenPro-Regular"/>
        </w:rPr>
        <w:t>Use plasma collected by s</w:t>
      </w:r>
      <w:r w:rsidR="00595F0A">
        <w:rPr>
          <w:rFonts w:eastAsia="HelenPro-Regular"/>
        </w:rPr>
        <w:t xml:space="preserve">tandard venipuncture techniques </w:t>
      </w:r>
      <w:r w:rsidRPr="00CB37B4">
        <w:rPr>
          <w:rFonts w:eastAsia="HelenPro-Regular"/>
        </w:rPr>
        <w:t>into glass or plastic tubes. Acceptable anticoagulants are lithium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heparin (with or without gel barrier) and sodium heparin. Ensure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centrifugation is adequate to remove platelets. Centrifuge according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to tube manufacturer’s instructions to ensure proper separation of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plasma from blood cells.</w:t>
      </w:r>
    </w:p>
    <w:p w:rsidR="00DA4542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 xml:space="preserve">• </w:t>
      </w:r>
      <w:r w:rsidRPr="00CB37B4">
        <w:rPr>
          <w:rFonts w:eastAsia="HelenPro-Bold"/>
          <w:b/>
          <w:bCs/>
        </w:rPr>
        <w:t xml:space="preserve">Urine: </w:t>
      </w:r>
      <w:r w:rsidRPr="00CB37B4">
        <w:rPr>
          <w:rFonts w:eastAsia="HelenPro-Regular"/>
        </w:rPr>
        <w:t>Urine specimens should b</w:t>
      </w:r>
      <w:r w:rsidR="00595F0A">
        <w:rPr>
          <w:rFonts w:eastAsia="HelenPro-Regular"/>
        </w:rPr>
        <w:t xml:space="preserve">e collected in </w:t>
      </w:r>
      <w:proofErr w:type="spellStart"/>
      <w:r w:rsidR="00595F0A">
        <w:rPr>
          <w:rFonts w:eastAsia="HelenPro-Regular"/>
        </w:rPr>
        <w:t>HCl</w:t>
      </w:r>
      <w:proofErr w:type="spellEnd"/>
      <w:r w:rsidR="00595F0A">
        <w:rPr>
          <w:rFonts w:eastAsia="HelenPro-Regular"/>
        </w:rPr>
        <w:t xml:space="preserve">, 20 to 30 mL </w:t>
      </w:r>
      <w:r w:rsidRPr="00CB37B4">
        <w:rPr>
          <w:rFonts w:eastAsia="HelenPro-Regular"/>
        </w:rPr>
        <w:t xml:space="preserve">of 6 </w:t>
      </w:r>
      <w:proofErr w:type="spellStart"/>
      <w:r w:rsidRPr="00CB37B4">
        <w:rPr>
          <w:rFonts w:eastAsia="HelenPro-Regular"/>
        </w:rPr>
        <w:t>mol</w:t>
      </w:r>
      <w:proofErr w:type="spellEnd"/>
      <w:r w:rsidRPr="00CB37B4">
        <w:rPr>
          <w:rFonts w:eastAsia="HelenPro-Regular"/>
        </w:rPr>
        <w:t>/L for a 24 hour specimen, to prevent precipitation of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magnesium complexes</w:t>
      </w:r>
    </w:p>
    <w:p w:rsidR="00CA1F88" w:rsidRPr="00513604" w:rsidRDefault="009C10C9" w:rsidP="009C10C9">
      <w:pPr>
        <w:tabs>
          <w:tab w:val="left" w:pos="1942"/>
        </w:tabs>
        <w:autoSpaceDE w:val="0"/>
        <w:autoSpaceDN w:val="0"/>
        <w:adjustRightInd w:val="0"/>
        <w:rPr>
          <w:rFonts w:eastAsia="HelenPro-Bold"/>
          <w:b/>
          <w:bCs/>
        </w:rPr>
      </w:pPr>
      <w:r w:rsidRPr="00513604">
        <w:rPr>
          <w:rFonts w:eastAsia="HelenPro-Bold"/>
          <w:b/>
          <w:bCs/>
        </w:rPr>
        <w:tab/>
      </w:r>
    </w:p>
    <w:p w:rsidR="00DA4542" w:rsidRPr="00513604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13604">
        <w:rPr>
          <w:rFonts w:eastAsia="HelenPro-Bold"/>
          <w:b/>
          <w:bCs/>
        </w:rPr>
        <w:t>Specimen Storage</w:t>
      </w:r>
    </w:p>
    <w:p w:rsidR="00513604" w:rsidRPr="0062702D" w:rsidRDefault="00CB37B4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5BCA8932" wp14:editId="03FE2925">
            <wp:extent cx="2857500" cy="11811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EC5159" w:rsidRPr="00595F0A" w:rsidRDefault="00595F0A" w:rsidP="00973EAF">
      <w:pPr>
        <w:ind w:firstLine="720"/>
        <w:rPr>
          <w:b/>
        </w:rPr>
      </w:pPr>
      <w:r w:rsidRPr="00595F0A">
        <w:rPr>
          <w:rFonts w:eastAsia="HelenPro-Regular"/>
        </w:rPr>
        <w:t>7D70 Magnesium Reagent Kit</w:t>
      </w:r>
    </w:p>
    <w:p w:rsidR="00595F0A" w:rsidRDefault="00595F0A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4357A3" w:rsidRDefault="004357A3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DA48E6" w:rsidRDefault="00DA48E6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Do not mix reagents prepared at different times.</w:t>
      </w:r>
    </w:p>
    <w:p w:rsidR="00F7103F" w:rsidRPr="00F7103F" w:rsidRDefault="006A3258" w:rsidP="000F0494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 </w:t>
      </w:r>
      <w:r w:rsidR="00F7103F" w:rsidRPr="00F7103F">
        <w:rPr>
          <w:rFonts w:eastAsia="HelenPro-Regular"/>
          <w:b/>
          <w:bCs/>
        </w:rPr>
        <w:t xml:space="preserve">CAUTION: </w:t>
      </w:r>
      <w:r w:rsidR="00F7103F"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• The following warning and precaution apply to R1 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 xml:space="preserve">Contains sodium </w:t>
      </w:r>
      <w:proofErr w:type="spellStart"/>
      <w:r w:rsidRPr="00595F0A">
        <w:rPr>
          <w:rFonts w:eastAsia="HelenPro-Regular"/>
        </w:rPr>
        <w:t>azide</w:t>
      </w:r>
      <w:proofErr w:type="spellEnd"/>
      <w:r w:rsidRPr="00595F0A">
        <w:rPr>
          <w:rFonts w:eastAsia="HelenPro-Regular"/>
        </w:rPr>
        <w:t>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EUH032 Contact with acids liberates very toxic gas.</w:t>
      </w:r>
    </w:p>
    <w:p w:rsidR="00BD378E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lastRenderedPageBreak/>
        <w:t>This material and its container must be disposed of in a safe way.</w:t>
      </w:r>
    </w:p>
    <w:p w:rsid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513604" w:rsidRDefault="00513604" w:rsidP="00953EA1">
      <w:pPr>
        <w:autoSpaceDE w:val="0"/>
        <w:autoSpaceDN w:val="0"/>
        <w:adjustRightInd w:val="0"/>
        <w:rPr>
          <w:rFonts w:eastAsia="HelenPro-Regular"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 xml:space="preserve">at </w:t>
      </w:r>
      <w:r w:rsidR="00595F0A">
        <w:rPr>
          <w:rFonts w:eastAsia="HelenPro-Regular"/>
        </w:rPr>
        <w:t>15 to 30</w:t>
      </w:r>
      <w:r w:rsidRPr="000F0494">
        <w:rPr>
          <w:rFonts w:eastAsia="HelenPro-Regular"/>
        </w:rPr>
        <w:t>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 xml:space="preserve">Reagent stability is </w:t>
      </w:r>
      <w:r w:rsidR="00595F0A">
        <w:rPr>
          <w:rFonts w:eastAsia="HelenPro-Regular"/>
        </w:rPr>
        <w:t>21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DA48E6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Magnesium is supplied as a liquid, ready-to-use, single reagent kit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which contains: R1</w:t>
      </w:r>
      <w:r>
        <w:rPr>
          <w:rFonts w:eastAsia="HelenPro-Regular"/>
        </w:rPr>
        <w:t xml:space="preserve"> </w:t>
      </w:r>
    </w:p>
    <w:p w:rsidR="00D64E39" w:rsidRPr="00E54019" w:rsidRDefault="00595F0A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44E17374" wp14:editId="474178B1">
            <wp:extent cx="3895725" cy="7715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4357A3" w:rsidRDefault="004357A3" w:rsidP="00973EAF">
      <w:pPr>
        <w:spacing w:after="43"/>
        <w:rPr>
          <w:b/>
          <w:szCs w:val="14"/>
        </w:rPr>
      </w:pPr>
      <w:r>
        <w:rPr>
          <w:b/>
          <w:szCs w:val="14"/>
        </w:rPr>
        <w:t xml:space="preserve">Calibrator: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A3258">
        <w:t xml:space="preserve"> (Normal and Abnormal)</w:t>
      </w:r>
      <w:r w:rsidR="00595F0A">
        <w:t>, Urine Controls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595F0A">
        <w:t>1</w:t>
      </w:r>
      <w:r w:rsidRPr="00E4787B">
        <w:t xml:space="preserve"> days (</w:t>
      </w:r>
      <w:r w:rsidR="00595F0A">
        <w:t>24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Calibration is performed b</w:t>
      </w:r>
      <w:r>
        <w:rPr>
          <w:rFonts w:eastAsia="HelenPro-Regular"/>
        </w:rPr>
        <w:t xml:space="preserve">y running a water blank and the </w:t>
      </w:r>
      <w:proofErr w:type="spellStart"/>
      <w:r w:rsidRPr="00484BE3">
        <w:rPr>
          <w:rFonts w:eastAsia="HelenPro-Regular"/>
        </w:rPr>
        <w:t>Multiconstituent</w:t>
      </w:r>
      <w:proofErr w:type="spellEnd"/>
      <w:r w:rsidRPr="00484BE3">
        <w:rPr>
          <w:rFonts w:eastAsia="HelenPro-Regular"/>
        </w:rPr>
        <w:t xml:space="preserve"> Calibrator set. Water for the blank is provided by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instrument.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1. Verify that the correct calibrator values have been entered into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calibration file.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2. Allow calibrator to come to room temperature.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3. Mix bottle five times by gentle inversion.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4. Open bottle, place an appropriate</w:t>
      </w:r>
      <w:r>
        <w:rPr>
          <w:rFonts w:eastAsia="HelenPro-Regular"/>
        </w:rPr>
        <w:t xml:space="preserve"> amount of each calibrator in a </w:t>
      </w:r>
      <w:r w:rsidRPr="00484BE3">
        <w:rPr>
          <w:rFonts w:eastAsia="HelenPro-Regular"/>
        </w:rPr>
        <w:t>separate sample cup, and place in the assigned positions.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lastRenderedPageBreak/>
        <w:t>5. Cap bottle tightly and return to refrige</w:t>
      </w:r>
      <w:r>
        <w:rPr>
          <w:rFonts w:eastAsia="HelenPro-Regular"/>
        </w:rPr>
        <w:t xml:space="preserve">rated storage immediately after </w:t>
      </w:r>
      <w:r w:rsidRPr="00484BE3">
        <w:rPr>
          <w:rFonts w:eastAsia="HelenPro-Regular"/>
        </w:rPr>
        <w:t>use.</w:t>
      </w:r>
    </w:p>
    <w:p w:rsidR="00953EA1" w:rsidRPr="00484BE3" w:rsidRDefault="00484BE3" w:rsidP="00484B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84BE3">
        <w:rPr>
          <w:rFonts w:eastAsia="HelenPro-Regular"/>
        </w:rPr>
        <w:t xml:space="preserve">6. Perform calibration as indicated in the </w:t>
      </w:r>
      <w:r w:rsidRPr="00484BE3">
        <w:rPr>
          <w:rFonts w:eastAsia="HelenPro-Bold"/>
          <w:b/>
          <w:bCs/>
        </w:rPr>
        <w:t>ARCHITECT System</w:t>
      </w:r>
      <w:r>
        <w:rPr>
          <w:rFonts w:eastAsia="HelenPro-Bold"/>
          <w:b/>
          <w:bCs/>
        </w:rPr>
        <w:t xml:space="preserve"> </w:t>
      </w:r>
      <w:r w:rsidRPr="00484BE3">
        <w:rPr>
          <w:rFonts w:eastAsia="HelenPro-Bold"/>
          <w:b/>
          <w:bCs/>
        </w:rPr>
        <w:t>Operations Manual</w:t>
      </w:r>
      <w:r w:rsidRPr="00484BE3">
        <w:rPr>
          <w:rFonts w:eastAsia="HelenPro-Regular"/>
        </w:rPr>
        <w:t>.</w:t>
      </w:r>
    </w:p>
    <w:p w:rsidR="009C10C9" w:rsidRDefault="009C10C9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513604" w:rsidRDefault="00513604" w:rsidP="00D60AFA">
      <w:pPr>
        <w:spacing w:after="43"/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64E39" w:rsidRDefault="00BD378E" w:rsidP="00DA48E6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The </w:t>
      </w:r>
      <w:r w:rsidR="00595F0A">
        <w:rPr>
          <w:rFonts w:eastAsia="HelenPro-Regular"/>
        </w:rPr>
        <w:t xml:space="preserve">ARCHITECT Magnesium assay unit is </w:t>
      </w:r>
      <w:proofErr w:type="spellStart"/>
      <w:r w:rsidR="00595F0A">
        <w:rPr>
          <w:rFonts w:eastAsia="HelenPro-Regular"/>
        </w:rPr>
        <w:t>mEq</w:t>
      </w:r>
      <w:proofErr w:type="spellEnd"/>
      <w:r w:rsidR="00595F0A">
        <w:rPr>
          <w:rFonts w:eastAsia="HelenPro-Regular"/>
        </w:rPr>
        <w:t>/L, mg/</w:t>
      </w:r>
      <w:proofErr w:type="spellStart"/>
      <w:r w:rsidR="00595F0A">
        <w:rPr>
          <w:rFonts w:eastAsia="HelenPro-Regular"/>
        </w:rPr>
        <w:t>dL</w:t>
      </w:r>
      <w:proofErr w:type="spellEnd"/>
      <w:r w:rsidR="00595F0A">
        <w:rPr>
          <w:rFonts w:eastAsia="HelenPro-Regular"/>
        </w:rPr>
        <w:t xml:space="preserve"> or </w:t>
      </w:r>
      <w:proofErr w:type="spellStart"/>
      <w:r w:rsidR="00595F0A">
        <w:rPr>
          <w:rFonts w:eastAsia="HelenPro-Regular"/>
        </w:rPr>
        <w:t>mmol</w:t>
      </w:r>
      <w:proofErr w:type="spellEnd"/>
      <w:r w:rsidR="00595F0A">
        <w:rPr>
          <w:rFonts w:eastAsia="HelenPro-Regular"/>
        </w:rPr>
        <w:t>/L</w:t>
      </w:r>
    </w:p>
    <w:p w:rsidR="00595F0A" w:rsidRPr="00DA48E6" w:rsidRDefault="00595F0A" w:rsidP="00DA48E6">
      <w:pPr>
        <w:autoSpaceDE w:val="0"/>
        <w:autoSpaceDN w:val="0"/>
        <w:adjustRightInd w:val="0"/>
        <w:rPr>
          <w:rFonts w:eastAsia="HelenPro-Regular"/>
        </w:rPr>
      </w:pPr>
    </w:p>
    <w:p w:rsidR="00DA48E6" w:rsidRDefault="00DA48E6" w:rsidP="00DA48E6">
      <w:pPr>
        <w:rPr>
          <w:rFonts w:ascii="Arial" w:hAnsi="Arial" w:cs="Arial"/>
          <w:b/>
          <w:bCs/>
        </w:rPr>
      </w:pPr>
    </w:p>
    <w:p w:rsidR="00912FE4" w:rsidRPr="004F46B4" w:rsidRDefault="00912FE4" w:rsidP="00AB793D">
      <w:pPr>
        <w:rPr>
          <w:b/>
          <w:bCs/>
          <w:sz w:val="28"/>
          <w:szCs w:val="28"/>
        </w:rPr>
      </w:pPr>
      <w:r w:rsidRPr="004F46B4">
        <w:rPr>
          <w:b/>
          <w:bCs/>
          <w:sz w:val="28"/>
          <w:szCs w:val="28"/>
        </w:rPr>
        <w:t>Specific Performance Characteristics</w:t>
      </w:r>
      <w:r w:rsidR="00D60AFA" w:rsidRPr="004F46B4">
        <w:rPr>
          <w:b/>
          <w:bCs/>
          <w:sz w:val="28"/>
          <w:szCs w:val="28"/>
        </w:rPr>
        <w:t xml:space="preserve"> </w:t>
      </w:r>
    </w:p>
    <w:p w:rsidR="00CE2DC7" w:rsidRPr="004F46B4" w:rsidRDefault="00CE2DC7" w:rsidP="00AB793D">
      <w:pPr>
        <w:rPr>
          <w:b/>
          <w:bCs/>
        </w:rPr>
      </w:pPr>
      <w:r w:rsidRPr="004F46B4">
        <w:rPr>
          <w:b/>
          <w:bCs/>
        </w:rPr>
        <w:t>Reference Ranges</w:t>
      </w:r>
      <w:r w:rsidR="00D60AFA" w:rsidRPr="004F46B4">
        <w:rPr>
          <w:b/>
          <w:bCs/>
        </w:rPr>
        <w:t xml:space="preserve"> </w:t>
      </w:r>
    </w:p>
    <w:p w:rsidR="0055619E" w:rsidRPr="004F46B4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4F46B4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5630AA" w:rsidRPr="004F46B4" w:rsidRDefault="005630AA" w:rsidP="00AB793D">
      <w:pPr>
        <w:rPr>
          <w:b/>
          <w:bCs/>
        </w:rPr>
      </w:pPr>
    </w:p>
    <w:p w:rsidR="0055619E" w:rsidRPr="004F46B4" w:rsidRDefault="004C45E8" w:rsidP="00AB793D">
      <w:pPr>
        <w:rPr>
          <w:b/>
          <w:bCs/>
        </w:rPr>
      </w:pPr>
      <w:r w:rsidRPr="004F46B4">
        <w:rPr>
          <w:b/>
          <w:bCs/>
        </w:rPr>
        <w:t>Serum/Plasma:</w:t>
      </w:r>
    </w:p>
    <w:p w:rsidR="004C45E8" w:rsidRPr="004F46B4" w:rsidRDefault="004C45E8" w:rsidP="00AB793D">
      <w:pPr>
        <w:rPr>
          <w:bCs/>
        </w:rPr>
      </w:pPr>
      <w:r w:rsidRPr="004F46B4">
        <w:rPr>
          <w:bCs/>
        </w:rPr>
        <w:t>&lt;6 years:</w:t>
      </w:r>
      <w:r w:rsidRPr="004F46B4">
        <w:rPr>
          <w:bCs/>
        </w:rPr>
        <w:tab/>
        <w:t>1.7 – 2.3 mg/</w:t>
      </w:r>
      <w:proofErr w:type="spellStart"/>
      <w:r w:rsidRPr="004F46B4">
        <w:rPr>
          <w:bCs/>
        </w:rPr>
        <w:t>dL</w:t>
      </w:r>
      <w:proofErr w:type="spellEnd"/>
    </w:p>
    <w:p w:rsidR="00D64E39" w:rsidRPr="004F46B4" w:rsidRDefault="004C45E8" w:rsidP="00AB793D">
      <w:pPr>
        <w:rPr>
          <w:bCs/>
        </w:rPr>
      </w:pPr>
      <w:r w:rsidRPr="004F46B4">
        <w:rPr>
          <w:bCs/>
        </w:rPr>
        <w:t>6-12 years:</w:t>
      </w:r>
      <w:r w:rsidRPr="004F46B4">
        <w:rPr>
          <w:bCs/>
        </w:rPr>
        <w:tab/>
        <w:t>1.7 – 2.1 mg/</w:t>
      </w:r>
      <w:proofErr w:type="spellStart"/>
      <w:r w:rsidRPr="004F46B4">
        <w:rPr>
          <w:bCs/>
        </w:rPr>
        <w:t>dL</w:t>
      </w:r>
      <w:proofErr w:type="spellEnd"/>
    </w:p>
    <w:p w:rsidR="004C45E8" w:rsidRPr="004F46B4" w:rsidRDefault="004C45E8" w:rsidP="00AB793D">
      <w:pPr>
        <w:rPr>
          <w:bCs/>
        </w:rPr>
      </w:pPr>
      <w:r w:rsidRPr="004F46B4">
        <w:rPr>
          <w:bCs/>
        </w:rPr>
        <w:t>12-20 years:</w:t>
      </w:r>
      <w:r w:rsidRPr="004F46B4">
        <w:rPr>
          <w:bCs/>
        </w:rPr>
        <w:tab/>
        <w:t>1.7 – 2.2 mg/</w:t>
      </w:r>
      <w:proofErr w:type="spellStart"/>
      <w:r w:rsidRPr="004F46B4">
        <w:rPr>
          <w:bCs/>
        </w:rPr>
        <w:t>dL</w:t>
      </w:r>
      <w:proofErr w:type="spellEnd"/>
    </w:p>
    <w:p w:rsidR="001257E0" w:rsidRPr="004F46B4" w:rsidRDefault="004C45E8" w:rsidP="00AB793D">
      <w:pPr>
        <w:rPr>
          <w:bCs/>
        </w:rPr>
      </w:pPr>
      <w:r w:rsidRPr="004F46B4">
        <w:rPr>
          <w:bCs/>
        </w:rPr>
        <w:t>Adult:</w:t>
      </w:r>
      <w:r w:rsidRPr="004F46B4">
        <w:rPr>
          <w:bCs/>
        </w:rPr>
        <w:tab/>
      </w:r>
      <w:r w:rsidRPr="004F46B4">
        <w:rPr>
          <w:bCs/>
        </w:rPr>
        <w:tab/>
        <w:t>1.6 – 2.6 mg/</w:t>
      </w:r>
      <w:proofErr w:type="spellStart"/>
      <w:r w:rsidRPr="004F46B4">
        <w:rPr>
          <w:bCs/>
        </w:rPr>
        <w:t>dL</w:t>
      </w:r>
      <w:proofErr w:type="spellEnd"/>
    </w:p>
    <w:p w:rsidR="001257E0" w:rsidRPr="004F46B4" w:rsidRDefault="001257E0" w:rsidP="00AB793D">
      <w:pPr>
        <w:rPr>
          <w:bCs/>
        </w:rPr>
      </w:pPr>
      <w:r w:rsidRPr="004F46B4">
        <w:rPr>
          <w:b/>
          <w:bCs/>
        </w:rPr>
        <w:lastRenderedPageBreak/>
        <w:t xml:space="preserve">Urine: </w:t>
      </w:r>
      <w:r w:rsidRPr="004F46B4">
        <w:rPr>
          <w:bCs/>
        </w:rPr>
        <w:t>72.9 – 121.5 mg/24 hours</w:t>
      </w:r>
    </w:p>
    <w:p w:rsidR="004C45E8" w:rsidRDefault="004C45E8" w:rsidP="00AB793D">
      <w:pPr>
        <w:rPr>
          <w:rFonts w:ascii="Arial" w:hAnsi="Arial" w:cs="Arial"/>
          <w:bCs/>
        </w:rPr>
      </w:pPr>
    </w:p>
    <w:p w:rsidR="001257E0" w:rsidRDefault="001257E0" w:rsidP="001257E0">
      <w:pPr>
        <w:ind w:right="720"/>
        <w:jc w:val="both"/>
        <w:rPr>
          <w:b/>
        </w:rPr>
      </w:pPr>
      <w:r w:rsidRPr="00B63E8F">
        <w:rPr>
          <w:b/>
        </w:rPr>
        <w:t>Critical Value</w:t>
      </w:r>
      <w:r>
        <w:rPr>
          <w:b/>
        </w:rPr>
        <w:t xml:space="preserve">s: </w:t>
      </w:r>
    </w:p>
    <w:p w:rsidR="001257E0" w:rsidRDefault="001257E0" w:rsidP="001257E0">
      <w:pPr>
        <w:ind w:right="720"/>
        <w:jc w:val="both"/>
      </w:pPr>
      <w:r>
        <w:rPr>
          <w:b/>
        </w:rPr>
        <w:t xml:space="preserve">Serum/Plasma: </w:t>
      </w:r>
      <w:r w:rsidR="005C4924" w:rsidRPr="005C4924">
        <w:rPr>
          <w:b/>
        </w:rPr>
        <w:t xml:space="preserve">&lt; 1  and </w:t>
      </w:r>
      <w:r w:rsidRPr="005C4924">
        <w:rPr>
          <w:b/>
        </w:rPr>
        <w:t>&gt;</w:t>
      </w:r>
      <w:r w:rsidR="005C4924" w:rsidRPr="005C4924">
        <w:rPr>
          <w:b/>
        </w:rPr>
        <w:t xml:space="preserve"> </w:t>
      </w:r>
      <w:r w:rsidRPr="005C4924">
        <w:rPr>
          <w:b/>
        </w:rPr>
        <w:t>5 mg/</w:t>
      </w:r>
      <w:proofErr w:type="spellStart"/>
      <w:r w:rsidRPr="005C4924">
        <w:rPr>
          <w:b/>
        </w:rPr>
        <w:t>dL</w:t>
      </w:r>
      <w:bookmarkStart w:id="0" w:name="_GoBack"/>
      <w:bookmarkEnd w:id="0"/>
      <w:proofErr w:type="spellEnd"/>
    </w:p>
    <w:p w:rsidR="001257E0" w:rsidRPr="004F46B4" w:rsidRDefault="001257E0" w:rsidP="001257E0">
      <w:pPr>
        <w:ind w:right="720"/>
        <w:jc w:val="both"/>
        <w:rPr>
          <w:b/>
        </w:rPr>
      </w:pPr>
      <w:r w:rsidRPr="004F46B4">
        <w:rPr>
          <w:b/>
        </w:rPr>
        <w:t>Urine: N/A</w:t>
      </w:r>
    </w:p>
    <w:p w:rsidR="001257E0" w:rsidRDefault="001257E0" w:rsidP="00AB793D">
      <w:pPr>
        <w:rPr>
          <w:rFonts w:ascii="Arial" w:hAnsi="Arial" w:cs="Arial"/>
          <w:bCs/>
        </w:rPr>
      </w:pP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Linearity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 xml:space="preserve">Magnesium serum is linear up to 7.8 </w:t>
      </w:r>
      <w:proofErr w:type="spellStart"/>
      <w:r w:rsidRPr="00595F0A">
        <w:rPr>
          <w:rFonts w:eastAsia="HelenPro-Regular"/>
        </w:rPr>
        <w:t>mEq</w:t>
      </w:r>
      <w:proofErr w:type="spellEnd"/>
      <w:r w:rsidRPr="00595F0A">
        <w:rPr>
          <w:rFonts w:eastAsia="HelenPro-Regular"/>
        </w:rPr>
        <w:t>/L or 9.5 mg/</w:t>
      </w:r>
      <w:proofErr w:type="spellStart"/>
      <w:r w:rsidRPr="00595F0A">
        <w:rPr>
          <w:rFonts w:eastAsia="HelenPro-Regular"/>
        </w:rPr>
        <w:t>dL</w:t>
      </w:r>
      <w:proofErr w:type="spellEnd"/>
      <w:r w:rsidRPr="00595F0A">
        <w:rPr>
          <w:rFonts w:eastAsia="HelenPro-Regular"/>
        </w:rPr>
        <w:t xml:space="preserve"> (3.90 </w:t>
      </w:r>
      <w:proofErr w:type="spellStart"/>
      <w:r w:rsidRPr="00595F0A">
        <w:rPr>
          <w:rFonts w:eastAsia="HelenPro-Regular"/>
        </w:rPr>
        <w:t>mmol</w:t>
      </w:r>
      <w:proofErr w:type="spellEnd"/>
      <w:r w:rsidRPr="00595F0A">
        <w:rPr>
          <w:rFonts w:eastAsia="HelenPro-Regular"/>
        </w:rPr>
        <w:t>/L).</w:t>
      </w:r>
    </w:p>
    <w:p w:rsidR="00BD378E" w:rsidRPr="00595F0A" w:rsidRDefault="00595F0A" w:rsidP="00595F0A">
      <w:pPr>
        <w:rPr>
          <w:rFonts w:eastAsia="HelenPro-Regular"/>
        </w:rPr>
      </w:pPr>
      <w:r w:rsidRPr="00595F0A">
        <w:rPr>
          <w:rFonts w:eastAsia="HelenPro-Regular"/>
        </w:rPr>
        <w:t xml:space="preserve">Magnesium urine is linear up to 21.7 </w:t>
      </w:r>
      <w:proofErr w:type="spellStart"/>
      <w:r w:rsidRPr="00595F0A">
        <w:rPr>
          <w:rFonts w:eastAsia="HelenPro-Regular"/>
        </w:rPr>
        <w:t>mEq</w:t>
      </w:r>
      <w:proofErr w:type="spellEnd"/>
      <w:r w:rsidRPr="00595F0A">
        <w:rPr>
          <w:rFonts w:eastAsia="HelenPro-Regular"/>
        </w:rPr>
        <w:t>/L or 26.4 mg/</w:t>
      </w:r>
      <w:proofErr w:type="spellStart"/>
      <w:r w:rsidRPr="00595F0A">
        <w:rPr>
          <w:rFonts w:eastAsia="HelenPro-Regular"/>
        </w:rPr>
        <w:t>dL</w:t>
      </w:r>
      <w:proofErr w:type="spellEnd"/>
    </w:p>
    <w:p w:rsidR="00595F0A" w:rsidRDefault="00595F0A" w:rsidP="00595F0A">
      <w:pPr>
        <w:rPr>
          <w:rFonts w:eastAsia="HelenPro-Bold"/>
          <w:b/>
          <w:bCs/>
        </w:rPr>
      </w:pPr>
    </w:p>
    <w:p w:rsidR="00953EA1" w:rsidRPr="00BD378E" w:rsidRDefault="00953EA1" w:rsidP="00BD378E">
      <w:pPr>
        <w:rPr>
          <w:rFonts w:eastAsia="HelenPro-Bold"/>
          <w:b/>
          <w:bCs/>
        </w:rPr>
      </w:pPr>
      <w:r w:rsidRPr="00BD378E">
        <w:rPr>
          <w:rFonts w:eastAsia="HelenPro-Bold"/>
          <w:b/>
          <w:bCs/>
        </w:rPr>
        <w:t>Dilution: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Serum and Plasma: </w:t>
      </w:r>
      <w:r w:rsidRPr="00595F0A">
        <w:rPr>
          <w:rFonts w:eastAsia="HelenPro-Regular"/>
        </w:rPr>
        <w:t xml:space="preserve">Specimens </w:t>
      </w:r>
      <w:r>
        <w:rPr>
          <w:rFonts w:eastAsia="HelenPro-Regular"/>
        </w:rPr>
        <w:t xml:space="preserve">with magnesium values exceeding </w:t>
      </w:r>
      <w:r w:rsidRPr="00595F0A">
        <w:rPr>
          <w:rFonts w:eastAsia="HelenPro-Regular"/>
        </w:rPr>
        <w:t xml:space="preserve">7.8 </w:t>
      </w:r>
      <w:proofErr w:type="spellStart"/>
      <w:r w:rsidRPr="00595F0A">
        <w:rPr>
          <w:rFonts w:eastAsia="HelenPro-Regular"/>
        </w:rPr>
        <w:t>mEq</w:t>
      </w:r>
      <w:proofErr w:type="spellEnd"/>
      <w:r w:rsidRPr="00595F0A">
        <w:rPr>
          <w:rFonts w:eastAsia="HelenPro-Regular"/>
        </w:rPr>
        <w:t xml:space="preserve">/L (3.90 </w:t>
      </w:r>
      <w:proofErr w:type="spellStart"/>
      <w:r w:rsidRPr="00595F0A">
        <w:rPr>
          <w:rFonts w:eastAsia="HelenPro-Regular"/>
        </w:rPr>
        <w:t>mmol</w:t>
      </w:r>
      <w:proofErr w:type="spellEnd"/>
      <w:r w:rsidRPr="00595F0A">
        <w:rPr>
          <w:rFonts w:eastAsia="HelenPro-Regular"/>
        </w:rPr>
        <w:t>/L) are flagged and may be diluted by following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either the Automated Dilution Protocol or the Manual Dilution Procedure.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Urine: </w:t>
      </w:r>
      <w:r w:rsidRPr="00595F0A">
        <w:rPr>
          <w:rFonts w:eastAsia="HelenPro-Regular"/>
        </w:rPr>
        <w:t xml:space="preserve">Urine samples are automatically </w:t>
      </w:r>
      <w:r>
        <w:rPr>
          <w:rFonts w:eastAsia="HelenPro-Regular"/>
        </w:rPr>
        <w:t xml:space="preserve">diluted 1:5 by the system using </w:t>
      </w:r>
      <w:r w:rsidRPr="00595F0A">
        <w:rPr>
          <w:rFonts w:eastAsia="HelenPro-Regular"/>
        </w:rPr>
        <w:t>the Standard dilution option, then the system automatically corrects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the concentration by multiplying the result by the appropriate dilution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 xml:space="preserve">factor. This dilution extends urine Magnesium linearity to 21.7 </w:t>
      </w:r>
      <w:proofErr w:type="spellStart"/>
      <w:r w:rsidRPr="00595F0A">
        <w:rPr>
          <w:rFonts w:eastAsia="HelenPro-Regular"/>
        </w:rPr>
        <w:t>mEq</w:t>
      </w:r>
      <w:proofErr w:type="spellEnd"/>
      <w:r w:rsidRPr="00595F0A">
        <w:rPr>
          <w:rFonts w:eastAsia="HelenPro-Regular"/>
        </w:rPr>
        <w:t>/L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 xml:space="preserve">(10.85 </w:t>
      </w:r>
      <w:proofErr w:type="spellStart"/>
      <w:r w:rsidRPr="00595F0A">
        <w:rPr>
          <w:rFonts w:eastAsia="HelenPro-Regular"/>
        </w:rPr>
        <w:t>mmol</w:t>
      </w:r>
      <w:proofErr w:type="spellEnd"/>
      <w:r w:rsidRPr="00595F0A">
        <w:rPr>
          <w:rFonts w:eastAsia="HelenPro-Regular"/>
        </w:rPr>
        <w:t>/L). Samples exceeding this concentration are flagged and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may be diluted by following either the Automated Dilution Protocol or the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Manual Dilution Procedure.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Serum/Plasma Automated Dilution Protocol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If using the Automated Dilution Protocol,</w:t>
      </w:r>
      <w:r>
        <w:rPr>
          <w:rFonts w:eastAsia="HelenPro-Regular"/>
        </w:rPr>
        <w:t xml:space="preserve"> the system performs a dilution </w:t>
      </w:r>
      <w:r w:rsidRPr="00595F0A">
        <w:rPr>
          <w:rFonts w:eastAsia="HelenPro-Regular"/>
        </w:rPr>
        <w:t>of the specimen and automatically corrects the concentration by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multiplying the result by the appropriate dilution factor. To set up the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 xml:space="preserve">automatic dilution feature, refer to </w:t>
      </w:r>
      <w:r w:rsidRPr="00595F0A">
        <w:rPr>
          <w:rFonts w:eastAsia="HelenPro-Bold"/>
          <w:i/>
          <w:iCs/>
        </w:rPr>
        <w:t xml:space="preserve">Section 2 </w:t>
      </w:r>
      <w:r w:rsidRPr="00595F0A">
        <w:rPr>
          <w:rFonts w:eastAsia="HelenPro-Regular"/>
        </w:rPr>
        <w:t xml:space="preserve">of the </w:t>
      </w:r>
      <w:r w:rsidRPr="00595F0A">
        <w:rPr>
          <w:rFonts w:eastAsia="HelenPro-Bold"/>
          <w:b/>
          <w:bCs/>
        </w:rPr>
        <w:t>ARCHITECT System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Operations Manual </w:t>
      </w:r>
      <w:r w:rsidRPr="00595F0A">
        <w:rPr>
          <w:rFonts w:eastAsia="HelenPro-Regular"/>
        </w:rPr>
        <w:t>for additional information.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Urine Automated Dilution Protocol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If using the Automated Dilution Protocol, the system performs</w:t>
      </w:r>
      <w:r>
        <w:rPr>
          <w:rFonts w:eastAsia="HelenPro-Regular"/>
        </w:rPr>
        <w:t xml:space="preserve"> a 1:10 </w:t>
      </w:r>
      <w:r w:rsidRPr="00595F0A">
        <w:rPr>
          <w:rFonts w:eastAsia="HelenPro-Regular"/>
        </w:rPr>
        <w:t>dilution of the specimen and automatically corrects the concentration by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multiplying the result by the appropriate dilution factor.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Manual Dilution Procedure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Manual dilutions should be performed as follows: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 xml:space="preserve">• Use saline (0.85% to 0.90% </w:t>
      </w:r>
      <w:proofErr w:type="spellStart"/>
      <w:r w:rsidRPr="00595F0A">
        <w:rPr>
          <w:rFonts w:eastAsia="HelenPro-Regular"/>
        </w:rPr>
        <w:t>NaCl</w:t>
      </w:r>
      <w:proofErr w:type="spellEnd"/>
      <w:r w:rsidRPr="00595F0A">
        <w:rPr>
          <w:rFonts w:eastAsia="HelenPro-Regular"/>
        </w:rPr>
        <w:t>) to dilute the sample.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595F0A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factor.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• If the operator does not enter the dilu</w:t>
      </w:r>
      <w:r>
        <w:rPr>
          <w:rFonts w:eastAsia="HelenPro-Regular"/>
        </w:rPr>
        <w:t xml:space="preserve">tion factor, the result must be </w:t>
      </w:r>
      <w:r w:rsidRPr="00595F0A">
        <w:rPr>
          <w:rFonts w:eastAsia="HelenPro-Regular"/>
        </w:rPr>
        <w:t>multiplied by the appropriate dilution factor before reporting the result.</w:t>
      </w:r>
    </w:p>
    <w:p w:rsidR="000F0494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NOTE: </w:t>
      </w:r>
      <w:r w:rsidRPr="00595F0A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595F0A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dilution.</w:t>
      </w:r>
    </w:p>
    <w:p w:rsidR="005630AA" w:rsidRPr="00595F0A" w:rsidRDefault="005630AA" w:rsidP="00BD378E">
      <w:pPr>
        <w:autoSpaceDE w:val="0"/>
        <w:autoSpaceDN w:val="0"/>
        <w:adjustRightInd w:val="0"/>
        <w:rPr>
          <w:b/>
        </w:rPr>
      </w:pPr>
    </w:p>
    <w:p w:rsidR="00595F0A" w:rsidRPr="00595F0A" w:rsidRDefault="008D7886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  <w:b/>
        </w:rPr>
        <w:t>Limit of Detection (LOD):</w:t>
      </w:r>
      <w:r w:rsidRPr="00595F0A">
        <w:rPr>
          <w:rFonts w:eastAsia="HelenPro-Regular"/>
        </w:rPr>
        <w:t xml:space="preserve">  </w:t>
      </w:r>
      <w:r w:rsidR="00595F0A" w:rsidRPr="00595F0A">
        <w:rPr>
          <w:rFonts w:eastAsia="HelenPro-Regular"/>
        </w:rPr>
        <w:t xml:space="preserve">The LOD for Magnesium serum is 0.125 </w:t>
      </w:r>
      <w:proofErr w:type="spellStart"/>
      <w:r w:rsidR="00595F0A" w:rsidRPr="00595F0A">
        <w:rPr>
          <w:rFonts w:eastAsia="HelenPro-Regular"/>
        </w:rPr>
        <w:t>mEq</w:t>
      </w:r>
      <w:proofErr w:type="spellEnd"/>
      <w:r w:rsidR="00595F0A" w:rsidRPr="00595F0A">
        <w:rPr>
          <w:rFonts w:eastAsia="HelenPro-Regular"/>
        </w:rPr>
        <w:t>/L or 0.152 mg/</w:t>
      </w:r>
      <w:proofErr w:type="spellStart"/>
      <w:r w:rsidR="00595F0A" w:rsidRPr="00595F0A">
        <w:rPr>
          <w:rFonts w:eastAsia="HelenPro-Regular"/>
        </w:rPr>
        <w:t>dL</w:t>
      </w:r>
      <w:proofErr w:type="spellEnd"/>
    </w:p>
    <w:p w:rsidR="008D7886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 xml:space="preserve">(0.063 </w:t>
      </w:r>
      <w:proofErr w:type="spellStart"/>
      <w:r w:rsidRPr="00595F0A">
        <w:rPr>
          <w:rFonts w:eastAsia="HelenPro-Regular"/>
        </w:rPr>
        <w:t>mmol</w:t>
      </w:r>
      <w:proofErr w:type="spellEnd"/>
      <w:r w:rsidRPr="00595F0A">
        <w:rPr>
          <w:rFonts w:eastAsia="HelenPro-Regular"/>
        </w:rPr>
        <w:t>/L). The LOD for Ma</w:t>
      </w:r>
      <w:r>
        <w:rPr>
          <w:rFonts w:eastAsia="HelenPro-Regular"/>
        </w:rPr>
        <w:t xml:space="preserve">gnesium urine is 0.625 </w:t>
      </w:r>
      <w:proofErr w:type="spellStart"/>
      <w:r>
        <w:rPr>
          <w:rFonts w:eastAsia="HelenPro-Regular"/>
        </w:rPr>
        <w:t>mEq</w:t>
      </w:r>
      <w:proofErr w:type="spellEnd"/>
      <w:r>
        <w:rPr>
          <w:rFonts w:eastAsia="HelenPro-Regular"/>
        </w:rPr>
        <w:t xml:space="preserve">/L or </w:t>
      </w:r>
      <w:r w:rsidRPr="00595F0A">
        <w:rPr>
          <w:rFonts w:eastAsia="HelenPro-Regular"/>
        </w:rPr>
        <w:t>0.759 mg/</w:t>
      </w:r>
      <w:proofErr w:type="spellStart"/>
      <w:r w:rsidRPr="00595F0A">
        <w:rPr>
          <w:rFonts w:eastAsia="HelenPro-Regular"/>
        </w:rPr>
        <w:t>dL</w:t>
      </w:r>
      <w:proofErr w:type="spellEnd"/>
      <w:r w:rsidRPr="00595F0A">
        <w:rPr>
          <w:rFonts w:eastAsia="HelenPro-Regular"/>
        </w:rPr>
        <w:t xml:space="preserve"> (0.313 </w:t>
      </w:r>
      <w:proofErr w:type="spellStart"/>
      <w:r w:rsidRPr="00595F0A">
        <w:rPr>
          <w:rFonts w:eastAsia="HelenPro-Regular"/>
        </w:rPr>
        <w:t>mmol</w:t>
      </w:r>
      <w:proofErr w:type="spellEnd"/>
      <w:r w:rsidRPr="00595F0A">
        <w:rPr>
          <w:rFonts w:eastAsia="HelenPro-Regular"/>
        </w:rPr>
        <w:t>/L).</w:t>
      </w:r>
    </w:p>
    <w:p w:rsidR="00BD378E" w:rsidRPr="00595F0A" w:rsidRDefault="00BD378E" w:rsidP="00DA6C6A">
      <w:pPr>
        <w:autoSpaceDE w:val="0"/>
        <w:autoSpaceDN w:val="0"/>
        <w:adjustRightInd w:val="0"/>
        <w:rPr>
          <w:rFonts w:eastAsia="HelenPro-Regular"/>
          <w:b/>
        </w:rPr>
      </w:pP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  <w:b/>
        </w:rPr>
        <w:t>Limit of Quantitation (LOQ):</w:t>
      </w:r>
      <w:r w:rsidRPr="00595F0A">
        <w:rPr>
          <w:rFonts w:eastAsia="HelenPro-Regular"/>
        </w:rPr>
        <w:t xml:space="preserve">  The LOQ for Magnesium serum is 0.54 </w:t>
      </w:r>
      <w:proofErr w:type="spellStart"/>
      <w:r w:rsidRPr="00595F0A">
        <w:rPr>
          <w:rFonts w:eastAsia="HelenPro-Regular"/>
        </w:rPr>
        <w:t>mEq</w:t>
      </w:r>
      <w:proofErr w:type="spellEnd"/>
      <w:r w:rsidRPr="00595F0A">
        <w:rPr>
          <w:rFonts w:eastAsia="HelenPro-Regular"/>
        </w:rPr>
        <w:t>/L or 0.66 mg/</w:t>
      </w:r>
      <w:proofErr w:type="spellStart"/>
      <w:r w:rsidRPr="00595F0A">
        <w:rPr>
          <w:rFonts w:eastAsia="HelenPro-Regular"/>
        </w:rPr>
        <w:t>dL</w:t>
      </w:r>
      <w:proofErr w:type="spellEnd"/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 xml:space="preserve">(0.270 </w:t>
      </w:r>
      <w:proofErr w:type="spellStart"/>
      <w:r w:rsidRPr="00595F0A">
        <w:rPr>
          <w:rFonts w:eastAsia="HelenPro-Regular"/>
        </w:rPr>
        <w:t>mmol</w:t>
      </w:r>
      <w:proofErr w:type="spellEnd"/>
      <w:r w:rsidRPr="00595F0A">
        <w:rPr>
          <w:rFonts w:eastAsia="HelenPro-Regular"/>
        </w:rPr>
        <w:t>/L). The LOQ for Mag</w:t>
      </w:r>
      <w:r>
        <w:rPr>
          <w:rFonts w:eastAsia="HelenPro-Regular"/>
        </w:rPr>
        <w:t xml:space="preserve">nesium urine is 1.26 </w:t>
      </w:r>
      <w:proofErr w:type="spellStart"/>
      <w:r>
        <w:rPr>
          <w:rFonts w:eastAsia="HelenPro-Regular"/>
        </w:rPr>
        <w:t>mEq</w:t>
      </w:r>
      <w:proofErr w:type="spellEnd"/>
      <w:r>
        <w:rPr>
          <w:rFonts w:eastAsia="HelenPro-Regular"/>
        </w:rPr>
        <w:t xml:space="preserve">/L or </w:t>
      </w:r>
      <w:r w:rsidRPr="00595F0A">
        <w:rPr>
          <w:rFonts w:eastAsia="HelenPro-Regular"/>
        </w:rPr>
        <w:t>1.53 mg/</w:t>
      </w:r>
      <w:proofErr w:type="spellStart"/>
      <w:r w:rsidRPr="00595F0A">
        <w:rPr>
          <w:rFonts w:eastAsia="HelenPro-Regular"/>
        </w:rPr>
        <w:t>dL</w:t>
      </w:r>
      <w:proofErr w:type="spellEnd"/>
      <w:r w:rsidRPr="00595F0A">
        <w:rPr>
          <w:rFonts w:eastAsia="HelenPro-Regular"/>
        </w:rPr>
        <w:t xml:space="preserve"> (0.630 </w:t>
      </w:r>
      <w:proofErr w:type="spellStart"/>
      <w:r w:rsidRPr="00595F0A">
        <w:rPr>
          <w:rFonts w:eastAsia="HelenPro-Regular"/>
        </w:rPr>
        <w:t>mmol</w:t>
      </w:r>
      <w:proofErr w:type="spellEnd"/>
      <w:r w:rsidRPr="00595F0A">
        <w:rPr>
          <w:rFonts w:eastAsia="HelenPro-Regular"/>
        </w:rPr>
        <w:t>/L).</w:t>
      </w:r>
    </w:p>
    <w:p w:rsidR="00595F0A" w:rsidRDefault="00595F0A" w:rsidP="00DA6C6A">
      <w:pPr>
        <w:autoSpaceDE w:val="0"/>
        <w:autoSpaceDN w:val="0"/>
        <w:adjustRightInd w:val="0"/>
        <w:rPr>
          <w:rFonts w:eastAsia="HelenPro-Regular"/>
          <w:b/>
        </w:rPr>
      </w:pP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F3DEF">
        <w:rPr>
          <w:rFonts w:eastAsia="HelenPro-Regular"/>
          <w:b/>
        </w:rPr>
        <w:lastRenderedPageBreak/>
        <w:t>Limitation of Procedure:</w:t>
      </w:r>
    </w:p>
    <w:p w:rsidR="008D7886" w:rsidRPr="008F3DEF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N/A</w:t>
      </w:r>
    </w:p>
    <w:p w:rsidR="00DA6C6A" w:rsidRPr="008F3DEF" w:rsidRDefault="00DA6C6A" w:rsidP="00F95946">
      <w:pPr>
        <w:rPr>
          <w:b/>
          <w:color w:val="000000"/>
        </w:rPr>
      </w:pPr>
    </w:p>
    <w:p w:rsidR="00912FE4" w:rsidRDefault="008D7886" w:rsidP="00F95946">
      <w:pPr>
        <w:rPr>
          <w:b/>
          <w:color w:val="000000"/>
        </w:rPr>
      </w:pPr>
      <w:r w:rsidRPr="008F3DEF">
        <w:rPr>
          <w:b/>
          <w:color w:val="000000"/>
        </w:rPr>
        <w:t>P</w:t>
      </w:r>
      <w:r w:rsidR="00912FE4" w:rsidRPr="008F3DEF">
        <w:rPr>
          <w:b/>
          <w:color w:val="000000"/>
        </w:rPr>
        <w:t>recision:</w:t>
      </w:r>
      <w:r w:rsidR="0038442D" w:rsidRPr="008F3DEF">
        <w:rPr>
          <w:b/>
          <w:color w:val="000000"/>
        </w:rPr>
        <w:t xml:space="preserve"> </w:t>
      </w:r>
    </w:p>
    <w:p w:rsidR="00595F0A" w:rsidRPr="00595F0A" w:rsidRDefault="00595F0A" w:rsidP="00F95946">
      <w:pPr>
        <w:rPr>
          <w:rFonts w:eastAsia="HelenPro-Regular"/>
        </w:rPr>
      </w:pPr>
      <w:r w:rsidRPr="00595F0A">
        <w:rPr>
          <w:b/>
          <w:color w:val="000000"/>
        </w:rPr>
        <w:t>Serum</w:t>
      </w:r>
    </w:p>
    <w:p w:rsidR="00F95946" w:rsidRDefault="00595F0A" w:rsidP="00F95946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 xml:space="preserve">The imprecision of the Magnesium serum assay is </w:t>
      </w:r>
      <w:r w:rsidRPr="00595F0A">
        <w:rPr>
          <w:rFonts w:eastAsia="HelenPro-Light"/>
        </w:rPr>
        <w:t xml:space="preserve">≤ </w:t>
      </w:r>
      <w:r w:rsidRPr="00595F0A">
        <w:rPr>
          <w:rFonts w:eastAsia="HelenPro-Regular"/>
        </w:rPr>
        <w:t>4% Total CV.</w:t>
      </w:r>
    </w:p>
    <w:p w:rsidR="00595F0A" w:rsidRPr="00595F0A" w:rsidRDefault="00595F0A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165915E" wp14:editId="0874F9BF">
            <wp:extent cx="3409950" cy="25050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F0A" w:rsidRPr="00595F0A" w:rsidRDefault="00595F0A" w:rsidP="00F95946">
      <w:pPr>
        <w:autoSpaceDE w:val="0"/>
        <w:autoSpaceDN w:val="0"/>
        <w:adjustRightInd w:val="0"/>
        <w:rPr>
          <w:rFonts w:eastAsia="HelenPro-Regular"/>
        </w:rPr>
      </w:pPr>
    </w:p>
    <w:p w:rsidR="00595F0A" w:rsidRPr="00595F0A" w:rsidRDefault="00595F0A" w:rsidP="00F95946">
      <w:pPr>
        <w:autoSpaceDE w:val="0"/>
        <w:autoSpaceDN w:val="0"/>
        <w:adjustRightInd w:val="0"/>
        <w:rPr>
          <w:rFonts w:eastAsia="HelenPro-Regular"/>
          <w:b/>
        </w:rPr>
      </w:pPr>
      <w:r w:rsidRPr="00595F0A">
        <w:rPr>
          <w:rFonts w:eastAsia="HelenPro-Regular"/>
          <w:b/>
        </w:rPr>
        <w:t>Urine</w:t>
      </w:r>
    </w:p>
    <w:p w:rsidR="00595F0A" w:rsidRDefault="00595F0A" w:rsidP="00F95946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The imprecision of the Magnesium urine assay is ≤ 6% Total CV.</w:t>
      </w:r>
    </w:p>
    <w:p w:rsidR="00595F0A" w:rsidRPr="00595F0A" w:rsidRDefault="00595F0A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28F90E38" wp14:editId="127A67EF">
            <wp:extent cx="3324225" cy="21431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74336C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Interference studies were cond</w:t>
      </w:r>
      <w:r>
        <w:rPr>
          <w:rFonts w:eastAsia="HelenPro-Regular"/>
        </w:rPr>
        <w:t xml:space="preserve">ucted using CLSI protocol NCCLS </w:t>
      </w:r>
      <w:r w:rsidRPr="00595F0A">
        <w:rPr>
          <w:rFonts w:eastAsia="HelenPro-Regular"/>
        </w:rPr>
        <w:t>EP7</w:t>
      </w:r>
      <w:r w:rsidRPr="00595F0A">
        <w:rPr>
          <w:rFonts w:ascii="MS Mincho" w:eastAsia="MS Mincho" w:hAnsi="MS Mincho" w:cs="MS Mincho" w:hint="eastAsia"/>
        </w:rPr>
        <w:t>‑</w:t>
      </w:r>
      <w:r w:rsidRPr="00595F0A">
        <w:rPr>
          <w:rFonts w:eastAsia="HelenPro-Regular"/>
        </w:rPr>
        <w:t>P. Interference effects were assessed by Dose Response and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 xml:space="preserve">Paired Difference methods, at the medical decision level of the </w:t>
      </w:r>
      <w:proofErr w:type="spellStart"/>
      <w:r w:rsidRPr="00595F0A">
        <w:rPr>
          <w:rFonts w:eastAsia="HelenPro-Regular"/>
        </w:rPr>
        <w:t>analyte</w:t>
      </w:r>
      <w:proofErr w:type="spellEnd"/>
      <w:r w:rsidRPr="00595F0A">
        <w:rPr>
          <w:rFonts w:eastAsia="HelenPro-Regular"/>
        </w:rPr>
        <w:t>.</w:t>
      </w:r>
    </w:p>
    <w:p w:rsidR="000816F2" w:rsidRPr="000816F2" w:rsidRDefault="00595F0A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52168A3A" wp14:editId="323B7682">
            <wp:extent cx="3867150" cy="168592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Default="00BC1EC4" w:rsidP="000816F2">
      <w:pPr>
        <w:rPr>
          <w:rFonts w:eastAsia="HelenPro-Regular"/>
        </w:rPr>
      </w:pPr>
    </w:p>
    <w:p w:rsidR="008F3DEF" w:rsidRDefault="008F3DEF" w:rsidP="00D16B69">
      <w:pPr>
        <w:jc w:val="both"/>
        <w:rPr>
          <w:b/>
        </w:rPr>
      </w:pPr>
    </w:p>
    <w:p w:rsidR="008F3DEF" w:rsidRDefault="008F3DEF" w:rsidP="00D16B69">
      <w:pPr>
        <w:jc w:val="both"/>
        <w:rPr>
          <w:b/>
        </w:rPr>
      </w:pPr>
    </w:p>
    <w:p w:rsidR="00D16B69" w:rsidRPr="004F46B4" w:rsidRDefault="00D16B69" w:rsidP="00D16B69">
      <w:pPr>
        <w:jc w:val="both"/>
        <w:rPr>
          <w:b/>
        </w:rPr>
      </w:pPr>
      <w:r w:rsidRPr="004F46B4">
        <w:rPr>
          <w:b/>
        </w:rPr>
        <w:t>References:</w:t>
      </w:r>
      <w:r w:rsidR="00973EAF" w:rsidRPr="004F46B4">
        <w:rPr>
          <w:b/>
        </w:rPr>
        <w:t xml:space="preserve"> </w:t>
      </w:r>
    </w:p>
    <w:p w:rsidR="000A13F2" w:rsidRPr="004F46B4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F46B4">
        <w:rPr>
          <w:sz w:val="22"/>
          <w:szCs w:val="22"/>
        </w:rPr>
        <w:t xml:space="preserve">ABBOTT ARCHITECT </w:t>
      </w:r>
      <w:r w:rsidR="00994828" w:rsidRPr="004F46B4">
        <w:rPr>
          <w:sz w:val="22"/>
          <w:szCs w:val="22"/>
        </w:rPr>
        <w:t>Magnesium</w:t>
      </w:r>
      <w:r w:rsidRPr="004F46B4">
        <w:rPr>
          <w:sz w:val="22"/>
          <w:szCs w:val="22"/>
        </w:rPr>
        <w:t xml:space="preserve"> package insert</w:t>
      </w:r>
    </w:p>
    <w:p w:rsidR="000A13F2" w:rsidRPr="004F46B4" w:rsidRDefault="000A13F2" w:rsidP="000A13F2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Laboratories</w:t>
      </w:r>
    </w:p>
    <w:p w:rsidR="000A13F2" w:rsidRPr="004F46B4" w:rsidRDefault="000A13F2" w:rsidP="000A13F2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Diagnostics Division</w:t>
      </w:r>
    </w:p>
    <w:p w:rsidR="000A13F2" w:rsidRPr="004F46B4" w:rsidRDefault="000A13F2" w:rsidP="000A13F2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Park, IL  60064</w:t>
      </w:r>
    </w:p>
    <w:p w:rsidR="000A13F2" w:rsidRPr="004F46B4" w:rsidRDefault="00DE31C8" w:rsidP="000A13F2">
      <w:pPr>
        <w:pStyle w:val="ListParagraph"/>
        <w:rPr>
          <w:rFonts w:eastAsia="HelenPro-Bold"/>
          <w:bCs/>
        </w:rPr>
      </w:pPr>
      <w:r w:rsidRPr="004F46B4">
        <w:rPr>
          <w:bCs/>
          <w:sz w:val="22"/>
          <w:szCs w:val="22"/>
        </w:rPr>
        <w:t>Ma</w:t>
      </w:r>
      <w:r w:rsidR="00994828" w:rsidRPr="004F46B4">
        <w:rPr>
          <w:bCs/>
          <w:sz w:val="22"/>
          <w:szCs w:val="22"/>
        </w:rPr>
        <w:t>rch</w:t>
      </w:r>
      <w:r w:rsidR="00501C1C" w:rsidRPr="004F46B4">
        <w:rPr>
          <w:bCs/>
          <w:sz w:val="22"/>
          <w:szCs w:val="22"/>
        </w:rPr>
        <w:t xml:space="preserve"> </w:t>
      </w:r>
      <w:r w:rsidR="00757326" w:rsidRPr="004F46B4">
        <w:rPr>
          <w:bCs/>
          <w:sz w:val="22"/>
          <w:szCs w:val="22"/>
        </w:rPr>
        <w:t>20</w:t>
      </w:r>
      <w:r w:rsidR="00526E5D" w:rsidRPr="004F46B4">
        <w:rPr>
          <w:bCs/>
          <w:sz w:val="22"/>
          <w:szCs w:val="22"/>
        </w:rPr>
        <w:t>15</w:t>
      </w:r>
      <w:r w:rsidR="000A13F2" w:rsidRPr="004F46B4">
        <w:rPr>
          <w:bCs/>
          <w:sz w:val="22"/>
          <w:szCs w:val="22"/>
        </w:rPr>
        <w:t xml:space="preserve"> </w:t>
      </w:r>
      <w:r w:rsidR="00994828" w:rsidRPr="004F46B4">
        <w:rPr>
          <w:rFonts w:eastAsia="HelenPro-Bold"/>
          <w:bCs/>
          <w:sz w:val="22"/>
          <w:szCs w:val="22"/>
        </w:rPr>
        <w:t>306624/R03</w:t>
      </w:r>
    </w:p>
    <w:p w:rsidR="00723CD6" w:rsidRPr="004F46B4" w:rsidRDefault="00723CD6" w:rsidP="00723CD6">
      <w:pPr>
        <w:pStyle w:val="ListParagraph"/>
        <w:numPr>
          <w:ilvl w:val="0"/>
          <w:numId w:val="4"/>
        </w:numPr>
      </w:pPr>
      <w:r w:rsidRPr="004F46B4">
        <w:rPr>
          <w:rFonts w:eastAsia="HelenPro-Bold"/>
          <w:bCs/>
        </w:rPr>
        <w:t xml:space="preserve">ABBOTT </w:t>
      </w:r>
      <w:proofErr w:type="spellStart"/>
      <w:r w:rsidRPr="004F46B4">
        <w:rPr>
          <w:rFonts w:eastAsia="HelenPro-Bold"/>
          <w:bCs/>
        </w:rPr>
        <w:t>Multiconstituent</w:t>
      </w:r>
      <w:proofErr w:type="spellEnd"/>
      <w:r w:rsidRPr="004F46B4">
        <w:rPr>
          <w:rFonts w:eastAsia="HelenPro-Bold"/>
          <w:bCs/>
        </w:rPr>
        <w:t xml:space="preserve"> Calibrator</w:t>
      </w:r>
    </w:p>
    <w:p w:rsidR="00723CD6" w:rsidRPr="004F46B4" w:rsidRDefault="00723CD6" w:rsidP="00723CD6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Laboratories</w:t>
      </w:r>
    </w:p>
    <w:p w:rsidR="00723CD6" w:rsidRPr="004F46B4" w:rsidRDefault="00723CD6" w:rsidP="00723CD6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Diagnostics Division</w:t>
      </w:r>
    </w:p>
    <w:p w:rsidR="00723CD6" w:rsidRPr="004F46B4" w:rsidRDefault="00723CD6" w:rsidP="00723CD6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Park, IL  60064</w:t>
      </w:r>
    </w:p>
    <w:p w:rsidR="00723CD6" w:rsidRPr="004F46B4" w:rsidRDefault="00484BE3" w:rsidP="00723CD6">
      <w:pPr>
        <w:pStyle w:val="ListParagraph"/>
        <w:ind w:left="630"/>
      </w:pPr>
      <w:r w:rsidRPr="004F46B4">
        <w:rPr>
          <w:bCs/>
          <w:sz w:val="22"/>
          <w:szCs w:val="22"/>
        </w:rPr>
        <w:t>June</w:t>
      </w:r>
      <w:r w:rsidR="00723CD6" w:rsidRPr="004F46B4">
        <w:rPr>
          <w:bCs/>
          <w:sz w:val="22"/>
          <w:szCs w:val="22"/>
        </w:rPr>
        <w:t xml:space="preserve"> 20</w:t>
      </w:r>
      <w:r w:rsidRPr="004F46B4">
        <w:rPr>
          <w:bCs/>
          <w:sz w:val="22"/>
          <w:szCs w:val="22"/>
        </w:rPr>
        <w:t>13</w:t>
      </w:r>
      <w:r w:rsidR="00723CD6" w:rsidRPr="004F46B4">
        <w:rPr>
          <w:bCs/>
          <w:sz w:val="22"/>
          <w:szCs w:val="22"/>
        </w:rPr>
        <w:t xml:space="preserve"> </w:t>
      </w:r>
      <w:r w:rsidRPr="004F46B4">
        <w:rPr>
          <w:rFonts w:eastAsia="HelenPro-Regular"/>
        </w:rPr>
        <w:t>306297/R04</w:t>
      </w:r>
    </w:p>
    <w:p w:rsidR="00881923" w:rsidRPr="004F46B4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4F46B4">
        <w:t>Abbott ARCHITECT</w:t>
      </w:r>
      <w:r w:rsidR="00D16B69" w:rsidRPr="004F46B4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246FA8" w:rsidRPr="001413B4" w:rsidRDefault="00157696" w:rsidP="0009322F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46FA8" w:rsidRDefault="00246FA8" w:rsidP="0009322F">
      <w:pPr>
        <w:rPr>
          <w:b/>
        </w:rPr>
      </w:pPr>
    </w:p>
    <w:sectPr w:rsidR="00246FA8" w:rsidSect="00507B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E0" w:rsidRDefault="001257E0">
      <w:r>
        <w:separator/>
      </w:r>
    </w:p>
  </w:endnote>
  <w:endnote w:type="continuationSeparator" w:id="0">
    <w:p w:rsidR="001257E0" w:rsidRDefault="001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Helen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0" w:rsidRDefault="00125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0" w:rsidRDefault="001257E0" w:rsidP="00BC1EC4">
    <w:pPr>
      <w:pStyle w:val="Footer"/>
      <w:rPr>
        <w:b/>
        <w:sz w:val="20"/>
        <w:szCs w:val="20"/>
      </w:rPr>
    </w:pPr>
  </w:p>
  <w:p w:rsidR="001257E0" w:rsidRDefault="001257E0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5C4924">
      <w:rPr>
        <w:noProof/>
        <w:sz w:val="20"/>
        <w:szCs w:val="20"/>
      </w:rPr>
      <w:t>5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5C4924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</w:p>
  <w:p w:rsidR="001257E0" w:rsidRDefault="001257E0">
    <w:pPr>
      <w:pStyle w:val="Footer"/>
    </w:pPr>
  </w:p>
  <w:p w:rsidR="001257E0" w:rsidRDefault="001257E0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0" w:rsidRDefault="00125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E0" w:rsidRDefault="001257E0">
      <w:r>
        <w:separator/>
      </w:r>
    </w:p>
  </w:footnote>
  <w:footnote w:type="continuationSeparator" w:id="0">
    <w:p w:rsidR="001257E0" w:rsidRDefault="0012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0" w:rsidRDefault="00125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0" w:rsidRDefault="001257E0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Proc#4840-CH-137</w:t>
    </w:r>
  </w:p>
  <w:p w:rsidR="001257E0" w:rsidRDefault="001257E0" w:rsidP="00100BF8">
    <w:pPr>
      <w:jc w:val="right"/>
      <w:rPr>
        <w:sz w:val="20"/>
        <w:szCs w:val="20"/>
      </w:rPr>
    </w:pPr>
    <w:r>
      <w:rPr>
        <w:sz w:val="20"/>
        <w:szCs w:val="20"/>
      </w:rPr>
      <w:t>ARCHITECT Mg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0" w:rsidRDefault="001257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816F2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94"/>
    <w:rsid w:val="000F49B2"/>
    <w:rsid w:val="00100BF8"/>
    <w:rsid w:val="0010358F"/>
    <w:rsid w:val="00107444"/>
    <w:rsid w:val="001257E0"/>
    <w:rsid w:val="00132081"/>
    <w:rsid w:val="00133F38"/>
    <w:rsid w:val="001413B4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B5D25"/>
    <w:rsid w:val="001C48DA"/>
    <w:rsid w:val="001D3841"/>
    <w:rsid w:val="001D6AE0"/>
    <w:rsid w:val="001E079E"/>
    <w:rsid w:val="001F32A9"/>
    <w:rsid w:val="001F6B7B"/>
    <w:rsid w:val="00246FA8"/>
    <w:rsid w:val="0025031C"/>
    <w:rsid w:val="00255C54"/>
    <w:rsid w:val="002649AA"/>
    <w:rsid w:val="002746A8"/>
    <w:rsid w:val="002879ED"/>
    <w:rsid w:val="002A3380"/>
    <w:rsid w:val="002B0D2A"/>
    <w:rsid w:val="002B1993"/>
    <w:rsid w:val="002C0E55"/>
    <w:rsid w:val="002C7FD5"/>
    <w:rsid w:val="002D2075"/>
    <w:rsid w:val="002D370D"/>
    <w:rsid w:val="002D38DF"/>
    <w:rsid w:val="002E5C0B"/>
    <w:rsid w:val="002F52E0"/>
    <w:rsid w:val="003056A7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57A3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84BE3"/>
    <w:rsid w:val="00493DD1"/>
    <w:rsid w:val="004A03BD"/>
    <w:rsid w:val="004A2AA3"/>
    <w:rsid w:val="004C05F8"/>
    <w:rsid w:val="004C104D"/>
    <w:rsid w:val="004C2C23"/>
    <w:rsid w:val="004C37CB"/>
    <w:rsid w:val="004C45E8"/>
    <w:rsid w:val="004F46B4"/>
    <w:rsid w:val="004F5F8A"/>
    <w:rsid w:val="00501C1C"/>
    <w:rsid w:val="00507B0C"/>
    <w:rsid w:val="00513604"/>
    <w:rsid w:val="00526E5D"/>
    <w:rsid w:val="00533CE1"/>
    <w:rsid w:val="00551335"/>
    <w:rsid w:val="0055619E"/>
    <w:rsid w:val="0056023B"/>
    <w:rsid w:val="005630AA"/>
    <w:rsid w:val="00574309"/>
    <w:rsid w:val="005806E5"/>
    <w:rsid w:val="0058304A"/>
    <w:rsid w:val="005902C0"/>
    <w:rsid w:val="00595F0A"/>
    <w:rsid w:val="005A1D53"/>
    <w:rsid w:val="005A4739"/>
    <w:rsid w:val="005A7348"/>
    <w:rsid w:val="005B0D1C"/>
    <w:rsid w:val="005C4924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2702D"/>
    <w:rsid w:val="0063150E"/>
    <w:rsid w:val="00644800"/>
    <w:rsid w:val="006559EB"/>
    <w:rsid w:val="00674186"/>
    <w:rsid w:val="006A1A1C"/>
    <w:rsid w:val="006A3258"/>
    <w:rsid w:val="006A5AAE"/>
    <w:rsid w:val="006B3C65"/>
    <w:rsid w:val="006D28ED"/>
    <w:rsid w:val="006D40ED"/>
    <w:rsid w:val="006E5155"/>
    <w:rsid w:val="006F7F4F"/>
    <w:rsid w:val="00707BCD"/>
    <w:rsid w:val="00714B7D"/>
    <w:rsid w:val="00714F24"/>
    <w:rsid w:val="00723CD6"/>
    <w:rsid w:val="0074336C"/>
    <w:rsid w:val="007555AA"/>
    <w:rsid w:val="00757326"/>
    <w:rsid w:val="007703C0"/>
    <w:rsid w:val="007840DD"/>
    <w:rsid w:val="00795231"/>
    <w:rsid w:val="007B09E3"/>
    <w:rsid w:val="007B0CCE"/>
    <w:rsid w:val="007B247B"/>
    <w:rsid w:val="007B3A53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3DEF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94828"/>
    <w:rsid w:val="009A4991"/>
    <w:rsid w:val="009B4C90"/>
    <w:rsid w:val="009C10C9"/>
    <w:rsid w:val="009C7BD7"/>
    <w:rsid w:val="009D1D61"/>
    <w:rsid w:val="009D498B"/>
    <w:rsid w:val="009E0FF1"/>
    <w:rsid w:val="009E49EB"/>
    <w:rsid w:val="009F52BA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2A6A"/>
    <w:rsid w:val="00B13AB5"/>
    <w:rsid w:val="00B25BB5"/>
    <w:rsid w:val="00B30875"/>
    <w:rsid w:val="00B36577"/>
    <w:rsid w:val="00B434E9"/>
    <w:rsid w:val="00B438DB"/>
    <w:rsid w:val="00B46687"/>
    <w:rsid w:val="00B50C75"/>
    <w:rsid w:val="00B63263"/>
    <w:rsid w:val="00B63E8F"/>
    <w:rsid w:val="00B70AAC"/>
    <w:rsid w:val="00B72271"/>
    <w:rsid w:val="00B77E81"/>
    <w:rsid w:val="00B864B3"/>
    <w:rsid w:val="00BA0054"/>
    <w:rsid w:val="00BC1EC4"/>
    <w:rsid w:val="00BC5937"/>
    <w:rsid w:val="00BC76E2"/>
    <w:rsid w:val="00BD378E"/>
    <w:rsid w:val="00BE40A6"/>
    <w:rsid w:val="00C32412"/>
    <w:rsid w:val="00C34CF8"/>
    <w:rsid w:val="00C53E37"/>
    <w:rsid w:val="00C63D0C"/>
    <w:rsid w:val="00C90E57"/>
    <w:rsid w:val="00C912E2"/>
    <w:rsid w:val="00C967D5"/>
    <w:rsid w:val="00CA11D0"/>
    <w:rsid w:val="00CA1F88"/>
    <w:rsid w:val="00CB37B4"/>
    <w:rsid w:val="00CC2751"/>
    <w:rsid w:val="00CC37B4"/>
    <w:rsid w:val="00CC3D62"/>
    <w:rsid w:val="00CE2DC7"/>
    <w:rsid w:val="00CF32F5"/>
    <w:rsid w:val="00CF7868"/>
    <w:rsid w:val="00D16262"/>
    <w:rsid w:val="00D16B69"/>
    <w:rsid w:val="00D27C5A"/>
    <w:rsid w:val="00D305B1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4542"/>
    <w:rsid w:val="00DA48E6"/>
    <w:rsid w:val="00DA6C6A"/>
    <w:rsid w:val="00DB49D0"/>
    <w:rsid w:val="00DC56D1"/>
    <w:rsid w:val="00DD0481"/>
    <w:rsid w:val="00DE31C8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840BC"/>
    <w:rsid w:val="00E97A8C"/>
    <w:rsid w:val="00EA1269"/>
    <w:rsid w:val="00EA713D"/>
    <w:rsid w:val="00EB2F9F"/>
    <w:rsid w:val="00EB33FE"/>
    <w:rsid w:val="00EC002B"/>
    <w:rsid w:val="00EC5159"/>
    <w:rsid w:val="00EC528B"/>
    <w:rsid w:val="00EC7B32"/>
    <w:rsid w:val="00ED2343"/>
    <w:rsid w:val="00ED4BBB"/>
    <w:rsid w:val="00ED5787"/>
    <w:rsid w:val="00ED70C1"/>
    <w:rsid w:val="00EF4170"/>
    <w:rsid w:val="00F0326B"/>
    <w:rsid w:val="00F05CCD"/>
    <w:rsid w:val="00F13523"/>
    <w:rsid w:val="00F1787A"/>
    <w:rsid w:val="00F17F45"/>
    <w:rsid w:val="00F21070"/>
    <w:rsid w:val="00F23218"/>
    <w:rsid w:val="00F25293"/>
    <w:rsid w:val="00F32BBD"/>
    <w:rsid w:val="00F3700B"/>
    <w:rsid w:val="00F43150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A0187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97CC-41A4-4832-9EBC-885D568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1557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10678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yorlab1</cp:lastModifiedBy>
  <cp:revision>4</cp:revision>
  <cp:lastPrinted>2012-02-10T12:42:00Z</cp:lastPrinted>
  <dcterms:created xsi:type="dcterms:W3CDTF">2018-08-21T13:17:00Z</dcterms:created>
  <dcterms:modified xsi:type="dcterms:W3CDTF">2018-10-25T15:04:00Z</dcterms:modified>
</cp:coreProperties>
</file>