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9D17D5">
      <w:pPr>
        <w:rPr>
          <w:b/>
        </w:rPr>
      </w:pPr>
      <w:r>
        <w:rPr>
          <w:noProof/>
        </w:rPr>
        <w:drawing>
          <wp:inline distT="0" distB="0" distL="0" distR="0" wp14:anchorId="045471CB" wp14:editId="369E2435">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C5937" w:rsidRPr="00BC5937" w:rsidRDefault="00BD66E8" w:rsidP="006107A2">
      <w:pPr>
        <w:jc w:val="center"/>
        <w:rPr>
          <w:b/>
          <w:sz w:val="28"/>
          <w:szCs w:val="28"/>
        </w:rPr>
      </w:pPr>
      <w:r>
        <w:rPr>
          <w:rFonts w:eastAsia="HelenPro-Regular"/>
          <w:b/>
          <w:sz w:val="28"/>
          <w:szCs w:val="28"/>
        </w:rPr>
        <w:t>PHOSPHORUS</w:t>
      </w:r>
    </w:p>
    <w:p w:rsidR="0056023B" w:rsidRPr="001A639E" w:rsidRDefault="00994828" w:rsidP="006107A2">
      <w:pPr>
        <w:jc w:val="center"/>
        <w:rPr>
          <w:b/>
          <w:sz w:val="28"/>
          <w:szCs w:val="28"/>
        </w:rPr>
      </w:pPr>
      <w:r>
        <w:rPr>
          <w:b/>
          <w:sz w:val="28"/>
          <w:szCs w:val="28"/>
        </w:rPr>
        <w:t xml:space="preserve">SERUM, </w:t>
      </w:r>
      <w:r w:rsidR="002E5C0B">
        <w:rPr>
          <w:b/>
          <w:sz w:val="28"/>
          <w:szCs w:val="28"/>
        </w:rPr>
        <w:t>PLASMA</w:t>
      </w:r>
      <w:r>
        <w:rPr>
          <w:b/>
          <w:sz w:val="28"/>
          <w:szCs w:val="28"/>
        </w:rPr>
        <w:t xml:space="preserve"> OR URINE</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CB37B4" w:rsidRDefault="008A7F96" w:rsidP="008A7F96">
      <w:pPr>
        <w:rPr>
          <w:b/>
          <w:color w:val="FF0000"/>
          <w:sz w:val="28"/>
          <w:szCs w:val="28"/>
        </w:rPr>
      </w:pPr>
      <w:r w:rsidRPr="00CB37B4">
        <w:rPr>
          <w:b/>
          <w:sz w:val="28"/>
          <w:szCs w:val="28"/>
        </w:rPr>
        <w:t xml:space="preserve">Intended Use </w:t>
      </w:r>
    </w:p>
    <w:p w:rsidR="009F52BA" w:rsidRPr="004C177D" w:rsidRDefault="004C177D" w:rsidP="004C177D">
      <w:pPr>
        <w:autoSpaceDE w:val="0"/>
        <w:autoSpaceDN w:val="0"/>
        <w:adjustRightInd w:val="0"/>
        <w:rPr>
          <w:rFonts w:eastAsia="HelenPro-Regular"/>
        </w:rPr>
      </w:pPr>
      <w:r w:rsidRPr="004C177D">
        <w:rPr>
          <w:rFonts w:eastAsia="HelenPro-Regular"/>
        </w:rPr>
        <w:t>The Phosphorus assay is used for th</w:t>
      </w:r>
      <w:r>
        <w:rPr>
          <w:rFonts w:eastAsia="HelenPro-Regular"/>
        </w:rPr>
        <w:t xml:space="preserve">e quantitation of phosphorus in </w:t>
      </w:r>
      <w:r w:rsidRPr="004C177D">
        <w:rPr>
          <w:rFonts w:eastAsia="HelenPro-Regular"/>
        </w:rPr>
        <w:t>human serum, plasma, or urine.</w:t>
      </w:r>
    </w:p>
    <w:p w:rsidR="00CB37B4" w:rsidRPr="00CB37B4" w:rsidRDefault="00CB37B4" w:rsidP="006107A2">
      <w:pPr>
        <w:jc w:val="both"/>
        <w:rPr>
          <w:b/>
        </w:rPr>
      </w:pPr>
    </w:p>
    <w:p w:rsidR="0009322F" w:rsidRPr="00CB37B4" w:rsidRDefault="006559EB" w:rsidP="006107A2">
      <w:pPr>
        <w:jc w:val="both"/>
        <w:rPr>
          <w:sz w:val="28"/>
          <w:szCs w:val="28"/>
        </w:rPr>
      </w:pPr>
      <w:r w:rsidRPr="00CB37B4">
        <w:rPr>
          <w:b/>
          <w:sz w:val="28"/>
          <w:szCs w:val="28"/>
        </w:rPr>
        <w:t>Clinical Significance</w:t>
      </w:r>
      <w:r w:rsidR="006107A2" w:rsidRPr="00CB37B4">
        <w:rPr>
          <w:sz w:val="28"/>
          <w:szCs w:val="28"/>
        </w:rPr>
        <w:t xml:space="preserve"> </w:t>
      </w:r>
    </w:p>
    <w:p w:rsidR="00C32412" w:rsidRPr="004C177D" w:rsidRDefault="004C177D" w:rsidP="004C177D">
      <w:pPr>
        <w:autoSpaceDE w:val="0"/>
        <w:autoSpaceDN w:val="0"/>
        <w:adjustRightInd w:val="0"/>
        <w:rPr>
          <w:rFonts w:eastAsia="HelenPro-Regular"/>
        </w:rPr>
      </w:pPr>
      <w:r w:rsidRPr="004C177D">
        <w:rPr>
          <w:rFonts w:eastAsia="HelenPro-Regular"/>
        </w:rPr>
        <w:t>The majority of the body phosphorus</w:t>
      </w:r>
      <w:r>
        <w:rPr>
          <w:rFonts w:eastAsia="HelenPro-Regular"/>
        </w:rPr>
        <w:t xml:space="preserve"> (80% to 85%) is present in the </w:t>
      </w:r>
      <w:r w:rsidRPr="004C177D">
        <w:rPr>
          <w:rFonts w:eastAsia="HelenPro-Regular"/>
        </w:rPr>
        <w:t>bones as hydroxyapatite. The remainder of the phosphate is present as</w:t>
      </w:r>
      <w:r>
        <w:rPr>
          <w:rFonts w:eastAsia="HelenPro-Regular"/>
        </w:rPr>
        <w:t xml:space="preserve"> </w:t>
      </w:r>
      <w:r w:rsidRPr="004C177D">
        <w:rPr>
          <w:rFonts w:eastAsia="HelenPro-Regular"/>
        </w:rPr>
        <w:t>inorganic phosphorus and phosphate esters. Calcium and phosphorus</w:t>
      </w:r>
      <w:r>
        <w:rPr>
          <w:rFonts w:eastAsia="HelenPro-Regular"/>
        </w:rPr>
        <w:t xml:space="preserve"> </w:t>
      </w:r>
      <w:r w:rsidRPr="004C177D">
        <w:rPr>
          <w:rFonts w:eastAsia="HelenPro-Regular"/>
        </w:rPr>
        <w:t>in serum usually exhibit a reciprocal relationship. Increased serum</w:t>
      </w:r>
      <w:r>
        <w:rPr>
          <w:rFonts w:eastAsia="HelenPro-Regular"/>
        </w:rPr>
        <w:t xml:space="preserve"> </w:t>
      </w:r>
      <w:r w:rsidRPr="004C177D">
        <w:rPr>
          <w:rFonts w:eastAsia="HelenPro-Regular"/>
        </w:rPr>
        <w:t xml:space="preserve">phosphorus may occur in </w:t>
      </w:r>
      <w:proofErr w:type="spellStart"/>
      <w:r w:rsidRPr="004C177D">
        <w:rPr>
          <w:rFonts w:eastAsia="HelenPro-Regular"/>
        </w:rPr>
        <w:t>hypervitaminosis</w:t>
      </w:r>
      <w:proofErr w:type="spellEnd"/>
      <w:r w:rsidRPr="004C177D">
        <w:rPr>
          <w:rFonts w:eastAsia="HelenPro-Regular"/>
        </w:rPr>
        <w:t xml:space="preserve"> D, </w:t>
      </w:r>
      <w:proofErr w:type="spellStart"/>
      <w:r w:rsidRPr="004C177D">
        <w:rPr>
          <w:rFonts w:eastAsia="HelenPro-Regular"/>
        </w:rPr>
        <w:t>hypoparathyroidism</w:t>
      </w:r>
      <w:proofErr w:type="spellEnd"/>
      <w:r w:rsidRPr="004C177D">
        <w:rPr>
          <w:rFonts w:eastAsia="HelenPro-Regular"/>
        </w:rPr>
        <w:t>, and</w:t>
      </w:r>
      <w:r>
        <w:rPr>
          <w:rFonts w:eastAsia="HelenPro-Regular"/>
        </w:rPr>
        <w:t xml:space="preserve"> </w:t>
      </w:r>
      <w:r w:rsidRPr="004C177D">
        <w:rPr>
          <w:rFonts w:eastAsia="HelenPro-Regular"/>
        </w:rPr>
        <w:t>renal failure. Reduced serum phosphorus levels are seen in rickets</w:t>
      </w:r>
      <w:r>
        <w:rPr>
          <w:rFonts w:eastAsia="HelenPro-Regular"/>
        </w:rPr>
        <w:t xml:space="preserve"> </w:t>
      </w:r>
      <w:r w:rsidRPr="004C177D">
        <w:rPr>
          <w:rFonts w:eastAsia="HelenPro-Regular"/>
        </w:rPr>
        <w:t xml:space="preserve">(Vitamin D deficiency), hyperparathyroidism, and </w:t>
      </w:r>
      <w:proofErr w:type="spellStart"/>
      <w:r w:rsidRPr="004C177D">
        <w:rPr>
          <w:rFonts w:eastAsia="HelenPro-Regular"/>
        </w:rPr>
        <w:t>Fanconi’s</w:t>
      </w:r>
      <w:proofErr w:type="spellEnd"/>
      <w:r w:rsidRPr="004C177D">
        <w:rPr>
          <w:rFonts w:eastAsia="HelenPro-Regular"/>
        </w:rPr>
        <w:t xml:space="preserve"> syndrome.</w:t>
      </w:r>
    </w:p>
    <w:p w:rsidR="009C7BD7" w:rsidRPr="00CB37B4" w:rsidRDefault="009C7BD7" w:rsidP="008A7F96">
      <w:pPr>
        <w:jc w:val="both"/>
        <w:rPr>
          <w:b/>
        </w:rPr>
      </w:pPr>
    </w:p>
    <w:p w:rsidR="008A7F96" w:rsidRPr="00CB37B4" w:rsidRDefault="008A7F96" w:rsidP="008A7F96">
      <w:pPr>
        <w:jc w:val="both"/>
        <w:rPr>
          <w:color w:val="FF0000"/>
          <w:sz w:val="28"/>
          <w:szCs w:val="28"/>
        </w:rPr>
      </w:pPr>
      <w:r w:rsidRPr="00CB37B4">
        <w:rPr>
          <w:b/>
          <w:sz w:val="28"/>
          <w:szCs w:val="28"/>
        </w:rPr>
        <w:t>Principle</w:t>
      </w:r>
      <w:r w:rsidRPr="00CB37B4">
        <w:rPr>
          <w:sz w:val="28"/>
          <w:szCs w:val="28"/>
        </w:rPr>
        <w:t xml:space="preserve"> </w:t>
      </w:r>
    </w:p>
    <w:p w:rsidR="008A7F96" w:rsidRPr="00CB37B4" w:rsidRDefault="008A7F96" w:rsidP="008A7F96">
      <w:pPr>
        <w:jc w:val="both"/>
      </w:pPr>
    </w:p>
    <w:p w:rsidR="004C177D" w:rsidRPr="004C177D" w:rsidRDefault="004C177D" w:rsidP="004C177D">
      <w:pPr>
        <w:autoSpaceDE w:val="0"/>
        <w:autoSpaceDN w:val="0"/>
        <w:adjustRightInd w:val="0"/>
        <w:rPr>
          <w:rFonts w:eastAsia="HelenPro-Regular"/>
        </w:rPr>
      </w:pPr>
      <w:r w:rsidRPr="004C177D">
        <w:rPr>
          <w:rFonts w:eastAsia="HelenPro-Regular"/>
        </w:rPr>
        <w:t>Inorganic phosphate reacts wi</w:t>
      </w:r>
      <w:r>
        <w:rPr>
          <w:rFonts w:eastAsia="HelenPro-Regular"/>
        </w:rPr>
        <w:t xml:space="preserve">th ammonium </w:t>
      </w:r>
      <w:proofErr w:type="spellStart"/>
      <w:r>
        <w:rPr>
          <w:rFonts w:eastAsia="HelenPro-Regular"/>
        </w:rPr>
        <w:t>molybdate</w:t>
      </w:r>
      <w:proofErr w:type="spellEnd"/>
      <w:r>
        <w:rPr>
          <w:rFonts w:eastAsia="HelenPro-Regular"/>
        </w:rPr>
        <w:t xml:space="preserve"> to form a </w:t>
      </w:r>
      <w:proofErr w:type="spellStart"/>
      <w:r w:rsidRPr="004C177D">
        <w:rPr>
          <w:rFonts w:eastAsia="HelenPro-Regular"/>
        </w:rPr>
        <w:t>heteropolyacid</w:t>
      </w:r>
      <w:proofErr w:type="spellEnd"/>
      <w:r w:rsidRPr="004C177D">
        <w:rPr>
          <w:rFonts w:eastAsia="HelenPro-Regular"/>
        </w:rPr>
        <w:t xml:space="preserve"> complex. The use of a surfactant eliminates the need</w:t>
      </w:r>
      <w:r>
        <w:rPr>
          <w:rFonts w:eastAsia="HelenPro-Regular"/>
        </w:rPr>
        <w:t xml:space="preserve"> </w:t>
      </w:r>
      <w:r w:rsidRPr="004C177D">
        <w:rPr>
          <w:rFonts w:eastAsia="HelenPro-Regular"/>
        </w:rPr>
        <w:t>to prepare a protein-free filtrate. The absorbance at 340 nm is directly</w:t>
      </w:r>
      <w:r>
        <w:rPr>
          <w:rFonts w:eastAsia="HelenPro-Regular"/>
        </w:rPr>
        <w:t xml:space="preserve"> </w:t>
      </w:r>
      <w:r w:rsidRPr="004C177D">
        <w:rPr>
          <w:rFonts w:eastAsia="HelenPro-Regular"/>
        </w:rPr>
        <w:t>proportional to the inorganic phosphorus level in the sample. Sample</w:t>
      </w:r>
      <w:r>
        <w:rPr>
          <w:rFonts w:eastAsia="HelenPro-Regular"/>
        </w:rPr>
        <w:t xml:space="preserve"> </w:t>
      </w:r>
      <w:r w:rsidRPr="004C177D">
        <w:rPr>
          <w:rFonts w:eastAsia="HelenPro-Regular"/>
        </w:rPr>
        <w:t>blanks must be run to correct for any non-specific absorbance in the</w:t>
      </w:r>
      <w:r>
        <w:rPr>
          <w:rFonts w:eastAsia="HelenPro-Regular"/>
        </w:rPr>
        <w:t xml:space="preserve"> </w:t>
      </w:r>
      <w:r w:rsidRPr="004C177D">
        <w:rPr>
          <w:rFonts w:eastAsia="HelenPro-Regular"/>
        </w:rPr>
        <w:t>sample.</w:t>
      </w:r>
    </w:p>
    <w:p w:rsidR="004C177D" w:rsidRDefault="004C177D" w:rsidP="004C177D">
      <w:pPr>
        <w:rPr>
          <w:rFonts w:eastAsia="HelenPro-Bold"/>
          <w:b/>
          <w:bCs/>
        </w:rPr>
      </w:pPr>
    </w:p>
    <w:p w:rsidR="00DA48E6" w:rsidRPr="004C177D" w:rsidRDefault="004C177D" w:rsidP="004C177D">
      <w:pPr>
        <w:rPr>
          <w:b/>
        </w:rPr>
      </w:pPr>
      <w:r w:rsidRPr="004C177D">
        <w:rPr>
          <w:rFonts w:eastAsia="HelenPro-Bold"/>
          <w:b/>
          <w:bCs/>
        </w:rPr>
        <w:t xml:space="preserve">Methodology: </w:t>
      </w:r>
      <w:proofErr w:type="spellStart"/>
      <w:r w:rsidRPr="004C177D">
        <w:rPr>
          <w:rFonts w:eastAsia="HelenPro-Regular"/>
        </w:rPr>
        <w:t>Phosphomolybdate</w:t>
      </w:r>
      <w:proofErr w:type="spellEnd"/>
    </w:p>
    <w:p w:rsidR="00CB37B4" w:rsidRDefault="00CB37B4" w:rsidP="006559EB">
      <w:pPr>
        <w:rPr>
          <w:b/>
        </w:rPr>
      </w:pPr>
    </w:p>
    <w:p w:rsidR="006559EB" w:rsidRPr="00CB37B4" w:rsidRDefault="006559EB" w:rsidP="006559EB">
      <w:pPr>
        <w:rPr>
          <w:b/>
          <w:sz w:val="28"/>
          <w:szCs w:val="28"/>
        </w:rPr>
      </w:pPr>
      <w:r w:rsidRPr="00CB37B4">
        <w:rPr>
          <w:b/>
          <w:sz w:val="28"/>
          <w:szCs w:val="28"/>
        </w:rPr>
        <w:t>Specimen Collection and Handling</w:t>
      </w:r>
      <w:r w:rsidR="00D60AFA" w:rsidRPr="00CB37B4">
        <w:rPr>
          <w:b/>
          <w:sz w:val="28"/>
          <w:szCs w:val="28"/>
        </w:rPr>
        <w:t xml:space="preserve"> </w:t>
      </w:r>
    </w:p>
    <w:p w:rsidR="004A03BD" w:rsidRPr="00CB37B4" w:rsidRDefault="004A03BD" w:rsidP="006559EB">
      <w:pPr>
        <w:rPr>
          <w:b/>
        </w:rPr>
      </w:pPr>
    </w:p>
    <w:p w:rsidR="00CB37B4" w:rsidRPr="00CB37B4" w:rsidRDefault="00CB37B4" w:rsidP="00CB37B4">
      <w:pPr>
        <w:autoSpaceDE w:val="0"/>
        <w:autoSpaceDN w:val="0"/>
        <w:adjustRightInd w:val="0"/>
        <w:rPr>
          <w:rFonts w:eastAsia="HelenPro-Bold"/>
          <w:b/>
          <w:bCs/>
        </w:rPr>
      </w:pPr>
      <w:r w:rsidRPr="00CB37B4">
        <w:rPr>
          <w:rFonts w:eastAsia="HelenPro-Bold"/>
          <w:b/>
          <w:bCs/>
        </w:rPr>
        <w:t>Suitable Specimens</w:t>
      </w:r>
    </w:p>
    <w:p w:rsidR="004C177D" w:rsidRPr="004C177D" w:rsidRDefault="004C177D" w:rsidP="004C177D">
      <w:pPr>
        <w:autoSpaceDE w:val="0"/>
        <w:autoSpaceDN w:val="0"/>
        <w:adjustRightInd w:val="0"/>
        <w:rPr>
          <w:rFonts w:eastAsia="HelenPro-Regular"/>
        </w:rPr>
      </w:pPr>
      <w:r w:rsidRPr="004C177D">
        <w:rPr>
          <w:rFonts w:eastAsia="HelenPro-Regular"/>
        </w:rPr>
        <w:t>Serum, plasma, and urine are acceptable specimens.</w:t>
      </w:r>
    </w:p>
    <w:p w:rsidR="004C177D" w:rsidRPr="004C177D" w:rsidRDefault="004C177D" w:rsidP="004C177D">
      <w:pPr>
        <w:autoSpaceDE w:val="0"/>
        <w:autoSpaceDN w:val="0"/>
        <w:adjustRightInd w:val="0"/>
        <w:rPr>
          <w:rFonts w:eastAsia="HelenPro-Regular"/>
        </w:rPr>
      </w:pPr>
      <w:r w:rsidRPr="004C177D">
        <w:rPr>
          <w:rFonts w:eastAsia="HelenPro-Regular"/>
        </w:rPr>
        <w:t xml:space="preserve">• </w:t>
      </w:r>
      <w:r w:rsidRPr="004C177D">
        <w:rPr>
          <w:rFonts w:eastAsia="HelenPro-Bold"/>
          <w:b/>
          <w:bCs/>
        </w:rPr>
        <w:t xml:space="preserve">Serum: </w:t>
      </w:r>
      <w:r w:rsidRPr="004C177D">
        <w:rPr>
          <w:rFonts w:eastAsia="HelenPro-Regular"/>
        </w:rPr>
        <w:t>Use serum collected by s</w:t>
      </w:r>
      <w:r>
        <w:rPr>
          <w:rFonts w:eastAsia="HelenPro-Regular"/>
        </w:rPr>
        <w:t xml:space="preserve">tandard venipuncture techniques </w:t>
      </w:r>
      <w:r w:rsidRPr="004C177D">
        <w:rPr>
          <w:rFonts w:eastAsia="HelenPro-Regular"/>
        </w:rPr>
        <w:t>into glass or plastic tubes with or without gel barriers. Ensure</w:t>
      </w:r>
      <w:r>
        <w:rPr>
          <w:rFonts w:eastAsia="HelenPro-Regular"/>
        </w:rPr>
        <w:t xml:space="preserve"> </w:t>
      </w:r>
      <w:r w:rsidRPr="004C177D">
        <w:rPr>
          <w:rFonts w:eastAsia="HelenPro-Regular"/>
        </w:rPr>
        <w:t>complete clot formation has taken place prior to centrifugation.</w:t>
      </w:r>
    </w:p>
    <w:p w:rsidR="004C177D" w:rsidRPr="004C177D" w:rsidRDefault="004C177D" w:rsidP="004C177D">
      <w:pPr>
        <w:autoSpaceDE w:val="0"/>
        <w:autoSpaceDN w:val="0"/>
        <w:adjustRightInd w:val="0"/>
        <w:rPr>
          <w:rFonts w:eastAsia="HelenPro-Regular"/>
        </w:rPr>
      </w:pPr>
      <w:r w:rsidRPr="004C177D">
        <w:rPr>
          <w:rFonts w:eastAsia="HelenPro-Regular"/>
        </w:rPr>
        <w:t>Centrifuge according to tube manufacturer’</w:t>
      </w:r>
      <w:r>
        <w:rPr>
          <w:rFonts w:eastAsia="HelenPro-Regular"/>
        </w:rPr>
        <w:t xml:space="preserve">s instructions to ensure </w:t>
      </w:r>
      <w:r w:rsidRPr="004C177D">
        <w:rPr>
          <w:rFonts w:eastAsia="HelenPro-Regular"/>
        </w:rPr>
        <w:t>proper separation of serum from blood cells.</w:t>
      </w:r>
      <w:r>
        <w:rPr>
          <w:rFonts w:eastAsia="HelenPro-Regular"/>
        </w:rPr>
        <w:t xml:space="preserve"> </w:t>
      </w:r>
      <w:r w:rsidRPr="004C177D">
        <w:rPr>
          <w:rFonts w:eastAsia="HelenPro-Regular"/>
        </w:rPr>
        <w:t>Some specimens, especially those from patients receiving</w:t>
      </w:r>
      <w:r>
        <w:rPr>
          <w:rFonts w:eastAsia="HelenPro-Regular"/>
        </w:rPr>
        <w:t xml:space="preserve"> </w:t>
      </w:r>
      <w:r w:rsidRPr="004C177D">
        <w:rPr>
          <w:rFonts w:eastAsia="HelenPro-Regular"/>
        </w:rPr>
        <w:t>anticoagulant or thrombolytic therapy, may take longer to complete</w:t>
      </w:r>
      <w:r>
        <w:rPr>
          <w:rFonts w:eastAsia="HelenPro-Regular"/>
        </w:rPr>
        <w:t xml:space="preserve"> </w:t>
      </w:r>
      <w:r w:rsidRPr="004C177D">
        <w:rPr>
          <w:rFonts w:eastAsia="HelenPro-Regular"/>
        </w:rPr>
        <w:t>their clotting processes. Fibrin clots may subsequently form in these</w:t>
      </w:r>
      <w:r>
        <w:rPr>
          <w:rFonts w:eastAsia="HelenPro-Regular"/>
        </w:rPr>
        <w:t xml:space="preserve"> </w:t>
      </w:r>
      <w:r w:rsidRPr="004C177D">
        <w:rPr>
          <w:rFonts w:eastAsia="HelenPro-Regular"/>
        </w:rPr>
        <w:t>sera and the clots could cause erroneous test results.</w:t>
      </w:r>
    </w:p>
    <w:p w:rsidR="004C177D" w:rsidRPr="004C177D" w:rsidRDefault="004C177D" w:rsidP="004C177D">
      <w:pPr>
        <w:autoSpaceDE w:val="0"/>
        <w:autoSpaceDN w:val="0"/>
        <w:adjustRightInd w:val="0"/>
        <w:rPr>
          <w:rFonts w:eastAsia="HelenPro-Regular"/>
        </w:rPr>
      </w:pPr>
      <w:r w:rsidRPr="004C177D">
        <w:rPr>
          <w:rFonts w:eastAsia="HelenPro-Regular"/>
        </w:rPr>
        <w:t xml:space="preserve">• </w:t>
      </w:r>
      <w:r w:rsidRPr="004C177D">
        <w:rPr>
          <w:rFonts w:eastAsia="HelenPro-Bold"/>
          <w:b/>
          <w:bCs/>
        </w:rPr>
        <w:t xml:space="preserve">Plasma: </w:t>
      </w:r>
      <w:r w:rsidRPr="004C177D">
        <w:rPr>
          <w:rFonts w:eastAsia="HelenPro-Regular"/>
        </w:rPr>
        <w:t>Use plasma collected by s</w:t>
      </w:r>
      <w:r>
        <w:rPr>
          <w:rFonts w:eastAsia="HelenPro-Regular"/>
        </w:rPr>
        <w:t xml:space="preserve">tandard venipuncture techniques </w:t>
      </w:r>
      <w:r w:rsidRPr="004C177D">
        <w:rPr>
          <w:rFonts w:eastAsia="HelenPro-Regular"/>
        </w:rPr>
        <w:t>into glass or plastic tubes. Acceptable anticoagulants are lithium</w:t>
      </w:r>
      <w:r>
        <w:rPr>
          <w:rFonts w:eastAsia="HelenPro-Regular"/>
        </w:rPr>
        <w:t xml:space="preserve"> </w:t>
      </w:r>
      <w:r w:rsidRPr="004C177D">
        <w:rPr>
          <w:rFonts w:eastAsia="HelenPro-Regular"/>
        </w:rPr>
        <w:t>heparin (with or without gel barrier) and sodium heparin. Ensure</w:t>
      </w:r>
      <w:r>
        <w:rPr>
          <w:rFonts w:eastAsia="HelenPro-Regular"/>
        </w:rPr>
        <w:t xml:space="preserve"> </w:t>
      </w:r>
      <w:r w:rsidRPr="004C177D">
        <w:rPr>
          <w:rFonts w:eastAsia="HelenPro-Regular"/>
        </w:rPr>
        <w:t>centrifugation is adequate to remove platelets. Centrifuge according</w:t>
      </w:r>
      <w:r>
        <w:rPr>
          <w:rFonts w:eastAsia="HelenPro-Regular"/>
        </w:rPr>
        <w:t xml:space="preserve"> </w:t>
      </w:r>
      <w:r w:rsidRPr="004C177D">
        <w:rPr>
          <w:rFonts w:eastAsia="HelenPro-Regular"/>
        </w:rPr>
        <w:t>to tube manufacturer’s instructions to ensure proper separation of</w:t>
      </w:r>
      <w:r>
        <w:rPr>
          <w:rFonts w:eastAsia="HelenPro-Regular"/>
        </w:rPr>
        <w:t xml:space="preserve"> </w:t>
      </w:r>
      <w:r w:rsidRPr="004C177D">
        <w:rPr>
          <w:rFonts w:eastAsia="HelenPro-Regular"/>
        </w:rPr>
        <w:t>plasma from blood cells.</w:t>
      </w:r>
    </w:p>
    <w:p w:rsidR="00DA4542" w:rsidRPr="004C177D" w:rsidRDefault="004C177D" w:rsidP="004C177D">
      <w:pPr>
        <w:autoSpaceDE w:val="0"/>
        <w:autoSpaceDN w:val="0"/>
        <w:adjustRightInd w:val="0"/>
        <w:rPr>
          <w:rFonts w:eastAsia="HelenPro-Regular"/>
        </w:rPr>
      </w:pPr>
      <w:r w:rsidRPr="004C177D">
        <w:rPr>
          <w:rFonts w:eastAsia="HelenPro-Regular"/>
        </w:rPr>
        <w:t xml:space="preserve">• </w:t>
      </w:r>
      <w:r w:rsidRPr="004C177D">
        <w:rPr>
          <w:rFonts w:eastAsia="HelenPro-Bold"/>
          <w:b/>
          <w:bCs/>
        </w:rPr>
        <w:t xml:space="preserve">Urine: </w:t>
      </w:r>
      <w:r w:rsidRPr="004C177D">
        <w:rPr>
          <w:rFonts w:eastAsia="HelenPro-Regular"/>
        </w:rPr>
        <w:t>Urine specimens should be collec</w:t>
      </w:r>
      <w:r>
        <w:rPr>
          <w:rFonts w:eastAsia="HelenPro-Regular"/>
        </w:rPr>
        <w:t xml:space="preserve">ted in 6 </w:t>
      </w:r>
      <w:proofErr w:type="spellStart"/>
      <w:r>
        <w:rPr>
          <w:rFonts w:eastAsia="HelenPro-Regular"/>
        </w:rPr>
        <w:t>mol</w:t>
      </w:r>
      <w:proofErr w:type="spellEnd"/>
      <w:r>
        <w:rPr>
          <w:rFonts w:eastAsia="HelenPro-Regular"/>
        </w:rPr>
        <w:t xml:space="preserve">/L </w:t>
      </w:r>
      <w:proofErr w:type="spellStart"/>
      <w:r>
        <w:rPr>
          <w:rFonts w:eastAsia="HelenPro-Regular"/>
        </w:rPr>
        <w:t>HCl</w:t>
      </w:r>
      <w:proofErr w:type="spellEnd"/>
      <w:r>
        <w:rPr>
          <w:rFonts w:eastAsia="HelenPro-Regular"/>
        </w:rPr>
        <w:t xml:space="preserve">, 20 to 30 mL </w:t>
      </w:r>
      <w:r w:rsidRPr="004C177D">
        <w:rPr>
          <w:rFonts w:eastAsia="HelenPro-Regular"/>
        </w:rPr>
        <w:t>for a 24 hour specimen, to avoid precipitation of phosphate complexes.</w:t>
      </w:r>
    </w:p>
    <w:p w:rsidR="00CA1F88" w:rsidRPr="004C177D" w:rsidRDefault="009C10C9" w:rsidP="009C10C9">
      <w:pPr>
        <w:tabs>
          <w:tab w:val="left" w:pos="1942"/>
        </w:tabs>
        <w:autoSpaceDE w:val="0"/>
        <w:autoSpaceDN w:val="0"/>
        <w:adjustRightInd w:val="0"/>
        <w:rPr>
          <w:rFonts w:eastAsia="HelenPro-Bold"/>
          <w:b/>
          <w:bCs/>
        </w:rPr>
      </w:pPr>
      <w:r w:rsidRPr="004C177D">
        <w:rPr>
          <w:rFonts w:eastAsia="HelenPro-Bold"/>
          <w:b/>
          <w:bCs/>
        </w:rPr>
        <w:tab/>
      </w:r>
    </w:p>
    <w:p w:rsidR="00DA4542" w:rsidRPr="00513604" w:rsidRDefault="00DA4542" w:rsidP="00DA4542">
      <w:pPr>
        <w:autoSpaceDE w:val="0"/>
        <w:autoSpaceDN w:val="0"/>
        <w:adjustRightInd w:val="0"/>
        <w:rPr>
          <w:rFonts w:eastAsia="HelenPro-Bold"/>
          <w:b/>
          <w:bCs/>
        </w:rPr>
      </w:pPr>
      <w:r w:rsidRPr="00513604">
        <w:rPr>
          <w:rFonts w:eastAsia="HelenPro-Bold"/>
          <w:b/>
          <w:bCs/>
        </w:rPr>
        <w:t>Specimen Storage</w:t>
      </w:r>
    </w:p>
    <w:p w:rsidR="00B76AE6" w:rsidRPr="00B76AE6" w:rsidRDefault="00B76AE6" w:rsidP="00B76AE6">
      <w:pPr>
        <w:autoSpaceDE w:val="0"/>
        <w:autoSpaceDN w:val="0"/>
        <w:adjustRightInd w:val="0"/>
        <w:rPr>
          <w:rFonts w:eastAsia="HelenPro-Regular"/>
        </w:rPr>
      </w:pPr>
      <w:r w:rsidRPr="00B76AE6">
        <w:rPr>
          <w:rFonts w:eastAsia="HelenPro-Regular"/>
        </w:rPr>
        <w:lastRenderedPageBreak/>
        <w:t>Analyze fresh specimens if possible.</w:t>
      </w:r>
    </w:p>
    <w:p w:rsidR="00513604" w:rsidRPr="00B76AE6" w:rsidRDefault="00B76AE6" w:rsidP="00B76AE6">
      <w:pPr>
        <w:autoSpaceDE w:val="0"/>
        <w:autoSpaceDN w:val="0"/>
        <w:adjustRightInd w:val="0"/>
        <w:rPr>
          <w:rFonts w:eastAsia="HelenPro-Regular"/>
        </w:rPr>
      </w:pPr>
      <w:r w:rsidRPr="00B76AE6">
        <w:rPr>
          <w:rFonts w:eastAsia="HelenPro-Regular"/>
        </w:rPr>
        <w:t>Avoid repeated freeze/thaw cycles.</w:t>
      </w:r>
    </w:p>
    <w:p w:rsidR="00B76AE6" w:rsidRPr="00B76AE6" w:rsidRDefault="00B76AE6" w:rsidP="00B76AE6">
      <w:pPr>
        <w:autoSpaceDE w:val="0"/>
        <w:autoSpaceDN w:val="0"/>
        <w:adjustRightInd w:val="0"/>
        <w:rPr>
          <w:rFonts w:eastAsia="HelenPro-Bold"/>
          <w:b/>
          <w:bCs/>
        </w:rPr>
      </w:pPr>
      <w:r w:rsidRPr="00B76AE6">
        <w:rPr>
          <w:noProof/>
        </w:rPr>
        <w:drawing>
          <wp:inline distT="0" distB="0" distL="0" distR="0" wp14:anchorId="426C3026" wp14:editId="370575F7">
            <wp:extent cx="3552825" cy="1514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2825" cy="1514475"/>
                    </a:xfrm>
                    <a:prstGeom prst="rect">
                      <a:avLst/>
                    </a:prstGeom>
                  </pic:spPr>
                </pic:pic>
              </a:graphicData>
            </a:graphic>
          </wp:inline>
        </w:drawing>
      </w:r>
    </w:p>
    <w:p w:rsidR="00B76AE6" w:rsidRPr="00B76AE6" w:rsidRDefault="00B76AE6" w:rsidP="00B76AE6">
      <w:pPr>
        <w:autoSpaceDE w:val="0"/>
        <w:autoSpaceDN w:val="0"/>
        <w:adjustRightInd w:val="0"/>
        <w:rPr>
          <w:rFonts w:eastAsia="HelenPro-Regular"/>
        </w:rPr>
      </w:pPr>
      <w:r w:rsidRPr="00B76AE6">
        <w:rPr>
          <w:rFonts w:eastAsia="HelenPro-Regular"/>
        </w:rPr>
        <w:t>Frozen specimens must be completely thawed before mixing.</w:t>
      </w:r>
    </w:p>
    <w:p w:rsidR="00B76AE6" w:rsidRPr="00B76AE6" w:rsidRDefault="00B76AE6" w:rsidP="00B76AE6">
      <w:pPr>
        <w:autoSpaceDE w:val="0"/>
        <w:autoSpaceDN w:val="0"/>
        <w:adjustRightInd w:val="0"/>
        <w:rPr>
          <w:rFonts w:eastAsia="HelenPro-Regular"/>
        </w:rPr>
      </w:pPr>
      <w:r w:rsidRPr="00B76AE6">
        <w:rPr>
          <w:rFonts w:eastAsia="HelenPro-Regular"/>
        </w:rPr>
        <w:t>Mix thawed specimens thoroughly.</w:t>
      </w:r>
    </w:p>
    <w:p w:rsidR="00B76AE6" w:rsidRPr="00B76AE6" w:rsidRDefault="00B76AE6" w:rsidP="00B76AE6">
      <w:pPr>
        <w:autoSpaceDE w:val="0"/>
        <w:autoSpaceDN w:val="0"/>
        <w:adjustRightInd w:val="0"/>
        <w:rPr>
          <w:rFonts w:eastAsia="HelenPro-Regular"/>
        </w:rPr>
      </w:pPr>
      <w:r w:rsidRPr="00B76AE6">
        <w:rPr>
          <w:rFonts w:eastAsia="HelenPro-Regular"/>
        </w:rPr>
        <w:t>*A tolerance of +/- 10% +/- 2°C) is assumed not to change the stability</w:t>
      </w:r>
      <w:r>
        <w:rPr>
          <w:rFonts w:eastAsia="HelenPro-Regular"/>
        </w:rPr>
        <w:t xml:space="preserve"> </w:t>
      </w:r>
      <w:r w:rsidRPr="00B76AE6">
        <w:rPr>
          <w:rFonts w:eastAsia="HelenPro-Regular"/>
        </w:rPr>
        <w:t xml:space="preserve">of the specimen. (W. </w:t>
      </w:r>
      <w:proofErr w:type="spellStart"/>
      <w:r w:rsidRPr="00B76AE6">
        <w:rPr>
          <w:rFonts w:eastAsia="HelenPro-Regular"/>
        </w:rPr>
        <w:t>Guder</w:t>
      </w:r>
      <w:proofErr w:type="spellEnd"/>
      <w:r w:rsidRPr="00B76AE6">
        <w:rPr>
          <w:rFonts w:eastAsia="HelenPro-Regular"/>
        </w:rPr>
        <w:t>, personal communication, August 6,</w:t>
      </w:r>
      <w:r>
        <w:rPr>
          <w:rFonts w:eastAsia="HelenPro-Regular"/>
        </w:rPr>
        <w:t xml:space="preserve"> </w:t>
      </w:r>
      <w:r w:rsidRPr="00B76AE6">
        <w:rPr>
          <w:rFonts w:eastAsia="HelenPro-Regular"/>
        </w:rPr>
        <w:t>2001).</w:t>
      </w:r>
    </w:p>
    <w:p w:rsidR="00B76AE6" w:rsidRPr="00B76AE6" w:rsidRDefault="00B76AE6" w:rsidP="00B76AE6">
      <w:pPr>
        <w:autoSpaceDE w:val="0"/>
        <w:autoSpaceDN w:val="0"/>
        <w:adjustRightInd w:val="0"/>
        <w:rPr>
          <w:rFonts w:eastAsia="HelenPro-Regular"/>
        </w:rPr>
      </w:pPr>
      <w:r w:rsidRPr="00B76AE6">
        <w:rPr>
          <w:rFonts w:eastAsia="HelenPro-Regular"/>
        </w:rPr>
        <w:t>Each laboratory may establish a ran</w:t>
      </w:r>
      <w:r>
        <w:rPr>
          <w:rFonts w:eastAsia="HelenPro-Regular"/>
        </w:rPr>
        <w:t xml:space="preserve">ge around -20°C from either the </w:t>
      </w:r>
      <w:r w:rsidRPr="00B76AE6">
        <w:rPr>
          <w:rFonts w:eastAsia="HelenPro-Regular"/>
        </w:rPr>
        <w:t>freezer manufacturer’s specifications or your laboratory standard</w:t>
      </w:r>
      <w:r>
        <w:rPr>
          <w:rFonts w:eastAsia="HelenPro-Regular"/>
        </w:rPr>
        <w:t xml:space="preserve"> </w:t>
      </w:r>
      <w:r w:rsidRPr="00B76AE6">
        <w:rPr>
          <w:rFonts w:eastAsia="HelenPro-Regular"/>
        </w:rPr>
        <w:t>operating procedure(s) for specimen storage.</w:t>
      </w:r>
    </w:p>
    <w:p w:rsidR="00B76AE6" w:rsidRPr="00B76AE6" w:rsidRDefault="00B76AE6" w:rsidP="00B76AE6">
      <w:pPr>
        <w:autoSpaceDE w:val="0"/>
        <w:autoSpaceDN w:val="0"/>
        <w:adjustRightInd w:val="0"/>
        <w:rPr>
          <w:rFonts w:eastAsia="HelenPro-Regular"/>
        </w:rPr>
      </w:pPr>
      <w:r w:rsidRPr="00B76AE6">
        <w:rPr>
          <w:rFonts w:eastAsia="HelenPro-Regular"/>
        </w:rPr>
        <w:t>Visually inspect thawed specimens. I</w:t>
      </w:r>
      <w:r>
        <w:rPr>
          <w:rFonts w:eastAsia="HelenPro-Regular"/>
        </w:rPr>
        <w:t xml:space="preserve">f layering or stratification is </w:t>
      </w:r>
      <w:r w:rsidRPr="00B76AE6">
        <w:rPr>
          <w:rFonts w:eastAsia="HelenPro-Regular"/>
        </w:rPr>
        <w:t>observed, mix until specimens are visibly homogeneous. If specimens</w:t>
      </w:r>
      <w:r>
        <w:rPr>
          <w:rFonts w:eastAsia="HelenPro-Regular"/>
        </w:rPr>
        <w:t xml:space="preserve"> </w:t>
      </w:r>
      <w:r w:rsidRPr="00B76AE6">
        <w:rPr>
          <w:rFonts w:eastAsia="HelenPro-Regular"/>
        </w:rPr>
        <w:t>are not mixed thoroughly, inconsistent results may be obtained.</w:t>
      </w:r>
    </w:p>
    <w:p w:rsidR="00B76AE6" w:rsidRDefault="00B76AE6"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595F0A" w:rsidRPr="004C177D" w:rsidRDefault="004C177D" w:rsidP="00973EAF">
      <w:pPr>
        <w:ind w:firstLine="720"/>
        <w:rPr>
          <w:rFonts w:eastAsia="HelenPro-Regular"/>
        </w:rPr>
      </w:pPr>
      <w:r w:rsidRPr="004C177D">
        <w:rPr>
          <w:rFonts w:eastAsia="HelenPro-Regular"/>
        </w:rPr>
        <w:t>7D71 Phosphorus Reagent Kit</w:t>
      </w:r>
    </w:p>
    <w:p w:rsidR="004C177D" w:rsidRDefault="004C177D" w:rsidP="00973EAF">
      <w:pPr>
        <w:ind w:firstLine="720"/>
        <w:rPr>
          <w:b/>
        </w:rPr>
      </w:pPr>
    </w:p>
    <w:p w:rsidR="00F7103F" w:rsidRPr="00F7103F" w:rsidRDefault="00F7103F" w:rsidP="00973EAF">
      <w:pPr>
        <w:ind w:firstLine="720"/>
        <w:rPr>
          <w:b/>
        </w:rPr>
      </w:pPr>
      <w:r w:rsidRPr="00F7103F">
        <w:rPr>
          <w:b/>
        </w:rPr>
        <w:t>MATERIALS REQUIRED BUT NOT PROVIDED</w:t>
      </w:r>
    </w:p>
    <w:p w:rsidR="004357A3" w:rsidRDefault="004357A3" w:rsidP="00953EA1">
      <w:pPr>
        <w:autoSpaceDE w:val="0"/>
        <w:autoSpaceDN w:val="0"/>
        <w:adjustRightInd w:val="0"/>
        <w:ind w:left="720"/>
        <w:rPr>
          <w:rFonts w:eastAsia="HelenPro-Regular"/>
        </w:rPr>
      </w:pPr>
      <w:r w:rsidRPr="00953EA1">
        <w:rPr>
          <w:rFonts w:eastAsia="HelenPro-Regular"/>
        </w:rPr>
        <w:t xml:space="preserve">• </w:t>
      </w:r>
      <w:r w:rsidRPr="004357A3">
        <w:rPr>
          <w:rFonts w:eastAsia="HelenPro-Regular"/>
        </w:rPr>
        <w:t xml:space="preserve">1E65 </w:t>
      </w:r>
      <w:proofErr w:type="spellStart"/>
      <w:r w:rsidRPr="004357A3">
        <w:rPr>
          <w:rFonts w:eastAsia="HelenPro-Regular"/>
        </w:rPr>
        <w:t>Multiconstituent</w:t>
      </w:r>
      <w:proofErr w:type="spellEnd"/>
      <w:r w:rsidRPr="004357A3">
        <w:rPr>
          <w:rFonts w:eastAsia="HelenPro-Regular"/>
        </w:rPr>
        <w:t xml:space="preserve"> Calibrator</w:t>
      </w:r>
    </w:p>
    <w:p w:rsidR="00953EA1" w:rsidRDefault="00953EA1" w:rsidP="00953EA1">
      <w:pPr>
        <w:autoSpaceDE w:val="0"/>
        <w:autoSpaceDN w:val="0"/>
        <w:adjustRightInd w:val="0"/>
        <w:ind w:left="720"/>
        <w:rPr>
          <w:rFonts w:eastAsia="HelenPro-Regular"/>
        </w:rPr>
      </w:pPr>
      <w:r w:rsidRPr="00953EA1">
        <w:rPr>
          <w:rFonts w:eastAsia="HelenPro-Regular"/>
        </w:rPr>
        <w:t>• Control Material</w:t>
      </w:r>
    </w:p>
    <w:p w:rsidR="00C32412" w:rsidRPr="00953EA1" w:rsidRDefault="00953EA1" w:rsidP="000F0494">
      <w:pPr>
        <w:autoSpaceDE w:val="0"/>
        <w:autoSpaceDN w:val="0"/>
        <w:adjustRightInd w:val="0"/>
        <w:ind w:left="720"/>
        <w:rPr>
          <w:b/>
        </w:rPr>
      </w:pPr>
      <w:r w:rsidRPr="00953EA1">
        <w:rPr>
          <w:rFonts w:eastAsia="HelenPro-Regular"/>
        </w:rPr>
        <w:t xml:space="preserve">• Saline (0.85% to 0.90% </w:t>
      </w:r>
      <w:proofErr w:type="spellStart"/>
      <w:r w:rsidRPr="00953EA1">
        <w:rPr>
          <w:rFonts w:eastAsia="HelenPro-Regular"/>
        </w:rPr>
        <w:t>NaCl</w:t>
      </w:r>
      <w:proofErr w:type="spellEnd"/>
      <w:r w:rsidRPr="00953EA1">
        <w:rPr>
          <w:rFonts w:eastAsia="HelenPro-Regular"/>
        </w:rPr>
        <w:t>) for specimens that require dilution</w:t>
      </w:r>
    </w:p>
    <w:p w:rsidR="00DA48E6" w:rsidRDefault="00DA48E6"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953EA1" w:rsidRPr="00953EA1" w:rsidRDefault="00953EA1" w:rsidP="00953EA1">
      <w:pPr>
        <w:autoSpaceDE w:val="0"/>
        <w:autoSpaceDN w:val="0"/>
        <w:adjustRightInd w:val="0"/>
        <w:rPr>
          <w:rFonts w:eastAsia="HelenPro-Regular"/>
        </w:rPr>
      </w:pPr>
      <w:r w:rsidRPr="00953EA1">
        <w:rPr>
          <w:rFonts w:eastAsia="HelenPro-Regular"/>
        </w:rPr>
        <w:t>1. For in vitro diagnostic use.</w:t>
      </w:r>
    </w:p>
    <w:p w:rsidR="00953EA1" w:rsidRPr="00953EA1" w:rsidRDefault="00953EA1" w:rsidP="00953EA1">
      <w:pPr>
        <w:autoSpaceDE w:val="0"/>
        <w:autoSpaceDN w:val="0"/>
        <w:adjustRightInd w:val="0"/>
        <w:rPr>
          <w:rFonts w:eastAsia="HelenPro-Regular"/>
        </w:rPr>
      </w:pPr>
      <w:r w:rsidRPr="00953EA1">
        <w:rPr>
          <w:rFonts w:eastAsia="HelenPro-Regular"/>
        </w:rPr>
        <w:t>2. Do not use components beyond the expiration date.</w:t>
      </w:r>
    </w:p>
    <w:p w:rsidR="00953EA1" w:rsidRDefault="00953EA1" w:rsidP="00953EA1">
      <w:pPr>
        <w:autoSpaceDE w:val="0"/>
        <w:autoSpaceDN w:val="0"/>
        <w:adjustRightInd w:val="0"/>
        <w:rPr>
          <w:rFonts w:eastAsia="HelenPro-Regular"/>
        </w:rPr>
      </w:pPr>
      <w:r w:rsidRPr="00953EA1">
        <w:rPr>
          <w:rFonts w:eastAsia="HelenPro-Regular"/>
        </w:rPr>
        <w:t>3. Do not mix reagents prepared at different times.</w:t>
      </w:r>
    </w:p>
    <w:p w:rsidR="00B76AE6" w:rsidRPr="00B76AE6" w:rsidRDefault="00B76AE6" w:rsidP="00953EA1">
      <w:pPr>
        <w:autoSpaceDE w:val="0"/>
        <w:autoSpaceDN w:val="0"/>
        <w:adjustRightInd w:val="0"/>
        <w:rPr>
          <w:rFonts w:eastAsia="HelenPro-Regular"/>
        </w:rPr>
      </w:pPr>
      <w:r w:rsidRPr="00B76AE6">
        <w:rPr>
          <w:rFonts w:eastAsia="HelenPro-Regular"/>
        </w:rPr>
        <w:t>4. Do not pool reagents within a kit or between kits.</w:t>
      </w:r>
    </w:p>
    <w:p w:rsidR="00F7103F" w:rsidRPr="00F7103F" w:rsidRDefault="006A3258" w:rsidP="000F0494">
      <w:pPr>
        <w:autoSpaceDE w:val="0"/>
        <w:autoSpaceDN w:val="0"/>
        <w:adjustRightInd w:val="0"/>
        <w:rPr>
          <w:rFonts w:eastAsia="HelenPro-Regular"/>
        </w:rPr>
      </w:pPr>
      <w:r w:rsidRPr="006A3258">
        <w:rPr>
          <w:rFonts w:eastAsia="HelenPro-Regular"/>
        </w:rPr>
        <w:t xml:space="preserve"> </w:t>
      </w:r>
      <w:r w:rsidR="00F7103F" w:rsidRPr="00F7103F">
        <w:rPr>
          <w:rFonts w:eastAsia="HelenPro-Regular"/>
          <w:b/>
          <w:bCs/>
        </w:rPr>
        <w:t xml:space="preserve">CAUTION: </w:t>
      </w:r>
      <w:r w:rsidR="00F7103F" w:rsidRPr="00F7103F">
        <w:rPr>
          <w:rFonts w:eastAsia="HelenPro-Regular"/>
        </w:rPr>
        <w:t>This product requires the handling of human specimens.</w:t>
      </w:r>
    </w:p>
    <w:p w:rsidR="004A03BD" w:rsidRDefault="00F7103F" w:rsidP="00953EA1">
      <w:pPr>
        <w:rPr>
          <w:rFonts w:eastAsia="HelenPro-Regular"/>
        </w:rPr>
      </w:pPr>
      <w:r w:rsidRPr="00F7103F">
        <w:rPr>
          <w:rFonts w:eastAsia="HelenPro-Regular"/>
        </w:rPr>
        <w:lastRenderedPageBreak/>
        <w:t>It is recommended that all human sourced materials be considered</w:t>
      </w:r>
      <w:r w:rsidR="00953EA1">
        <w:rPr>
          <w:rFonts w:eastAsia="HelenPro-Regular"/>
        </w:rPr>
        <w:t xml:space="preserve"> </w:t>
      </w:r>
      <w:r w:rsidRPr="00F7103F">
        <w:rPr>
          <w:rFonts w:eastAsia="HelenPro-Regular"/>
        </w:rPr>
        <w:t>potentially infectious and be handled in accordance with the OSHA</w:t>
      </w:r>
      <w:r w:rsidR="00953EA1">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953EA1">
        <w:rPr>
          <w:rFonts w:eastAsia="HelenPro-Regular"/>
        </w:rPr>
        <w:t xml:space="preserve"> </w:t>
      </w:r>
      <w:r w:rsidRPr="00F7103F">
        <w:rPr>
          <w:rFonts w:eastAsia="HelenPro-Regular"/>
        </w:rPr>
        <w:t>appropriate biosafety practices should be used for materials that contain or are suspected of containing infectious agents.</w:t>
      </w:r>
    </w:p>
    <w:p w:rsidR="00BD378E" w:rsidRPr="00595F0A" w:rsidRDefault="00B76AE6" w:rsidP="004C177D">
      <w:pPr>
        <w:autoSpaceDE w:val="0"/>
        <w:autoSpaceDN w:val="0"/>
        <w:adjustRightInd w:val="0"/>
        <w:rPr>
          <w:rFonts w:eastAsia="HelenPro-Regular"/>
        </w:rPr>
      </w:pPr>
      <w:r>
        <w:rPr>
          <w:noProof/>
        </w:rPr>
        <w:drawing>
          <wp:inline distT="0" distB="0" distL="0" distR="0" wp14:anchorId="314E0D32" wp14:editId="7C2EE9E4">
            <wp:extent cx="3581400" cy="563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1400" cy="5638800"/>
                    </a:xfrm>
                    <a:prstGeom prst="rect">
                      <a:avLst/>
                    </a:prstGeom>
                  </pic:spPr>
                </pic:pic>
              </a:graphicData>
            </a:graphic>
          </wp:inline>
        </w:drawing>
      </w:r>
    </w:p>
    <w:p w:rsidR="00595F0A" w:rsidRDefault="00595F0A" w:rsidP="00595F0A">
      <w:pPr>
        <w:autoSpaceDE w:val="0"/>
        <w:autoSpaceDN w:val="0"/>
        <w:adjustRightInd w:val="0"/>
        <w:rPr>
          <w:rFonts w:eastAsia="HelenPro-Bold"/>
          <w:b/>
          <w:bCs/>
        </w:rPr>
      </w:pPr>
    </w:p>
    <w:p w:rsidR="0038442D" w:rsidRDefault="0038442D" w:rsidP="0038442D">
      <w:pPr>
        <w:autoSpaceDE w:val="0"/>
        <w:autoSpaceDN w:val="0"/>
        <w:adjustRightInd w:val="0"/>
        <w:rPr>
          <w:rFonts w:eastAsia="HelenPro-Bold"/>
          <w:b/>
          <w:bCs/>
        </w:rPr>
      </w:pPr>
      <w:r w:rsidRPr="0038442D">
        <w:rPr>
          <w:rFonts w:eastAsia="HelenPro-Bold"/>
          <w:b/>
          <w:bCs/>
        </w:rPr>
        <w:t>Reagent Handling</w:t>
      </w:r>
    </w:p>
    <w:p w:rsidR="00513604" w:rsidRPr="004C177D" w:rsidRDefault="004C177D" w:rsidP="00953EA1">
      <w:pPr>
        <w:autoSpaceDE w:val="0"/>
        <w:autoSpaceDN w:val="0"/>
        <w:adjustRightInd w:val="0"/>
        <w:rPr>
          <w:rFonts w:eastAsia="HelenPro-Regular"/>
        </w:rPr>
      </w:pPr>
      <w:r w:rsidRPr="004C177D">
        <w:rPr>
          <w:rFonts w:eastAsia="HelenPro-Bold"/>
          <w:b/>
          <w:bCs/>
        </w:rPr>
        <w:t xml:space="preserve">NOTE: </w:t>
      </w:r>
      <w:r w:rsidRPr="004C177D">
        <w:rPr>
          <w:rFonts w:eastAsia="HelenPro-Regular"/>
        </w:rPr>
        <w:t>Reagents are susceptible to the formation of foam and bubbles.</w:t>
      </w:r>
    </w:p>
    <w:p w:rsidR="00953EA1" w:rsidRPr="00953EA1" w:rsidRDefault="00953EA1" w:rsidP="00953EA1">
      <w:pPr>
        <w:autoSpaceDE w:val="0"/>
        <w:autoSpaceDN w:val="0"/>
        <w:adjustRightInd w:val="0"/>
        <w:rPr>
          <w:rFonts w:eastAsia="HelenPro-Regular"/>
        </w:rPr>
      </w:pPr>
      <w:r w:rsidRPr="00953EA1">
        <w:rPr>
          <w:rFonts w:eastAsia="HelenPro-Regular"/>
        </w:rPr>
        <w:t>Remove air bubbles, if present in th</w:t>
      </w:r>
      <w:r>
        <w:rPr>
          <w:rFonts w:eastAsia="HelenPro-Regular"/>
        </w:rPr>
        <w:t xml:space="preserve">e reagent cartridge, with a new </w:t>
      </w:r>
      <w:r w:rsidRPr="00953EA1">
        <w:rPr>
          <w:rFonts w:eastAsia="HelenPro-Regular"/>
        </w:rPr>
        <w:t>applicator stick. Alternatively, allow the reagent to sit at the appropriate</w:t>
      </w:r>
      <w:r>
        <w:rPr>
          <w:rFonts w:eastAsia="HelenPro-Regular"/>
        </w:rPr>
        <w:t xml:space="preserve"> </w:t>
      </w:r>
      <w:r w:rsidRPr="00953EA1">
        <w:rPr>
          <w:rFonts w:eastAsia="HelenPro-Regular"/>
        </w:rPr>
        <w:t>storage temperature to allow the bubbles to dissipate. To minimize</w:t>
      </w:r>
      <w:r>
        <w:rPr>
          <w:rFonts w:eastAsia="HelenPro-Regular"/>
        </w:rPr>
        <w:t xml:space="preserve"> </w:t>
      </w:r>
      <w:r w:rsidRPr="00953EA1">
        <w:rPr>
          <w:rFonts w:eastAsia="HelenPro-Regular"/>
        </w:rPr>
        <w:t>volume depletion, do not use a transfer pipette to remove the bubbles.</w:t>
      </w:r>
    </w:p>
    <w:p w:rsidR="00953EA1" w:rsidRPr="00953EA1" w:rsidRDefault="00953EA1" w:rsidP="00953EA1">
      <w:pPr>
        <w:autoSpaceDE w:val="0"/>
        <w:autoSpaceDN w:val="0"/>
        <w:adjustRightInd w:val="0"/>
        <w:rPr>
          <w:rFonts w:eastAsia="HelenPro-Regular"/>
        </w:rPr>
      </w:pPr>
      <w:r w:rsidRPr="00953EA1">
        <w:rPr>
          <w:rFonts w:eastAsia="HelenPro-Bold"/>
          <w:b/>
          <w:bCs/>
        </w:rPr>
        <w:t xml:space="preserve">CAUTION: </w:t>
      </w:r>
      <w:r w:rsidRPr="00953EA1">
        <w:rPr>
          <w:rFonts w:eastAsia="HelenPro-Regular"/>
        </w:rPr>
        <w:t>Reagent bubbles may int</w:t>
      </w:r>
      <w:r>
        <w:rPr>
          <w:rFonts w:eastAsia="HelenPro-Regular"/>
        </w:rPr>
        <w:t xml:space="preserve">erfere with proper detection of </w:t>
      </w:r>
      <w:r w:rsidRPr="00953EA1">
        <w:rPr>
          <w:rFonts w:eastAsia="HelenPro-Regular"/>
        </w:rPr>
        <w:t>reagent level in the cartridge, causing insufficient reagent aspiration</w:t>
      </w:r>
      <w:r>
        <w:rPr>
          <w:rFonts w:eastAsia="HelenPro-Regular"/>
        </w:rPr>
        <w:t xml:space="preserve"> </w:t>
      </w:r>
      <w:r w:rsidRPr="00953EA1">
        <w:rPr>
          <w:rFonts w:eastAsia="HelenPro-Regular"/>
        </w:rPr>
        <w:t>which could impact results.</w:t>
      </w:r>
    </w:p>
    <w:p w:rsidR="000F0494" w:rsidRDefault="000F0494" w:rsidP="00953EA1">
      <w:pPr>
        <w:autoSpaceDE w:val="0"/>
        <w:autoSpaceDN w:val="0"/>
        <w:adjustRightInd w:val="0"/>
        <w:rPr>
          <w:rFonts w:eastAsia="HelenPro-Bold"/>
          <w:b/>
          <w:bCs/>
        </w:rPr>
      </w:pPr>
    </w:p>
    <w:p w:rsidR="00B76AE6" w:rsidRDefault="00B76AE6" w:rsidP="00953EA1">
      <w:pPr>
        <w:autoSpaceDE w:val="0"/>
        <w:autoSpaceDN w:val="0"/>
        <w:adjustRightInd w:val="0"/>
        <w:rPr>
          <w:rFonts w:eastAsia="HelenPro-Bold"/>
          <w:b/>
          <w:bCs/>
        </w:rPr>
      </w:pPr>
    </w:p>
    <w:p w:rsidR="00953EA1" w:rsidRDefault="00953EA1" w:rsidP="00953EA1">
      <w:pPr>
        <w:autoSpaceDE w:val="0"/>
        <w:autoSpaceDN w:val="0"/>
        <w:adjustRightInd w:val="0"/>
        <w:rPr>
          <w:rFonts w:eastAsia="HelenPro-Bold"/>
          <w:b/>
          <w:bCs/>
        </w:rPr>
      </w:pPr>
      <w:r w:rsidRPr="00953EA1">
        <w:rPr>
          <w:rFonts w:eastAsia="HelenPro-Bold"/>
          <w:b/>
          <w:bCs/>
        </w:rPr>
        <w:t>Reagent Storage</w:t>
      </w:r>
    </w:p>
    <w:p w:rsidR="00B76AE6" w:rsidRDefault="00B76AE6" w:rsidP="00953EA1">
      <w:pPr>
        <w:autoSpaceDE w:val="0"/>
        <w:autoSpaceDN w:val="0"/>
        <w:adjustRightInd w:val="0"/>
        <w:rPr>
          <w:rFonts w:eastAsia="HelenPro-Bold"/>
          <w:b/>
          <w:bCs/>
        </w:rPr>
      </w:pPr>
      <w:r>
        <w:rPr>
          <w:noProof/>
        </w:rPr>
        <w:drawing>
          <wp:inline distT="0" distB="0" distL="0" distR="0" wp14:anchorId="1012C4F7" wp14:editId="15F43CF1">
            <wp:extent cx="3495675" cy="1714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872"/>
                    <a:stretch/>
                  </pic:blipFill>
                  <pic:spPr bwMode="auto">
                    <a:xfrm>
                      <a:off x="0" y="0"/>
                      <a:ext cx="3495675" cy="1714500"/>
                    </a:xfrm>
                    <a:prstGeom prst="rect">
                      <a:avLst/>
                    </a:prstGeom>
                    <a:ln>
                      <a:noFill/>
                    </a:ln>
                    <a:extLst>
                      <a:ext uri="{53640926-AAD7-44D8-BBD7-CCE9431645EC}">
                        <a14:shadowObscured xmlns:a14="http://schemas.microsoft.com/office/drawing/2010/main"/>
                      </a:ext>
                    </a:extLst>
                  </pic:spPr>
                </pic:pic>
              </a:graphicData>
            </a:graphic>
          </wp:inline>
        </w:drawing>
      </w:r>
    </w:p>
    <w:p w:rsidR="00B76AE6" w:rsidRPr="00B76AE6" w:rsidRDefault="00B76AE6" w:rsidP="00B76AE6">
      <w:pPr>
        <w:autoSpaceDE w:val="0"/>
        <w:autoSpaceDN w:val="0"/>
        <w:adjustRightInd w:val="0"/>
        <w:rPr>
          <w:rFonts w:eastAsia="HelenPro-Regular"/>
        </w:rPr>
      </w:pPr>
      <w:r w:rsidRPr="00B76AE6">
        <w:rPr>
          <w:rFonts w:eastAsia="HelenPro-Regular"/>
        </w:rPr>
        <w:t>The R2 reagent may be colorless, yellow, green, or blue in</w:t>
      </w:r>
      <w:r>
        <w:rPr>
          <w:rFonts w:eastAsia="HelenPro-Regular"/>
        </w:rPr>
        <w:t xml:space="preserve"> </w:t>
      </w:r>
      <w:r w:rsidRPr="00B76AE6">
        <w:rPr>
          <w:rFonts w:eastAsia="HelenPro-Regular"/>
        </w:rPr>
        <w:t>appearance.</w:t>
      </w:r>
    </w:p>
    <w:p w:rsidR="00B76AE6" w:rsidRPr="00B76AE6" w:rsidRDefault="00B76AE6" w:rsidP="00B76AE6">
      <w:pPr>
        <w:autoSpaceDE w:val="0"/>
        <w:autoSpaceDN w:val="0"/>
        <w:adjustRightInd w:val="0"/>
        <w:rPr>
          <w:rFonts w:eastAsia="HelenPro-Regular"/>
        </w:rPr>
      </w:pPr>
      <w:r w:rsidRPr="00B76AE6">
        <w:rPr>
          <w:rFonts w:eastAsia="HelenPro-Regular"/>
        </w:rPr>
        <w:t xml:space="preserve">Reagents may be stored on or off the ARCHITECT </w:t>
      </w:r>
      <w:proofErr w:type="spellStart"/>
      <w:r w:rsidRPr="00B76AE6">
        <w:rPr>
          <w:rFonts w:eastAsia="HelenPro-Regular"/>
        </w:rPr>
        <w:t>cSystem</w:t>
      </w:r>
      <w:proofErr w:type="spellEnd"/>
      <w:r w:rsidRPr="00B76AE6">
        <w:rPr>
          <w:rFonts w:eastAsia="HelenPro-Regular"/>
        </w:rPr>
        <w:t>.</w:t>
      </w:r>
    </w:p>
    <w:p w:rsidR="00B76AE6" w:rsidRPr="00B76AE6" w:rsidRDefault="00B76AE6" w:rsidP="00B76AE6">
      <w:pPr>
        <w:autoSpaceDE w:val="0"/>
        <w:autoSpaceDN w:val="0"/>
        <w:adjustRightInd w:val="0"/>
        <w:rPr>
          <w:rFonts w:eastAsia="HelenPro-Regular"/>
        </w:rPr>
      </w:pPr>
      <w:r w:rsidRPr="00B76AE6">
        <w:rPr>
          <w:rFonts w:eastAsia="HelenPro-Regular"/>
        </w:rPr>
        <w:t>If reagents are removed from t</w:t>
      </w:r>
      <w:r>
        <w:rPr>
          <w:rFonts w:eastAsia="HelenPro-Regular"/>
        </w:rPr>
        <w:t xml:space="preserve">he system, store at 2-8°C (with </w:t>
      </w:r>
      <w:r w:rsidRPr="00B76AE6">
        <w:rPr>
          <w:rFonts w:eastAsia="HelenPro-Regular"/>
        </w:rPr>
        <w:t>replacement caps) in their original boxes. When reagent is placed</w:t>
      </w:r>
      <w:r>
        <w:rPr>
          <w:rFonts w:eastAsia="HelenPro-Regular"/>
        </w:rPr>
        <w:t xml:space="preserve"> </w:t>
      </w:r>
      <w:r w:rsidRPr="00B76AE6">
        <w:rPr>
          <w:rFonts w:eastAsia="HelenPro-Regular"/>
        </w:rPr>
        <w:t>back on the system, run controls and if appropriate criteria are not</w:t>
      </w:r>
      <w:r>
        <w:rPr>
          <w:rFonts w:eastAsia="HelenPro-Regular"/>
        </w:rPr>
        <w:t xml:space="preserve"> </w:t>
      </w:r>
      <w:r w:rsidRPr="00B76AE6">
        <w:rPr>
          <w:rFonts w:eastAsia="HelenPro-Regular"/>
        </w:rPr>
        <w:t>met, recalibration may be required. For information on unloading</w:t>
      </w:r>
      <w:r>
        <w:rPr>
          <w:rFonts w:eastAsia="HelenPro-Regular"/>
        </w:rPr>
        <w:t xml:space="preserve"> </w:t>
      </w:r>
      <w:r w:rsidRPr="00B76AE6">
        <w:rPr>
          <w:rFonts w:eastAsia="HelenPro-Regular"/>
        </w:rPr>
        <w:t>reagents, refer to the ARCHITECT System Operations Manual,</w:t>
      </w:r>
      <w:r>
        <w:rPr>
          <w:rFonts w:eastAsia="HelenPro-Regular"/>
        </w:rPr>
        <w:t xml:space="preserve"> </w:t>
      </w:r>
      <w:r w:rsidRPr="00B76AE6">
        <w:rPr>
          <w:rFonts w:eastAsia="HelenPro-Regular"/>
        </w:rPr>
        <w:t>Section 5.</w:t>
      </w:r>
    </w:p>
    <w:p w:rsidR="00B76AE6" w:rsidRDefault="00B76AE6" w:rsidP="000F0494">
      <w:pPr>
        <w:spacing w:after="72"/>
        <w:rPr>
          <w:rStyle w:val="BodyBold"/>
          <w:rFonts w:ascii="Times New Roman" w:hAnsi="Times New Roman"/>
          <w:sz w:val="24"/>
          <w:szCs w:val="24"/>
          <w:lang w:val="ru-RU"/>
        </w:rPr>
      </w:pPr>
    </w:p>
    <w:p w:rsidR="00CA11D0" w:rsidRPr="007E4CE6" w:rsidRDefault="00B36577" w:rsidP="000F0494">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953EA1" w:rsidRPr="00DA48E6" w:rsidRDefault="001D3520" w:rsidP="00595F0A">
      <w:pPr>
        <w:autoSpaceDE w:val="0"/>
        <w:autoSpaceDN w:val="0"/>
        <w:adjustRightInd w:val="0"/>
        <w:rPr>
          <w:rFonts w:eastAsia="HelenPro-Regular"/>
        </w:rPr>
      </w:pPr>
      <w:r>
        <w:rPr>
          <w:rFonts w:eastAsia="HelenPro-Regular"/>
        </w:rPr>
        <w:t>Phosphorus</w:t>
      </w:r>
      <w:r w:rsidR="00595F0A" w:rsidRPr="00595F0A">
        <w:rPr>
          <w:rFonts w:eastAsia="HelenPro-Regular"/>
        </w:rPr>
        <w:t xml:space="preserve"> is supplied as a liquid, ready-to-use, reagent kit</w:t>
      </w:r>
      <w:r w:rsidR="00595F0A">
        <w:rPr>
          <w:rFonts w:eastAsia="HelenPro-Regular"/>
        </w:rPr>
        <w:t xml:space="preserve"> </w:t>
      </w:r>
      <w:r w:rsidR="00595F0A" w:rsidRPr="00595F0A">
        <w:rPr>
          <w:rFonts w:eastAsia="HelenPro-Regular"/>
        </w:rPr>
        <w:t>which contains: R1</w:t>
      </w:r>
      <w:r w:rsidR="00595F0A">
        <w:rPr>
          <w:rFonts w:eastAsia="HelenPro-Regular"/>
        </w:rPr>
        <w:t xml:space="preserve"> </w:t>
      </w:r>
      <w:r>
        <w:rPr>
          <w:rFonts w:eastAsia="HelenPro-Regular"/>
        </w:rPr>
        <w:t>&amp; R2</w:t>
      </w:r>
    </w:p>
    <w:p w:rsidR="00D64E39" w:rsidRPr="00E54019" w:rsidRDefault="001D3520" w:rsidP="00D64E39">
      <w:pPr>
        <w:rPr>
          <w:rFonts w:ascii="Arial" w:eastAsia="HelenPro-Regular" w:hAnsi="Arial" w:cs="Arial"/>
        </w:rPr>
      </w:pPr>
      <w:r>
        <w:rPr>
          <w:noProof/>
        </w:rPr>
        <w:drawing>
          <wp:inline distT="0" distB="0" distL="0" distR="0" wp14:anchorId="5EFDFC41" wp14:editId="6B5EB1DA">
            <wp:extent cx="422910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29100" cy="1152525"/>
                    </a:xfrm>
                    <a:prstGeom prst="rect">
                      <a:avLst/>
                    </a:prstGeom>
                  </pic:spPr>
                </pic:pic>
              </a:graphicData>
            </a:graphic>
          </wp:inline>
        </w:drawing>
      </w:r>
    </w:p>
    <w:p w:rsidR="00AB793D" w:rsidRDefault="00AB793D" w:rsidP="00AB793D">
      <w:pPr>
        <w:rPr>
          <w:rFonts w:eastAsia="HelenPro-Regular"/>
        </w:rPr>
      </w:pPr>
    </w:p>
    <w:p w:rsidR="004357A3" w:rsidRDefault="004357A3" w:rsidP="00973EAF">
      <w:pPr>
        <w:spacing w:after="43"/>
        <w:rPr>
          <w:b/>
          <w:szCs w:val="14"/>
        </w:rPr>
      </w:pPr>
      <w:r>
        <w:rPr>
          <w:b/>
          <w:szCs w:val="14"/>
        </w:rPr>
        <w:t xml:space="preserve">Calibrator: </w:t>
      </w:r>
      <w:r w:rsidRPr="004357A3">
        <w:rPr>
          <w:rFonts w:eastAsia="HelenPro-Regular"/>
        </w:rPr>
        <w:t xml:space="preserve">1E65 </w:t>
      </w:r>
      <w:proofErr w:type="spellStart"/>
      <w:r w:rsidRPr="004357A3">
        <w:rPr>
          <w:rFonts w:eastAsia="HelenPro-Regular"/>
        </w:rPr>
        <w:t>Multiconstituent</w:t>
      </w:r>
      <w:proofErr w:type="spellEnd"/>
      <w:r w:rsidRPr="004357A3">
        <w:rPr>
          <w:rFonts w:eastAsia="HelenPro-Regular"/>
        </w:rPr>
        <w:t xml:space="preserve"> Calibrator</w:t>
      </w:r>
    </w:p>
    <w:p w:rsidR="00973EAF" w:rsidRPr="00973EAF" w:rsidRDefault="000F0494" w:rsidP="00973EAF">
      <w:pPr>
        <w:spacing w:after="43"/>
        <w:rPr>
          <w:i/>
          <w:color w:val="FF0000"/>
          <w:szCs w:val="15"/>
        </w:rPr>
      </w:pPr>
      <w:r>
        <w:rPr>
          <w:b/>
          <w:szCs w:val="14"/>
        </w:rPr>
        <w:t>Q</w:t>
      </w:r>
      <w:r w:rsidR="00B36577" w:rsidRPr="007E4CE6">
        <w:rPr>
          <w:b/>
          <w:szCs w:val="14"/>
        </w:rPr>
        <w:t>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6A3258">
        <w:t xml:space="preserve"> (Normal and Abnormal)</w:t>
      </w:r>
      <w:r w:rsidR="00595F0A">
        <w:t>, Urine Controls</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1D3520">
        <w:t>4</w:t>
      </w:r>
      <w:r w:rsidR="00595F0A">
        <w:t>1</w:t>
      </w:r>
      <w:r w:rsidRPr="00E4787B">
        <w:t xml:space="preserve"> days (</w:t>
      </w:r>
      <w:r w:rsidR="001D3520">
        <w:t>984</w:t>
      </w:r>
      <w:r w:rsidRPr="00E4787B">
        <w:t xml:space="preserve"> h</w:t>
      </w:r>
      <w:r>
        <w:t>ours)</w:t>
      </w:r>
      <w:r w:rsidR="00AF597C">
        <w:t xml:space="preserve"> </w:t>
      </w:r>
      <w:r w:rsidR="00AF597C" w:rsidRPr="0055619E">
        <w:t>for any one lot.</w:t>
      </w:r>
      <w:r>
        <w:t xml:space="preserve"> </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4F5F8A" w:rsidRDefault="0025031C" w:rsidP="004F5F8A">
      <w:pPr>
        <w:ind w:left="720"/>
        <w:rPr>
          <w:b/>
        </w:rPr>
      </w:pPr>
      <w:r w:rsidRPr="00081C7F">
        <w:rPr>
          <w:b/>
        </w:rPr>
        <w:t>Calibration Procedure:</w:t>
      </w:r>
      <w:r w:rsidR="0006502B" w:rsidRPr="00081C7F">
        <w:rPr>
          <w:b/>
        </w:rPr>
        <w:t xml:space="preserve"> </w:t>
      </w:r>
    </w:p>
    <w:p w:rsidR="00484BE3" w:rsidRPr="00484BE3" w:rsidRDefault="00484BE3" w:rsidP="00484BE3">
      <w:pPr>
        <w:autoSpaceDE w:val="0"/>
        <w:autoSpaceDN w:val="0"/>
        <w:adjustRightInd w:val="0"/>
        <w:ind w:left="720"/>
        <w:rPr>
          <w:rFonts w:eastAsia="HelenPro-Regular"/>
        </w:rPr>
      </w:pPr>
      <w:r w:rsidRPr="00484BE3">
        <w:rPr>
          <w:rFonts w:eastAsia="HelenPro-Regular"/>
        </w:rPr>
        <w:lastRenderedPageBreak/>
        <w:t>Calibration is performed b</w:t>
      </w:r>
      <w:r>
        <w:rPr>
          <w:rFonts w:eastAsia="HelenPro-Regular"/>
        </w:rPr>
        <w:t xml:space="preserve">y running a water blank and the </w:t>
      </w:r>
      <w:proofErr w:type="spellStart"/>
      <w:r w:rsidRPr="00484BE3">
        <w:rPr>
          <w:rFonts w:eastAsia="HelenPro-Regular"/>
        </w:rPr>
        <w:t>Multiconstituent</w:t>
      </w:r>
      <w:proofErr w:type="spellEnd"/>
      <w:r w:rsidRPr="00484BE3">
        <w:rPr>
          <w:rFonts w:eastAsia="HelenPro-Regular"/>
        </w:rPr>
        <w:t xml:space="preserve"> Calibrator set. Water for the blank is provided by the</w:t>
      </w:r>
      <w:r>
        <w:rPr>
          <w:rFonts w:eastAsia="HelenPro-Regular"/>
        </w:rPr>
        <w:t xml:space="preserve"> </w:t>
      </w:r>
      <w:r w:rsidRPr="00484BE3">
        <w:rPr>
          <w:rFonts w:eastAsia="HelenPro-Regular"/>
        </w:rPr>
        <w:t>instrument.</w:t>
      </w:r>
    </w:p>
    <w:p w:rsidR="00484BE3" w:rsidRPr="00484BE3" w:rsidRDefault="00484BE3" w:rsidP="00484BE3">
      <w:pPr>
        <w:autoSpaceDE w:val="0"/>
        <w:autoSpaceDN w:val="0"/>
        <w:adjustRightInd w:val="0"/>
        <w:ind w:left="720"/>
        <w:rPr>
          <w:rFonts w:eastAsia="HelenPro-Regular"/>
        </w:rPr>
      </w:pPr>
      <w:r w:rsidRPr="00484BE3">
        <w:rPr>
          <w:rFonts w:eastAsia="HelenPro-Regular"/>
        </w:rPr>
        <w:t>1. Verify that the correct calibrator values have been entered into the</w:t>
      </w:r>
      <w:r>
        <w:rPr>
          <w:rFonts w:eastAsia="HelenPro-Regular"/>
        </w:rPr>
        <w:t xml:space="preserve"> </w:t>
      </w:r>
      <w:r w:rsidRPr="00484BE3">
        <w:rPr>
          <w:rFonts w:eastAsia="HelenPro-Regular"/>
        </w:rPr>
        <w:t>calibration file.</w:t>
      </w:r>
    </w:p>
    <w:p w:rsidR="00484BE3" w:rsidRPr="00484BE3" w:rsidRDefault="00484BE3" w:rsidP="00484BE3">
      <w:pPr>
        <w:autoSpaceDE w:val="0"/>
        <w:autoSpaceDN w:val="0"/>
        <w:adjustRightInd w:val="0"/>
        <w:ind w:left="720"/>
        <w:rPr>
          <w:rFonts w:eastAsia="HelenPro-Regular"/>
        </w:rPr>
      </w:pPr>
      <w:r w:rsidRPr="00484BE3">
        <w:rPr>
          <w:rFonts w:eastAsia="HelenPro-Regular"/>
        </w:rPr>
        <w:t>2. Allow calibrator to come to room temperature.</w:t>
      </w:r>
    </w:p>
    <w:p w:rsidR="00484BE3" w:rsidRPr="00484BE3" w:rsidRDefault="00484BE3" w:rsidP="00484BE3">
      <w:pPr>
        <w:autoSpaceDE w:val="0"/>
        <w:autoSpaceDN w:val="0"/>
        <w:adjustRightInd w:val="0"/>
        <w:ind w:left="720"/>
        <w:rPr>
          <w:rFonts w:eastAsia="HelenPro-Regular"/>
        </w:rPr>
      </w:pPr>
      <w:r w:rsidRPr="00484BE3">
        <w:rPr>
          <w:rFonts w:eastAsia="HelenPro-Regular"/>
        </w:rPr>
        <w:t>3. Mix bottle five times by gentle inversion.</w:t>
      </w:r>
    </w:p>
    <w:p w:rsidR="00484BE3" w:rsidRPr="00484BE3" w:rsidRDefault="00484BE3" w:rsidP="00484BE3">
      <w:pPr>
        <w:autoSpaceDE w:val="0"/>
        <w:autoSpaceDN w:val="0"/>
        <w:adjustRightInd w:val="0"/>
        <w:ind w:left="720"/>
        <w:rPr>
          <w:rFonts w:eastAsia="HelenPro-Regular"/>
        </w:rPr>
      </w:pPr>
      <w:r w:rsidRPr="00484BE3">
        <w:rPr>
          <w:rFonts w:eastAsia="HelenPro-Regular"/>
        </w:rPr>
        <w:t>4. Open bottle, place an appropriate</w:t>
      </w:r>
      <w:r>
        <w:rPr>
          <w:rFonts w:eastAsia="HelenPro-Regular"/>
        </w:rPr>
        <w:t xml:space="preserve"> amount of each calibrator in a </w:t>
      </w:r>
      <w:r w:rsidRPr="00484BE3">
        <w:rPr>
          <w:rFonts w:eastAsia="HelenPro-Regular"/>
        </w:rPr>
        <w:t>separate sample cup, and place in the assigned positions.</w:t>
      </w:r>
    </w:p>
    <w:p w:rsidR="00484BE3" w:rsidRPr="00484BE3" w:rsidRDefault="00484BE3" w:rsidP="00484BE3">
      <w:pPr>
        <w:autoSpaceDE w:val="0"/>
        <w:autoSpaceDN w:val="0"/>
        <w:adjustRightInd w:val="0"/>
        <w:ind w:left="720"/>
        <w:rPr>
          <w:rFonts w:eastAsia="HelenPro-Regular"/>
        </w:rPr>
      </w:pPr>
      <w:r w:rsidRPr="00484BE3">
        <w:rPr>
          <w:rFonts w:eastAsia="HelenPro-Regular"/>
        </w:rPr>
        <w:t>5. Cap bottle tightly and return to refrige</w:t>
      </w:r>
      <w:r>
        <w:rPr>
          <w:rFonts w:eastAsia="HelenPro-Regular"/>
        </w:rPr>
        <w:t xml:space="preserve">rated storage immediately after </w:t>
      </w:r>
      <w:r w:rsidRPr="00484BE3">
        <w:rPr>
          <w:rFonts w:eastAsia="HelenPro-Regular"/>
        </w:rPr>
        <w:t>use.</w:t>
      </w:r>
    </w:p>
    <w:p w:rsidR="00953EA1" w:rsidRPr="00484BE3" w:rsidRDefault="00484BE3" w:rsidP="00484BE3">
      <w:pPr>
        <w:autoSpaceDE w:val="0"/>
        <w:autoSpaceDN w:val="0"/>
        <w:adjustRightInd w:val="0"/>
        <w:ind w:left="720"/>
        <w:rPr>
          <w:rFonts w:eastAsia="HelenPro-Bold"/>
          <w:b/>
          <w:bCs/>
        </w:rPr>
      </w:pPr>
      <w:r w:rsidRPr="00484BE3">
        <w:rPr>
          <w:rFonts w:eastAsia="HelenPro-Regular"/>
        </w:rPr>
        <w:t xml:space="preserve">6. Perform calibration as indicated in the </w:t>
      </w:r>
      <w:r w:rsidRPr="00484BE3">
        <w:rPr>
          <w:rFonts w:eastAsia="HelenPro-Bold"/>
          <w:b/>
          <w:bCs/>
        </w:rPr>
        <w:t>ARCHITECT System</w:t>
      </w:r>
      <w:r>
        <w:rPr>
          <w:rFonts w:eastAsia="HelenPro-Bold"/>
          <w:b/>
          <w:bCs/>
        </w:rPr>
        <w:t xml:space="preserve"> </w:t>
      </w:r>
      <w:r w:rsidRPr="00484BE3">
        <w:rPr>
          <w:rFonts w:eastAsia="HelenPro-Bold"/>
          <w:b/>
          <w:bCs/>
        </w:rPr>
        <w:t>Operations Manual</w:t>
      </w:r>
      <w:r w:rsidRPr="00484BE3">
        <w:rPr>
          <w:rFonts w:eastAsia="HelenPro-Regular"/>
        </w:rPr>
        <w:t>.</w:t>
      </w:r>
    </w:p>
    <w:p w:rsidR="009C10C9" w:rsidRDefault="009C10C9"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513604" w:rsidRDefault="00513604" w:rsidP="00D60AFA">
      <w:pPr>
        <w:spacing w:after="43"/>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953EA1" w:rsidRPr="00F3700B" w:rsidRDefault="00953EA1" w:rsidP="00F3700B">
      <w:pPr>
        <w:autoSpaceDE w:val="0"/>
        <w:autoSpaceDN w:val="0"/>
        <w:adjustRightInd w:val="0"/>
        <w:ind w:left="720"/>
        <w:rPr>
          <w:rFonts w:eastAsia="HelenPro-Regular"/>
        </w:rPr>
      </w:pPr>
      <w:r>
        <w:rPr>
          <w:rFonts w:eastAsia="HelenPro-Regular"/>
        </w:rPr>
        <w:t>Some controls may require addition of Liquid Stabilizer.</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E50643" w:rsidRDefault="00F66836" w:rsidP="00F66836">
      <w:pPr>
        <w:rPr>
          <w:b/>
          <w:sz w:val="28"/>
          <w:szCs w:val="28"/>
        </w:rPr>
      </w:pPr>
      <w:r w:rsidRPr="00F66836">
        <w:rPr>
          <w:b/>
          <w:sz w:val="28"/>
          <w:szCs w:val="28"/>
        </w:rPr>
        <w:t>Procedure</w:t>
      </w:r>
      <w:r w:rsidR="006D40ED">
        <w:rPr>
          <w:b/>
          <w:sz w:val="28"/>
          <w:szCs w:val="28"/>
        </w:rPr>
        <w:t xml:space="preserve"> </w:t>
      </w:r>
    </w:p>
    <w:p w:rsidR="00B36577" w:rsidRPr="00A554D4" w:rsidRDefault="00A554D4" w:rsidP="002C7FD5">
      <w:pPr>
        <w:rPr>
          <w:b/>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A554D4" w:rsidRDefault="00A554D4" w:rsidP="00714F24">
      <w:pPr>
        <w:rPr>
          <w:b/>
        </w:rPr>
      </w:pPr>
    </w:p>
    <w:p w:rsidR="00B76AE6" w:rsidRPr="00B76AE6" w:rsidRDefault="00B76AE6" w:rsidP="00B76AE6">
      <w:pPr>
        <w:autoSpaceDE w:val="0"/>
        <w:autoSpaceDN w:val="0"/>
        <w:adjustRightInd w:val="0"/>
        <w:rPr>
          <w:rFonts w:eastAsia="HelenPro-Regular"/>
        </w:rPr>
      </w:pPr>
      <w:r w:rsidRPr="00B76AE6">
        <w:rPr>
          <w:rFonts w:eastAsia="HelenPro-Regular"/>
        </w:rPr>
        <w:t>The Phosphorus assay file mus</w:t>
      </w:r>
      <w:r>
        <w:rPr>
          <w:rFonts w:eastAsia="HelenPro-Regular"/>
        </w:rPr>
        <w:t xml:space="preserve">t be installed on the ARCHITECT </w:t>
      </w:r>
      <w:proofErr w:type="spellStart"/>
      <w:r w:rsidRPr="00B76AE6">
        <w:rPr>
          <w:rFonts w:eastAsia="HelenPro-Regular"/>
        </w:rPr>
        <w:t>cSystem</w:t>
      </w:r>
      <w:proofErr w:type="spellEnd"/>
      <w:r w:rsidRPr="00B76AE6">
        <w:rPr>
          <w:rFonts w:eastAsia="HelenPro-Regular"/>
        </w:rPr>
        <w:t xml:space="preserve"> prior to performing the assay.</w:t>
      </w:r>
    </w:p>
    <w:p w:rsidR="00B76AE6" w:rsidRPr="00B76AE6" w:rsidRDefault="00B76AE6" w:rsidP="00B76AE6">
      <w:pPr>
        <w:autoSpaceDE w:val="0"/>
        <w:autoSpaceDN w:val="0"/>
        <w:adjustRightInd w:val="0"/>
        <w:rPr>
          <w:rFonts w:eastAsia="HelenPro-Regular"/>
        </w:rPr>
      </w:pPr>
      <w:r w:rsidRPr="00B76AE6">
        <w:rPr>
          <w:rFonts w:eastAsia="HelenPro-Regular"/>
        </w:rPr>
        <w:t>For detailed information on assa</w:t>
      </w:r>
      <w:r>
        <w:rPr>
          <w:rFonts w:eastAsia="HelenPro-Regular"/>
        </w:rPr>
        <w:t xml:space="preserve">y file installation and viewing </w:t>
      </w:r>
      <w:r w:rsidRPr="00B76AE6">
        <w:rPr>
          <w:rFonts w:eastAsia="HelenPro-Regular"/>
        </w:rPr>
        <w:t>and editing assay parameters, refer to the ARCHITECT System</w:t>
      </w:r>
      <w:r>
        <w:rPr>
          <w:rFonts w:eastAsia="HelenPro-Regular"/>
        </w:rPr>
        <w:t xml:space="preserve"> </w:t>
      </w:r>
      <w:r w:rsidRPr="00B76AE6">
        <w:rPr>
          <w:rFonts w:eastAsia="HelenPro-Regular"/>
        </w:rPr>
        <w:t>Operations Manual, Section 2.</w:t>
      </w:r>
    </w:p>
    <w:p w:rsidR="00B76AE6" w:rsidRPr="00B76AE6" w:rsidRDefault="00B76AE6" w:rsidP="00B76AE6">
      <w:pPr>
        <w:autoSpaceDE w:val="0"/>
        <w:autoSpaceDN w:val="0"/>
        <w:adjustRightInd w:val="0"/>
        <w:rPr>
          <w:rFonts w:eastAsia="HelenPro-Regular"/>
        </w:rPr>
      </w:pPr>
      <w:r w:rsidRPr="00B76AE6">
        <w:rPr>
          <w:rFonts w:eastAsia="HelenPro-Regular"/>
        </w:rPr>
        <w:t>For information on printing assay parameters or for a detailed</w:t>
      </w:r>
      <w:r>
        <w:rPr>
          <w:rFonts w:eastAsia="HelenPro-Regular"/>
        </w:rPr>
        <w:t xml:space="preserve"> </w:t>
      </w:r>
      <w:r w:rsidRPr="00B76AE6">
        <w:rPr>
          <w:rFonts w:eastAsia="HelenPro-Regular"/>
        </w:rPr>
        <w:t>description of system procedures, refer to the ARCHITECT System</w:t>
      </w:r>
      <w:r>
        <w:rPr>
          <w:rFonts w:eastAsia="HelenPro-Regular"/>
        </w:rPr>
        <w:t xml:space="preserve"> </w:t>
      </w:r>
      <w:r w:rsidRPr="00B76AE6">
        <w:rPr>
          <w:rFonts w:eastAsia="HelenPro-Regular"/>
        </w:rPr>
        <w:t>Operations Manual, Section 5.</w:t>
      </w:r>
    </w:p>
    <w:p w:rsidR="00B76AE6" w:rsidRDefault="00B76AE6" w:rsidP="00714F24">
      <w:pPr>
        <w:rPr>
          <w:b/>
        </w:rPr>
      </w:pPr>
    </w:p>
    <w:p w:rsidR="006D40ED" w:rsidRPr="00F3700B" w:rsidRDefault="00132081" w:rsidP="00F3700B">
      <w:pPr>
        <w:rPr>
          <w:i/>
          <w:color w:val="FF0000"/>
          <w:sz w:val="28"/>
          <w:szCs w:val="28"/>
        </w:rPr>
      </w:pPr>
      <w:r w:rsidRPr="00F3700B">
        <w:rPr>
          <w:b/>
          <w:sz w:val="28"/>
          <w:szCs w:val="28"/>
        </w:rPr>
        <w:t>Calculations</w:t>
      </w:r>
      <w:r w:rsidR="00D60AFA" w:rsidRPr="00F3700B">
        <w:rPr>
          <w:b/>
          <w:sz w:val="28"/>
          <w:szCs w:val="28"/>
        </w:rPr>
        <w:t xml:space="preserve"> </w:t>
      </w:r>
    </w:p>
    <w:p w:rsidR="00A554D4" w:rsidRDefault="00A554D4" w:rsidP="00AB793D">
      <w:pPr>
        <w:rPr>
          <w:rFonts w:eastAsia="HelenPro-Regular"/>
        </w:rPr>
      </w:pPr>
      <w:r w:rsidRPr="00A554D4">
        <w:rPr>
          <w:rFonts w:eastAsia="HelenPro-Regular"/>
        </w:rPr>
        <w:t xml:space="preserve">Refer to </w:t>
      </w:r>
      <w:r w:rsidRPr="00A554D4">
        <w:rPr>
          <w:rFonts w:eastAsia="HelenPro-Regular"/>
          <w:i/>
          <w:iCs/>
        </w:rPr>
        <w:t xml:space="preserve">Appendix C </w:t>
      </w:r>
      <w:r w:rsidRPr="00A554D4">
        <w:rPr>
          <w:rFonts w:eastAsia="HelenPro-Regular"/>
        </w:rPr>
        <w:t xml:space="preserve">of the </w:t>
      </w:r>
      <w:r w:rsidRPr="00A554D4">
        <w:rPr>
          <w:rFonts w:eastAsia="HelenPro-Regular"/>
          <w:b/>
          <w:bCs/>
        </w:rPr>
        <w:t xml:space="preserve">ARCHITECT System Operations Manual </w:t>
      </w:r>
      <w:r w:rsidRPr="00A554D4">
        <w:rPr>
          <w:rFonts w:eastAsia="HelenPro-Regular"/>
        </w:rPr>
        <w:t>for</w:t>
      </w:r>
      <w:r w:rsidR="00D64E39">
        <w:rPr>
          <w:rFonts w:eastAsia="HelenPro-Regular"/>
        </w:rPr>
        <w:t xml:space="preserve"> </w:t>
      </w:r>
      <w:r w:rsidRPr="00A554D4">
        <w:rPr>
          <w:rFonts w:eastAsia="HelenPro-Regular"/>
        </w:rPr>
        <w:t>information on results calculations.</w:t>
      </w:r>
    </w:p>
    <w:p w:rsidR="00F92520" w:rsidRDefault="00F92520" w:rsidP="00A554D4">
      <w:pPr>
        <w:ind w:left="1530"/>
        <w:rPr>
          <w:rFonts w:eastAsia="HelenPro-Regular"/>
        </w:rPr>
      </w:pPr>
    </w:p>
    <w:p w:rsidR="000A090B" w:rsidRPr="007E4CE6" w:rsidRDefault="00132081" w:rsidP="000A090B">
      <w:pPr>
        <w:jc w:val="both"/>
        <w:rPr>
          <w:sz w:val="28"/>
          <w:szCs w:val="28"/>
        </w:rPr>
      </w:pPr>
      <w:r w:rsidRPr="007E4CE6">
        <w:rPr>
          <w:b/>
          <w:sz w:val="28"/>
          <w:szCs w:val="28"/>
        </w:rPr>
        <w:t>Reporting Results</w:t>
      </w:r>
      <w:r w:rsidR="000A090B" w:rsidRPr="007E4CE6">
        <w:rPr>
          <w:sz w:val="28"/>
          <w:szCs w:val="28"/>
        </w:rPr>
        <w:t xml:space="preserve"> </w:t>
      </w:r>
    </w:p>
    <w:p w:rsidR="00B76AE6" w:rsidRPr="00B76AE6" w:rsidRDefault="00B76AE6" w:rsidP="00B76AE6">
      <w:pPr>
        <w:autoSpaceDE w:val="0"/>
        <w:autoSpaceDN w:val="0"/>
        <w:adjustRightInd w:val="0"/>
        <w:rPr>
          <w:rFonts w:eastAsia="HelenPro-Regular"/>
        </w:rPr>
      </w:pPr>
      <w:r w:rsidRPr="00B76AE6">
        <w:rPr>
          <w:rFonts w:eastAsia="HelenPro-Regular"/>
        </w:rPr>
        <w:lastRenderedPageBreak/>
        <w:t>The Conventional result unit for the Ph</w:t>
      </w:r>
      <w:r>
        <w:rPr>
          <w:rFonts w:eastAsia="HelenPro-Regular"/>
        </w:rPr>
        <w:t>osphorus assay is mg/</w:t>
      </w:r>
      <w:proofErr w:type="spellStart"/>
      <w:r>
        <w:rPr>
          <w:rFonts w:eastAsia="HelenPro-Regular"/>
        </w:rPr>
        <w:t>dL</w:t>
      </w:r>
      <w:proofErr w:type="spellEnd"/>
      <w:r>
        <w:rPr>
          <w:rFonts w:eastAsia="HelenPro-Regular"/>
        </w:rPr>
        <w:t xml:space="preserve">. The </w:t>
      </w:r>
      <w:r w:rsidRPr="00B76AE6">
        <w:rPr>
          <w:rFonts w:eastAsia="HelenPro-Regular"/>
        </w:rPr>
        <w:t xml:space="preserve">corresponding SI result unit is </w:t>
      </w:r>
      <w:proofErr w:type="spellStart"/>
      <w:r w:rsidRPr="00B76AE6">
        <w:rPr>
          <w:rFonts w:eastAsia="HelenPro-Regular"/>
        </w:rPr>
        <w:t>mmol</w:t>
      </w:r>
      <w:proofErr w:type="spellEnd"/>
      <w:r w:rsidRPr="00B76AE6">
        <w:rPr>
          <w:rFonts w:eastAsia="HelenPro-Regular"/>
        </w:rPr>
        <w:t>/L. To convert mg/</w:t>
      </w:r>
      <w:proofErr w:type="spellStart"/>
      <w:r w:rsidRPr="00B76AE6">
        <w:rPr>
          <w:rFonts w:eastAsia="HelenPro-Regular"/>
        </w:rPr>
        <w:t>dL</w:t>
      </w:r>
      <w:proofErr w:type="spellEnd"/>
      <w:r w:rsidRPr="00B76AE6">
        <w:rPr>
          <w:rFonts w:eastAsia="HelenPro-Regular"/>
        </w:rPr>
        <w:t xml:space="preserve"> to </w:t>
      </w:r>
      <w:proofErr w:type="spellStart"/>
      <w:r w:rsidRPr="00B76AE6">
        <w:rPr>
          <w:rFonts w:eastAsia="HelenPro-Regular"/>
        </w:rPr>
        <w:t>mmol</w:t>
      </w:r>
      <w:proofErr w:type="spellEnd"/>
      <w:r w:rsidRPr="00B76AE6">
        <w:rPr>
          <w:rFonts w:eastAsia="HelenPro-Regular"/>
        </w:rPr>
        <w:t>/L,</w:t>
      </w:r>
      <w:r>
        <w:rPr>
          <w:rFonts w:eastAsia="HelenPro-Regular"/>
        </w:rPr>
        <w:t xml:space="preserve"> </w:t>
      </w:r>
      <w:r w:rsidRPr="00B76AE6">
        <w:rPr>
          <w:rFonts w:eastAsia="HelenPro-Regular"/>
        </w:rPr>
        <w:t>multiply mg/</w:t>
      </w:r>
      <w:proofErr w:type="spellStart"/>
      <w:r w:rsidRPr="00B76AE6">
        <w:rPr>
          <w:rFonts w:eastAsia="HelenPro-Regular"/>
        </w:rPr>
        <w:t>dL</w:t>
      </w:r>
      <w:proofErr w:type="spellEnd"/>
      <w:r w:rsidRPr="00B76AE6">
        <w:rPr>
          <w:rFonts w:eastAsia="HelenPro-Regular"/>
        </w:rPr>
        <w:t xml:space="preserve"> by 0.323. To convert </w:t>
      </w:r>
      <w:proofErr w:type="spellStart"/>
      <w:r w:rsidRPr="00B76AE6">
        <w:rPr>
          <w:rFonts w:eastAsia="HelenPro-Regular"/>
        </w:rPr>
        <w:t>mmol</w:t>
      </w:r>
      <w:proofErr w:type="spellEnd"/>
      <w:r w:rsidRPr="00B76AE6">
        <w:rPr>
          <w:rFonts w:eastAsia="HelenPro-Regular"/>
        </w:rPr>
        <w:t>/L to mg/</w:t>
      </w:r>
      <w:proofErr w:type="spellStart"/>
      <w:r w:rsidRPr="00B76AE6">
        <w:rPr>
          <w:rFonts w:eastAsia="HelenPro-Regular"/>
        </w:rPr>
        <w:t>dL</w:t>
      </w:r>
      <w:proofErr w:type="spellEnd"/>
      <w:r w:rsidRPr="00B76AE6">
        <w:rPr>
          <w:rFonts w:eastAsia="HelenPro-Regular"/>
        </w:rPr>
        <w:t xml:space="preserve">, divide </w:t>
      </w:r>
      <w:proofErr w:type="spellStart"/>
      <w:r w:rsidRPr="00B76AE6">
        <w:rPr>
          <w:rFonts w:eastAsia="HelenPro-Regular"/>
        </w:rPr>
        <w:t>mmol</w:t>
      </w:r>
      <w:proofErr w:type="spellEnd"/>
      <w:r w:rsidRPr="00B76AE6">
        <w:rPr>
          <w:rFonts w:eastAsia="HelenPro-Regular"/>
        </w:rPr>
        <w:t>/L</w:t>
      </w:r>
      <w:r>
        <w:rPr>
          <w:rFonts w:eastAsia="HelenPro-Regular"/>
        </w:rPr>
        <w:t xml:space="preserve"> </w:t>
      </w:r>
      <w:r w:rsidRPr="00B76AE6">
        <w:rPr>
          <w:rFonts w:eastAsia="HelenPro-Regular"/>
        </w:rPr>
        <w:t>by 0.323.</w:t>
      </w:r>
    </w:p>
    <w:p w:rsidR="00D64E39" w:rsidRPr="00B76AE6" w:rsidRDefault="00B76AE6" w:rsidP="00B76AE6">
      <w:pPr>
        <w:autoSpaceDE w:val="0"/>
        <w:autoSpaceDN w:val="0"/>
        <w:adjustRightInd w:val="0"/>
        <w:rPr>
          <w:rFonts w:eastAsia="HelenPro-Regular"/>
        </w:rPr>
      </w:pPr>
      <w:r w:rsidRPr="00B76AE6">
        <w:rPr>
          <w:rFonts w:eastAsia="HelenPro-Regular"/>
        </w:rPr>
        <w:t xml:space="preserve">To convert results from g/day to </w:t>
      </w:r>
      <w:proofErr w:type="spellStart"/>
      <w:r w:rsidRPr="00B76AE6">
        <w:rPr>
          <w:rFonts w:eastAsia="HelenPro-Regular"/>
        </w:rPr>
        <w:t>mmol</w:t>
      </w:r>
      <w:proofErr w:type="spellEnd"/>
      <w:r w:rsidRPr="00B76AE6">
        <w:rPr>
          <w:rFonts w:eastAsia="HelenPro-Regular"/>
        </w:rPr>
        <w:t>/day, multiply g/day by 32.3.</w:t>
      </w:r>
    </w:p>
    <w:p w:rsidR="00595F0A" w:rsidRPr="00F10E96" w:rsidRDefault="00595F0A" w:rsidP="00DA48E6">
      <w:pPr>
        <w:autoSpaceDE w:val="0"/>
        <w:autoSpaceDN w:val="0"/>
        <w:adjustRightInd w:val="0"/>
        <w:rPr>
          <w:rFonts w:eastAsia="HelenPro-Regular"/>
        </w:rPr>
      </w:pPr>
    </w:p>
    <w:p w:rsidR="00DA48E6" w:rsidRPr="00F10E96" w:rsidRDefault="00DA48E6" w:rsidP="00DA48E6">
      <w:pPr>
        <w:rPr>
          <w:b/>
          <w:bCs/>
        </w:rPr>
      </w:pPr>
    </w:p>
    <w:p w:rsidR="00912FE4" w:rsidRPr="00F10E96" w:rsidRDefault="00912FE4" w:rsidP="00AB793D">
      <w:pPr>
        <w:rPr>
          <w:b/>
          <w:bCs/>
          <w:sz w:val="28"/>
          <w:szCs w:val="28"/>
        </w:rPr>
      </w:pPr>
      <w:r w:rsidRPr="00F10E96">
        <w:rPr>
          <w:b/>
          <w:bCs/>
          <w:sz w:val="28"/>
          <w:szCs w:val="28"/>
        </w:rPr>
        <w:t>Specific Performance Characteristics</w:t>
      </w:r>
      <w:r w:rsidR="00D60AFA" w:rsidRPr="00F10E96">
        <w:rPr>
          <w:b/>
          <w:bCs/>
          <w:sz w:val="28"/>
          <w:szCs w:val="28"/>
        </w:rPr>
        <w:t xml:space="preserve"> </w:t>
      </w:r>
    </w:p>
    <w:p w:rsidR="00CE2DC7" w:rsidRPr="00F10E96" w:rsidRDefault="00CE2DC7" w:rsidP="00AB793D">
      <w:pPr>
        <w:rPr>
          <w:b/>
          <w:bCs/>
        </w:rPr>
      </w:pPr>
      <w:r w:rsidRPr="00F10E96">
        <w:rPr>
          <w:b/>
          <w:bCs/>
        </w:rPr>
        <w:t>Reference Ranges</w:t>
      </w:r>
      <w:r w:rsidR="00D60AFA" w:rsidRPr="00F10E96">
        <w:rPr>
          <w:b/>
          <w:bCs/>
        </w:rPr>
        <w:t xml:space="preserve"> </w:t>
      </w:r>
    </w:p>
    <w:p w:rsidR="0055619E" w:rsidRPr="00F10E96" w:rsidRDefault="006D40ED" w:rsidP="006D40ED">
      <w:pPr>
        <w:autoSpaceDE w:val="0"/>
        <w:autoSpaceDN w:val="0"/>
        <w:adjustRightInd w:val="0"/>
        <w:rPr>
          <w:rFonts w:eastAsia="HelenPro-Regular"/>
        </w:rPr>
      </w:pPr>
      <w:r w:rsidRPr="00F10E96">
        <w:rPr>
          <w:rFonts w:eastAsia="HelenPro-Regular"/>
        </w:rPr>
        <w:t>It is recommended that each laboratory determine its own reference range based upon its particular locale and population characteristics.</w:t>
      </w:r>
    </w:p>
    <w:p w:rsidR="005630AA" w:rsidRPr="00F10E96" w:rsidRDefault="005630AA" w:rsidP="00AB793D">
      <w:pPr>
        <w:rPr>
          <w:b/>
          <w:bCs/>
        </w:rPr>
      </w:pPr>
    </w:p>
    <w:p w:rsidR="00A554D4" w:rsidRPr="00F10E96" w:rsidRDefault="00953EA1" w:rsidP="00AB793D">
      <w:pPr>
        <w:rPr>
          <w:bCs/>
        </w:rPr>
      </w:pPr>
      <w:r w:rsidRPr="00F10E96">
        <w:rPr>
          <w:b/>
          <w:bCs/>
        </w:rPr>
        <w:t>Serum</w:t>
      </w:r>
      <w:r w:rsidR="000F0494" w:rsidRPr="00F10E96">
        <w:rPr>
          <w:b/>
          <w:bCs/>
        </w:rPr>
        <w:t>/Plasma</w:t>
      </w:r>
      <w:r w:rsidR="00F10E96">
        <w:rPr>
          <w:b/>
          <w:bCs/>
        </w:rPr>
        <w:t xml:space="preserve">: </w:t>
      </w:r>
      <w:r w:rsidR="00F10E96">
        <w:rPr>
          <w:bCs/>
        </w:rPr>
        <w:t>Adult 2.3 – 4.7 mg/</w:t>
      </w:r>
      <w:proofErr w:type="spellStart"/>
      <w:r w:rsidR="00F10E96">
        <w:rPr>
          <w:bCs/>
        </w:rPr>
        <w:t>dL</w:t>
      </w:r>
      <w:proofErr w:type="spellEnd"/>
    </w:p>
    <w:p w:rsidR="00595F0A" w:rsidRPr="00F10E96" w:rsidRDefault="00595F0A" w:rsidP="00DA6C6A">
      <w:pPr>
        <w:rPr>
          <w:rFonts w:eastAsia="HelenPro-Bold"/>
          <w:b/>
          <w:bCs/>
        </w:rPr>
      </w:pPr>
    </w:p>
    <w:p w:rsidR="00595F0A" w:rsidRPr="00F10E96" w:rsidRDefault="00F10E96" w:rsidP="00DA6C6A">
      <w:pPr>
        <w:rPr>
          <w:rFonts w:eastAsia="HelenPro-Bold"/>
          <w:bCs/>
        </w:rPr>
      </w:pPr>
      <w:r>
        <w:rPr>
          <w:rFonts w:eastAsia="HelenPro-Bold"/>
          <w:b/>
          <w:bCs/>
        </w:rPr>
        <w:t xml:space="preserve">Urine: </w:t>
      </w:r>
      <w:r>
        <w:rPr>
          <w:rFonts w:eastAsia="HelenPro-Bold"/>
          <w:bCs/>
        </w:rPr>
        <w:t>400 – 1300 mg/24 hours</w:t>
      </w:r>
    </w:p>
    <w:p w:rsidR="00595F0A" w:rsidRPr="00F10E96" w:rsidRDefault="00595F0A" w:rsidP="00DA6C6A">
      <w:pPr>
        <w:rPr>
          <w:rFonts w:eastAsia="HelenPro-Bold"/>
          <w:b/>
          <w:bCs/>
        </w:rPr>
      </w:pPr>
    </w:p>
    <w:p w:rsidR="00B63E8F" w:rsidRDefault="00B63E8F" w:rsidP="00623EFB">
      <w:pPr>
        <w:ind w:right="720"/>
        <w:jc w:val="both"/>
        <w:rPr>
          <w:b/>
        </w:rPr>
      </w:pPr>
      <w:r w:rsidRPr="00F10E96">
        <w:rPr>
          <w:b/>
        </w:rPr>
        <w:t>Critical Values</w:t>
      </w:r>
      <w:r w:rsidR="00F10E96">
        <w:rPr>
          <w:b/>
        </w:rPr>
        <w:t>:</w:t>
      </w:r>
    </w:p>
    <w:p w:rsidR="00681742" w:rsidRDefault="00681742" w:rsidP="007C5999">
      <w:pPr>
        <w:ind w:right="720" w:firstLine="720"/>
        <w:jc w:val="both"/>
      </w:pPr>
      <w:r>
        <w:rPr>
          <w:b/>
        </w:rPr>
        <w:t xml:space="preserve">Serum/Plasma: </w:t>
      </w:r>
      <w:r>
        <w:t>For all ages &lt; 1.0 and &gt; 99 mg/</w:t>
      </w:r>
      <w:proofErr w:type="spellStart"/>
      <w:r>
        <w:t>dL</w:t>
      </w:r>
      <w:proofErr w:type="spellEnd"/>
    </w:p>
    <w:p w:rsidR="007C5999" w:rsidRPr="007C5999" w:rsidRDefault="007C5999" w:rsidP="007C5999">
      <w:pPr>
        <w:ind w:right="720" w:firstLine="720"/>
        <w:jc w:val="both"/>
        <w:rPr>
          <w:b/>
        </w:rPr>
      </w:pPr>
      <w:r>
        <w:rPr>
          <w:b/>
        </w:rPr>
        <w:t>Urine: N/A</w:t>
      </w:r>
      <w:bookmarkStart w:id="0" w:name="_GoBack"/>
      <w:bookmarkEnd w:id="0"/>
    </w:p>
    <w:p w:rsidR="0038442D" w:rsidRPr="00F10E96" w:rsidRDefault="0038442D" w:rsidP="00AB793D">
      <w:pPr>
        <w:rPr>
          <w:b/>
          <w:sz w:val="28"/>
          <w:szCs w:val="28"/>
        </w:rPr>
      </w:pPr>
    </w:p>
    <w:p w:rsidR="00D5211B" w:rsidRPr="00F10E96" w:rsidRDefault="005E3D52" w:rsidP="00AB793D">
      <w:pPr>
        <w:rPr>
          <w:i/>
          <w:color w:val="FF0000"/>
          <w:sz w:val="28"/>
          <w:szCs w:val="28"/>
        </w:rPr>
      </w:pPr>
      <w:r w:rsidRPr="00F10E96">
        <w:rPr>
          <w:b/>
          <w:sz w:val="28"/>
          <w:szCs w:val="28"/>
        </w:rPr>
        <w:t>Performance Characteristics</w:t>
      </w:r>
      <w:r w:rsidR="00973EAF" w:rsidRPr="00F10E96">
        <w:rPr>
          <w:b/>
          <w:sz w:val="28"/>
          <w:szCs w:val="28"/>
        </w:rPr>
        <w:t xml:space="preserve"> </w:t>
      </w:r>
    </w:p>
    <w:p w:rsidR="00595F0A" w:rsidRPr="00F10E96" w:rsidRDefault="00595F0A" w:rsidP="00595F0A">
      <w:pPr>
        <w:autoSpaceDE w:val="0"/>
        <w:autoSpaceDN w:val="0"/>
        <w:adjustRightInd w:val="0"/>
        <w:rPr>
          <w:rFonts w:eastAsia="HelenPro-Bold"/>
          <w:b/>
          <w:bCs/>
        </w:rPr>
      </w:pPr>
      <w:r w:rsidRPr="00F10E96">
        <w:rPr>
          <w:rFonts w:eastAsia="HelenPro-Bold"/>
          <w:b/>
          <w:bCs/>
        </w:rPr>
        <w:t>Linearity</w:t>
      </w:r>
    </w:p>
    <w:p w:rsidR="001D3520" w:rsidRPr="00F10E96" w:rsidRDefault="001D3520" w:rsidP="001D3520">
      <w:pPr>
        <w:autoSpaceDE w:val="0"/>
        <w:autoSpaceDN w:val="0"/>
        <w:adjustRightInd w:val="0"/>
        <w:rPr>
          <w:rFonts w:eastAsia="HelenPro-Regular"/>
        </w:rPr>
      </w:pPr>
      <w:r w:rsidRPr="00F10E96">
        <w:rPr>
          <w:rFonts w:eastAsia="HelenPro-Regular"/>
        </w:rPr>
        <w:t>Phosphorus serum is linear up to 25.3 mg/</w:t>
      </w:r>
      <w:proofErr w:type="spellStart"/>
      <w:r w:rsidRPr="00F10E96">
        <w:rPr>
          <w:rFonts w:eastAsia="HelenPro-Regular"/>
        </w:rPr>
        <w:t>dL</w:t>
      </w:r>
      <w:proofErr w:type="spellEnd"/>
      <w:r w:rsidRPr="00F10E96">
        <w:rPr>
          <w:rFonts w:eastAsia="HelenPro-Regular"/>
        </w:rPr>
        <w:t xml:space="preserve"> (8.17 </w:t>
      </w:r>
      <w:proofErr w:type="spellStart"/>
      <w:r w:rsidRPr="00F10E96">
        <w:rPr>
          <w:rFonts w:eastAsia="HelenPro-Regular"/>
        </w:rPr>
        <w:t>mmol</w:t>
      </w:r>
      <w:proofErr w:type="spellEnd"/>
      <w:r w:rsidRPr="00F10E96">
        <w:rPr>
          <w:rFonts w:eastAsia="HelenPro-Regular"/>
        </w:rPr>
        <w:t>/L).</w:t>
      </w:r>
    </w:p>
    <w:p w:rsidR="00BD378E" w:rsidRPr="00F10E96" w:rsidRDefault="001D3520" w:rsidP="001D3520">
      <w:pPr>
        <w:rPr>
          <w:rFonts w:eastAsia="HelenPro-Regular"/>
        </w:rPr>
      </w:pPr>
      <w:r w:rsidRPr="00F10E96">
        <w:rPr>
          <w:rFonts w:eastAsia="HelenPro-Regular"/>
        </w:rPr>
        <w:t>Phosphorus urine is linear up to 186.2 mg/</w:t>
      </w:r>
      <w:proofErr w:type="spellStart"/>
      <w:r w:rsidRPr="00F10E96">
        <w:rPr>
          <w:rFonts w:eastAsia="HelenPro-Regular"/>
        </w:rPr>
        <w:t>dL</w:t>
      </w:r>
      <w:proofErr w:type="spellEnd"/>
      <w:r w:rsidRPr="00F10E96">
        <w:rPr>
          <w:rFonts w:eastAsia="HelenPro-Regular"/>
        </w:rPr>
        <w:t xml:space="preserve"> (60.14 </w:t>
      </w:r>
      <w:proofErr w:type="spellStart"/>
      <w:r w:rsidRPr="00F10E96">
        <w:rPr>
          <w:rFonts w:eastAsia="HelenPro-Regular"/>
        </w:rPr>
        <w:t>mmol</w:t>
      </w:r>
      <w:proofErr w:type="spellEnd"/>
      <w:r w:rsidRPr="00F10E96">
        <w:rPr>
          <w:rFonts w:eastAsia="HelenPro-Regular"/>
        </w:rPr>
        <w:t>/L).</w:t>
      </w:r>
    </w:p>
    <w:p w:rsidR="00595F0A" w:rsidRPr="00F10E96" w:rsidRDefault="00595F0A" w:rsidP="00595F0A">
      <w:pPr>
        <w:rPr>
          <w:rFonts w:eastAsia="HelenPro-Bold"/>
          <w:b/>
          <w:bCs/>
        </w:rPr>
      </w:pPr>
    </w:p>
    <w:p w:rsidR="00953EA1" w:rsidRPr="00F10E96" w:rsidRDefault="00953EA1" w:rsidP="00BD378E">
      <w:pPr>
        <w:rPr>
          <w:rFonts w:eastAsia="HelenPro-Bold"/>
          <w:b/>
          <w:bCs/>
        </w:rPr>
      </w:pPr>
      <w:r w:rsidRPr="00F10E96">
        <w:rPr>
          <w:rFonts w:eastAsia="HelenPro-Bold"/>
          <w:b/>
          <w:bCs/>
        </w:rPr>
        <w:t>Dilution:</w:t>
      </w:r>
    </w:p>
    <w:p w:rsidR="001D3520" w:rsidRPr="00F10E96" w:rsidRDefault="001D3520" w:rsidP="001D3520">
      <w:pPr>
        <w:autoSpaceDE w:val="0"/>
        <w:autoSpaceDN w:val="0"/>
        <w:adjustRightInd w:val="0"/>
        <w:rPr>
          <w:rFonts w:eastAsia="HelenPro-Regular"/>
        </w:rPr>
      </w:pPr>
      <w:r w:rsidRPr="00F10E96">
        <w:rPr>
          <w:rFonts w:eastAsia="HelenPro-Bold"/>
          <w:b/>
          <w:bCs/>
        </w:rPr>
        <w:t xml:space="preserve">Serum and Plasma: </w:t>
      </w:r>
      <w:r w:rsidRPr="00F10E96">
        <w:rPr>
          <w:rFonts w:eastAsia="HelenPro-Regular"/>
        </w:rPr>
        <w:t>Specimens with phosphorus values exceeding 25.3 mg/</w:t>
      </w:r>
      <w:proofErr w:type="spellStart"/>
      <w:r w:rsidRPr="00F10E96">
        <w:rPr>
          <w:rFonts w:eastAsia="HelenPro-Regular"/>
        </w:rPr>
        <w:t>dL</w:t>
      </w:r>
      <w:proofErr w:type="spellEnd"/>
      <w:r w:rsidRPr="00F10E96">
        <w:rPr>
          <w:rFonts w:eastAsia="HelenPro-Regular"/>
        </w:rPr>
        <w:t xml:space="preserve"> (8.17 </w:t>
      </w:r>
      <w:proofErr w:type="spellStart"/>
      <w:r w:rsidRPr="00F10E96">
        <w:rPr>
          <w:rFonts w:eastAsia="HelenPro-Regular"/>
        </w:rPr>
        <w:t>mmol</w:t>
      </w:r>
      <w:proofErr w:type="spellEnd"/>
      <w:r w:rsidRPr="00F10E96">
        <w:rPr>
          <w:rFonts w:eastAsia="HelenPro-Regular"/>
        </w:rPr>
        <w:t>/L) are flagged and may be diluted by following either the Automated Dilution Protocol or the Manual Dilution Procedure.</w:t>
      </w:r>
    </w:p>
    <w:p w:rsidR="001D3520" w:rsidRPr="00F10E96" w:rsidRDefault="001D3520" w:rsidP="001D3520">
      <w:pPr>
        <w:autoSpaceDE w:val="0"/>
        <w:autoSpaceDN w:val="0"/>
        <w:adjustRightInd w:val="0"/>
        <w:rPr>
          <w:rFonts w:eastAsia="HelenPro-Regular"/>
        </w:rPr>
      </w:pPr>
      <w:r w:rsidRPr="00F10E96">
        <w:rPr>
          <w:rFonts w:eastAsia="HelenPro-Bold"/>
          <w:b/>
          <w:bCs/>
        </w:rPr>
        <w:t xml:space="preserve">Urine: </w:t>
      </w:r>
      <w:r w:rsidRPr="00F10E96">
        <w:rPr>
          <w:rFonts w:eastAsia="HelenPro-Regular"/>
        </w:rPr>
        <w:t>Urine samples are automatically diluted 1:10 by the system using the Standard dilution option, then the system automatically corrects the concentration by multiplying the result by the appropriate dilution factor. This dilution extends urine Phosphorus linearity to 186.2 mg/</w:t>
      </w:r>
      <w:proofErr w:type="spellStart"/>
      <w:r w:rsidRPr="00F10E96">
        <w:rPr>
          <w:rFonts w:eastAsia="HelenPro-Regular"/>
        </w:rPr>
        <w:t>dL</w:t>
      </w:r>
      <w:proofErr w:type="spellEnd"/>
      <w:r w:rsidRPr="00F10E96">
        <w:rPr>
          <w:rFonts w:eastAsia="HelenPro-Regular"/>
        </w:rPr>
        <w:t xml:space="preserve"> (60.14 </w:t>
      </w:r>
      <w:proofErr w:type="spellStart"/>
      <w:r w:rsidRPr="00F10E96">
        <w:rPr>
          <w:rFonts w:eastAsia="HelenPro-Regular"/>
        </w:rPr>
        <w:t>mmol</w:t>
      </w:r>
      <w:proofErr w:type="spellEnd"/>
      <w:r w:rsidRPr="00F10E96">
        <w:rPr>
          <w:rFonts w:eastAsia="HelenPro-Regular"/>
        </w:rPr>
        <w:t>/L). Samples exceeding this concentration are flagged and may be diluted by following either the Automated Dilution Protocol or the Manual Dilution Procedure.</w:t>
      </w:r>
    </w:p>
    <w:p w:rsidR="001D3520" w:rsidRPr="00F10E96" w:rsidRDefault="001D3520" w:rsidP="001D3520">
      <w:pPr>
        <w:autoSpaceDE w:val="0"/>
        <w:autoSpaceDN w:val="0"/>
        <w:adjustRightInd w:val="0"/>
        <w:rPr>
          <w:rFonts w:eastAsia="HelenPro-Bold"/>
          <w:b/>
          <w:bCs/>
        </w:rPr>
      </w:pPr>
      <w:r w:rsidRPr="00F10E96">
        <w:rPr>
          <w:rFonts w:eastAsia="HelenPro-Bold"/>
          <w:b/>
          <w:bCs/>
        </w:rPr>
        <w:t>Automated Dilution Protocol</w:t>
      </w:r>
    </w:p>
    <w:p w:rsidR="001D3520" w:rsidRPr="00F10E96" w:rsidRDefault="001D3520" w:rsidP="001D3520">
      <w:pPr>
        <w:autoSpaceDE w:val="0"/>
        <w:autoSpaceDN w:val="0"/>
        <w:adjustRightInd w:val="0"/>
        <w:rPr>
          <w:rFonts w:eastAsia="HelenPro-Regular"/>
        </w:rPr>
      </w:pPr>
      <w:r w:rsidRPr="00F10E96">
        <w:rPr>
          <w:rFonts w:eastAsia="HelenPro-Regular"/>
        </w:rPr>
        <w:t xml:space="preserve">If using the Automated Dilution Protocol, the system performs a dilution of the specimen and automatically corrects the concentration by multiplying the result by the appropriate dilution factor. To set up the automatic dilution feature, refer to </w:t>
      </w:r>
      <w:r w:rsidRPr="00F10E96">
        <w:rPr>
          <w:rFonts w:eastAsia="HelenPro-Bold"/>
          <w:i/>
          <w:iCs/>
        </w:rPr>
        <w:t xml:space="preserve">Section 2 </w:t>
      </w:r>
      <w:r w:rsidRPr="00F10E96">
        <w:rPr>
          <w:rFonts w:eastAsia="HelenPro-Regular"/>
        </w:rPr>
        <w:t xml:space="preserve">of the </w:t>
      </w:r>
      <w:r w:rsidRPr="00F10E96">
        <w:rPr>
          <w:rFonts w:eastAsia="HelenPro-Bold"/>
          <w:b/>
          <w:bCs/>
        </w:rPr>
        <w:t>ARCHITECT System</w:t>
      </w:r>
      <w:r w:rsidRPr="00F10E96">
        <w:rPr>
          <w:rFonts w:eastAsia="HelenPro-Regular"/>
        </w:rPr>
        <w:t xml:space="preserve"> </w:t>
      </w:r>
      <w:r w:rsidRPr="00F10E96">
        <w:rPr>
          <w:rFonts w:eastAsia="HelenPro-Bold"/>
          <w:b/>
          <w:bCs/>
        </w:rPr>
        <w:t xml:space="preserve">Operations Manual </w:t>
      </w:r>
      <w:r w:rsidRPr="00F10E96">
        <w:rPr>
          <w:rFonts w:eastAsia="HelenPro-Regular"/>
        </w:rPr>
        <w:t>for additional information.</w:t>
      </w:r>
    </w:p>
    <w:p w:rsidR="001D3520" w:rsidRPr="00F10E96" w:rsidRDefault="001D3520" w:rsidP="001D3520">
      <w:pPr>
        <w:autoSpaceDE w:val="0"/>
        <w:autoSpaceDN w:val="0"/>
        <w:adjustRightInd w:val="0"/>
        <w:rPr>
          <w:rFonts w:eastAsia="HelenPro-Bold"/>
          <w:b/>
          <w:bCs/>
        </w:rPr>
      </w:pPr>
      <w:r w:rsidRPr="00F10E96">
        <w:rPr>
          <w:rFonts w:eastAsia="HelenPro-Bold"/>
          <w:b/>
          <w:bCs/>
        </w:rPr>
        <w:t>Manual Dilution Procedure</w:t>
      </w:r>
    </w:p>
    <w:p w:rsidR="001D3520" w:rsidRPr="00F10E96" w:rsidRDefault="001D3520" w:rsidP="001D3520">
      <w:pPr>
        <w:autoSpaceDE w:val="0"/>
        <w:autoSpaceDN w:val="0"/>
        <w:adjustRightInd w:val="0"/>
        <w:rPr>
          <w:rFonts w:eastAsia="HelenPro-Regular"/>
        </w:rPr>
      </w:pPr>
      <w:r w:rsidRPr="00F10E96">
        <w:rPr>
          <w:rFonts w:eastAsia="HelenPro-Regular"/>
        </w:rPr>
        <w:t>Manual dilutions should be performed as follows:</w:t>
      </w:r>
    </w:p>
    <w:p w:rsidR="001D3520" w:rsidRPr="00F10E96" w:rsidRDefault="001D3520" w:rsidP="001D3520">
      <w:pPr>
        <w:autoSpaceDE w:val="0"/>
        <w:autoSpaceDN w:val="0"/>
        <w:adjustRightInd w:val="0"/>
        <w:rPr>
          <w:rFonts w:eastAsia="HelenPro-Regular"/>
        </w:rPr>
      </w:pPr>
      <w:r w:rsidRPr="00F10E96">
        <w:rPr>
          <w:rFonts w:eastAsia="HelenPro-Regular"/>
        </w:rPr>
        <w:t xml:space="preserve">• Use saline (0.85% to 0.90% </w:t>
      </w:r>
      <w:proofErr w:type="spellStart"/>
      <w:r w:rsidRPr="00F10E96">
        <w:rPr>
          <w:rFonts w:eastAsia="HelenPro-Regular"/>
        </w:rPr>
        <w:t>NaCl</w:t>
      </w:r>
      <w:proofErr w:type="spellEnd"/>
      <w:r w:rsidRPr="00F10E96">
        <w:rPr>
          <w:rFonts w:eastAsia="HelenPro-Regular"/>
        </w:rPr>
        <w:t>) to dilute the sample.</w:t>
      </w:r>
    </w:p>
    <w:p w:rsidR="001D3520" w:rsidRPr="00F10E96" w:rsidRDefault="001D3520" w:rsidP="001D3520">
      <w:pPr>
        <w:autoSpaceDE w:val="0"/>
        <w:autoSpaceDN w:val="0"/>
        <w:adjustRightInd w:val="0"/>
        <w:rPr>
          <w:rFonts w:eastAsia="HelenPro-Regular"/>
        </w:rPr>
      </w:pPr>
      <w:r w:rsidRPr="00F10E96">
        <w:rPr>
          <w:rFonts w:eastAsia="HelenPro-Regular"/>
        </w:rPr>
        <w:t>• The operator must enter the dilution factor in the patient or control order screen. The system uses this dilution factor to automatically correct the concentration by multiplying the result by the entered factor.</w:t>
      </w:r>
    </w:p>
    <w:p w:rsidR="001D3520" w:rsidRPr="00F10E96" w:rsidRDefault="001D3520" w:rsidP="001D3520">
      <w:pPr>
        <w:autoSpaceDE w:val="0"/>
        <w:autoSpaceDN w:val="0"/>
        <w:adjustRightInd w:val="0"/>
        <w:rPr>
          <w:rFonts w:eastAsia="HelenPro-Regular"/>
        </w:rPr>
      </w:pPr>
      <w:r w:rsidRPr="00F10E96">
        <w:rPr>
          <w:rFonts w:eastAsia="HelenPro-Regular"/>
        </w:rPr>
        <w:t>• If the operator does not enter the dilution factor, the result must be multiplied by the appropriate dilution factor before reporting the result.</w:t>
      </w:r>
    </w:p>
    <w:p w:rsidR="001D3520" w:rsidRPr="00F10E96" w:rsidRDefault="001D3520" w:rsidP="001D3520">
      <w:pPr>
        <w:autoSpaceDE w:val="0"/>
        <w:autoSpaceDN w:val="0"/>
        <w:adjustRightInd w:val="0"/>
        <w:rPr>
          <w:rFonts w:eastAsia="HelenPro-Regular"/>
        </w:rPr>
      </w:pPr>
      <w:r w:rsidRPr="00F10E96">
        <w:rPr>
          <w:rFonts w:eastAsia="HelenPro-Bold"/>
          <w:b/>
          <w:bCs/>
        </w:rPr>
        <w:lastRenderedPageBreak/>
        <w:t xml:space="preserve">NOTE: </w:t>
      </w:r>
      <w:r w:rsidRPr="00F10E96">
        <w:rPr>
          <w:rFonts w:eastAsia="HelenPro-Regular"/>
        </w:rPr>
        <w:t>If a diluted sample result is flagged indicating it is less than the linear low limit, do not report the result. Rerun using an appropriate dilution.</w:t>
      </w:r>
    </w:p>
    <w:p w:rsidR="000F0494" w:rsidRPr="00F10E96" w:rsidRDefault="001D3520" w:rsidP="001D3520">
      <w:pPr>
        <w:autoSpaceDE w:val="0"/>
        <w:autoSpaceDN w:val="0"/>
        <w:adjustRightInd w:val="0"/>
        <w:rPr>
          <w:rFonts w:eastAsia="HelenPro-Regular"/>
        </w:rPr>
      </w:pPr>
      <w:r w:rsidRPr="00F10E96">
        <w:rPr>
          <w:rFonts w:eastAsia="HelenPro-Regular"/>
        </w:rPr>
        <w:t xml:space="preserve">For detailed information on ordering dilutions, refer to </w:t>
      </w:r>
      <w:r w:rsidRPr="00F10E96">
        <w:rPr>
          <w:rFonts w:eastAsia="HelenPro-Bold"/>
          <w:i/>
          <w:iCs/>
        </w:rPr>
        <w:t xml:space="preserve">Section 5 </w:t>
      </w:r>
      <w:r w:rsidRPr="00F10E96">
        <w:rPr>
          <w:rFonts w:eastAsia="HelenPro-Regular"/>
        </w:rPr>
        <w:t xml:space="preserve">of the </w:t>
      </w:r>
      <w:r w:rsidRPr="00F10E96">
        <w:rPr>
          <w:rFonts w:eastAsia="HelenPro-Bold"/>
          <w:b/>
          <w:bCs/>
        </w:rPr>
        <w:t>ARCHITECT System Operations Manual</w:t>
      </w:r>
      <w:r w:rsidRPr="00F10E96">
        <w:rPr>
          <w:rFonts w:eastAsia="HelenPro-Regular"/>
        </w:rPr>
        <w:t>.</w:t>
      </w:r>
    </w:p>
    <w:p w:rsidR="005630AA" w:rsidRPr="00F10E96" w:rsidRDefault="005630AA" w:rsidP="00BD378E">
      <w:pPr>
        <w:autoSpaceDE w:val="0"/>
        <w:autoSpaceDN w:val="0"/>
        <w:adjustRightInd w:val="0"/>
        <w:rPr>
          <w:b/>
        </w:rPr>
      </w:pPr>
    </w:p>
    <w:p w:rsidR="001D3520" w:rsidRPr="00F10E96" w:rsidRDefault="008D7886" w:rsidP="001D3520">
      <w:pPr>
        <w:autoSpaceDE w:val="0"/>
        <w:autoSpaceDN w:val="0"/>
        <w:adjustRightInd w:val="0"/>
        <w:rPr>
          <w:rFonts w:eastAsia="HelenPro-Regular"/>
        </w:rPr>
      </w:pPr>
      <w:r w:rsidRPr="00F10E96">
        <w:rPr>
          <w:rFonts w:eastAsia="HelenPro-Regular"/>
          <w:b/>
        </w:rPr>
        <w:t>Limit of Detection (LOD):</w:t>
      </w:r>
      <w:r w:rsidRPr="00F10E96">
        <w:rPr>
          <w:rFonts w:eastAsia="HelenPro-Regular"/>
        </w:rPr>
        <w:t xml:space="preserve">  </w:t>
      </w:r>
      <w:r w:rsidR="001D3520" w:rsidRPr="00F10E96">
        <w:rPr>
          <w:rFonts w:eastAsia="HelenPro-Regular"/>
        </w:rPr>
        <w:t>The LOD for Phosphorus serum is 0.25 mg/</w:t>
      </w:r>
      <w:proofErr w:type="spellStart"/>
      <w:r w:rsidR="001D3520" w:rsidRPr="00F10E96">
        <w:rPr>
          <w:rFonts w:eastAsia="HelenPro-Regular"/>
        </w:rPr>
        <w:t>dL</w:t>
      </w:r>
      <w:proofErr w:type="spellEnd"/>
      <w:r w:rsidR="001D3520" w:rsidRPr="00F10E96">
        <w:rPr>
          <w:rFonts w:eastAsia="HelenPro-Regular"/>
        </w:rPr>
        <w:t xml:space="preserve"> (0.08 </w:t>
      </w:r>
      <w:proofErr w:type="spellStart"/>
      <w:r w:rsidR="001D3520" w:rsidRPr="00F10E96">
        <w:rPr>
          <w:rFonts w:eastAsia="HelenPro-Regular"/>
        </w:rPr>
        <w:t>mmol</w:t>
      </w:r>
      <w:proofErr w:type="spellEnd"/>
      <w:r w:rsidR="001D3520" w:rsidRPr="00F10E96">
        <w:rPr>
          <w:rFonts w:eastAsia="HelenPro-Regular"/>
        </w:rPr>
        <w:t>/L). The</w:t>
      </w:r>
    </w:p>
    <w:p w:rsidR="008D7886" w:rsidRPr="00F10E96" w:rsidRDefault="001D3520" w:rsidP="001D3520">
      <w:pPr>
        <w:autoSpaceDE w:val="0"/>
        <w:autoSpaceDN w:val="0"/>
        <w:adjustRightInd w:val="0"/>
        <w:rPr>
          <w:rFonts w:eastAsia="HelenPro-Regular"/>
        </w:rPr>
      </w:pPr>
      <w:r w:rsidRPr="00F10E96">
        <w:rPr>
          <w:rFonts w:eastAsia="HelenPro-Regular"/>
        </w:rPr>
        <w:t>LOD for Phosphorus urine is 2.5 mg/</w:t>
      </w:r>
      <w:proofErr w:type="spellStart"/>
      <w:r w:rsidRPr="00F10E96">
        <w:rPr>
          <w:rFonts w:eastAsia="HelenPro-Regular"/>
        </w:rPr>
        <w:t>dL</w:t>
      </w:r>
      <w:proofErr w:type="spellEnd"/>
      <w:r w:rsidRPr="00F10E96">
        <w:rPr>
          <w:rFonts w:eastAsia="HelenPro-Regular"/>
        </w:rPr>
        <w:t xml:space="preserve"> (0.8 </w:t>
      </w:r>
      <w:proofErr w:type="spellStart"/>
      <w:r w:rsidRPr="00F10E96">
        <w:rPr>
          <w:rFonts w:eastAsia="HelenPro-Regular"/>
        </w:rPr>
        <w:t>mmol</w:t>
      </w:r>
      <w:proofErr w:type="spellEnd"/>
      <w:r w:rsidRPr="00F10E96">
        <w:rPr>
          <w:rFonts w:eastAsia="HelenPro-Regular"/>
        </w:rPr>
        <w:t>/L).</w:t>
      </w:r>
    </w:p>
    <w:p w:rsidR="00BD378E" w:rsidRPr="00F10E96" w:rsidRDefault="00BD378E" w:rsidP="00DA6C6A">
      <w:pPr>
        <w:autoSpaceDE w:val="0"/>
        <w:autoSpaceDN w:val="0"/>
        <w:adjustRightInd w:val="0"/>
        <w:rPr>
          <w:rFonts w:eastAsia="HelenPro-Regular"/>
          <w:b/>
        </w:rPr>
      </w:pPr>
    </w:p>
    <w:p w:rsidR="001D3520" w:rsidRPr="00F10E96" w:rsidRDefault="00595F0A" w:rsidP="001D3520">
      <w:pPr>
        <w:autoSpaceDE w:val="0"/>
        <w:autoSpaceDN w:val="0"/>
        <w:adjustRightInd w:val="0"/>
        <w:rPr>
          <w:rFonts w:eastAsia="HelenPro-Regular"/>
        </w:rPr>
      </w:pPr>
      <w:r w:rsidRPr="00F10E96">
        <w:rPr>
          <w:rFonts w:eastAsia="HelenPro-Regular"/>
          <w:b/>
        </w:rPr>
        <w:t>Limit of Quantitation (LOQ):</w:t>
      </w:r>
      <w:r w:rsidRPr="00F10E96">
        <w:rPr>
          <w:rFonts w:eastAsia="HelenPro-Regular"/>
        </w:rPr>
        <w:t xml:space="preserve">  </w:t>
      </w:r>
      <w:r w:rsidR="001D3520" w:rsidRPr="00F10E96">
        <w:rPr>
          <w:rFonts w:eastAsia="HelenPro-Regular"/>
        </w:rPr>
        <w:t>The LOQ for Phosphorus serum is 0.62 mg/</w:t>
      </w:r>
      <w:proofErr w:type="spellStart"/>
      <w:r w:rsidR="001D3520" w:rsidRPr="00F10E96">
        <w:rPr>
          <w:rFonts w:eastAsia="HelenPro-Regular"/>
        </w:rPr>
        <w:t>dL</w:t>
      </w:r>
      <w:proofErr w:type="spellEnd"/>
      <w:r w:rsidR="001D3520" w:rsidRPr="00F10E96">
        <w:rPr>
          <w:rFonts w:eastAsia="HelenPro-Regular"/>
        </w:rPr>
        <w:t xml:space="preserve"> (0.201 </w:t>
      </w:r>
      <w:proofErr w:type="spellStart"/>
      <w:r w:rsidR="001D3520" w:rsidRPr="00F10E96">
        <w:rPr>
          <w:rFonts w:eastAsia="HelenPro-Regular"/>
        </w:rPr>
        <w:t>mmol</w:t>
      </w:r>
      <w:proofErr w:type="spellEnd"/>
      <w:r w:rsidR="001D3520" w:rsidRPr="00F10E96">
        <w:rPr>
          <w:rFonts w:eastAsia="HelenPro-Regular"/>
        </w:rPr>
        <w:t>/L). The</w:t>
      </w:r>
    </w:p>
    <w:p w:rsidR="00595F0A" w:rsidRPr="00F10E96" w:rsidRDefault="001D3520" w:rsidP="001D3520">
      <w:pPr>
        <w:autoSpaceDE w:val="0"/>
        <w:autoSpaceDN w:val="0"/>
        <w:adjustRightInd w:val="0"/>
        <w:rPr>
          <w:rFonts w:eastAsia="HelenPro-Regular"/>
        </w:rPr>
      </w:pPr>
      <w:r w:rsidRPr="00F10E96">
        <w:rPr>
          <w:rFonts w:eastAsia="HelenPro-Regular"/>
        </w:rPr>
        <w:t>LOQ for Phosphorus urine is 4.39 mg/</w:t>
      </w:r>
      <w:proofErr w:type="spellStart"/>
      <w:r w:rsidRPr="00F10E96">
        <w:rPr>
          <w:rFonts w:eastAsia="HelenPro-Regular"/>
        </w:rPr>
        <w:t>dL</w:t>
      </w:r>
      <w:proofErr w:type="spellEnd"/>
      <w:r w:rsidRPr="00F10E96">
        <w:rPr>
          <w:rFonts w:eastAsia="HelenPro-Regular"/>
        </w:rPr>
        <w:t xml:space="preserve"> (1.418 </w:t>
      </w:r>
      <w:proofErr w:type="spellStart"/>
      <w:r w:rsidRPr="00F10E96">
        <w:rPr>
          <w:rFonts w:eastAsia="HelenPro-Regular"/>
        </w:rPr>
        <w:t>mmol</w:t>
      </w:r>
      <w:proofErr w:type="spellEnd"/>
      <w:r w:rsidRPr="00F10E96">
        <w:rPr>
          <w:rFonts w:eastAsia="HelenPro-Regular"/>
        </w:rPr>
        <w:t>/L).</w:t>
      </w:r>
    </w:p>
    <w:p w:rsidR="00595F0A" w:rsidRPr="00F10E96" w:rsidRDefault="00595F0A" w:rsidP="00DA6C6A">
      <w:pPr>
        <w:autoSpaceDE w:val="0"/>
        <w:autoSpaceDN w:val="0"/>
        <w:adjustRightInd w:val="0"/>
        <w:rPr>
          <w:rFonts w:eastAsia="HelenPro-Regular"/>
          <w:b/>
        </w:rPr>
      </w:pPr>
    </w:p>
    <w:p w:rsidR="008D7886" w:rsidRPr="00F10E96" w:rsidRDefault="008D7886" w:rsidP="00DA6C6A">
      <w:pPr>
        <w:autoSpaceDE w:val="0"/>
        <w:autoSpaceDN w:val="0"/>
        <w:adjustRightInd w:val="0"/>
        <w:rPr>
          <w:rFonts w:eastAsia="HelenPro-Regular"/>
          <w:b/>
        </w:rPr>
      </w:pPr>
      <w:r w:rsidRPr="00F10E96">
        <w:rPr>
          <w:rFonts w:eastAsia="HelenPro-Regular"/>
          <w:b/>
        </w:rPr>
        <w:t>Limitation of Procedure:</w:t>
      </w:r>
    </w:p>
    <w:p w:rsidR="008D7886" w:rsidRPr="00F10E96" w:rsidRDefault="00452710" w:rsidP="00757326">
      <w:pPr>
        <w:autoSpaceDE w:val="0"/>
        <w:autoSpaceDN w:val="0"/>
        <w:adjustRightInd w:val="0"/>
        <w:rPr>
          <w:rFonts w:eastAsia="HelenPro-Regular"/>
        </w:rPr>
      </w:pPr>
      <w:r w:rsidRPr="00F10E96">
        <w:rPr>
          <w:rFonts w:eastAsia="HelenPro-Regular"/>
        </w:rPr>
        <w:t>N/A</w:t>
      </w:r>
    </w:p>
    <w:p w:rsidR="00DA6C6A" w:rsidRPr="00F10E96" w:rsidRDefault="00DA6C6A" w:rsidP="00F95946">
      <w:pPr>
        <w:rPr>
          <w:b/>
          <w:color w:val="000000"/>
        </w:rPr>
      </w:pPr>
    </w:p>
    <w:p w:rsidR="00912FE4" w:rsidRPr="00F10E96" w:rsidRDefault="008D7886" w:rsidP="00F95946">
      <w:pPr>
        <w:rPr>
          <w:b/>
          <w:color w:val="000000"/>
        </w:rPr>
      </w:pPr>
      <w:r w:rsidRPr="00F10E96">
        <w:rPr>
          <w:b/>
          <w:color w:val="000000"/>
        </w:rPr>
        <w:t>P</w:t>
      </w:r>
      <w:r w:rsidR="00912FE4" w:rsidRPr="00F10E96">
        <w:rPr>
          <w:b/>
          <w:color w:val="000000"/>
        </w:rPr>
        <w:t>recision:</w:t>
      </w:r>
      <w:r w:rsidR="0038442D" w:rsidRPr="00F10E96">
        <w:rPr>
          <w:b/>
          <w:color w:val="000000"/>
        </w:rPr>
        <w:t xml:space="preserve"> </w:t>
      </w:r>
    </w:p>
    <w:p w:rsidR="00595F0A" w:rsidRPr="00F10E96" w:rsidRDefault="00595F0A" w:rsidP="00F95946">
      <w:pPr>
        <w:rPr>
          <w:rFonts w:eastAsia="HelenPro-Regular"/>
        </w:rPr>
      </w:pPr>
      <w:r w:rsidRPr="00F10E96">
        <w:rPr>
          <w:b/>
          <w:color w:val="000000"/>
        </w:rPr>
        <w:t>Serum</w:t>
      </w:r>
    </w:p>
    <w:p w:rsidR="00595F0A" w:rsidRPr="00F10E96" w:rsidRDefault="001D3520" w:rsidP="00F95946">
      <w:pPr>
        <w:autoSpaceDE w:val="0"/>
        <w:autoSpaceDN w:val="0"/>
        <w:adjustRightInd w:val="0"/>
        <w:rPr>
          <w:rFonts w:eastAsia="HelenPro-Regular"/>
        </w:rPr>
      </w:pPr>
      <w:r w:rsidRPr="00F10E96">
        <w:rPr>
          <w:rFonts w:eastAsia="HelenPro-Regular"/>
        </w:rPr>
        <w:t xml:space="preserve">The imprecision of the Phosphorus serum assay is </w:t>
      </w:r>
      <w:r w:rsidRPr="00F10E96">
        <w:rPr>
          <w:rFonts w:eastAsia="HelenPro-Light"/>
        </w:rPr>
        <w:t xml:space="preserve">≤ </w:t>
      </w:r>
      <w:r w:rsidRPr="00F10E96">
        <w:rPr>
          <w:rFonts w:eastAsia="HelenPro-Regular"/>
        </w:rPr>
        <w:t>4.6% Total CV.</w:t>
      </w:r>
    </w:p>
    <w:p w:rsidR="00595F0A" w:rsidRPr="00F10E96" w:rsidRDefault="00B76AE6" w:rsidP="00F95946">
      <w:pPr>
        <w:autoSpaceDE w:val="0"/>
        <w:autoSpaceDN w:val="0"/>
        <w:adjustRightInd w:val="0"/>
        <w:rPr>
          <w:rFonts w:eastAsia="HelenPro-Regular"/>
        </w:rPr>
      </w:pPr>
      <w:r w:rsidRPr="00F10E96">
        <w:rPr>
          <w:noProof/>
        </w:rPr>
        <w:drawing>
          <wp:inline distT="0" distB="0" distL="0" distR="0" wp14:anchorId="3DF13C31" wp14:editId="6A9EEFC7">
            <wp:extent cx="3590925" cy="2838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925" cy="2838450"/>
                    </a:xfrm>
                    <a:prstGeom prst="rect">
                      <a:avLst/>
                    </a:prstGeom>
                  </pic:spPr>
                </pic:pic>
              </a:graphicData>
            </a:graphic>
          </wp:inline>
        </w:drawing>
      </w:r>
    </w:p>
    <w:p w:rsidR="00595F0A" w:rsidRPr="00F10E96" w:rsidRDefault="00595F0A" w:rsidP="00F95946">
      <w:pPr>
        <w:autoSpaceDE w:val="0"/>
        <w:autoSpaceDN w:val="0"/>
        <w:adjustRightInd w:val="0"/>
        <w:rPr>
          <w:rFonts w:eastAsia="HelenPro-Regular"/>
          <w:b/>
        </w:rPr>
      </w:pPr>
      <w:r w:rsidRPr="00F10E96">
        <w:rPr>
          <w:rFonts w:eastAsia="HelenPro-Regular"/>
          <w:b/>
        </w:rPr>
        <w:t>Urine</w:t>
      </w:r>
    </w:p>
    <w:p w:rsidR="00595F0A" w:rsidRPr="00F10E96" w:rsidRDefault="001D3520" w:rsidP="00F95946">
      <w:pPr>
        <w:autoSpaceDE w:val="0"/>
        <w:autoSpaceDN w:val="0"/>
        <w:adjustRightInd w:val="0"/>
        <w:rPr>
          <w:rFonts w:eastAsia="HelenPro-Regular"/>
        </w:rPr>
      </w:pPr>
      <w:r w:rsidRPr="00F10E96">
        <w:rPr>
          <w:rFonts w:eastAsia="HelenPro-Regular"/>
        </w:rPr>
        <w:t xml:space="preserve">The imprecision of the Phosphorus urine assay is </w:t>
      </w:r>
      <w:r w:rsidRPr="00F10E96">
        <w:rPr>
          <w:rFonts w:eastAsia="HelenPro-Light"/>
        </w:rPr>
        <w:t xml:space="preserve">≤ </w:t>
      </w:r>
      <w:r w:rsidRPr="00F10E96">
        <w:rPr>
          <w:rFonts w:eastAsia="HelenPro-Regular"/>
        </w:rPr>
        <w:t>4.6% Total CV.</w:t>
      </w:r>
    </w:p>
    <w:p w:rsidR="001D3520" w:rsidRPr="00F10E96" w:rsidRDefault="00B76AE6" w:rsidP="00F95946">
      <w:pPr>
        <w:autoSpaceDE w:val="0"/>
        <w:autoSpaceDN w:val="0"/>
        <w:adjustRightInd w:val="0"/>
        <w:rPr>
          <w:rFonts w:eastAsia="HelenPro-Regular"/>
        </w:rPr>
      </w:pPr>
      <w:r w:rsidRPr="00F10E96">
        <w:rPr>
          <w:noProof/>
        </w:rPr>
        <w:lastRenderedPageBreak/>
        <w:drawing>
          <wp:inline distT="0" distB="0" distL="0" distR="0" wp14:anchorId="6E61862C" wp14:editId="2E6540DE">
            <wp:extent cx="3533775" cy="2809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33775" cy="2809875"/>
                    </a:xfrm>
                    <a:prstGeom prst="rect">
                      <a:avLst/>
                    </a:prstGeom>
                  </pic:spPr>
                </pic:pic>
              </a:graphicData>
            </a:graphic>
          </wp:inline>
        </w:drawing>
      </w:r>
    </w:p>
    <w:p w:rsidR="00BC1EC4" w:rsidRPr="00F10E96" w:rsidRDefault="008D7886" w:rsidP="00BC1EC4">
      <w:pPr>
        <w:pStyle w:val="Heading4"/>
        <w:rPr>
          <w:sz w:val="32"/>
        </w:rPr>
      </w:pPr>
      <w:r w:rsidRPr="00F10E96">
        <w:t>I</w:t>
      </w:r>
      <w:r w:rsidR="00F05CCD" w:rsidRPr="00F10E96">
        <w:t xml:space="preserve">nterfering Substances: </w:t>
      </w:r>
    </w:p>
    <w:p w:rsidR="00F95946" w:rsidRPr="00F10E96" w:rsidRDefault="00F95946" w:rsidP="00F95946">
      <w:pPr>
        <w:autoSpaceDE w:val="0"/>
        <w:autoSpaceDN w:val="0"/>
        <w:adjustRightInd w:val="0"/>
        <w:rPr>
          <w:rFonts w:eastAsia="HelenPro-Bold"/>
          <w:b/>
          <w:bCs/>
        </w:rPr>
      </w:pPr>
      <w:r w:rsidRPr="00F10E96">
        <w:rPr>
          <w:rFonts w:eastAsia="HelenPro-Bold"/>
          <w:b/>
          <w:bCs/>
        </w:rPr>
        <w:t>Interfering Substances</w:t>
      </w:r>
    </w:p>
    <w:p w:rsidR="0074336C" w:rsidRPr="00F10E96" w:rsidRDefault="00595F0A" w:rsidP="00595F0A">
      <w:pPr>
        <w:autoSpaceDE w:val="0"/>
        <w:autoSpaceDN w:val="0"/>
        <w:adjustRightInd w:val="0"/>
        <w:rPr>
          <w:rFonts w:eastAsia="HelenPro-Regular"/>
        </w:rPr>
      </w:pPr>
      <w:r w:rsidRPr="00F10E96">
        <w:rPr>
          <w:rFonts w:eastAsia="HelenPro-Regular"/>
        </w:rPr>
        <w:t>Interference studies were conducted using CLSI protocol NCCLS EP7</w:t>
      </w:r>
      <w:r w:rsidRPr="00F10E96">
        <w:rPr>
          <w:rFonts w:ascii="MS Mincho" w:eastAsia="MS Mincho" w:hAnsi="MS Mincho" w:cs="MS Mincho" w:hint="eastAsia"/>
        </w:rPr>
        <w:t>‑</w:t>
      </w:r>
      <w:r w:rsidRPr="00F10E96">
        <w:rPr>
          <w:rFonts w:eastAsia="HelenPro-Regular"/>
        </w:rPr>
        <w:t xml:space="preserve">P. Interference effects were assessed by Dose Response and Paired Difference methods, at the medical decision level of the </w:t>
      </w:r>
      <w:proofErr w:type="spellStart"/>
      <w:r w:rsidRPr="00F10E96">
        <w:rPr>
          <w:rFonts w:eastAsia="HelenPro-Regular"/>
        </w:rPr>
        <w:t>analyte</w:t>
      </w:r>
      <w:proofErr w:type="spellEnd"/>
      <w:r w:rsidRPr="00F10E96">
        <w:rPr>
          <w:rFonts w:eastAsia="HelenPro-Regular"/>
        </w:rPr>
        <w:t>.</w:t>
      </w:r>
    </w:p>
    <w:p w:rsidR="000816F2" w:rsidRPr="00F10E96" w:rsidRDefault="00B76AE6" w:rsidP="000816F2">
      <w:pPr>
        <w:autoSpaceDE w:val="0"/>
        <w:autoSpaceDN w:val="0"/>
        <w:adjustRightInd w:val="0"/>
        <w:rPr>
          <w:rFonts w:eastAsia="HelenPro-Regular"/>
        </w:rPr>
      </w:pPr>
      <w:r w:rsidRPr="00F10E96">
        <w:rPr>
          <w:noProof/>
        </w:rPr>
        <w:drawing>
          <wp:inline distT="0" distB="0" distL="0" distR="0" wp14:anchorId="7D765A4A" wp14:editId="4072BA53">
            <wp:extent cx="3476625" cy="1676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76625" cy="1676400"/>
                    </a:xfrm>
                    <a:prstGeom prst="rect">
                      <a:avLst/>
                    </a:prstGeom>
                  </pic:spPr>
                </pic:pic>
              </a:graphicData>
            </a:graphic>
          </wp:inline>
        </w:drawing>
      </w:r>
    </w:p>
    <w:p w:rsidR="00BC1EC4" w:rsidRPr="00F10E96" w:rsidRDefault="00BC1EC4" w:rsidP="000816F2">
      <w:pPr>
        <w:rPr>
          <w:rFonts w:eastAsia="HelenPro-Regular"/>
        </w:rPr>
      </w:pPr>
    </w:p>
    <w:p w:rsidR="008F3DEF" w:rsidRPr="00F10E96" w:rsidRDefault="008F3DEF" w:rsidP="00D16B69">
      <w:pPr>
        <w:jc w:val="both"/>
        <w:rPr>
          <w:b/>
        </w:rPr>
      </w:pPr>
    </w:p>
    <w:p w:rsidR="008F3DEF" w:rsidRPr="00F10E96" w:rsidRDefault="008F3DEF" w:rsidP="00D16B69">
      <w:pPr>
        <w:jc w:val="both"/>
        <w:rPr>
          <w:b/>
        </w:rPr>
      </w:pPr>
    </w:p>
    <w:p w:rsidR="00D16B69" w:rsidRPr="00F10E96" w:rsidRDefault="00D16B69" w:rsidP="00D16B69">
      <w:pPr>
        <w:jc w:val="both"/>
        <w:rPr>
          <w:b/>
        </w:rPr>
      </w:pPr>
      <w:r w:rsidRPr="00F10E96">
        <w:rPr>
          <w:b/>
        </w:rPr>
        <w:t>References:</w:t>
      </w:r>
      <w:r w:rsidR="00973EAF" w:rsidRPr="00F10E96">
        <w:rPr>
          <w:b/>
        </w:rPr>
        <w:t xml:space="preserve"> </w:t>
      </w:r>
    </w:p>
    <w:p w:rsidR="000A13F2" w:rsidRPr="00F10E96" w:rsidRDefault="000A13F2" w:rsidP="00030CDD">
      <w:pPr>
        <w:pStyle w:val="ListParagraph"/>
        <w:numPr>
          <w:ilvl w:val="0"/>
          <w:numId w:val="4"/>
        </w:numPr>
        <w:rPr>
          <w:sz w:val="22"/>
          <w:szCs w:val="22"/>
        </w:rPr>
      </w:pPr>
      <w:r w:rsidRPr="00F10E96">
        <w:rPr>
          <w:sz w:val="22"/>
          <w:szCs w:val="22"/>
        </w:rPr>
        <w:t xml:space="preserve">ABBOTT ARCHITECT </w:t>
      </w:r>
      <w:r w:rsidR="004C177D" w:rsidRPr="00F10E96">
        <w:rPr>
          <w:sz w:val="22"/>
          <w:szCs w:val="22"/>
        </w:rPr>
        <w:t>Phosphorus</w:t>
      </w:r>
      <w:r w:rsidRPr="00F10E96">
        <w:rPr>
          <w:sz w:val="22"/>
          <w:szCs w:val="22"/>
        </w:rPr>
        <w:t xml:space="preserve"> package insert</w:t>
      </w:r>
    </w:p>
    <w:p w:rsidR="000A13F2" w:rsidRPr="00F10E96" w:rsidRDefault="000A13F2" w:rsidP="000A13F2">
      <w:pPr>
        <w:pStyle w:val="ListParagraph"/>
        <w:rPr>
          <w:sz w:val="22"/>
          <w:szCs w:val="22"/>
        </w:rPr>
      </w:pPr>
      <w:r w:rsidRPr="00F10E96">
        <w:rPr>
          <w:sz w:val="22"/>
          <w:szCs w:val="22"/>
        </w:rPr>
        <w:t>Abbott Laboratories</w:t>
      </w:r>
    </w:p>
    <w:p w:rsidR="000A13F2" w:rsidRPr="00F10E96" w:rsidRDefault="000A13F2" w:rsidP="000A13F2">
      <w:pPr>
        <w:pStyle w:val="ListParagraph"/>
        <w:rPr>
          <w:sz w:val="22"/>
          <w:szCs w:val="22"/>
        </w:rPr>
      </w:pPr>
      <w:r w:rsidRPr="00F10E96">
        <w:rPr>
          <w:sz w:val="22"/>
          <w:szCs w:val="22"/>
        </w:rPr>
        <w:t>Diagnostics Division</w:t>
      </w:r>
    </w:p>
    <w:p w:rsidR="000A13F2" w:rsidRPr="00F10E96" w:rsidRDefault="000A13F2" w:rsidP="000A13F2">
      <w:pPr>
        <w:pStyle w:val="ListParagraph"/>
        <w:rPr>
          <w:sz w:val="22"/>
          <w:szCs w:val="22"/>
        </w:rPr>
      </w:pPr>
      <w:r w:rsidRPr="00F10E96">
        <w:rPr>
          <w:sz w:val="22"/>
          <w:szCs w:val="22"/>
        </w:rPr>
        <w:t>Abbott Park, IL  60064</w:t>
      </w:r>
    </w:p>
    <w:p w:rsidR="000A13F2" w:rsidRPr="00F10E96" w:rsidRDefault="00B76AE6" w:rsidP="000A13F2">
      <w:pPr>
        <w:pStyle w:val="ListParagraph"/>
        <w:rPr>
          <w:rFonts w:eastAsia="HelenPro-Bold"/>
          <w:bCs/>
        </w:rPr>
      </w:pPr>
      <w:r w:rsidRPr="00F10E96">
        <w:rPr>
          <w:bCs/>
          <w:sz w:val="22"/>
          <w:szCs w:val="22"/>
        </w:rPr>
        <w:t>Jan</w:t>
      </w:r>
      <w:r w:rsidR="00501C1C" w:rsidRPr="00F10E96">
        <w:rPr>
          <w:bCs/>
          <w:sz w:val="22"/>
          <w:szCs w:val="22"/>
        </w:rPr>
        <w:t xml:space="preserve"> </w:t>
      </w:r>
      <w:r w:rsidR="00757326" w:rsidRPr="00F10E96">
        <w:rPr>
          <w:bCs/>
          <w:sz w:val="22"/>
          <w:szCs w:val="22"/>
        </w:rPr>
        <w:t>20</w:t>
      </w:r>
      <w:r w:rsidR="00BD66E8" w:rsidRPr="00F10E96">
        <w:rPr>
          <w:bCs/>
          <w:sz w:val="22"/>
          <w:szCs w:val="22"/>
        </w:rPr>
        <w:t>1</w:t>
      </w:r>
      <w:r w:rsidRPr="00F10E96">
        <w:rPr>
          <w:bCs/>
          <w:sz w:val="22"/>
          <w:szCs w:val="22"/>
        </w:rPr>
        <w:t>6</w:t>
      </w:r>
      <w:r w:rsidR="000A13F2" w:rsidRPr="00F10E96">
        <w:rPr>
          <w:bCs/>
          <w:sz w:val="22"/>
          <w:szCs w:val="22"/>
        </w:rPr>
        <w:t xml:space="preserve"> </w:t>
      </w:r>
      <w:r w:rsidRPr="00F10E96">
        <w:rPr>
          <w:rFonts w:eastAsia="HelenPro-Bold"/>
          <w:bCs/>
        </w:rPr>
        <w:t xml:space="preserve">306349 </w:t>
      </w:r>
      <w:r w:rsidRPr="00F10E96">
        <w:rPr>
          <w:rFonts w:eastAsia="HelenPro-Bold"/>
        </w:rPr>
        <w:t xml:space="preserve">/ </w:t>
      </w:r>
      <w:r w:rsidRPr="00F10E96">
        <w:rPr>
          <w:rFonts w:eastAsia="HelenPro-Bold"/>
          <w:bCs/>
        </w:rPr>
        <w:t>R05</w:t>
      </w:r>
    </w:p>
    <w:p w:rsidR="00723CD6" w:rsidRPr="00F10E96" w:rsidRDefault="00723CD6" w:rsidP="00723CD6">
      <w:pPr>
        <w:pStyle w:val="ListParagraph"/>
        <w:numPr>
          <w:ilvl w:val="0"/>
          <w:numId w:val="4"/>
        </w:numPr>
      </w:pPr>
      <w:r w:rsidRPr="00F10E96">
        <w:rPr>
          <w:rFonts w:eastAsia="HelenPro-Bold"/>
          <w:bCs/>
        </w:rPr>
        <w:t xml:space="preserve">ABBOTT </w:t>
      </w:r>
      <w:proofErr w:type="spellStart"/>
      <w:r w:rsidRPr="00F10E96">
        <w:rPr>
          <w:rFonts w:eastAsia="HelenPro-Bold"/>
          <w:bCs/>
        </w:rPr>
        <w:t>Multiconstituent</w:t>
      </w:r>
      <w:proofErr w:type="spellEnd"/>
      <w:r w:rsidRPr="00F10E96">
        <w:rPr>
          <w:rFonts w:eastAsia="HelenPro-Bold"/>
          <w:bCs/>
        </w:rPr>
        <w:t xml:space="preserve"> Calibrator</w:t>
      </w:r>
    </w:p>
    <w:p w:rsidR="00723CD6" w:rsidRPr="00F10E96" w:rsidRDefault="00723CD6" w:rsidP="00723CD6">
      <w:pPr>
        <w:pStyle w:val="ListParagraph"/>
        <w:rPr>
          <w:sz w:val="22"/>
          <w:szCs w:val="22"/>
        </w:rPr>
      </w:pPr>
      <w:r w:rsidRPr="00F10E96">
        <w:rPr>
          <w:sz w:val="22"/>
          <w:szCs w:val="22"/>
        </w:rPr>
        <w:t>Abbott Laboratories</w:t>
      </w:r>
    </w:p>
    <w:p w:rsidR="00723CD6" w:rsidRPr="00F10E96" w:rsidRDefault="00723CD6" w:rsidP="00723CD6">
      <w:pPr>
        <w:pStyle w:val="ListParagraph"/>
        <w:rPr>
          <w:sz w:val="22"/>
          <w:szCs w:val="22"/>
        </w:rPr>
      </w:pPr>
      <w:r w:rsidRPr="00F10E96">
        <w:rPr>
          <w:sz w:val="22"/>
          <w:szCs w:val="22"/>
        </w:rPr>
        <w:t>Diagnostics Division</w:t>
      </w:r>
    </w:p>
    <w:p w:rsidR="00723CD6" w:rsidRPr="00F10E96" w:rsidRDefault="00723CD6" w:rsidP="00723CD6">
      <w:pPr>
        <w:pStyle w:val="ListParagraph"/>
        <w:rPr>
          <w:sz w:val="22"/>
          <w:szCs w:val="22"/>
        </w:rPr>
      </w:pPr>
      <w:r w:rsidRPr="00F10E96">
        <w:rPr>
          <w:sz w:val="22"/>
          <w:szCs w:val="22"/>
        </w:rPr>
        <w:t>Abbott Park, IL  60064</w:t>
      </w:r>
    </w:p>
    <w:p w:rsidR="00723CD6" w:rsidRPr="00F10E96" w:rsidRDefault="00484BE3" w:rsidP="00723CD6">
      <w:pPr>
        <w:pStyle w:val="ListParagraph"/>
        <w:ind w:left="630"/>
      </w:pPr>
      <w:r w:rsidRPr="00F10E96">
        <w:rPr>
          <w:bCs/>
          <w:sz w:val="22"/>
          <w:szCs w:val="22"/>
        </w:rPr>
        <w:t>June</w:t>
      </w:r>
      <w:r w:rsidR="00723CD6" w:rsidRPr="00F10E96">
        <w:rPr>
          <w:bCs/>
          <w:sz w:val="22"/>
          <w:szCs w:val="22"/>
        </w:rPr>
        <w:t xml:space="preserve"> 20</w:t>
      </w:r>
      <w:r w:rsidRPr="00F10E96">
        <w:rPr>
          <w:bCs/>
          <w:sz w:val="22"/>
          <w:szCs w:val="22"/>
        </w:rPr>
        <w:t>13</w:t>
      </w:r>
      <w:r w:rsidR="00723CD6" w:rsidRPr="00F10E96">
        <w:rPr>
          <w:bCs/>
          <w:sz w:val="22"/>
          <w:szCs w:val="22"/>
        </w:rPr>
        <w:t xml:space="preserve"> </w:t>
      </w:r>
      <w:r w:rsidRPr="00F10E96">
        <w:rPr>
          <w:rFonts w:eastAsia="HelenPro-Regular"/>
        </w:rPr>
        <w:t>306297/R04</w:t>
      </w:r>
    </w:p>
    <w:p w:rsidR="00881923" w:rsidRPr="00F10E96" w:rsidRDefault="000A13F2" w:rsidP="00030CDD">
      <w:pPr>
        <w:pStyle w:val="ListParagraph"/>
        <w:numPr>
          <w:ilvl w:val="0"/>
          <w:numId w:val="4"/>
        </w:numPr>
        <w:spacing w:after="72"/>
        <w:jc w:val="both"/>
      </w:pPr>
      <w:r w:rsidRPr="00F10E96">
        <w:t>Abbott ARCHITECT</w:t>
      </w:r>
      <w:r w:rsidR="00D16B69" w:rsidRPr="00F10E96">
        <w:rPr>
          <w:lang w:val="ru-RU"/>
        </w:rPr>
        <w:t xml:space="preserve"> Operator’s Guide</w:t>
      </w:r>
    </w:p>
    <w:p w:rsidR="00AB5354" w:rsidRPr="00F10E96" w:rsidRDefault="00AB5354" w:rsidP="0009322F">
      <w:pPr>
        <w:rPr>
          <w:b/>
        </w:rPr>
      </w:pPr>
    </w:p>
    <w:p w:rsidR="0074336C" w:rsidRPr="00F10E96" w:rsidRDefault="0074336C" w:rsidP="00246FA8">
      <w:pPr>
        <w:rPr>
          <w:b/>
        </w:rPr>
      </w:pPr>
    </w:p>
    <w:p w:rsidR="00881923" w:rsidRPr="00F10E96" w:rsidRDefault="0009322F" w:rsidP="00246FA8">
      <w:pPr>
        <w:rPr>
          <w:i/>
          <w:sz w:val="20"/>
          <w:szCs w:val="20"/>
        </w:rPr>
      </w:pPr>
      <w:r w:rsidRPr="00F10E96">
        <w:rPr>
          <w:b/>
        </w:rPr>
        <w:t xml:space="preserve">Related Documents: </w:t>
      </w:r>
    </w:p>
    <w:p w:rsidR="00246FA8" w:rsidRPr="00F10E96" w:rsidRDefault="00157696" w:rsidP="0009322F">
      <w:pPr>
        <w:rPr>
          <w:i/>
          <w:color w:val="FF0000"/>
        </w:rPr>
      </w:pPr>
      <w:r w:rsidRPr="00F10E96">
        <w:rPr>
          <w:b/>
        </w:rPr>
        <w:t>Attachments:</w:t>
      </w:r>
      <w:r w:rsidR="00973EAF" w:rsidRPr="00F10E96">
        <w:rPr>
          <w:b/>
        </w:rPr>
        <w:t xml:space="preserve"> </w:t>
      </w:r>
    </w:p>
    <w:sectPr w:rsidR="00246FA8" w:rsidRPr="00F10E96" w:rsidSect="00507B0C">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96" w:rsidRDefault="00F10E96">
      <w:r>
        <w:separator/>
      </w:r>
    </w:p>
  </w:endnote>
  <w:endnote w:type="continuationSeparator" w:id="0">
    <w:p w:rsidR="00F10E96" w:rsidRDefault="00F1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Light">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rsidP="00BC1EC4">
    <w:pPr>
      <w:pStyle w:val="Footer"/>
      <w:rPr>
        <w:b/>
        <w:sz w:val="20"/>
        <w:szCs w:val="20"/>
      </w:rPr>
    </w:pPr>
  </w:p>
  <w:p w:rsidR="00F10E96" w:rsidRDefault="00F10E96"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7C5999">
      <w:rPr>
        <w:noProof/>
        <w:sz w:val="20"/>
        <w:szCs w:val="20"/>
      </w:rPr>
      <w:t>9</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7C5999">
      <w:rPr>
        <w:noProof/>
        <w:sz w:val="20"/>
        <w:szCs w:val="20"/>
      </w:rPr>
      <w:t>9</w:t>
    </w:r>
    <w:r w:rsidRPr="00427B21">
      <w:rPr>
        <w:sz w:val="20"/>
        <w:szCs w:val="20"/>
      </w:rPr>
      <w:fldChar w:fldCharType="end"/>
    </w:r>
  </w:p>
  <w:p w:rsidR="00F10E96" w:rsidRDefault="00F10E96">
    <w:pPr>
      <w:pStyle w:val="Footer"/>
    </w:pPr>
  </w:p>
  <w:p w:rsidR="00F10E96" w:rsidRDefault="00F10E96"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96" w:rsidRDefault="00F10E96">
      <w:r>
        <w:separator/>
      </w:r>
    </w:p>
  </w:footnote>
  <w:footnote w:type="continuationSeparator" w:id="0">
    <w:p w:rsidR="00F10E96" w:rsidRDefault="00F1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 4840-CH-143</w:t>
    </w:r>
  </w:p>
  <w:p w:rsidR="00F10E96" w:rsidRDefault="00F10E96" w:rsidP="00100BF8">
    <w:pPr>
      <w:jc w:val="right"/>
      <w:rPr>
        <w:sz w:val="20"/>
        <w:szCs w:val="20"/>
      </w:rPr>
    </w:pPr>
    <w:r>
      <w:rPr>
        <w:sz w:val="20"/>
        <w:szCs w:val="20"/>
      </w:rPr>
      <w:t>ARCHITECT PHOS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96" w:rsidRDefault="00F10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3105"/>
    <w:rsid w:val="000454FD"/>
    <w:rsid w:val="0006011A"/>
    <w:rsid w:val="000602A5"/>
    <w:rsid w:val="0006502B"/>
    <w:rsid w:val="000743B7"/>
    <w:rsid w:val="000816F2"/>
    <w:rsid w:val="00081C7F"/>
    <w:rsid w:val="00082648"/>
    <w:rsid w:val="0009322F"/>
    <w:rsid w:val="000A090B"/>
    <w:rsid w:val="000A13F2"/>
    <w:rsid w:val="000A341D"/>
    <w:rsid w:val="000A7D58"/>
    <w:rsid w:val="000B4575"/>
    <w:rsid w:val="000C1FD8"/>
    <w:rsid w:val="000E3328"/>
    <w:rsid w:val="000F0494"/>
    <w:rsid w:val="000F16C1"/>
    <w:rsid w:val="000F49B2"/>
    <w:rsid w:val="00100BF8"/>
    <w:rsid w:val="0010358F"/>
    <w:rsid w:val="00107444"/>
    <w:rsid w:val="00132081"/>
    <w:rsid w:val="00133F38"/>
    <w:rsid w:val="001413B4"/>
    <w:rsid w:val="0014554C"/>
    <w:rsid w:val="00155687"/>
    <w:rsid w:val="00157696"/>
    <w:rsid w:val="0016247C"/>
    <w:rsid w:val="00167572"/>
    <w:rsid w:val="00172CF7"/>
    <w:rsid w:val="0019760C"/>
    <w:rsid w:val="001A0637"/>
    <w:rsid w:val="001A639E"/>
    <w:rsid w:val="001B29A7"/>
    <w:rsid w:val="001B4267"/>
    <w:rsid w:val="001B5D25"/>
    <w:rsid w:val="001C48DA"/>
    <w:rsid w:val="001D3520"/>
    <w:rsid w:val="001D3841"/>
    <w:rsid w:val="001D6AE0"/>
    <w:rsid w:val="001E079E"/>
    <w:rsid w:val="001F32A9"/>
    <w:rsid w:val="001F6B7B"/>
    <w:rsid w:val="00246FA8"/>
    <w:rsid w:val="0025031C"/>
    <w:rsid w:val="00255C54"/>
    <w:rsid w:val="002649AA"/>
    <w:rsid w:val="002746A8"/>
    <w:rsid w:val="002879ED"/>
    <w:rsid w:val="002A3380"/>
    <w:rsid w:val="002B0D2A"/>
    <w:rsid w:val="002B1993"/>
    <w:rsid w:val="002C0E55"/>
    <w:rsid w:val="002C7FD5"/>
    <w:rsid w:val="002D2075"/>
    <w:rsid w:val="002D370D"/>
    <w:rsid w:val="002D38DF"/>
    <w:rsid w:val="002E5C0B"/>
    <w:rsid w:val="002F52E0"/>
    <w:rsid w:val="003056A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57A3"/>
    <w:rsid w:val="00436811"/>
    <w:rsid w:val="0044058F"/>
    <w:rsid w:val="00443DB3"/>
    <w:rsid w:val="004477CB"/>
    <w:rsid w:val="00452710"/>
    <w:rsid w:val="00452D5E"/>
    <w:rsid w:val="0045570E"/>
    <w:rsid w:val="00456575"/>
    <w:rsid w:val="00461686"/>
    <w:rsid w:val="0046271A"/>
    <w:rsid w:val="004708FA"/>
    <w:rsid w:val="00484BE3"/>
    <w:rsid w:val="00493DD1"/>
    <w:rsid w:val="004A03BD"/>
    <w:rsid w:val="004A2AA3"/>
    <w:rsid w:val="004C05F8"/>
    <w:rsid w:val="004C104D"/>
    <w:rsid w:val="004C177D"/>
    <w:rsid w:val="004C2C23"/>
    <w:rsid w:val="004C37CB"/>
    <w:rsid w:val="004F5F8A"/>
    <w:rsid w:val="00501C1C"/>
    <w:rsid w:val="00507B0C"/>
    <w:rsid w:val="00513604"/>
    <w:rsid w:val="00526E5D"/>
    <w:rsid w:val="00533CE1"/>
    <w:rsid w:val="00551335"/>
    <w:rsid w:val="0055619E"/>
    <w:rsid w:val="0056023B"/>
    <w:rsid w:val="005630AA"/>
    <w:rsid w:val="00574309"/>
    <w:rsid w:val="005806E5"/>
    <w:rsid w:val="0058304A"/>
    <w:rsid w:val="005902C0"/>
    <w:rsid w:val="00595F0A"/>
    <w:rsid w:val="005A1D53"/>
    <w:rsid w:val="005A4739"/>
    <w:rsid w:val="005A7348"/>
    <w:rsid w:val="005B0D1C"/>
    <w:rsid w:val="005E3AB5"/>
    <w:rsid w:val="005E3D52"/>
    <w:rsid w:val="005F3E81"/>
    <w:rsid w:val="00607638"/>
    <w:rsid w:val="00610572"/>
    <w:rsid w:val="006107A2"/>
    <w:rsid w:val="00621ABB"/>
    <w:rsid w:val="00623EFB"/>
    <w:rsid w:val="00626F02"/>
    <w:rsid w:val="0062702D"/>
    <w:rsid w:val="0063150E"/>
    <w:rsid w:val="00644800"/>
    <w:rsid w:val="006559EB"/>
    <w:rsid w:val="00674186"/>
    <w:rsid w:val="00681742"/>
    <w:rsid w:val="006A1A1C"/>
    <w:rsid w:val="006A3258"/>
    <w:rsid w:val="006A5AAE"/>
    <w:rsid w:val="006B3C65"/>
    <w:rsid w:val="006D28ED"/>
    <w:rsid w:val="006D40ED"/>
    <w:rsid w:val="006E5155"/>
    <w:rsid w:val="006F7F4F"/>
    <w:rsid w:val="00714B7D"/>
    <w:rsid w:val="00714F24"/>
    <w:rsid w:val="00723CD6"/>
    <w:rsid w:val="0074336C"/>
    <w:rsid w:val="007555AA"/>
    <w:rsid w:val="00757326"/>
    <w:rsid w:val="007703C0"/>
    <w:rsid w:val="007840DD"/>
    <w:rsid w:val="00795231"/>
    <w:rsid w:val="007A26CA"/>
    <w:rsid w:val="007B09E3"/>
    <w:rsid w:val="007B0CCE"/>
    <w:rsid w:val="007B247B"/>
    <w:rsid w:val="007B3A53"/>
    <w:rsid w:val="007C5999"/>
    <w:rsid w:val="007D75DD"/>
    <w:rsid w:val="007E4CE6"/>
    <w:rsid w:val="007E6C3C"/>
    <w:rsid w:val="0080146D"/>
    <w:rsid w:val="00803808"/>
    <w:rsid w:val="00804822"/>
    <w:rsid w:val="00812CCF"/>
    <w:rsid w:val="00833E15"/>
    <w:rsid w:val="00841397"/>
    <w:rsid w:val="00846F9F"/>
    <w:rsid w:val="00847607"/>
    <w:rsid w:val="00850DCE"/>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D5EC7"/>
    <w:rsid w:val="008D7886"/>
    <w:rsid w:val="008E00E3"/>
    <w:rsid w:val="008F3DEF"/>
    <w:rsid w:val="008F7947"/>
    <w:rsid w:val="008F794A"/>
    <w:rsid w:val="0091292B"/>
    <w:rsid w:val="00912BAD"/>
    <w:rsid w:val="00912FE4"/>
    <w:rsid w:val="0092389D"/>
    <w:rsid w:val="00924B1D"/>
    <w:rsid w:val="00926E1B"/>
    <w:rsid w:val="009318E8"/>
    <w:rsid w:val="009467CE"/>
    <w:rsid w:val="00951C8E"/>
    <w:rsid w:val="00952933"/>
    <w:rsid w:val="00953BF2"/>
    <w:rsid w:val="00953EA1"/>
    <w:rsid w:val="00964971"/>
    <w:rsid w:val="00973EAF"/>
    <w:rsid w:val="00975DDE"/>
    <w:rsid w:val="00980C01"/>
    <w:rsid w:val="009841EC"/>
    <w:rsid w:val="00994828"/>
    <w:rsid w:val="009A4991"/>
    <w:rsid w:val="009B4C90"/>
    <w:rsid w:val="009C10C9"/>
    <w:rsid w:val="009C7BD7"/>
    <w:rsid w:val="009D17D5"/>
    <w:rsid w:val="009D1D61"/>
    <w:rsid w:val="009D498B"/>
    <w:rsid w:val="009E0FF1"/>
    <w:rsid w:val="009E49EB"/>
    <w:rsid w:val="009F52BA"/>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0AC3"/>
    <w:rsid w:val="00AA271B"/>
    <w:rsid w:val="00AA7B6F"/>
    <w:rsid w:val="00AB5354"/>
    <w:rsid w:val="00AB793D"/>
    <w:rsid w:val="00AC0E64"/>
    <w:rsid w:val="00AE6F5B"/>
    <w:rsid w:val="00AF597C"/>
    <w:rsid w:val="00B11C38"/>
    <w:rsid w:val="00B12A6A"/>
    <w:rsid w:val="00B13AB5"/>
    <w:rsid w:val="00B25BB5"/>
    <w:rsid w:val="00B30875"/>
    <w:rsid w:val="00B36577"/>
    <w:rsid w:val="00B434E9"/>
    <w:rsid w:val="00B438DB"/>
    <w:rsid w:val="00B46687"/>
    <w:rsid w:val="00B50C75"/>
    <w:rsid w:val="00B63263"/>
    <w:rsid w:val="00B63E8F"/>
    <w:rsid w:val="00B70AAC"/>
    <w:rsid w:val="00B72271"/>
    <w:rsid w:val="00B76AE6"/>
    <w:rsid w:val="00B77E81"/>
    <w:rsid w:val="00B864B3"/>
    <w:rsid w:val="00BA0054"/>
    <w:rsid w:val="00BC1EC4"/>
    <w:rsid w:val="00BC5937"/>
    <w:rsid w:val="00BC76E2"/>
    <w:rsid w:val="00BD378E"/>
    <w:rsid w:val="00BD66E8"/>
    <w:rsid w:val="00BE40A6"/>
    <w:rsid w:val="00C32412"/>
    <w:rsid w:val="00C456EA"/>
    <w:rsid w:val="00C53E37"/>
    <w:rsid w:val="00C63D0C"/>
    <w:rsid w:val="00C90E57"/>
    <w:rsid w:val="00C912E2"/>
    <w:rsid w:val="00C967D5"/>
    <w:rsid w:val="00CA11D0"/>
    <w:rsid w:val="00CA1F88"/>
    <w:rsid w:val="00CB37B4"/>
    <w:rsid w:val="00CC2751"/>
    <w:rsid w:val="00CC37B4"/>
    <w:rsid w:val="00CC3D62"/>
    <w:rsid w:val="00CE2DC7"/>
    <w:rsid w:val="00CF32F5"/>
    <w:rsid w:val="00CF7868"/>
    <w:rsid w:val="00D1255E"/>
    <w:rsid w:val="00D16262"/>
    <w:rsid w:val="00D16B69"/>
    <w:rsid w:val="00D27C5A"/>
    <w:rsid w:val="00D305B1"/>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48E6"/>
    <w:rsid w:val="00DA6C6A"/>
    <w:rsid w:val="00DB49D0"/>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840BC"/>
    <w:rsid w:val="00E97A8C"/>
    <w:rsid w:val="00EA1269"/>
    <w:rsid w:val="00EA713D"/>
    <w:rsid w:val="00EB2F9F"/>
    <w:rsid w:val="00EB33FE"/>
    <w:rsid w:val="00EC002B"/>
    <w:rsid w:val="00EC5159"/>
    <w:rsid w:val="00EC528B"/>
    <w:rsid w:val="00EC7B32"/>
    <w:rsid w:val="00ED2343"/>
    <w:rsid w:val="00ED4BBB"/>
    <w:rsid w:val="00ED5787"/>
    <w:rsid w:val="00ED70C1"/>
    <w:rsid w:val="00EF4170"/>
    <w:rsid w:val="00F0326B"/>
    <w:rsid w:val="00F05CCD"/>
    <w:rsid w:val="00F10E96"/>
    <w:rsid w:val="00F13523"/>
    <w:rsid w:val="00F1787A"/>
    <w:rsid w:val="00F17F45"/>
    <w:rsid w:val="00F21070"/>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A0187"/>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6521-D318-43F5-9031-A00511EF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1677</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11530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2018-08-21T12:23:00Z</dcterms:created>
  <dcterms:modified xsi:type="dcterms:W3CDTF">2018-10-22T22:32:00Z</dcterms:modified>
</cp:coreProperties>
</file>