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A6" w:rsidRPr="005A091B" w:rsidRDefault="0014302A" w:rsidP="005A091B">
      <w:pPr>
        <w:pStyle w:val="Heading3"/>
        <w:pBdr>
          <w:top w:val="single" w:sz="4" w:space="1" w:color="auto"/>
        </w:pBdr>
        <w:shd w:val="clear" w:color="auto" w:fill="D9D9D9" w:themeFill="background1" w:themeFillShade="D9"/>
        <w:jc w:val="center"/>
        <w:rPr>
          <w:rFonts w:ascii="Century Schoolbook" w:hAnsi="Century Schoolbook"/>
          <w:sz w:val="32"/>
          <w:szCs w:val="32"/>
        </w:rPr>
      </w:pPr>
      <w:r>
        <w:rPr>
          <w:rFonts w:ascii="Century Schoolbook" w:hAnsi="Century Schoolbook"/>
          <w:color w:val="000000"/>
          <w:sz w:val="32"/>
          <w:szCs w:val="32"/>
        </w:rPr>
        <w:t xml:space="preserve">Biofire </w:t>
      </w:r>
      <w:r w:rsidR="00A85AA6" w:rsidRPr="001159AE">
        <w:rPr>
          <w:rFonts w:ascii="Century Schoolbook" w:hAnsi="Century Schoolbook"/>
          <w:color w:val="000000"/>
          <w:sz w:val="32"/>
          <w:szCs w:val="32"/>
        </w:rPr>
        <w:t>FilmArray</w:t>
      </w:r>
      <w:r w:rsidR="005E2398" w:rsidRPr="001159AE">
        <w:rPr>
          <w:rFonts w:ascii="Century Schoolbook" w:hAnsi="Century Schoolbook"/>
          <w:color w:val="000000"/>
          <w:sz w:val="32"/>
          <w:szCs w:val="32"/>
          <w:vertAlign w:val="superscript"/>
        </w:rPr>
        <w:t>®</w:t>
      </w:r>
      <w:r w:rsidR="00A85AA6" w:rsidRPr="001159AE">
        <w:rPr>
          <w:rFonts w:ascii="Century Schoolbook" w:hAnsi="Century Schoolbook"/>
          <w:color w:val="000000"/>
          <w:sz w:val="32"/>
          <w:szCs w:val="32"/>
        </w:rPr>
        <w:t xml:space="preserve"> Respiratory Panel Testing</w:t>
      </w:r>
    </w:p>
    <w:p w:rsidR="00B9018F" w:rsidRPr="00743426" w:rsidRDefault="00B9018F" w:rsidP="00A661F8">
      <w:pPr>
        <w:pStyle w:val="Heading3"/>
        <w:rPr>
          <w:rFonts w:ascii="Century Schoolbook" w:hAnsi="Century Schoolbook"/>
          <w:szCs w:val="24"/>
        </w:rPr>
      </w:pPr>
      <w:r w:rsidRPr="00743426">
        <w:rPr>
          <w:rFonts w:ascii="Century Schoolbook" w:hAnsi="Century Schoolbook"/>
          <w:szCs w:val="24"/>
        </w:rPr>
        <w:t>Purpose</w:t>
      </w:r>
    </w:p>
    <w:p w:rsidR="00B9018F" w:rsidRPr="00743426" w:rsidRDefault="00B9018F" w:rsidP="00A661F8">
      <w:pPr>
        <w:spacing w:line="240" w:lineRule="auto"/>
        <w:rPr>
          <w:rFonts w:ascii="Century Schoolbook" w:hAnsi="Century Schoolbook"/>
          <w:sz w:val="24"/>
          <w:szCs w:val="24"/>
        </w:rPr>
      </w:pPr>
      <w:r w:rsidRPr="00743426">
        <w:rPr>
          <w:rFonts w:ascii="Century Schoolbook" w:hAnsi="Century Schoolbook"/>
          <w:sz w:val="24"/>
          <w:szCs w:val="24"/>
        </w:rPr>
        <w:t xml:space="preserve">This procedure provides instructions for testing nasopharyngeal swabs (NPS) using the FilmArray </w:t>
      </w:r>
      <w:r w:rsidR="00B60672" w:rsidRPr="00743426">
        <w:rPr>
          <w:rFonts w:ascii="Century Schoolbook" w:hAnsi="Century Schoolbook"/>
          <w:sz w:val="24"/>
          <w:szCs w:val="24"/>
        </w:rPr>
        <w:t>Respiratory Panel (</w:t>
      </w:r>
      <w:r w:rsidRPr="00743426">
        <w:rPr>
          <w:rFonts w:ascii="Century Schoolbook" w:hAnsi="Century Schoolbook"/>
          <w:sz w:val="24"/>
          <w:szCs w:val="24"/>
        </w:rPr>
        <w:t>RP</w:t>
      </w:r>
      <w:r w:rsidR="00B60672" w:rsidRPr="00743426">
        <w:rPr>
          <w:rFonts w:ascii="Century Schoolbook" w:hAnsi="Century Schoolbook"/>
          <w:sz w:val="24"/>
          <w:szCs w:val="24"/>
        </w:rPr>
        <w:t>)</w:t>
      </w:r>
      <w:r w:rsidRPr="00743426">
        <w:rPr>
          <w:rFonts w:ascii="Century Schoolbook" w:hAnsi="Century Schoolbook"/>
          <w:sz w:val="24"/>
          <w:szCs w:val="24"/>
        </w:rPr>
        <w:t xml:space="preserve"> Kit.</w:t>
      </w:r>
    </w:p>
    <w:p w:rsidR="00B9018F" w:rsidRPr="00743426" w:rsidRDefault="00B9018F" w:rsidP="00A661F8">
      <w:pPr>
        <w:pStyle w:val="Heading3"/>
        <w:pBdr>
          <w:bottom w:val="single" w:sz="4" w:space="0" w:color="auto"/>
        </w:pBdr>
        <w:rPr>
          <w:rFonts w:ascii="Century Schoolbook" w:hAnsi="Century Schoolbook"/>
          <w:szCs w:val="24"/>
        </w:rPr>
      </w:pPr>
      <w:r w:rsidRPr="00743426">
        <w:rPr>
          <w:rFonts w:ascii="Century Schoolbook" w:hAnsi="Century Schoolbook"/>
          <w:szCs w:val="24"/>
        </w:rPr>
        <w:t>Background</w:t>
      </w:r>
    </w:p>
    <w:p w:rsidR="00CC3AED" w:rsidRPr="00743426" w:rsidRDefault="009762BF" w:rsidP="00A661F8">
      <w:pPr>
        <w:spacing w:line="240" w:lineRule="auto"/>
        <w:rPr>
          <w:rFonts w:ascii="Century Schoolbook" w:hAnsi="Century Schoolbook"/>
          <w:sz w:val="24"/>
          <w:szCs w:val="24"/>
        </w:rPr>
      </w:pPr>
      <w:r w:rsidRPr="00743426">
        <w:rPr>
          <w:rFonts w:ascii="Century Schoolbook" w:hAnsi="Century Schoolbook"/>
          <w:sz w:val="24"/>
          <w:szCs w:val="24"/>
        </w:rPr>
        <w:t xml:space="preserve">The </w:t>
      </w:r>
      <w:r w:rsidR="00B60672" w:rsidRPr="00743426">
        <w:rPr>
          <w:rFonts w:ascii="Century Schoolbook" w:hAnsi="Century Schoolbook"/>
          <w:sz w:val="24"/>
          <w:szCs w:val="24"/>
        </w:rPr>
        <w:t xml:space="preserve">FilmArray </w:t>
      </w:r>
      <w:r w:rsidRPr="00743426">
        <w:rPr>
          <w:rFonts w:ascii="Century Schoolbook" w:hAnsi="Century Schoolbook"/>
          <w:sz w:val="24"/>
          <w:szCs w:val="24"/>
        </w:rPr>
        <w:t>RP is a multiplexed nucleic acid test intended for use with the FilmArray Instrument for the simultaneous qualitative detection and identification of multiple respiratory viral and bacterial nucleic acids in nasopharyngeal swabs (NPS) obtained from individuals suspected of respiratory tract infections.</w:t>
      </w:r>
      <w:r w:rsidR="00AD09BD" w:rsidRPr="00743426">
        <w:rPr>
          <w:rFonts w:ascii="Century Schoolbook" w:hAnsi="Century Schoolbook"/>
          <w:sz w:val="24"/>
          <w:szCs w:val="24"/>
        </w:rPr>
        <w:t xml:space="preserve"> The following organism types and subtypes are identified using the FilmArray RP: </w:t>
      </w:r>
    </w:p>
    <w:p w:rsidR="003B2D88" w:rsidRPr="00743426" w:rsidRDefault="003B2D88" w:rsidP="00A661F8">
      <w:pPr>
        <w:spacing w:line="240" w:lineRule="auto"/>
        <w:rPr>
          <w:rFonts w:ascii="Century Schoolbook" w:hAnsi="Century Schoolbook"/>
          <w:b/>
          <w:sz w:val="24"/>
          <w:szCs w:val="24"/>
        </w:rPr>
      </w:pPr>
      <w:r w:rsidRPr="00743426">
        <w:rPr>
          <w:rFonts w:ascii="Century Schoolbook" w:hAnsi="Century Schoolbook"/>
          <w:b/>
          <w:sz w:val="24"/>
          <w:szCs w:val="24"/>
        </w:rPr>
        <w:t>Viruses:</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Adenovirus</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Coronavirus 229E</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Coronavirus </w:t>
      </w:r>
      <w:r w:rsidR="00CC3AED" w:rsidRPr="00743426">
        <w:rPr>
          <w:rFonts w:ascii="Century Schoolbook" w:hAnsi="Century Schoolbook"/>
          <w:sz w:val="24"/>
          <w:szCs w:val="24"/>
        </w:rPr>
        <w:t>HKU1</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Coronavirus NL63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Coronavirus OC43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Human Metapneumovirus</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Influenza </w:t>
      </w:r>
      <w:r w:rsidR="00CC3AED" w:rsidRPr="00743426">
        <w:rPr>
          <w:rFonts w:ascii="Century Schoolbook" w:hAnsi="Century Schoolbook"/>
          <w:sz w:val="24"/>
          <w:szCs w:val="24"/>
        </w:rPr>
        <w:t>A</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H1</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H1-2009</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B</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Parainfluenza </w:t>
      </w:r>
      <w:r w:rsidR="00110055" w:rsidRPr="00743426">
        <w:rPr>
          <w:rFonts w:ascii="Century Schoolbook" w:hAnsi="Century Schoolbook"/>
          <w:sz w:val="24"/>
          <w:szCs w:val="24"/>
        </w:rPr>
        <w:t>Virus 1</w:t>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Parainfluenza Virus 2</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Parainfluenza Virus 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Parainfluenza Virus 4    </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Human Rhinovirus/Enterovirus</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D94A55"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Respirat</w:t>
      </w:r>
      <w:r w:rsidR="001A7D25" w:rsidRPr="00743426">
        <w:rPr>
          <w:rFonts w:ascii="Century Schoolbook" w:hAnsi="Century Schoolbook"/>
          <w:sz w:val="24"/>
          <w:szCs w:val="24"/>
        </w:rPr>
        <w:t>ory Syncytial Virus</w:t>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t xml:space="preserve">                 </w:t>
      </w:r>
      <w:r w:rsidR="00003661" w:rsidRPr="00743426">
        <w:rPr>
          <w:rFonts w:ascii="Century Schoolbook" w:hAnsi="Century Schoolbook"/>
          <w:sz w:val="24"/>
          <w:szCs w:val="24"/>
        </w:rPr>
        <w:t xml:space="preserve"> </w:t>
      </w:r>
    </w:p>
    <w:p w:rsidR="003B2D88" w:rsidRPr="00743426" w:rsidRDefault="00132055" w:rsidP="00A661F8">
      <w:pPr>
        <w:spacing w:line="240" w:lineRule="auto"/>
        <w:rPr>
          <w:rFonts w:ascii="Century Schoolbook" w:hAnsi="Century Schoolbook"/>
          <w:b/>
          <w:sz w:val="24"/>
          <w:szCs w:val="24"/>
        </w:rPr>
      </w:pPr>
      <w:r w:rsidRPr="00743426">
        <w:rPr>
          <w:rFonts w:ascii="Century Schoolbook" w:hAnsi="Century Schoolbook"/>
          <w:b/>
          <w:sz w:val="24"/>
          <w:szCs w:val="24"/>
        </w:rPr>
        <w:t>Bacteria:</w:t>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t xml:space="preserve">     </w:t>
      </w:r>
    </w:p>
    <w:p w:rsidR="003B2D88" w:rsidRPr="00743426" w:rsidRDefault="00AD09BD" w:rsidP="00A661F8">
      <w:pPr>
        <w:pStyle w:val="ListParagraph"/>
        <w:numPr>
          <w:ilvl w:val="0"/>
          <w:numId w:val="21"/>
        </w:numPr>
        <w:spacing w:line="240" w:lineRule="auto"/>
        <w:rPr>
          <w:rFonts w:ascii="Century Schoolbook" w:hAnsi="Century Schoolbook"/>
          <w:i/>
          <w:sz w:val="24"/>
          <w:szCs w:val="24"/>
        </w:rPr>
      </w:pPr>
      <w:r w:rsidRPr="00743426">
        <w:rPr>
          <w:rFonts w:ascii="Century Schoolbook" w:hAnsi="Century Schoolbook"/>
          <w:i/>
          <w:sz w:val="24"/>
          <w:szCs w:val="24"/>
        </w:rPr>
        <w:t>Bordetella p</w:t>
      </w:r>
      <w:r w:rsidR="001A7D25" w:rsidRPr="00743426">
        <w:rPr>
          <w:rFonts w:ascii="Century Schoolbook" w:hAnsi="Century Schoolbook"/>
          <w:i/>
          <w:sz w:val="24"/>
          <w:szCs w:val="24"/>
        </w:rPr>
        <w:t xml:space="preserve">ertussis </w:t>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t xml:space="preserve">         </w:t>
      </w:r>
    </w:p>
    <w:p w:rsidR="003B2D88" w:rsidRPr="00743426" w:rsidRDefault="003B2D88" w:rsidP="00A661F8">
      <w:pPr>
        <w:pStyle w:val="ListParagraph"/>
        <w:numPr>
          <w:ilvl w:val="0"/>
          <w:numId w:val="21"/>
        </w:numPr>
        <w:spacing w:line="240" w:lineRule="auto"/>
        <w:rPr>
          <w:rFonts w:ascii="Century Schoolbook" w:hAnsi="Century Schoolbook"/>
          <w:i/>
          <w:sz w:val="24"/>
          <w:szCs w:val="24"/>
        </w:rPr>
      </w:pPr>
      <w:r w:rsidRPr="00743426">
        <w:rPr>
          <w:rFonts w:ascii="Century Schoolbook" w:hAnsi="Century Schoolbook"/>
          <w:i/>
          <w:sz w:val="24"/>
          <w:szCs w:val="24"/>
        </w:rPr>
        <w:t>Chlamydophila pneumonia</w:t>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001A7D25" w:rsidRPr="00743426">
        <w:rPr>
          <w:rFonts w:ascii="Century Schoolbook" w:hAnsi="Century Schoolbook"/>
          <w:i/>
          <w:sz w:val="24"/>
          <w:szCs w:val="24"/>
        </w:rPr>
        <w:t xml:space="preserve"> </w:t>
      </w:r>
    </w:p>
    <w:p w:rsidR="00B9018F" w:rsidRPr="00743426" w:rsidRDefault="001A7D25" w:rsidP="00A661F8">
      <w:pPr>
        <w:pStyle w:val="ListParagraph"/>
        <w:numPr>
          <w:ilvl w:val="0"/>
          <w:numId w:val="21"/>
        </w:numPr>
        <w:spacing w:line="240" w:lineRule="auto"/>
        <w:rPr>
          <w:rFonts w:ascii="Century Schoolbook" w:hAnsi="Century Schoolbook"/>
          <w:sz w:val="24"/>
          <w:szCs w:val="24"/>
        </w:rPr>
      </w:pPr>
      <w:r w:rsidRPr="00743426">
        <w:rPr>
          <w:rFonts w:ascii="Century Schoolbook" w:hAnsi="Century Schoolbook"/>
          <w:i/>
          <w:sz w:val="24"/>
          <w:szCs w:val="24"/>
        </w:rPr>
        <w:t>Mycoplasma pneumoniae</w:t>
      </w:r>
    </w:p>
    <w:p w:rsidR="00FF2054" w:rsidRPr="005A091B" w:rsidRDefault="00FF2054" w:rsidP="005A091B">
      <w:pPr>
        <w:pStyle w:val="Heading3"/>
        <w:rPr>
          <w:rFonts w:ascii="Century Schoolbook" w:hAnsi="Century Schoolbook"/>
          <w:szCs w:val="24"/>
        </w:rPr>
      </w:pPr>
      <w:r w:rsidRPr="00743426">
        <w:rPr>
          <w:rFonts w:ascii="Century Schoolbook" w:hAnsi="Century Schoolbook"/>
          <w:szCs w:val="24"/>
        </w:rPr>
        <w:lastRenderedPageBreak/>
        <w:t>Principle of the Procedure</w:t>
      </w:r>
    </w:p>
    <w:p w:rsidR="00AD09BD" w:rsidRPr="00743426" w:rsidRDefault="00AD09BD" w:rsidP="00A661F8">
      <w:pPr>
        <w:pStyle w:val="Heading3"/>
        <w:rPr>
          <w:rFonts w:ascii="Century Schoolbook" w:hAnsi="Century Schoolbook"/>
          <w:b w:val="0"/>
          <w:color w:val="auto"/>
          <w:sz w:val="24"/>
          <w:szCs w:val="24"/>
        </w:rPr>
      </w:pPr>
      <w:r w:rsidRPr="00743426">
        <w:rPr>
          <w:rFonts w:ascii="Century Schoolbook" w:hAnsi="Century Schoolbook"/>
          <w:b w:val="0"/>
          <w:color w:val="auto"/>
          <w:sz w:val="24"/>
          <w:szCs w:val="24"/>
        </w:rPr>
        <w:t>The FilmArray RP pouch is a closed system disposable that houses all the chemistry required to isolate, amplify and detect nucleic acid from multiple respiratory pathogens within a single NPS specimen. The rigid plastic component (fitment) of the FilmArray RP pouch contains reagents in freeze-dried form. The flexible plastic portion of the pouch is divided into discrete segments (blisters) which, through interactions with actuators and sensors in the FilmArray instrument, are where the required chemical processes are carried out. The user of the FilmArray RP loads the sample into the FilmArray RP pouch, places the pouch into the FilmArray instrument, and starts the run. All other operations are automated.</w:t>
      </w:r>
    </w:p>
    <w:p w:rsidR="00AD09BD" w:rsidRPr="00743426" w:rsidRDefault="00AD09BD" w:rsidP="00A661F8">
      <w:pPr>
        <w:pStyle w:val="Heading3"/>
        <w:rPr>
          <w:rFonts w:ascii="Century Schoolbook" w:hAnsi="Century Schoolbook"/>
          <w:b w:val="0"/>
          <w:color w:val="auto"/>
          <w:sz w:val="24"/>
          <w:szCs w:val="24"/>
        </w:rPr>
      </w:pPr>
      <w:r w:rsidRPr="00743426">
        <w:rPr>
          <w:rFonts w:ascii="Century Schoolbook" w:hAnsi="Century Schoolbook"/>
          <w:b w:val="0"/>
          <w:color w:val="auto"/>
          <w:sz w:val="24"/>
          <w:szCs w:val="24"/>
        </w:rPr>
        <w:t>The following is an overview of the operations and processes that occur during a FilmArray run:</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Nucleic Acid Purification - Nucleic acid purification occurs in the first three blisters of the pouch. The sample is lysed by agitation (bead beating) and the liberated nucleic acid is captured, washed and eluted using magnetic bead technology. These steps require about ten minutes and the bead-beater apparatus can be heard as a high-pitched whine during the first minute of operation.</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Reverse Transcription and 1st Stage Multiplex PCR - Since many pathogens identified by the FilmArray RP pouch are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2nd Stage PCR - The products of 1st stage PCR are diluted and mixed with fresh PCR reagents containing an intercalating fluorescent DNA dye (LCGreen® Plus, BioFire Diagnostics, LLC).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 xml:space="preserve">DNA Melting Analysis – After 2nd stage PCR, the temperature is slowly increased and fluorescence in each well of the array is monitored and analyzed to generate a melting curve. The temperature at which a specific </w:t>
      </w:r>
      <w:r w:rsidRPr="00743426">
        <w:rPr>
          <w:rFonts w:ascii="Century Schoolbook" w:hAnsi="Century Schoolbook"/>
          <w:b w:val="0"/>
          <w:color w:val="auto"/>
          <w:sz w:val="24"/>
          <w:szCs w:val="24"/>
        </w:rPr>
        <w:lastRenderedPageBreak/>
        <w:t>PCR product melts (melting temperature or Tm) is consistent and predictable and the FilmArray software automatically evaluates the data from replicate wells for each assay to report results.</w:t>
      </w:r>
    </w:p>
    <w:p w:rsidR="00B9018F" w:rsidRPr="00743426" w:rsidRDefault="00B9018F" w:rsidP="00A661F8">
      <w:pPr>
        <w:pStyle w:val="Heading3"/>
        <w:rPr>
          <w:rFonts w:ascii="Century Schoolbook" w:hAnsi="Century Schoolbook"/>
          <w:szCs w:val="24"/>
        </w:rPr>
      </w:pPr>
      <w:r w:rsidRPr="00743426">
        <w:rPr>
          <w:rFonts w:ascii="Century Schoolbook" w:hAnsi="Century Schoolbook"/>
          <w:szCs w:val="24"/>
        </w:rPr>
        <w:t>Specimen</w:t>
      </w:r>
    </w:p>
    <w:p w:rsidR="00B9018F" w:rsidRPr="00743426" w:rsidRDefault="00B9018F" w:rsidP="00A661F8">
      <w:pPr>
        <w:spacing w:line="240" w:lineRule="auto"/>
        <w:rPr>
          <w:rFonts w:ascii="Century Schoolbook" w:hAnsi="Century Schoolbook"/>
          <w:b/>
          <w:sz w:val="24"/>
          <w:szCs w:val="24"/>
        </w:rPr>
      </w:pPr>
      <w:r w:rsidRPr="00743426">
        <w:rPr>
          <w:rFonts w:ascii="Century Schoolbook" w:hAnsi="Century Schoolbook"/>
          <w:b/>
          <w:sz w:val="24"/>
          <w:szCs w:val="24"/>
        </w:rPr>
        <w:t xml:space="preserve">Human nasopharyngeal </w:t>
      </w:r>
      <w:r w:rsidR="00393554" w:rsidRPr="00743426">
        <w:rPr>
          <w:rFonts w:ascii="Century Schoolbook" w:hAnsi="Century Schoolbook"/>
          <w:b/>
          <w:sz w:val="24"/>
          <w:szCs w:val="24"/>
        </w:rPr>
        <w:t>swabs (NPS).</w:t>
      </w:r>
    </w:p>
    <w:p w:rsidR="00393554" w:rsidRPr="00743426" w:rsidRDefault="00393554" w:rsidP="00A661F8">
      <w:pPr>
        <w:pStyle w:val="ListParagraph"/>
        <w:numPr>
          <w:ilvl w:val="0"/>
          <w:numId w:val="8"/>
        </w:numPr>
        <w:spacing w:line="240" w:lineRule="auto"/>
        <w:ind w:left="0"/>
        <w:rPr>
          <w:rFonts w:ascii="Century Schoolbook" w:hAnsi="Century Schoolbook"/>
          <w:sz w:val="24"/>
          <w:szCs w:val="24"/>
          <w:u w:val="thick"/>
        </w:rPr>
      </w:pPr>
      <w:r w:rsidRPr="00743426">
        <w:rPr>
          <w:rFonts w:ascii="Century Schoolbook" w:hAnsi="Century Schoolbook"/>
          <w:bCs/>
          <w:sz w:val="24"/>
          <w:szCs w:val="24"/>
        </w:rPr>
        <w:t>NPS specimens should be collected according to standard technique and immediately placed in viral transport media (VTM).</w:t>
      </w:r>
    </w:p>
    <w:p w:rsidR="00393554" w:rsidRPr="00743426" w:rsidRDefault="00393554" w:rsidP="00A661F8">
      <w:pPr>
        <w:pStyle w:val="ListParagraph"/>
        <w:numPr>
          <w:ilvl w:val="0"/>
          <w:numId w:val="8"/>
        </w:numPr>
        <w:spacing w:line="240" w:lineRule="auto"/>
        <w:ind w:left="0"/>
        <w:rPr>
          <w:rFonts w:ascii="Century Schoolbook" w:hAnsi="Century Schoolbook"/>
          <w:spacing w:val="2"/>
          <w:sz w:val="24"/>
          <w:szCs w:val="24"/>
        </w:rPr>
      </w:pPr>
      <w:r w:rsidRPr="00743426">
        <w:rPr>
          <w:rFonts w:ascii="Century Schoolbook" w:hAnsi="Century Schoolbook"/>
          <w:spacing w:val="2"/>
          <w:sz w:val="24"/>
          <w:szCs w:val="24"/>
        </w:rPr>
        <w:t>300 µL of sample is required for testing.</w:t>
      </w:r>
    </w:p>
    <w:p w:rsidR="00B9018F" w:rsidRPr="00743426" w:rsidRDefault="00393554" w:rsidP="00A661F8">
      <w:pPr>
        <w:pStyle w:val="ListParagraph"/>
        <w:numPr>
          <w:ilvl w:val="0"/>
          <w:numId w:val="8"/>
        </w:numPr>
        <w:spacing w:line="240" w:lineRule="auto"/>
        <w:ind w:left="0"/>
        <w:rPr>
          <w:rFonts w:ascii="Century Schoolbook" w:hAnsi="Century Schoolbook"/>
          <w:b/>
          <w:sz w:val="24"/>
          <w:szCs w:val="24"/>
        </w:rPr>
      </w:pPr>
      <w:r w:rsidRPr="00743426">
        <w:rPr>
          <w:rFonts w:ascii="Century Schoolbook" w:hAnsi="Century Schoolbook"/>
          <w:sz w:val="24"/>
          <w:szCs w:val="24"/>
        </w:rPr>
        <w:t>Specimens in VTM should be processed and tested as soon as possible. If storage is required, specimens in VTM can be held at room temperature (18–30 ºC) for up to 4 hours, at refrigerator temperature (2-8 °C) for up to 3 days, or at freezer temperature (&lt;-15 °C) for up to 30 days.</w:t>
      </w:r>
    </w:p>
    <w:p w:rsidR="00B9018F" w:rsidRPr="00743426" w:rsidRDefault="00653952" w:rsidP="00A661F8">
      <w:pPr>
        <w:pStyle w:val="Heading3"/>
        <w:rPr>
          <w:rFonts w:ascii="Century Schoolbook" w:hAnsi="Century Schoolbook"/>
          <w:szCs w:val="24"/>
        </w:rPr>
      </w:pPr>
      <w:r w:rsidRPr="00743426">
        <w:rPr>
          <w:rFonts w:ascii="Century Schoolbook" w:hAnsi="Century Schoolbook"/>
          <w:szCs w:val="24"/>
        </w:rPr>
        <w:t>Materials</w:t>
      </w:r>
    </w:p>
    <w:tbl>
      <w:tblPr>
        <w:tblStyle w:val="TableGrid"/>
        <w:tblW w:w="10080" w:type="dxa"/>
        <w:tblInd w:w="-342" w:type="dxa"/>
        <w:tblLook w:val="04A0" w:firstRow="1" w:lastRow="0" w:firstColumn="1" w:lastColumn="0" w:noHBand="0" w:noVBand="1"/>
      </w:tblPr>
      <w:tblGrid>
        <w:gridCol w:w="5315"/>
        <w:gridCol w:w="4765"/>
      </w:tblGrid>
      <w:tr w:rsidR="00DF7A17" w:rsidRPr="00743426" w:rsidTr="00DF7A17">
        <w:tc>
          <w:tcPr>
            <w:tcW w:w="5315" w:type="dxa"/>
            <w:shd w:val="clear" w:color="auto" w:fill="D9D9D9" w:themeFill="background1" w:themeFillShade="D9"/>
          </w:tcPr>
          <w:p w:rsidR="00DF7A17" w:rsidRPr="00821339" w:rsidRDefault="00DF7A17" w:rsidP="00DF7A17">
            <w:pPr>
              <w:rPr>
                <w:rFonts w:ascii="Century Schoolbook" w:hAnsi="Century Schoolbook"/>
                <w:b/>
              </w:rPr>
            </w:pPr>
            <w:r w:rsidRPr="00821339">
              <w:rPr>
                <w:rFonts w:ascii="Century Schoolbook" w:hAnsi="Century Schoolbook"/>
                <w:b/>
              </w:rPr>
              <w:t>Materials Provided</w:t>
            </w:r>
          </w:p>
        </w:tc>
        <w:tc>
          <w:tcPr>
            <w:tcW w:w="4765" w:type="dxa"/>
            <w:shd w:val="clear" w:color="auto" w:fill="D9D9D9" w:themeFill="background1" w:themeFillShade="D9"/>
          </w:tcPr>
          <w:p w:rsidR="00DF7A17" w:rsidRPr="00DF7A17" w:rsidRDefault="00DF7A17" w:rsidP="00DF7A17">
            <w:pPr>
              <w:rPr>
                <w:rFonts w:ascii="Century Schoolbook" w:hAnsi="Century Schoolbook"/>
                <w:b/>
              </w:rPr>
            </w:pPr>
            <w:r w:rsidRPr="00DF7A17">
              <w:rPr>
                <w:rFonts w:ascii="Century Schoolbook" w:hAnsi="Century Schoolbook"/>
                <w:b/>
              </w:rPr>
              <w:t>Materials Required But Not Provided</w:t>
            </w:r>
          </w:p>
        </w:tc>
      </w:tr>
      <w:tr w:rsidR="00DF7A17" w:rsidRPr="00743426" w:rsidTr="00DF7A17">
        <w:tc>
          <w:tcPr>
            <w:tcW w:w="5315" w:type="dxa"/>
          </w:tcPr>
          <w:p w:rsidR="00DF7A17" w:rsidRPr="00821339" w:rsidRDefault="00DF7A17" w:rsidP="00DF7A17">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RP</w:t>
            </w:r>
            <w:r w:rsidRPr="00821339">
              <w:rPr>
                <w:rFonts w:ascii="Century Schoolbook" w:hAnsi="Century Schoolbook" w:cs="Times New Roman"/>
                <w:b w:val="0"/>
                <w:color w:val="auto"/>
                <w:sz w:val="20"/>
                <w:szCs w:val="20"/>
              </w:rPr>
              <w:t xml:space="preserve"> pouches </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765" w:type="dxa"/>
          </w:tcPr>
          <w:p w:rsidR="00DF7A17" w:rsidRPr="00DF7A17" w:rsidRDefault="00DF7A17" w:rsidP="00DF7A17">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FilmArray System including:</w:t>
            </w:r>
          </w:p>
          <w:p w:rsidR="00DF7A17" w:rsidRPr="00DF7A17" w:rsidRDefault="00DF7A17" w:rsidP="00DF7A17">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rsidR="00DF7A17" w:rsidRPr="00DF7A17" w:rsidRDefault="00DF7A17" w:rsidP="00DF7A17">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rsidR="00DF7A17" w:rsidRPr="00DF7A17" w:rsidRDefault="00DF7A17" w:rsidP="00DF7A17">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rsidR="00DF7A17" w:rsidRPr="00DF7A17" w:rsidRDefault="00DF7A17" w:rsidP="00DF7A17">
            <w:pPr>
              <w:rPr>
                <w:rFonts w:ascii="Century Schoolbook" w:hAnsi="Century Schoolbook"/>
                <w:b/>
              </w:rPr>
            </w:pPr>
          </w:p>
        </w:tc>
      </w:tr>
    </w:tbl>
    <w:p w:rsidR="00653952" w:rsidRPr="00743426" w:rsidRDefault="00653952" w:rsidP="00A661F8">
      <w:pPr>
        <w:spacing w:line="240" w:lineRule="auto"/>
        <w:rPr>
          <w:rFonts w:ascii="Century Schoolbook" w:hAnsi="Century Schoolbook"/>
          <w:b/>
          <w:sz w:val="24"/>
          <w:szCs w:val="24"/>
        </w:rPr>
      </w:pPr>
    </w:p>
    <w:p w:rsidR="00102BF6" w:rsidRPr="00743426" w:rsidRDefault="00102BF6" w:rsidP="00A661F8">
      <w:pPr>
        <w:pStyle w:val="Heading3"/>
        <w:rPr>
          <w:rFonts w:ascii="Century Schoolbook" w:hAnsi="Century Schoolbook"/>
          <w:szCs w:val="24"/>
        </w:rPr>
      </w:pPr>
      <w:bookmarkStart w:id="0" w:name="_Toc290465392"/>
      <w:bookmarkStart w:id="1" w:name="_Toc315098854"/>
      <w:bookmarkStart w:id="2" w:name="_Toc341182854"/>
      <w:bookmarkStart w:id="3" w:name="_Toc410637839"/>
      <w:r w:rsidRPr="00743426">
        <w:rPr>
          <w:rFonts w:ascii="Century Schoolbook" w:hAnsi="Century Schoolbook"/>
          <w:szCs w:val="24"/>
        </w:rPr>
        <w:t>P</w:t>
      </w:r>
      <w:bookmarkEnd w:id="0"/>
      <w:bookmarkEnd w:id="1"/>
      <w:bookmarkEnd w:id="2"/>
      <w:bookmarkEnd w:id="3"/>
      <w:r w:rsidRPr="00743426">
        <w:rPr>
          <w:rFonts w:ascii="Century Schoolbook" w:hAnsi="Century Schoolbook"/>
          <w:szCs w:val="24"/>
        </w:rPr>
        <w:t>rocedure</w:t>
      </w:r>
    </w:p>
    <w:p w:rsidR="00102BF6" w:rsidRPr="00743426" w:rsidRDefault="00102BF6" w:rsidP="00A661F8">
      <w:pPr>
        <w:pStyle w:val="sectionheadings-black"/>
        <w:spacing w:before="180" w:line="240" w:lineRule="auto"/>
        <w:ind w:left="0"/>
        <w:rPr>
          <w:rFonts w:ascii="Century Schoolbook" w:hAnsi="Century Schoolbook" w:cs="Arial"/>
          <w:b w:val="0"/>
          <w:sz w:val="24"/>
          <w:szCs w:val="24"/>
        </w:rPr>
      </w:pPr>
      <w:r w:rsidRPr="00743426">
        <w:rPr>
          <w:rFonts w:ascii="Century Schoolbook" w:hAnsi="Century Schoolbook" w:cs="Arial"/>
          <w:b w:val="0"/>
          <w:sz w:val="24"/>
          <w:szCs w:val="24"/>
        </w:rPr>
        <w:t>Refer to the FilmArray Respiratory Panel Quick Guide, the FilmArray Training Video or the FilmArray Operator’s Manual for more detail and pictorial representations of these instructions.</w:t>
      </w:r>
    </w:p>
    <w:p w:rsidR="00102BF6" w:rsidRPr="00743426" w:rsidRDefault="00102BF6" w:rsidP="00A661F8">
      <w:pPr>
        <w:pStyle w:val="sectionheadings-black"/>
        <w:spacing w:before="180" w:line="240" w:lineRule="auto"/>
        <w:ind w:left="0"/>
        <w:rPr>
          <w:rFonts w:ascii="Century Schoolbook" w:hAnsi="Century Schoolbook" w:cs="Arial"/>
          <w:b w:val="0"/>
          <w:sz w:val="24"/>
          <w:szCs w:val="24"/>
        </w:rPr>
      </w:pPr>
      <w:r w:rsidRPr="00743426">
        <w:rPr>
          <w:rFonts w:ascii="Century Schoolbook" w:hAnsi="Century Schoolbook" w:cs="Arial"/>
          <w:b w:val="0"/>
          <w:sz w:val="24"/>
          <w:szCs w:val="24"/>
        </w:rPr>
        <w:t>Gloves and other Personal Protective Equipment (PPE) should be used when handling pouches and specimens. Only one FilmArray RP pouch should be loaded at a time. Once the pouch is loaded, it should be promptly transferred to the instrument to start the run. After the run is complete, the pouch should be discarded in a biohazard container.</w:t>
      </w:r>
    </w:p>
    <w:p w:rsidR="00102BF6" w:rsidRPr="00743426" w:rsidRDefault="00102BF6" w:rsidP="00A661F8">
      <w:pPr>
        <w:pStyle w:val="InstructionBookletSectionHeading"/>
        <w:spacing w:line="240" w:lineRule="auto"/>
        <w:ind w:left="0"/>
        <w:rPr>
          <w:rFonts w:ascii="Century Schoolbook" w:hAnsi="Century Schoolbook"/>
        </w:rPr>
      </w:pPr>
      <w:bookmarkStart w:id="4" w:name="_Toc275868589"/>
      <w:bookmarkStart w:id="5" w:name="_Toc275869272"/>
      <w:bookmarkStart w:id="6" w:name="_Toc275869708"/>
      <w:bookmarkStart w:id="7" w:name="_Toc290465393"/>
      <w:bookmarkStart w:id="8" w:name="_Toc315098855"/>
      <w:bookmarkStart w:id="9" w:name="_Toc341182855"/>
      <w:bookmarkStart w:id="10" w:name="_Toc410637840"/>
      <w:r w:rsidRPr="00743426">
        <w:rPr>
          <w:rFonts w:ascii="Century Schoolbook" w:hAnsi="Century Schoolbook"/>
        </w:rPr>
        <w:t>Prepare Pouch</w:t>
      </w:r>
      <w:bookmarkEnd w:id="4"/>
      <w:bookmarkEnd w:id="5"/>
      <w:bookmarkEnd w:id="6"/>
      <w:bookmarkEnd w:id="7"/>
      <w:bookmarkEnd w:id="8"/>
      <w:bookmarkEnd w:id="9"/>
      <w:bookmarkEnd w:id="10"/>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Thoroughly clean the work area and the FilmArray Pouch Loading Station with freshly prepared 10% bleach (or suitable disinfectant) followed by a water rinse.</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lastRenderedPageBreak/>
        <w:t xml:space="preserve">Remove the FilmArray RP pouch from its vacuum-sealed package by tearing or cutting the notched outer packaging and opening the protective aluminum canister. </w:t>
      </w:r>
    </w:p>
    <w:p w:rsidR="00102BF6" w:rsidRPr="00743426" w:rsidRDefault="00EF1FAB" w:rsidP="00A661F8">
      <w:pPr>
        <w:pStyle w:val="basetext"/>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Pr>
          <w:rFonts w:ascii="Century Schoolbook" w:hAnsi="Century Schoolbook"/>
          <w:noProof/>
          <w:sz w:val="24"/>
          <w:szCs w:val="24"/>
        </w:rPr>
      </w:r>
      <w:r>
        <w:rPr>
          <w:rFonts w:ascii="Century Schoolbook" w:hAnsi="Century Schoolbook"/>
          <w:noProof/>
          <w:sz w:val="24"/>
          <w:szCs w:val="24"/>
        </w:rPr>
        <w:pict>
          <v:shapetype id="_x0000_t202" coordsize="21600,21600" o:spt="202" path="m,l,21600r21600,l21600,xe">
            <v:stroke joinstyle="miter"/>
            <v:path gradientshapeok="t" o:connecttype="rect"/>
          </v:shapetype>
          <v:shape id="Text Box 20" o:spid="_x0000_s1034" type="#_x0000_t202" style="width:443.75pt;height:92.2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016AB4" w:rsidRPr="00CC3AED" w:rsidRDefault="00016AB4" w:rsidP="00102BF6">
                  <w:pPr>
                    <w:pStyle w:val="NumberedTabs"/>
                    <w:ind w:left="0" w:firstLine="0"/>
                    <w:rPr>
                      <w:rFonts w:ascii="Century Schoolbook" w:hAnsi="Century Schoolbook"/>
                      <w:b/>
                      <w:sz w:val="24"/>
                      <w:szCs w:val="20"/>
                    </w:rPr>
                  </w:pPr>
                  <w:r w:rsidRPr="00CC3AED">
                    <w:rPr>
                      <w:rFonts w:ascii="Century Schoolbook" w:hAnsi="Century Schoolbook"/>
                      <w:b/>
                      <w:sz w:val="24"/>
                      <w:szCs w:val="20"/>
                    </w:rPr>
                    <w:t xml:space="preserve">NOTE: </w:t>
                  </w:r>
                  <w:r w:rsidRPr="00CC3AED">
                    <w:rPr>
                      <w:rFonts w:ascii="Century Schoolbook" w:hAnsi="Century Schoolbook"/>
                      <w:b/>
                      <w:bCs/>
                      <w:sz w:val="24"/>
                      <w:szCs w:val="20"/>
                    </w:rPr>
                    <w:t>If the vacuum seal of the pouch packaging is not intact, the pouch may still be</w:t>
                  </w:r>
                  <w:r w:rsidRPr="00CC3AED">
                    <w:rPr>
                      <w:rFonts w:ascii="Century Schoolbook" w:hAnsi="Century Schoolbook"/>
                      <w:b/>
                      <w:bCs/>
                      <w:sz w:val="20"/>
                    </w:rPr>
                    <w:t xml:space="preserve"> </w:t>
                  </w:r>
                  <w:r w:rsidRPr="00CC3AED">
                    <w:rPr>
                      <w:rFonts w:ascii="Century Schoolbook" w:hAnsi="Century Schoolbook"/>
                      <w:b/>
                      <w:bCs/>
                      <w:sz w:val="24"/>
                      <w:szCs w:val="20"/>
                    </w:rPr>
                    <w:t>used. Attempt to hydrate the pouch using the steps below. If hydration is successful, continue</w:t>
                  </w:r>
                  <w:r w:rsidRPr="00CC3AED">
                    <w:rPr>
                      <w:rFonts w:ascii="Century Schoolbook" w:hAnsi="Century Schoolbook"/>
                      <w:b/>
                      <w:bCs/>
                      <w:sz w:val="20"/>
                    </w:rPr>
                    <w:t xml:space="preserve"> </w:t>
                  </w:r>
                  <w:r w:rsidRPr="00CC3AED">
                    <w:rPr>
                      <w:rFonts w:ascii="Century Schoolbook" w:hAnsi="Century Schoolbook"/>
                      <w:b/>
                      <w:bCs/>
                      <w:sz w:val="24"/>
                      <w:szCs w:val="20"/>
                    </w:rPr>
                    <w:t>with the run. If hydration fails, discard the pouch and use a new pouch to test the sample.</w:t>
                  </w:r>
                </w:p>
              </w:txbxContent>
            </v:textbox>
            <w10:wrap type="none"/>
            <w10:anchorlock/>
          </v:shape>
        </w:pic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Place the FilmArray Pouch into the FilmArray Pouch Loading Station. To do so, hold the pouch so that the </w:t>
      </w:r>
      <w:r w:rsidR="008A1AE3" w:rsidRPr="00743426">
        <w:rPr>
          <w:rFonts w:ascii="Century Schoolbook" w:hAnsi="Century Schoolbook"/>
          <w:sz w:val="24"/>
          <w:szCs w:val="24"/>
        </w:rPr>
        <w:t>bar-coded</w:t>
      </w:r>
      <w:r w:rsidRPr="00743426">
        <w:rPr>
          <w:rFonts w:ascii="Century Schoolbook" w:hAnsi="Century Schoolbook"/>
          <w:sz w:val="24"/>
          <w:szCs w:val="24"/>
        </w:rPr>
        <w:t xml:space="preserve"> label is upright and readable, and then slide the flexible film portion of the pouch into the loading station. In the correct configuration, the inlet ports on both ends of the rigid plastic part of the pouch will point up, and the red and blue labels on the pouch will align with the red and blue arrows on the FilmArray Pouch Loading Station. </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Place a blue-capped Hydration Injection Vial in the blue well of the FilmArray Pouch Loading Station.</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Place a red-capped Sample Injection Vial in the red well of the FilmArray Pouch Loading Station.</w:t>
      </w:r>
    </w:p>
    <w:p w:rsidR="00102BF6" w:rsidRPr="00743426" w:rsidRDefault="00102BF6" w:rsidP="00A661F8">
      <w:pPr>
        <w:pStyle w:val="InstructionBookletSectionHeading"/>
        <w:spacing w:line="240" w:lineRule="auto"/>
        <w:ind w:left="0"/>
        <w:rPr>
          <w:rFonts w:ascii="Century Schoolbook" w:hAnsi="Century Schoolbook"/>
        </w:rPr>
      </w:pPr>
      <w:bookmarkStart w:id="11" w:name="_Toc410637841"/>
      <w:bookmarkStart w:id="12" w:name="_Toc275868590"/>
      <w:bookmarkStart w:id="13" w:name="_Toc275869273"/>
      <w:bookmarkStart w:id="14" w:name="_Toc275869709"/>
      <w:bookmarkStart w:id="15" w:name="_Toc290465394"/>
      <w:bookmarkStart w:id="16" w:name="_Toc315098856"/>
      <w:bookmarkStart w:id="17" w:name="_Toc341182856"/>
      <w:r w:rsidRPr="00743426">
        <w:rPr>
          <w:rFonts w:ascii="Century Schoolbook" w:hAnsi="Century Schoolbook"/>
        </w:rPr>
        <w:t>Hydrate Pouch</w:t>
      </w:r>
      <w:bookmarkEnd w:id="11"/>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Twist and lift the Hydration</w:t>
      </w:r>
      <w:bookmarkEnd w:id="12"/>
      <w:bookmarkEnd w:id="13"/>
      <w:bookmarkEnd w:id="14"/>
      <w:bookmarkEnd w:id="15"/>
      <w:bookmarkEnd w:id="16"/>
      <w:bookmarkEnd w:id="17"/>
      <w:r w:rsidRPr="00743426">
        <w:rPr>
          <w:rFonts w:ascii="Century Schoolbook" w:hAnsi="Century Schoolbook"/>
          <w:sz w:val="24"/>
          <w:szCs w:val="24"/>
        </w:rPr>
        <w:t xml:space="preserve"> Injection Vial, leaving blue cap in the well of the FilmArray Pouch Loading Station. </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Verify that the pouch has been hydrated.</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rsidR="00102BF6" w:rsidRPr="00743426" w:rsidRDefault="00102BF6" w:rsidP="00A661F8">
      <w:pPr>
        <w:pStyle w:val="InstructionBookletSectionHeading"/>
        <w:spacing w:line="240" w:lineRule="auto"/>
        <w:ind w:left="0"/>
        <w:rPr>
          <w:rFonts w:ascii="Century Schoolbook" w:hAnsi="Century Schoolbook"/>
        </w:rPr>
      </w:pPr>
      <w:bookmarkStart w:id="18" w:name="_Toc275868591"/>
      <w:bookmarkStart w:id="19" w:name="_Toc275869274"/>
      <w:bookmarkStart w:id="20" w:name="_Toc275869710"/>
      <w:bookmarkStart w:id="21" w:name="_Toc290465395"/>
      <w:bookmarkStart w:id="22" w:name="_Toc315098857"/>
      <w:bookmarkStart w:id="23" w:name="_Toc341182857"/>
      <w:bookmarkStart w:id="24" w:name="_Toc410637842"/>
      <w:r w:rsidRPr="00743426">
        <w:rPr>
          <w:rFonts w:ascii="Century Schoolbook" w:hAnsi="Century Schoolbook"/>
        </w:rPr>
        <w:t>Prepare Sample Mix</w:t>
      </w:r>
      <w:bookmarkEnd w:id="18"/>
      <w:bookmarkEnd w:id="19"/>
      <w:bookmarkEnd w:id="20"/>
      <w:bookmarkEnd w:id="21"/>
      <w:bookmarkEnd w:id="22"/>
      <w:bookmarkEnd w:id="23"/>
      <w:bookmarkEnd w:id="24"/>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t>Hold the Sample Buffer ampoule so that the tip is facing up.</w:t>
      </w:r>
    </w:p>
    <w:p w:rsidR="00102BF6" w:rsidRPr="00743426" w:rsidRDefault="00EF1FAB" w:rsidP="00A661F8">
      <w:pPr>
        <w:pStyle w:val="step"/>
        <w:ind w:left="0" w:firstLine="0"/>
        <w:rPr>
          <w:rFonts w:ascii="Century Schoolbook" w:hAnsi="Century Schoolbook" w:cs="Arial"/>
          <w:sz w:val="24"/>
          <w:szCs w:val="24"/>
        </w:rPr>
      </w:pPr>
      <w:r>
        <w:rPr>
          <w:rFonts w:ascii="Century Schoolbook" w:hAnsi="Century Schoolbook"/>
          <w:noProof/>
          <w:sz w:val="24"/>
          <w:szCs w:val="24"/>
        </w:rPr>
        <w:pict>
          <v:shape id="Text Box 14" o:spid="_x0000_s1027" type="#_x0000_t202" style="position:absolute;margin-left:1.5pt;margin-top:-2.25pt;width:443.75pt;height:39.7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wNKwIAAFg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">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NOTE: Use care to avoid touching the tip during handling, as this may introduce contamination.</w:t>
                  </w:r>
                </w:p>
              </w:txbxContent>
            </v:textbox>
            <w10:anchorlock/>
          </v:shape>
        </w:pict>
      </w:r>
    </w:p>
    <w:p w:rsidR="00102BF6" w:rsidRPr="00743426" w:rsidRDefault="00102BF6" w:rsidP="00A661F8">
      <w:pPr>
        <w:pStyle w:val="step"/>
        <w:ind w:left="0" w:firstLine="0"/>
        <w:rPr>
          <w:rFonts w:ascii="Century Schoolbook" w:hAnsi="Century Schoolbook" w:cs="Arial"/>
          <w:sz w:val="24"/>
          <w:szCs w:val="24"/>
        </w:rPr>
      </w:pPr>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lastRenderedPageBreak/>
        <w:t>Gently pinch the textured plastic tab on the side of the ampoule until the seal snaps.</w:t>
      </w:r>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t>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rsidR="00102BF6"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sz w:val="24"/>
          <w:szCs w:val="24"/>
        </w:rPr>
        <w:t xml:space="preserve">Using the Transfer Pipette provided in the test kit, draw sample (NPS in VTM) to the third line (approximately 0.3 mL). Add sample to </w:t>
      </w:r>
      <w:r w:rsidRPr="00743426">
        <w:rPr>
          <w:rFonts w:ascii="Century Schoolbook" w:hAnsi="Century Schoolbook" w:cs="Arial"/>
          <w:sz w:val="24"/>
          <w:szCs w:val="24"/>
        </w:rPr>
        <w:t>the red Sample Injection Vial. Tightly close the lid of the Sample Injection Vial.</w:t>
      </w:r>
    </w:p>
    <w:p w:rsidR="00102BF6" w:rsidRPr="00743426" w:rsidRDefault="00EF1FAB" w:rsidP="00A661F8">
      <w:pPr>
        <w:pStyle w:val="step"/>
        <w:ind w:left="0" w:firstLine="0"/>
        <w:rPr>
          <w:rFonts w:ascii="Century Schoolbook" w:hAnsi="Century Schoolbook" w:cs="Arial"/>
          <w:sz w:val="24"/>
          <w:szCs w:val="24"/>
        </w:rPr>
      </w:pPr>
      <w:r>
        <w:rPr>
          <w:rFonts w:ascii="Century Schoolbook" w:hAnsi="Century Schoolbook"/>
          <w:noProof/>
          <w:sz w:val="24"/>
          <w:szCs w:val="24"/>
        </w:rPr>
        <w:pict>
          <v:shape id="Text Box 15" o:spid="_x0000_s1028" type="#_x0000_t202" style="position:absolute;margin-left:1.5pt;margin-top:-.65pt;width:443.75pt;height:39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">
            <v:textbox>
              <w:txbxContent>
                <w:p w:rsidR="00016AB4" w:rsidRPr="00CC3AED" w:rsidRDefault="00016AB4" w:rsidP="00102BF6">
                  <w:pPr>
                    <w:pStyle w:val="NumberedTabs"/>
                    <w:spacing w:after="0"/>
                    <w:ind w:left="0" w:firstLine="0"/>
                    <w:rPr>
                      <w:rFonts w:ascii="Century Schoolbook" w:hAnsi="Century Schoolbook"/>
                      <w:b/>
                      <w:sz w:val="24"/>
                      <w:szCs w:val="20"/>
                    </w:rPr>
                  </w:pPr>
                  <w:r w:rsidRPr="00CC3AED">
                    <w:rPr>
                      <w:rFonts w:ascii="Century Schoolbook" w:hAnsi="Century Schoolbook"/>
                      <w:b/>
                      <w:sz w:val="24"/>
                      <w:szCs w:val="20"/>
                    </w:rPr>
                    <w:t>NOTE: DO NOT use the Transfer Pipette to mix the sample once it is added to the Sample Injection Vial.</w:t>
                  </w:r>
                </w:p>
              </w:txbxContent>
            </v:textbox>
            <w10:anchorlock/>
          </v:shape>
        </w:pict>
      </w:r>
    </w:p>
    <w:p w:rsidR="00102BF6" w:rsidRPr="00743426" w:rsidRDefault="00102BF6" w:rsidP="00A661F8">
      <w:pPr>
        <w:pStyle w:val="step"/>
        <w:ind w:left="0" w:firstLine="0"/>
        <w:rPr>
          <w:rFonts w:ascii="Century Schoolbook" w:hAnsi="Century Schoolbook" w:cs="Arial"/>
          <w:sz w:val="24"/>
          <w:szCs w:val="24"/>
        </w:rPr>
      </w:pPr>
    </w:p>
    <w:p w:rsidR="00102BF6"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cs="Arial"/>
          <w:sz w:val="24"/>
          <w:szCs w:val="24"/>
        </w:rPr>
        <w:t>Remove the Sample Injection Vial from the FilmArray Pouch Loading Station and gently invert the vial at least three times to mix</w:t>
      </w:r>
      <w:r w:rsidRPr="00743426">
        <w:rPr>
          <w:rFonts w:ascii="Century Schoolbook" w:hAnsi="Century Schoolbook"/>
          <w:sz w:val="24"/>
          <w:szCs w:val="24"/>
        </w:rPr>
        <w:t>.</w:t>
      </w:r>
    </w:p>
    <w:p w:rsidR="005546EB"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cs="Arial"/>
          <w:sz w:val="24"/>
          <w:szCs w:val="24"/>
        </w:rPr>
        <w:t>Return the Sample Injection Vial to the FilmArray Pouch Loading Station</w:t>
      </w:r>
      <w:r w:rsidRPr="00743426">
        <w:rPr>
          <w:rFonts w:ascii="Century Schoolbook" w:hAnsi="Century Schoolbook"/>
          <w:sz w:val="24"/>
          <w:szCs w:val="24"/>
        </w:rPr>
        <w:t>.</w:t>
      </w:r>
      <w:bookmarkStart w:id="25" w:name="_Toc393295355"/>
      <w:bookmarkStart w:id="26" w:name="_Toc410637843"/>
    </w:p>
    <w:p w:rsidR="00102BF6" w:rsidRPr="00743426" w:rsidRDefault="00102BF6" w:rsidP="00A661F8">
      <w:pPr>
        <w:pStyle w:val="InstructionBookletSectionHeading"/>
        <w:spacing w:line="240" w:lineRule="auto"/>
        <w:ind w:left="0"/>
        <w:rPr>
          <w:rFonts w:ascii="Century Schoolbook" w:hAnsi="Century Schoolbook"/>
          <w:color w:val="auto"/>
        </w:rPr>
      </w:pPr>
      <w:r w:rsidRPr="00743426">
        <w:rPr>
          <w:rFonts w:ascii="Century Schoolbook" w:hAnsi="Century Schoolbook"/>
        </w:rPr>
        <w:t>Load Sample Mix</w:t>
      </w:r>
      <w:bookmarkEnd w:id="25"/>
      <w:bookmarkEnd w:id="26"/>
    </w:p>
    <w:p w:rsidR="00102BF6" w:rsidRPr="00743426" w:rsidRDefault="00102BF6" w:rsidP="00A661F8">
      <w:pPr>
        <w:pStyle w:val="ChaptertextBookstyles"/>
        <w:numPr>
          <w:ilvl w:val="0"/>
          <w:numId w:val="15"/>
        </w:numPr>
        <w:spacing w:before="120" w:after="120" w:line="240" w:lineRule="auto"/>
        <w:ind w:left="0"/>
        <w:rPr>
          <w:rFonts w:ascii="Century Schoolbook" w:hAnsi="Century Schoolbook"/>
          <w:color w:val="auto"/>
          <w:sz w:val="24"/>
          <w:szCs w:val="24"/>
        </w:rPr>
      </w:pPr>
      <w:r w:rsidRPr="00743426">
        <w:rPr>
          <w:rFonts w:ascii="Century Schoolbook" w:hAnsi="Century Schoolbook"/>
          <w:color w:val="auto"/>
          <w:sz w:val="24"/>
          <w:szCs w:val="24"/>
        </w:rPr>
        <w:t xml:space="preserve">Slowly twist the Sample Injection Vial so it loosens from its red cap and pause for 3-5 seconds. Lift the Sample Injection Vial, leaving the red cap in the well of the </w:t>
      </w:r>
      <w:r w:rsidRPr="00743426">
        <w:rPr>
          <w:rFonts w:ascii="Century Schoolbook" w:hAnsi="Century Schoolbook"/>
          <w:sz w:val="24"/>
          <w:szCs w:val="24"/>
        </w:rPr>
        <w:t>FilmArray</w:t>
      </w:r>
      <w:r w:rsidRPr="00743426">
        <w:rPr>
          <w:rFonts w:ascii="Century Schoolbook" w:hAnsi="Century Schoolbook"/>
          <w:color w:val="auto"/>
          <w:sz w:val="24"/>
          <w:szCs w:val="24"/>
        </w:rPr>
        <w:t xml:space="preserve"> Pouch Loading Station. </w:t>
      </w:r>
    </w:p>
    <w:p w:rsidR="00102BF6" w:rsidRPr="00743426" w:rsidRDefault="00102BF6" w:rsidP="00A661F8">
      <w:pPr>
        <w:pStyle w:val="ChaptertextBookstyles"/>
        <w:numPr>
          <w:ilvl w:val="0"/>
          <w:numId w:val="15"/>
        </w:numPr>
        <w:spacing w:before="120" w:after="120" w:line="240" w:lineRule="auto"/>
        <w:ind w:left="0"/>
        <w:rPr>
          <w:rFonts w:ascii="Century Schoolbook" w:hAnsi="Century Schoolbook"/>
          <w:color w:val="auto"/>
          <w:sz w:val="24"/>
          <w:szCs w:val="24"/>
        </w:rPr>
      </w:pPr>
      <w:r w:rsidRPr="00743426">
        <w:rPr>
          <w:rFonts w:ascii="Century Schoolbook" w:hAnsi="Century Schoolbook"/>
          <w:color w:val="auto"/>
          <w:sz w:val="24"/>
          <w:szCs w:val="24"/>
        </w:rPr>
        <w:t xml:space="preserve">Insert the cannula tip into the port in the pouch located directly below the red arrow of the FilmArray Pouch Loading Station. </w:t>
      </w:r>
      <w:r w:rsidRPr="00743426">
        <w:rPr>
          <w:rFonts w:ascii="Century Schoolbook" w:hAnsi="Century Schoolbook"/>
          <w:sz w:val="24"/>
          <w:szCs w:val="24"/>
        </w:rPr>
        <w:t>Push</w:t>
      </w:r>
      <w:r w:rsidRPr="00743426">
        <w:rPr>
          <w:rFonts w:ascii="Century Schoolbook" w:hAnsi="Century Schoolbook"/>
          <w:color w:val="auto"/>
          <w:sz w:val="24"/>
          <w:szCs w:val="24"/>
        </w:rPr>
        <w:t xml:space="preserve"> down forcefully in a firm and quick motion until you hear a faint “pop” and feel an ease in resistance. The correct volume of liquid will be pulled into the pouch by vacuum.</w:t>
      </w:r>
    </w:p>
    <w:p w:rsidR="00102BF6" w:rsidRPr="00743426" w:rsidRDefault="00102BF6" w:rsidP="00A661F8">
      <w:pPr>
        <w:pStyle w:val="step"/>
        <w:numPr>
          <w:ilvl w:val="0"/>
          <w:numId w:val="16"/>
        </w:numPr>
        <w:ind w:left="0"/>
        <w:rPr>
          <w:rFonts w:ascii="Century Schoolbook" w:hAnsi="Century Schoolbook" w:cs="Arial"/>
          <w:sz w:val="24"/>
          <w:szCs w:val="24"/>
        </w:rPr>
      </w:pPr>
      <w:r w:rsidRPr="00743426">
        <w:rPr>
          <w:rFonts w:ascii="Century Schoolbook" w:hAnsi="Century Schoolbook" w:cs="Arial"/>
          <w:sz w:val="24"/>
          <w:szCs w:val="24"/>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Pouch Preparation section.</w:t>
      </w:r>
    </w:p>
    <w:p w:rsidR="00102BF6" w:rsidRPr="00743426" w:rsidRDefault="00102BF6" w:rsidP="00A661F8">
      <w:pPr>
        <w:pStyle w:val="ChaptertextBookstyles"/>
        <w:numPr>
          <w:ilvl w:val="0"/>
          <w:numId w:val="16"/>
        </w:numPr>
        <w:spacing w:before="120" w:after="120" w:line="240" w:lineRule="auto"/>
        <w:ind w:left="0"/>
        <w:rPr>
          <w:rFonts w:ascii="Century Schoolbook" w:hAnsi="Century Schoolbook"/>
          <w:sz w:val="24"/>
          <w:szCs w:val="24"/>
        </w:rPr>
      </w:pPr>
      <w:r w:rsidRPr="00743426">
        <w:rPr>
          <w:rFonts w:ascii="Century Schoolbook" w:hAnsi="Century Schoolbook"/>
          <w:color w:val="auto"/>
          <w:sz w:val="24"/>
          <w:szCs w:val="24"/>
        </w:rPr>
        <w:t>Discard the Sample Injection Vial and the Hydration Injection Vial in an appropriate biohazard sharps container.</w:t>
      </w:r>
    </w:p>
    <w:p w:rsidR="00102BF6" w:rsidRPr="00743426" w:rsidRDefault="00102BF6" w:rsidP="00A661F8">
      <w:pPr>
        <w:pStyle w:val="ChaptertextBookstyles"/>
        <w:numPr>
          <w:ilvl w:val="0"/>
          <w:numId w:val="16"/>
        </w:numPr>
        <w:spacing w:before="120" w:after="120" w:line="240" w:lineRule="auto"/>
        <w:ind w:left="0"/>
        <w:rPr>
          <w:rFonts w:ascii="Century Schoolbook" w:hAnsi="Century Schoolbook"/>
          <w:sz w:val="24"/>
          <w:szCs w:val="24"/>
        </w:rPr>
      </w:pPr>
      <w:r w:rsidRPr="00743426">
        <w:rPr>
          <w:rFonts w:ascii="Century Schoolbook" w:hAnsi="Century Schoolbook"/>
          <w:sz w:val="24"/>
          <w:szCs w:val="24"/>
        </w:rPr>
        <w:t xml:space="preserve">Record the Sample ID in the provided area on the pouch label (or affix a </w:t>
      </w:r>
      <w:r w:rsidR="008A1AE3" w:rsidRPr="00743426">
        <w:rPr>
          <w:rFonts w:ascii="Century Schoolbook" w:hAnsi="Century Schoolbook"/>
          <w:sz w:val="24"/>
          <w:szCs w:val="24"/>
        </w:rPr>
        <w:t>bar-coded</w:t>
      </w:r>
      <w:r w:rsidRPr="00743426">
        <w:rPr>
          <w:rFonts w:ascii="Century Schoolbook" w:hAnsi="Century Schoolbook"/>
          <w:sz w:val="24"/>
          <w:szCs w:val="24"/>
        </w:rPr>
        <w:t xml:space="preserve"> Sample ID) and remove the pouch from the FilmArray Pouch Loading Station.</w:t>
      </w:r>
    </w:p>
    <w:p w:rsidR="00A661F8" w:rsidRPr="00743426" w:rsidRDefault="00A661F8">
      <w:pPr>
        <w:rPr>
          <w:rFonts w:ascii="Century Schoolbook" w:hAnsi="Century Schoolbook" w:cs="Arial"/>
          <w:b/>
          <w:bCs/>
          <w:color w:val="000000"/>
          <w:sz w:val="24"/>
          <w:szCs w:val="24"/>
        </w:rPr>
      </w:pPr>
      <w:bookmarkStart w:id="27" w:name="_Toc393295356"/>
      <w:bookmarkStart w:id="28" w:name="_Toc410637844"/>
      <w:bookmarkStart w:id="29" w:name="_Toc275868592"/>
      <w:bookmarkStart w:id="30" w:name="_Toc275869275"/>
      <w:bookmarkStart w:id="31" w:name="_Toc275869711"/>
      <w:bookmarkStart w:id="32" w:name="_Toc290465396"/>
      <w:bookmarkStart w:id="33" w:name="_Toc315098858"/>
      <w:r w:rsidRPr="00743426">
        <w:rPr>
          <w:rFonts w:ascii="Century Schoolbook" w:hAnsi="Century Schoolbook"/>
        </w:rPr>
        <w:br w:type="page"/>
      </w:r>
    </w:p>
    <w:p w:rsidR="00102BF6" w:rsidRPr="00743426" w:rsidRDefault="00102BF6" w:rsidP="00A661F8">
      <w:pPr>
        <w:pStyle w:val="InstructionBookletSectionHeading"/>
        <w:spacing w:line="240" w:lineRule="auto"/>
        <w:ind w:left="0"/>
        <w:outlineLvl w:val="0"/>
        <w:rPr>
          <w:rFonts w:ascii="Century Schoolbook" w:hAnsi="Century Schoolbook"/>
        </w:rPr>
      </w:pPr>
      <w:r w:rsidRPr="00743426">
        <w:rPr>
          <w:rFonts w:ascii="Century Schoolbook" w:hAnsi="Century Schoolbook"/>
        </w:rPr>
        <w:lastRenderedPageBreak/>
        <w:t>Run Pouch</w:t>
      </w:r>
      <w:bookmarkEnd w:id="27"/>
      <w:bookmarkEnd w:id="28"/>
    </w:p>
    <w:bookmarkEnd w:id="29"/>
    <w:bookmarkEnd w:id="30"/>
    <w:bookmarkEnd w:id="31"/>
    <w:bookmarkEnd w:id="32"/>
    <w:bookmarkEnd w:id="33"/>
    <w:p w:rsidR="00102BF6" w:rsidRPr="00743426" w:rsidRDefault="00102BF6" w:rsidP="00A661F8">
      <w:pPr>
        <w:pStyle w:val="cautiontext"/>
        <w:spacing w:line="240" w:lineRule="auto"/>
        <w:ind w:left="0"/>
        <w:rPr>
          <w:rFonts w:ascii="Century Schoolbook" w:hAnsi="Century Schoolbook"/>
          <w:sz w:val="24"/>
          <w:szCs w:val="24"/>
        </w:rPr>
      </w:pPr>
    </w:p>
    <w:p w:rsidR="00102BF6" w:rsidRPr="00743426" w:rsidRDefault="00102BF6" w:rsidP="00A661F8">
      <w:pPr>
        <w:pStyle w:val="ChaptertextBookstyles"/>
        <w:spacing w:line="240" w:lineRule="auto"/>
        <w:ind w:left="0"/>
        <w:rPr>
          <w:rFonts w:ascii="Century Schoolbook" w:hAnsi="Century Schoolbook"/>
          <w:sz w:val="24"/>
          <w:szCs w:val="24"/>
        </w:rPr>
      </w:pPr>
      <w:r w:rsidRPr="00743426">
        <w:rPr>
          <w:rFonts w:ascii="Century Schoolbook" w:hAnsi="Century Schoolbook"/>
          <w:sz w:val="24"/>
          <w:szCs w:val="24"/>
        </w:rPr>
        <w:t>The FilmArray software includes a step-by-step on-screen tutor that shows each step of the test.</w:t>
      </w:r>
    </w:p>
    <w:p w:rsidR="00102BF6" w:rsidRPr="00743426" w:rsidRDefault="00102BF6" w:rsidP="00A661F8">
      <w:pPr>
        <w:pStyle w:val="ChaptertextBookstyles"/>
        <w:numPr>
          <w:ilvl w:val="0"/>
          <w:numId w:val="2"/>
        </w:numPr>
        <w:spacing w:line="240" w:lineRule="auto"/>
        <w:ind w:left="0"/>
        <w:rPr>
          <w:rFonts w:ascii="Century Schoolbook" w:hAnsi="Century Schoolbook"/>
          <w:sz w:val="24"/>
          <w:szCs w:val="24"/>
        </w:rPr>
      </w:pPr>
      <w:r w:rsidRPr="00743426">
        <w:rPr>
          <w:rFonts w:ascii="Century Schoolbook" w:hAnsi="Century Schoolbook"/>
          <w:sz w:val="24"/>
          <w:szCs w:val="24"/>
        </w:rPr>
        <w:t>Ensure that the computer and FilmArray instrument(s) are on and the FilmArray software is launched.</w:t>
      </w:r>
    </w:p>
    <w:p w:rsidR="00102BF6" w:rsidRPr="00743426" w:rsidRDefault="00102BF6" w:rsidP="00A661F8">
      <w:pPr>
        <w:pStyle w:val="ChaptertextBookstyles"/>
        <w:numPr>
          <w:ilvl w:val="0"/>
          <w:numId w:val="2"/>
        </w:numPr>
        <w:spacing w:line="240" w:lineRule="auto"/>
        <w:ind w:left="0"/>
        <w:rPr>
          <w:rFonts w:ascii="Century Schoolbook" w:hAnsi="Century Schoolbook"/>
          <w:sz w:val="24"/>
          <w:szCs w:val="24"/>
        </w:rPr>
      </w:pPr>
      <w:r w:rsidRPr="00743426">
        <w:rPr>
          <w:rFonts w:ascii="Century Schoolbook" w:hAnsi="Century Schoolbook"/>
          <w:sz w:val="24"/>
          <w:szCs w:val="24"/>
        </w:rPr>
        <w:t>Open the lid of an available instrument (if not already open).</w:t>
      </w:r>
    </w:p>
    <w:p w:rsidR="00102BF6" w:rsidRPr="00743426" w:rsidRDefault="00EF1FAB" w:rsidP="00A661F8">
      <w:pPr>
        <w:pStyle w:val="ChaptertextBookstyles"/>
        <w:spacing w:line="240" w:lineRule="auto"/>
        <w:ind w:left="0"/>
        <w:rPr>
          <w:rFonts w:ascii="Century Schoolbook" w:hAnsi="Century Schoolbook"/>
          <w:sz w:val="24"/>
          <w:szCs w:val="24"/>
        </w:rPr>
      </w:pPr>
      <w:r>
        <w:rPr>
          <w:rFonts w:ascii="Century Schoolbook" w:hAnsi="Century Schoolbook"/>
          <w:noProof/>
          <w:sz w:val="24"/>
          <w:szCs w:val="24"/>
        </w:rPr>
        <w:pict>
          <v:shape id="Text Box 17" o:spid="_x0000_s1029" type="#_x0000_t202" style="position:absolute;margin-left:0;margin-top:-2.4pt;width:443.75pt;height:40.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">
            <v:textbox>
              <w:txbxContent>
                <w:p w:rsidR="00016AB4" w:rsidRPr="00CC3AED" w:rsidRDefault="00016AB4" w:rsidP="00102BF6">
                  <w:pPr>
                    <w:pStyle w:val="NumberedTabs"/>
                    <w:spacing w:after="0"/>
                    <w:ind w:left="0" w:firstLine="0"/>
                    <w:rPr>
                      <w:rFonts w:ascii="Century Schoolbook" w:hAnsi="Century Schoolbook"/>
                      <w:b/>
                      <w:sz w:val="24"/>
                      <w:szCs w:val="20"/>
                    </w:rPr>
                  </w:pPr>
                  <w:r w:rsidRPr="00CC3AED">
                    <w:rPr>
                      <w:rFonts w:ascii="Century Schoolbook" w:hAnsi="Century Schoolbook"/>
                      <w:b/>
                      <w:sz w:val="24"/>
                      <w:szCs w:val="20"/>
                    </w:rPr>
                    <w:t xml:space="preserve">NOTE:  </w:t>
                  </w:r>
                  <w:r w:rsidRPr="00CC3AED">
                    <w:rPr>
                      <w:rFonts w:ascii="Century Schoolbook" w:hAnsi="Century Schoolbook"/>
                      <w:b/>
                      <w:iCs/>
                      <w:sz w:val="24"/>
                      <w:szCs w:val="20"/>
                    </w:rPr>
                    <w:t>An available instrument is indicated by a constant green light on the front of the instrument.</w:t>
                  </w:r>
                </w:p>
              </w:txbxContent>
            </v:textbox>
            <w10:anchorlock/>
          </v:shape>
        </w:pict>
      </w:r>
    </w:p>
    <w:p w:rsidR="00102BF6" w:rsidRPr="00743426" w:rsidRDefault="00102BF6" w:rsidP="00A661F8">
      <w:pPr>
        <w:pStyle w:val="ChaptertextBookstyles"/>
        <w:spacing w:line="240" w:lineRule="auto"/>
        <w:ind w:left="0"/>
        <w:rPr>
          <w:rFonts w:ascii="Century Schoolbook" w:hAnsi="Century Schoolbook"/>
          <w:sz w:val="24"/>
          <w:szCs w:val="24"/>
        </w:rPr>
      </w:pPr>
    </w:p>
    <w:p w:rsidR="00102BF6" w:rsidRPr="00743426" w:rsidRDefault="00102BF6" w:rsidP="00A661F8">
      <w:pPr>
        <w:pStyle w:val="chaptertext"/>
        <w:numPr>
          <w:ilvl w:val="0"/>
          <w:numId w:val="2"/>
        </w:numPr>
        <w:spacing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Insert the pouch into the instrument. </w:t>
      </w:r>
    </w:p>
    <w:p w:rsidR="00102BF6" w:rsidRPr="00743426" w:rsidRDefault="00102BF6" w:rsidP="00A661F8">
      <w:pPr>
        <w:pStyle w:val="chaptertext"/>
        <w:spacing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Position the pouch so that </w:t>
      </w:r>
      <w:r w:rsidR="002C15A6" w:rsidRPr="00743426">
        <w:rPr>
          <w:rFonts w:ascii="Century Schoolbook" w:hAnsi="Century Schoolbook"/>
          <w:sz w:val="24"/>
          <w:szCs w:val="24"/>
        </w:rPr>
        <w:t xml:space="preserve">the array is on the right with </w:t>
      </w:r>
      <w:r w:rsidRPr="00743426">
        <w:rPr>
          <w:rFonts w:ascii="Century Schoolbook" w:hAnsi="Century Schoolbook"/>
          <w:sz w:val="24"/>
          <w:szCs w:val="24"/>
        </w:rPr>
        <w:t>the film directed downward into the FilmArray instrument. The red and blue labels on the pouch should align with the red and blue arrows on the FilmArray instrument. The pouch will click into place. If inserted correctly, the barcode is visible</w:t>
      </w:r>
      <w:r w:rsidRPr="00743426">
        <w:rPr>
          <w:rFonts w:ascii="Century Schoolbook" w:hAnsi="Century Schoolbook" w:cs="Times New Roman"/>
          <w:sz w:val="24"/>
          <w:szCs w:val="24"/>
        </w:rPr>
        <w:t xml:space="preserve"> and</w:t>
      </w:r>
      <w:r w:rsidRPr="00743426">
        <w:rPr>
          <w:rFonts w:ascii="Century Schoolbook" w:hAnsi="Century Schoolbook"/>
          <w:sz w:val="24"/>
          <w:szCs w:val="24"/>
        </w:rPr>
        <w:t xml:space="preserve"> the </w:t>
      </w:r>
      <w:r w:rsidRPr="00743426">
        <w:rPr>
          <w:rFonts w:ascii="Century Schoolbook" w:hAnsi="Century Schoolbook" w:cs="Times New Roman"/>
          <w:sz w:val="24"/>
          <w:szCs w:val="24"/>
        </w:rPr>
        <w:t>label</w:t>
      </w:r>
      <w:r w:rsidRPr="00743426">
        <w:rPr>
          <w:rFonts w:ascii="Century Schoolbook" w:hAnsi="Century Schoolbook"/>
          <w:sz w:val="24"/>
          <w:szCs w:val="24"/>
        </w:rPr>
        <w:t xml:space="preserve"> is </w:t>
      </w:r>
      <w:r w:rsidRPr="00743426">
        <w:rPr>
          <w:rFonts w:ascii="Century Schoolbook" w:hAnsi="Century Schoolbook" w:cs="Times New Roman"/>
          <w:sz w:val="24"/>
          <w:szCs w:val="24"/>
        </w:rPr>
        <w:t>readable on</w:t>
      </w:r>
      <w:r w:rsidRPr="00743426">
        <w:rPr>
          <w:rFonts w:ascii="Century Schoolbook" w:hAnsi="Century Schoolbook"/>
          <w:sz w:val="24"/>
          <w:szCs w:val="24"/>
        </w:rPr>
        <w:t xml:space="preserve"> the</w:t>
      </w:r>
      <w:r w:rsidRPr="00743426">
        <w:rPr>
          <w:rFonts w:ascii="Century Schoolbook" w:hAnsi="Century Schoolbook" w:cs="Times New Roman"/>
          <w:sz w:val="24"/>
          <w:szCs w:val="24"/>
        </w:rPr>
        <w:t xml:space="preserve"> top of the pouch. The</w:t>
      </w:r>
      <w:r w:rsidRPr="00743426">
        <w:rPr>
          <w:rFonts w:ascii="Century Schoolbook" w:hAnsi="Century Schoolbook"/>
          <w:sz w:val="24"/>
          <w:szCs w:val="24"/>
        </w:rPr>
        <w:t xml:space="preserve"> instrument </w:t>
      </w:r>
      <w:r w:rsidRPr="00743426">
        <w:rPr>
          <w:rFonts w:ascii="Century Schoolbook" w:hAnsi="Century Schoolbook" w:cs="Times New Roman"/>
          <w:sz w:val="24"/>
          <w:szCs w:val="24"/>
        </w:rPr>
        <w:t>and software must detect that the pouch has been inserted correctly before continuing</w:t>
      </w:r>
      <w:r w:rsidRPr="00743426">
        <w:rPr>
          <w:rFonts w:ascii="Century Schoolbook" w:hAnsi="Century Schoolbook"/>
          <w:sz w:val="24"/>
          <w:szCs w:val="24"/>
        </w:rPr>
        <w:t xml:space="preserve"> to the next step.</w:t>
      </w:r>
    </w:p>
    <w:p w:rsidR="00102BF6" w:rsidRPr="00743426" w:rsidRDefault="00EF1FAB" w:rsidP="00A661F8">
      <w:pPr>
        <w:pStyle w:val="chaptertext"/>
        <w:spacing w:after="72" w:line="240" w:lineRule="auto"/>
        <w:ind w:left="0"/>
        <w:textAlignment w:val="baseline"/>
        <w:rPr>
          <w:rFonts w:ascii="Century Schoolbook" w:hAnsi="Century Schoolbook"/>
          <w:b/>
          <w:sz w:val="24"/>
          <w:szCs w:val="24"/>
        </w:rPr>
      </w:pPr>
      <w:r>
        <w:rPr>
          <w:rFonts w:ascii="Century Schoolbook" w:hAnsi="Century Schoolbook"/>
          <w:noProof/>
          <w:sz w:val="24"/>
          <w:szCs w:val="24"/>
        </w:rPr>
      </w:r>
      <w:r>
        <w:rPr>
          <w:rFonts w:ascii="Century Schoolbook" w:hAnsi="Century Schoolbook"/>
          <w:noProof/>
          <w:sz w:val="24"/>
          <w:szCs w:val="24"/>
        </w:rPr>
        <w:pict>
          <v:shape id="Text Box 19" o:spid="_x0000_s1033" type="#_x0000_t202" style="width:443.75pt;height:61.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NOTE:  If the pouch does not slide into the instrument easily, gently push the lid of the instrument back to be sure that it is completely open.</w:t>
                  </w:r>
                </w:p>
              </w:txbxContent>
            </v:textbox>
            <w10:wrap type="none"/>
            <w10:anchorlock/>
          </v:shape>
        </w:pict>
      </w:r>
    </w:p>
    <w:p w:rsidR="00102BF6" w:rsidRPr="00743426" w:rsidRDefault="00102BF6" w:rsidP="00A661F8">
      <w:pPr>
        <w:pStyle w:val="chaptertext"/>
        <w:numPr>
          <w:ilvl w:val="0"/>
          <w:numId w:val="2"/>
        </w:numPr>
        <w:spacing w:before="90"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Scan the barcode on the FilmArray pouch using the barcode scanner. </w:t>
      </w:r>
    </w:p>
    <w:p w:rsidR="00102BF6" w:rsidRPr="00743426" w:rsidRDefault="00102BF6" w:rsidP="00A661F8">
      <w:pPr>
        <w:pStyle w:val="chaptertext"/>
        <w:spacing w:before="90"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Pouch identification (Lot Number and Serial Number), Pouch Type and Protocol are preprogrammed in the rectangular barcode located on the FilmArray pouch. The information will be automatically entered when the barcode is scanned. If it is not possible to scan the barcode, the pouch Lot Number, Serial Number, Pouch Type and Protocol can be manually entered from the information provided on the pouch label into the appropriate fields. </w:t>
      </w:r>
      <w:r w:rsidRPr="00743426">
        <w:rPr>
          <w:rFonts w:ascii="Century Schoolbook" w:hAnsi="Century Schoolbook" w:cs="Times New Roman"/>
          <w:sz w:val="24"/>
          <w:szCs w:val="24"/>
        </w:rPr>
        <w:t>To reduce data entry errors, it is strongly recommended that the pouch information be entered by scanning the barcode.</w:t>
      </w:r>
    </w:p>
    <w:p w:rsidR="00102BF6" w:rsidRPr="00743426" w:rsidRDefault="00EF1FAB" w:rsidP="00A661F8">
      <w:pPr>
        <w:pStyle w:val="chaptertext"/>
        <w:spacing w:before="90" w:after="72" w:line="240" w:lineRule="auto"/>
        <w:ind w:left="0"/>
        <w:textAlignment w:val="baseline"/>
        <w:rPr>
          <w:rFonts w:ascii="Century Schoolbook" w:hAnsi="Century Schoolbook"/>
          <w:sz w:val="24"/>
          <w:szCs w:val="24"/>
        </w:rPr>
      </w:pPr>
      <w:r>
        <w:rPr>
          <w:rFonts w:ascii="Century Schoolbook" w:hAnsi="Century Schoolbook"/>
          <w:noProof/>
          <w:sz w:val="24"/>
          <w:szCs w:val="24"/>
        </w:rPr>
        <w:pict>
          <v:shape id="Text Box 5" o:spid="_x0000_s1031" type="#_x0000_t202" style="position:absolute;margin-left:0;margin-top:.15pt;width:443.75pt;height:3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">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 xml:space="preserve">NOTE:  The barcode cannot be scanned prior to placing the pouch in the instrument. </w:t>
                  </w:r>
                </w:p>
              </w:txbxContent>
            </v:textbox>
            <w10:anchorlock/>
          </v:shape>
        </w:pict>
      </w:r>
      <w:r w:rsidR="00102BF6" w:rsidRPr="00743426">
        <w:rPr>
          <w:rFonts w:ascii="Century Schoolbook" w:hAnsi="Century Schoolbook"/>
          <w:noProof/>
          <w:sz w:val="24"/>
          <w:szCs w:val="24"/>
        </w:rPr>
        <w:drawing>
          <wp:inline distT="0" distB="0" distL="0" distR="0">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Enter the Sample ID. The Sample ID can be entered manually or scanned in by using the barcode scanner when a </w:t>
      </w:r>
      <w:r w:rsidR="008A1AE3" w:rsidRPr="00743426">
        <w:rPr>
          <w:rFonts w:ascii="Century Schoolbook" w:hAnsi="Century Schoolbook"/>
          <w:sz w:val="24"/>
          <w:szCs w:val="24"/>
        </w:rPr>
        <w:t>bar-coded</w:t>
      </w:r>
      <w:r w:rsidRPr="00743426">
        <w:rPr>
          <w:rFonts w:ascii="Century Schoolbook" w:hAnsi="Century Schoolbook"/>
          <w:sz w:val="24"/>
          <w:szCs w:val="24"/>
        </w:rPr>
        <w:t xml:space="preserve"> Sample ID is used.</w:t>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If necessary, select a protocol from the Protocol drop down list.</w:t>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Enter a user name and password in the Name and Password fields.</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Close the FilmArray instrument lid.</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lastRenderedPageBreak/>
        <w:t>Click the Start Run button on the screen.</w:t>
      </w:r>
    </w:p>
    <w:p w:rsidR="00102BF6" w:rsidRPr="00743426" w:rsidRDefault="00102BF6" w:rsidP="00A661F8">
      <w:pPr>
        <w:pStyle w:val="ChaptertextBookstyles"/>
        <w:spacing w:after="120" w:line="240" w:lineRule="auto"/>
        <w:ind w:left="0"/>
        <w:rPr>
          <w:rFonts w:ascii="Century Schoolbook" w:hAnsi="Century Schoolbook"/>
          <w:sz w:val="24"/>
          <w:szCs w:val="24"/>
        </w:rPr>
      </w:pPr>
      <w:r w:rsidRPr="00743426">
        <w:rPr>
          <w:rFonts w:ascii="Century Schoolbook" w:hAnsi="Century Schoolbook"/>
          <w:sz w:val="24"/>
          <w:szCs w:val="24"/>
        </w:rPr>
        <w:t>Once the run has started, the screen displays a list of the steps being performed by the instrument and the number of minutes remaining in the run.</w:t>
      </w:r>
    </w:p>
    <w:p w:rsidR="00102BF6" w:rsidRPr="00743426" w:rsidRDefault="00EF1FAB" w:rsidP="00A661F8">
      <w:pPr>
        <w:pStyle w:val="ChaptertextBookstyles"/>
        <w:spacing w:after="120" w:line="240" w:lineRule="auto"/>
        <w:ind w:left="0"/>
        <w:rPr>
          <w:rFonts w:ascii="Century Schoolbook" w:hAnsi="Century Schoolbook"/>
          <w:sz w:val="24"/>
          <w:szCs w:val="24"/>
        </w:rPr>
      </w:pPr>
      <w:r>
        <w:rPr>
          <w:rFonts w:ascii="Century Schoolbook" w:hAnsi="Century Schoolbook"/>
          <w:noProof/>
          <w:sz w:val="24"/>
          <w:szCs w:val="24"/>
        </w:rPr>
        <w:pict>
          <v:shape id="Text Box 10" o:spid="_x0000_s1032" type="#_x0000_t202" style="position:absolute;margin-left:.75pt;margin-top:-1.3pt;width:443.3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">
            <v:textbox>
              <w:txbxContent>
                <w:p w:rsidR="00016AB4" w:rsidRPr="00CC3AED" w:rsidRDefault="00016AB4" w:rsidP="00C748D1">
                  <w:pPr>
                    <w:pStyle w:val="chaptertext"/>
                    <w:spacing w:after="120"/>
                    <w:ind w:left="90"/>
                    <w:textAlignment w:val="baseline"/>
                    <w:rPr>
                      <w:rFonts w:ascii="Century Schoolbook" w:hAnsi="Century Schoolbook"/>
                      <w:b/>
                      <w:sz w:val="24"/>
                      <w:szCs w:val="20"/>
                    </w:rPr>
                  </w:pPr>
                  <w:r w:rsidRPr="00CC3AED">
                    <w:rPr>
                      <w:rFonts w:ascii="Century Schoolbook" w:hAnsi="Century Schoolbook"/>
                      <w:b/>
                      <w:sz w:val="24"/>
                      <w:szCs w:val="20"/>
                    </w:rPr>
                    <w:t>NOTE:  The bead-beater apparatus can be heard as a high-pitched noise (whine) during the first minute of operation.</w:t>
                  </w:r>
                </w:p>
                <w:p w:rsidR="00016AB4" w:rsidRDefault="00016AB4" w:rsidP="00102BF6">
                  <w:pPr>
                    <w:ind w:left="90"/>
                  </w:pPr>
                </w:p>
              </w:txbxContent>
            </v:textbox>
            <w10:anchorlock/>
          </v:shape>
        </w:pict>
      </w:r>
    </w:p>
    <w:p w:rsidR="00102BF6" w:rsidRPr="00743426" w:rsidRDefault="00102BF6" w:rsidP="00A661F8">
      <w:pPr>
        <w:pStyle w:val="ChaptertextBookstyles"/>
        <w:spacing w:after="120" w:line="240" w:lineRule="auto"/>
        <w:ind w:left="0"/>
        <w:rPr>
          <w:rFonts w:ascii="Century Schoolbook" w:hAnsi="Century Schoolbook"/>
          <w:sz w:val="24"/>
          <w:szCs w:val="24"/>
        </w:rPr>
      </w:pP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When the run is finished, follow the on-screen instructions to open the instrument and remove the pouch.</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Immediately discard the pouch in a biohazard container.</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Results are automatically displayed in the report section of the screen.</w:t>
      </w:r>
    </w:p>
    <w:p w:rsidR="00102BF6" w:rsidRPr="00743426" w:rsidRDefault="00102BF6" w:rsidP="00A661F8">
      <w:pPr>
        <w:pStyle w:val="ChaptertextBookstyles"/>
        <w:spacing w:after="120" w:line="240" w:lineRule="auto"/>
        <w:ind w:left="0"/>
        <w:rPr>
          <w:rFonts w:ascii="Century Schoolbook" w:hAnsi="Century Schoolbook"/>
          <w:sz w:val="24"/>
          <w:szCs w:val="24"/>
        </w:rPr>
      </w:pPr>
      <w:r w:rsidRPr="00743426">
        <w:rPr>
          <w:rFonts w:ascii="Century Schoolbook" w:hAnsi="Century Schoolbook"/>
          <w:sz w:val="24"/>
          <w:szCs w:val="24"/>
        </w:rPr>
        <w:t>Select Print to print the report, or Save to save the report as a file.</w:t>
      </w:r>
      <w:r w:rsidRPr="00743426">
        <w:rPr>
          <w:rFonts w:ascii="Century Schoolbook" w:hAnsi="Century Schoolbook"/>
          <w:sz w:val="24"/>
          <w:szCs w:val="24"/>
        </w:rPr>
        <w:br/>
      </w:r>
    </w:p>
    <w:p w:rsidR="00102BF6" w:rsidRPr="00743426" w:rsidRDefault="00102BF6" w:rsidP="00A661F8">
      <w:pPr>
        <w:pStyle w:val="Heading3"/>
        <w:rPr>
          <w:rFonts w:ascii="Century Schoolbook" w:hAnsi="Century Schoolbook"/>
          <w:szCs w:val="24"/>
        </w:rPr>
      </w:pPr>
      <w:bookmarkStart w:id="34" w:name="_Toc275868593"/>
      <w:bookmarkStart w:id="35" w:name="_Toc275869276"/>
      <w:bookmarkStart w:id="36" w:name="_Toc275869712"/>
      <w:bookmarkStart w:id="37" w:name="_Toc290465397"/>
      <w:bookmarkStart w:id="38" w:name="_Toc315098859"/>
      <w:bookmarkStart w:id="39" w:name="_Toc341182859"/>
      <w:bookmarkStart w:id="40" w:name="_Toc410637845"/>
      <w:r w:rsidRPr="00743426">
        <w:rPr>
          <w:rFonts w:ascii="Century Schoolbook" w:hAnsi="Century Schoolbook"/>
          <w:szCs w:val="24"/>
        </w:rPr>
        <w:t>Q</w:t>
      </w:r>
      <w:bookmarkEnd w:id="34"/>
      <w:bookmarkEnd w:id="35"/>
      <w:bookmarkEnd w:id="36"/>
      <w:bookmarkEnd w:id="37"/>
      <w:bookmarkEnd w:id="38"/>
      <w:bookmarkEnd w:id="39"/>
      <w:bookmarkEnd w:id="40"/>
      <w:r w:rsidRPr="00743426">
        <w:rPr>
          <w:rFonts w:ascii="Century Schoolbook" w:hAnsi="Century Schoolbook"/>
          <w:szCs w:val="24"/>
        </w:rPr>
        <w:t>uality Control</w:t>
      </w:r>
    </w:p>
    <w:p w:rsidR="00102BF6" w:rsidRPr="00743426" w:rsidRDefault="00102BF6" w:rsidP="00A661F8">
      <w:pPr>
        <w:pStyle w:val="InstructionBookletSectionHeading"/>
        <w:spacing w:line="240" w:lineRule="auto"/>
        <w:ind w:left="0"/>
        <w:outlineLvl w:val="0"/>
        <w:rPr>
          <w:rFonts w:ascii="Century Schoolbook" w:hAnsi="Century Schoolbook"/>
        </w:rPr>
      </w:pPr>
      <w:bookmarkStart w:id="41" w:name="_Toc275868594"/>
      <w:bookmarkStart w:id="42" w:name="_Toc275869277"/>
      <w:bookmarkStart w:id="43" w:name="_Toc275869713"/>
      <w:bookmarkStart w:id="44" w:name="_Toc290465398"/>
      <w:bookmarkStart w:id="45" w:name="_Toc315098860"/>
      <w:bookmarkStart w:id="46" w:name="_Toc341182860"/>
      <w:bookmarkStart w:id="47" w:name="_Toc410637846"/>
      <w:r w:rsidRPr="00743426">
        <w:rPr>
          <w:rFonts w:ascii="Century Schoolbook" w:hAnsi="Century Schoolbook"/>
        </w:rPr>
        <w:t>Process Controls</w:t>
      </w:r>
      <w:bookmarkEnd w:id="41"/>
      <w:bookmarkEnd w:id="42"/>
      <w:bookmarkEnd w:id="43"/>
      <w:bookmarkEnd w:id="44"/>
      <w:bookmarkEnd w:id="45"/>
      <w:bookmarkEnd w:id="46"/>
      <w:bookmarkEnd w:id="47"/>
    </w:p>
    <w:p w:rsidR="00102BF6" w:rsidRPr="00743426" w:rsidRDefault="00102BF6" w:rsidP="00A661F8">
      <w:pPr>
        <w:pStyle w:val="NoParagraphStyle"/>
        <w:spacing w:before="120" w:after="120" w:line="240" w:lineRule="auto"/>
        <w:rPr>
          <w:rFonts w:ascii="Century Schoolbook" w:hAnsi="Century Schoolbook" w:cs="Arial"/>
        </w:rPr>
      </w:pPr>
      <w:r w:rsidRPr="00743426">
        <w:rPr>
          <w:rFonts w:ascii="Century Schoolbook" w:hAnsi="Century Schoolbook" w:cs="Arial"/>
        </w:rPr>
        <w:t>Two process controls are included in each pouch:</w:t>
      </w:r>
      <w:r w:rsidR="003C7669">
        <w:rPr>
          <w:rFonts w:ascii="Century Schoolbook" w:hAnsi="Century Schoolbook" w:cs="Arial"/>
        </w:rPr>
        <w:t xml:space="preserve"> Acceptable results are recorded in the patients result in the LIS.</w:t>
      </w:r>
    </w:p>
    <w:p w:rsidR="00102BF6" w:rsidRPr="00743426" w:rsidRDefault="00102BF6" w:rsidP="00A661F8">
      <w:pPr>
        <w:pStyle w:val="NoParagraphStyle"/>
        <w:numPr>
          <w:ilvl w:val="0"/>
          <w:numId w:val="11"/>
        </w:numPr>
        <w:spacing w:line="240" w:lineRule="auto"/>
        <w:ind w:left="0"/>
        <w:rPr>
          <w:rFonts w:ascii="Century Schoolbook" w:hAnsi="Century Schoolbook" w:cs="Arial"/>
        </w:rPr>
      </w:pPr>
      <w:r w:rsidRPr="00743426">
        <w:rPr>
          <w:rFonts w:ascii="Century Schoolbook" w:hAnsi="Century Schoolbook" w:cs="Arial"/>
          <w:b/>
        </w:rPr>
        <w:t>RNA Process Control</w:t>
      </w:r>
      <w:r w:rsidRPr="00743426">
        <w:rPr>
          <w:rFonts w:ascii="Century Schoolbook" w:hAnsi="Century Schoolbook" w:cs="Arial"/>
        </w:rPr>
        <w:t xml:space="preserve"> </w:t>
      </w:r>
    </w:p>
    <w:p w:rsidR="00102BF6" w:rsidRPr="00743426" w:rsidRDefault="00102BF6" w:rsidP="00A661F8">
      <w:pPr>
        <w:pStyle w:val="NoParagraphStyle"/>
        <w:spacing w:after="120" w:line="240" w:lineRule="auto"/>
        <w:rPr>
          <w:rFonts w:ascii="Century Schoolbook" w:hAnsi="Century Schoolbook" w:cs="Arial"/>
        </w:rPr>
      </w:pPr>
      <w:r w:rsidRPr="00743426">
        <w:rPr>
          <w:rFonts w:ascii="Century Schoolbook" w:hAnsi="Century Schoolbook" w:cs="Arial"/>
        </w:rPr>
        <w:t xml:space="preserve">The RNA Process Control assay targets an RNA transcript from the yeast </w:t>
      </w:r>
      <w:r w:rsidRPr="00743426">
        <w:rPr>
          <w:rFonts w:ascii="Century Schoolbook" w:hAnsi="Century Schoolbook" w:cs="Arial"/>
          <w:i/>
        </w:rPr>
        <w:t>Schizosaccharomyces pombe</w:t>
      </w:r>
      <w:r w:rsidRPr="00743426">
        <w:rPr>
          <w:rFonts w:ascii="Century Schoolbook" w:hAnsi="Century Schoolbook" w:cs="Arial"/>
        </w:rPr>
        <w:t>. The yeast is present in the pouch in a freeze-dried form and becomes rehydrated when sample is loaded. The control material is carried through all stages of the test process, including lysis, nucleic acid purification, reverse transcription, 1</w:t>
      </w:r>
      <w:r w:rsidRPr="00743426">
        <w:rPr>
          <w:rFonts w:ascii="Century Schoolbook" w:hAnsi="Century Schoolbook" w:cs="Arial"/>
          <w:vertAlign w:val="superscript"/>
        </w:rPr>
        <w:t>st</w:t>
      </w:r>
      <w:r w:rsidRPr="00743426">
        <w:rPr>
          <w:rFonts w:ascii="Century Schoolbook" w:hAnsi="Century Schoolbook" w:cs="Arial"/>
        </w:rPr>
        <w:t xml:space="preserve"> stage PCR, dilution, 2</w:t>
      </w:r>
      <w:r w:rsidRPr="00743426">
        <w:rPr>
          <w:rFonts w:ascii="Century Schoolbook" w:hAnsi="Century Schoolbook" w:cs="Arial"/>
          <w:vertAlign w:val="superscript"/>
        </w:rPr>
        <w:t>nd</w:t>
      </w:r>
      <w:r w:rsidRPr="00743426">
        <w:rPr>
          <w:rFonts w:ascii="Century Schoolbook" w:hAnsi="Century Schoolbook" w:cs="Arial"/>
        </w:rPr>
        <w:t xml:space="preserve"> stage PCR and DNA melting. A positive control result indicates that all steps carried out in the FilmArray RP pouch were successful.</w:t>
      </w:r>
    </w:p>
    <w:p w:rsidR="00102BF6" w:rsidRPr="00743426" w:rsidRDefault="00102BF6" w:rsidP="00A661F8">
      <w:pPr>
        <w:pStyle w:val="NoParagraphStyle"/>
        <w:numPr>
          <w:ilvl w:val="0"/>
          <w:numId w:val="11"/>
        </w:numPr>
        <w:spacing w:line="240" w:lineRule="auto"/>
        <w:ind w:left="0"/>
        <w:rPr>
          <w:rFonts w:ascii="Century Schoolbook" w:hAnsi="Century Schoolbook" w:cs="Arial"/>
          <w:b/>
        </w:rPr>
      </w:pPr>
      <w:r w:rsidRPr="00743426">
        <w:rPr>
          <w:rFonts w:ascii="Century Schoolbook" w:hAnsi="Century Schoolbook" w:cs="Arial"/>
          <w:b/>
        </w:rPr>
        <w:t>PCR2 Control</w:t>
      </w:r>
    </w:p>
    <w:p w:rsidR="00102BF6" w:rsidRPr="00743426" w:rsidRDefault="00102BF6" w:rsidP="00A661F8">
      <w:pPr>
        <w:pStyle w:val="NoParagraphStyle"/>
        <w:spacing w:after="120" w:line="240" w:lineRule="auto"/>
        <w:rPr>
          <w:rFonts w:ascii="Century Schoolbook" w:hAnsi="Century Schoolbook" w:cs="Arial"/>
        </w:rPr>
      </w:pPr>
      <w:r w:rsidRPr="00743426">
        <w:rPr>
          <w:rFonts w:ascii="Century Schoolbook" w:hAnsi="Century Schoolbook" w:cs="Arial"/>
        </w:rPr>
        <w:t>The PCR2 Control assay detects a DNA target that is dried into wells of the array along with the corresponding primers. A positive result indicates that 2</w:t>
      </w:r>
      <w:r w:rsidRPr="00743426">
        <w:rPr>
          <w:rFonts w:ascii="Century Schoolbook" w:hAnsi="Century Schoolbook" w:cs="Arial"/>
          <w:vertAlign w:val="superscript"/>
        </w:rPr>
        <w:t>nd</w:t>
      </w:r>
      <w:r w:rsidRPr="00743426">
        <w:rPr>
          <w:rFonts w:ascii="Century Schoolbook" w:hAnsi="Century Schoolbook" w:cs="Arial"/>
        </w:rPr>
        <w:t xml:space="preserve"> stage PCR was successful.</w:t>
      </w:r>
    </w:p>
    <w:p w:rsidR="00016AB4" w:rsidRPr="00016AB4" w:rsidRDefault="00102BF6" w:rsidP="00016AB4">
      <w:pPr>
        <w:pStyle w:val="NoParagraphStyle"/>
        <w:spacing w:line="240" w:lineRule="auto"/>
        <w:rPr>
          <w:rFonts w:ascii="Century Schoolbook" w:hAnsi="Century Schoolbook" w:cs="Arial"/>
        </w:rPr>
      </w:pPr>
      <w:r w:rsidRPr="00743426">
        <w:rPr>
          <w:rFonts w:ascii="Century Schoolbook" w:hAnsi="Century Schoolbook" w:cs="Arial"/>
        </w:rPr>
        <w:t>Both control assays must be positive for the test run to pass. When either control fails, the Controls field of the test report (upper right hand corner) will display Failed and all results will be listed as Invalid. If the controls fail, the sample should be retested using a new pouch.</w:t>
      </w:r>
    </w:p>
    <w:p w:rsidR="00016AB4" w:rsidRDefault="00016AB4" w:rsidP="00016AB4">
      <w:pPr>
        <w:pStyle w:val="InstructionBookletSectionHeading"/>
        <w:spacing w:line="240" w:lineRule="auto"/>
        <w:ind w:left="0"/>
        <w:outlineLvl w:val="0"/>
        <w:rPr>
          <w:rFonts w:ascii="Century Schoolbook" w:hAnsi="Century Schoolbook"/>
        </w:rPr>
      </w:pPr>
      <w:r>
        <w:rPr>
          <w:rFonts w:ascii="Century Schoolbook" w:hAnsi="Century Schoolbook"/>
        </w:rPr>
        <w:t>External Controls</w:t>
      </w:r>
    </w:p>
    <w:p w:rsidR="00016AB4" w:rsidRDefault="00016AB4" w:rsidP="00A661F8">
      <w:pPr>
        <w:pStyle w:val="NoParagraphStyle"/>
        <w:spacing w:line="240" w:lineRule="auto"/>
        <w:rPr>
          <w:rFonts w:ascii="Century Schoolbook" w:hAnsi="Century Schoolbook" w:cs="Arial"/>
        </w:rPr>
      </w:pPr>
    </w:p>
    <w:p w:rsidR="00016AB4" w:rsidRDefault="00016AB4" w:rsidP="00A661F8">
      <w:pPr>
        <w:pStyle w:val="NoParagraphStyle"/>
        <w:spacing w:line="240" w:lineRule="auto"/>
        <w:rPr>
          <w:rFonts w:ascii="Century Schoolbook" w:hAnsi="Century Schoolbook" w:cs="Arial"/>
        </w:rPr>
      </w:pPr>
      <w:r w:rsidRPr="00743426">
        <w:rPr>
          <w:rFonts w:ascii="Century Schoolbook" w:hAnsi="Century Schoolbook" w:cs="Arial"/>
        </w:rPr>
        <w:t xml:space="preserve">External controls </w:t>
      </w:r>
      <w:r>
        <w:rPr>
          <w:rFonts w:ascii="Century Schoolbook" w:hAnsi="Century Schoolbook" w:cs="Arial"/>
        </w:rPr>
        <w:t xml:space="preserve">are to be performed for new lot before use and 30 day QC protocols. FilmArray RP Panel M210 v1.1 contains two controls that provide a </w:t>
      </w:r>
      <w:r>
        <w:rPr>
          <w:rFonts w:ascii="Century Schoolbook" w:hAnsi="Century Schoolbook" w:cs="Arial"/>
        </w:rPr>
        <w:lastRenderedPageBreak/>
        <w:t>positive and negative result for every target of the FilmArray RP assay. Record results in appropriate QC log.</w:t>
      </w:r>
    </w:p>
    <w:p w:rsidR="00016AB4" w:rsidRPr="00743426" w:rsidRDefault="00016AB4" w:rsidP="00A661F8">
      <w:pPr>
        <w:pStyle w:val="NoParagraphStyle"/>
        <w:spacing w:line="240" w:lineRule="auto"/>
        <w:rPr>
          <w:rFonts w:ascii="Century Schoolbook" w:hAnsi="Century Schoolbook" w:cs="Arial"/>
        </w:rPr>
      </w:pPr>
    </w:p>
    <w:p w:rsidR="00102BF6" w:rsidRPr="00743426" w:rsidRDefault="00102BF6" w:rsidP="00A661F8">
      <w:pPr>
        <w:pStyle w:val="InstructionBookletSectionHeading"/>
        <w:spacing w:line="240" w:lineRule="auto"/>
        <w:ind w:left="0"/>
        <w:rPr>
          <w:rFonts w:ascii="Century Schoolbook" w:hAnsi="Century Schoolbook"/>
        </w:rPr>
      </w:pPr>
      <w:bookmarkStart w:id="48" w:name="_Toc275868595"/>
      <w:bookmarkStart w:id="49" w:name="_Toc275869278"/>
      <w:bookmarkStart w:id="50" w:name="_Toc275869714"/>
      <w:bookmarkStart w:id="51" w:name="_Toc290465399"/>
      <w:bookmarkStart w:id="52" w:name="_Toc315098861"/>
      <w:bookmarkStart w:id="53" w:name="_Toc341182861"/>
      <w:bookmarkStart w:id="54" w:name="_Toc410637847"/>
      <w:r w:rsidRPr="00743426">
        <w:rPr>
          <w:rFonts w:ascii="Century Schoolbook" w:hAnsi="Century Schoolbook"/>
        </w:rPr>
        <w:t>Monitoring Test System Performance</w:t>
      </w:r>
      <w:bookmarkEnd w:id="48"/>
      <w:bookmarkEnd w:id="49"/>
      <w:bookmarkEnd w:id="50"/>
      <w:bookmarkEnd w:id="51"/>
      <w:bookmarkEnd w:id="52"/>
      <w:bookmarkEnd w:id="53"/>
      <w:bookmarkEnd w:id="54"/>
    </w:p>
    <w:p w:rsidR="00102BF6" w:rsidRPr="00743426" w:rsidRDefault="00102BF6" w:rsidP="00A661F8">
      <w:pPr>
        <w:pStyle w:val="chaptertext"/>
        <w:spacing w:line="240" w:lineRule="auto"/>
        <w:ind w:left="0"/>
        <w:rPr>
          <w:rFonts w:ascii="Century Schoolbook" w:hAnsi="Century Schoolbook"/>
          <w:sz w:val="24"/>
          <w:szCs w:val="24"/>
        </w:rPr>
      </w:pPr>
    </w:p>
    <w:p w:rsidR="004001BC" w:rsidRDefault="00102BF6" w:rsidP="00016AB4">
      <w:pPr>
        <w:pStyle w:val="chaptertext"/>
        <w:spacing w:line="240" w:lineRule="auto"/>
        <w:ind w:left="0"/>
        <w:rPr>
          <w:rFonts w:ascii="Century Schoolbook" w:hAnsi="Century Schoolbook"/>
          <w:sz w:val="24"/>
          <w:szCs w:val="24"/>
        </w:rPr>
      </w:pPr>
      <w:r w:rsidRPr="00743426">
        <w:rPr>
          <w:rFonts w:ascii="Century Schoolbook" w:hAnsi="Century Schoolbook"/>
          <w:sz w:val="24"/>
          <w:szCs w:val="24"/>
        </w:rPr>
        <w:t xml:space="preserve">It is possible to trend Tm values for the RNA Process Control and/or PCR2 Control assays and maintain records according to standard laboratory quality control </w:t>
      </w:r>
      <w:r w:rsidR="00C748D1" w:rsidRPr="00743426">
        <w:rPr>
          <w:rFonts w:ascii="Century Schoolbook" w:hAnsi="Century Schoolbook"/>
          <w:sz w:val="24"/>
          <w:szCs w:val="24"/>
        </w:rPr>
        <w:t xml:space="preserve">practices.  </w:t>
      </w:r>
      <w:r w:rsidRPr="00743426">
        <w:rPr>
          <w:rFonts w:ascii="Century Schoolbook" w:hAnsi="Century Schoolbook"/>
          <w:sz w:val="24"/>
          <w:szCs w:val="24"/>
        </w:rPr>
        <w:t>The FilmArray software will automatically fail the run if the Tm for either the RNA Process Control or the PCR2 Control is outside of the acceptable range (80.6-84.6 for the RNA Process Control and 74.5-78.5 for the PCR2 Control). Any trend variations should be investigated. Contact Technical Support for help with out-of-range controls.</w:t>
      </w:r>
    </w:p>
    <w:p w:rsidR="00B9018F" w:rsidRPr="00743426" w:rsidRDefault="00B9018F" w:rsidP="004001BC">
      <w:pPr>
        <w:rPr>
          <w:rFonts w:ascii="Century Schoolbook" w:hAnsi="Century Schoolbook"/>
          <w:sz w:val="24"/>
          <w:szCs w:val="24"/>
        </w:rPr>
      </w:pPr>
    </w:p>
    <w:p w:rsidR="000D1E40" w:rsidRPr="00743426" w:rsidRDefault="00ED524B" w:rsidP="00A661F8">
      <w:pPr>
        <w:pStyle w:val="Heading3"/>
        <w:rPr>
          <w:rFonts w:ascii="Century Schoolbook" w:hAnsi="Century Schoolbook"/>
          <w:szCs w:val="24"/>
        </w:rPr>
      </w:pPr>
      <w:r w:rsidRPr="00743426">
        <w:rPr>
          <w:rFonts w:ascii="Century Schoolbook" w:hAnsi="Century Schoolbook"/>
          <w:szCs w:val="24"/>
        </w:rPr>
        <w:t>Interpretation</w:t>
      </w:r>
    </w:p>
    <w:p w:rsidR="00102BF6" w:rsidRPr="00743426" w:rsidRDefault="00102BF6" w:rsidP="00A661F8">
      <w:pPr>
        <w:pStyle w:val="chaptertext"/>
        <w:spacing w:before="240" w:line="240" w:lineRule="auto"/>
        <w:ind w:left="0"/>
        <w:rPr>
          <w:rFonts w:ascii="Century Schoolbook" w:hAnsi="Century Schoolbook"/>
          <w:sz w:val="24"/>
          <w:szCs w:val="24"/>
        </w:rPr>
      </w:pPr>
      <w:bookmarkStart w:id="55" w:name="_Toc275868601"/>
      <w:bookmarkStart w:id="56" w:name="_Toc275869284"/>
      <w:bookmarkStart w:id="57" w:name="_Toc275869720"/>
      <w:bookmarkStart w:id="58" w:name="_Toc290465405"/>
      <w:bookmarkStart w:id="59" w:name="_Toc315098867"/>
      <w:r w:rsidRPr="00743426">
        <w:rPr>
          <w:rFonts w:ascii="Century Schoolbook" w:hAnsi="Century Schoolbook"/>
          <w:sz w:val="24"/>
          <w:szCs w:val="24"/>
        </w:rPr>
        <w:t>The FilmArray software automatically analyzes and interprets the assay results and displays the final results in a test report (see the FilmArray Respiratory Panel Quick Guide to view an example of a test report). The analyses performed by the FilmArray software and details of the test report are described below.</w:t>
      </w:r>
    </w:p>
    <w:p w:rsidR="00102BF6" w:rsidRPr="00743426" w:rsidRDefault="00102BF6" w:rsidP="00A661F8">
      <w:pPr>
        <w:pStyle w:val="InstructionBookletSectionHeading"/>
        <w:spacing w:line="240" w:lineRule="auto"/>
        <w:ind w:left="0"/>
        <w:rPr>
          <w:rFonts w:ascii="Century Schoolbook" w:hAnsi="Century Schoolbook"/>
        </w:rPr>
      </w:pPr>
      <w:bookmarkStart w:id="60" w:name="_Toc275868597"/>
      <w:bookmarkStart w:id="61" w:name="_Toc275869280"/>
      <w:bookmarkStart w:id="62" w:name="_Toc275869716"/>
      <w:bookmarkStart w:id="63" w:name="_Toc290465401"/>
      <w:bookmarkStart w:id="64" w:name="_Toc315098863"/>
      <w:bookmarkStart w:id="65" w:name="_Toc341182863"/>
      <w:bookmarkStart w:id="66" w:name="_Toc410637849"/>
      <w:r w:rsidRPr="00743426">
        <w:rPr>
          <w:rFonts w:ascii="Century Schoolbook" w:hAnsi="Century Schoolbook"/>
        </w:rPr>
        <w:t>Assay Interpretation</w:t>
      </w:r>
      <w:bookmarkEnd w:id="60"/>
      <w:bookmarkEnd w:id="61"/>
      <w:bookmarkEnd w:id="62"/>
      <w:bookmarkEnd w:id="63"/>
      <w:bookmarkEnd w:id="64"/>
      <w:bookmarkEnd w:id="65"/>
      <w:bookmarkEnd w:id="66"/>
    </w:p>
    <w:p w:rsidR="00102BF6" w:rsidRPr="00743426" w:rsidRDefault="00102BF6" w:rsidP="00A661F8">
      <w:pPr>
        <w:pStyle w:val="basetext"/>
        <w:tabs>
          <w:tab w:val="clear" w:pos="720"/>
        </w:tabs>
        <w:ind w:left="0"/>
        <w:rPr>
          <w:rFonts w:ascii="Century Schoolbook" w:hAnsi="Century Schoolbook"/>
          <w:sz w:val="24"/>
          <w:szCs w:val="24"/>
        </w:rPr>
      </w:pPr>
      <w:r w:rsidRPr="00743426">
        <w:rPr>
          <w:rFonts w:ascii="Century Schoolbook" w:hAnsi="Century Schoolbook"/>
          <w:sz w:val="24"/>
          <w:szCs w:val="24"/>
        </w:rPr>
        <w:t>When 2</w:t>
      </w:r>
      <w:r w:rsidRPr="00743426">
        <w:rPr>
          <w:rFonts w:ascii="Century Schoolbook" w:hAnsi="Century Schoolbook"/>
          <w:sz w:val="24"/>
          <w:szCs w:val="24"/>
          <w:vertAlign w:val="superscript"/>
        </w:rPr>
        <w:t>nd</w:t>
      </w:r>
      <w:r w:rsidRPr="00743426">
        <w:rPr>
          <w:rFonts w:ascii="Century Schoolbook" w:hAnsi="Century Schoolbook"/>
          <w:sz w:val="24"/>
          <w:szCs w:val="24"/>
        </w:rPr>
        <w:t xml:space="preserve"> stage PCR is complete, the FilmArray instrument performs a high resolution DNA melting analysis on the PCR products and measures the fluorescence signal generated in each well (for more information see FilmArray Operator’s Manual). The FilmArray software then performs several analyses and assigns a final assay result.</w:t>
      </w:r>
    </w:p>
    <w:p w:rsidR="00102BF6" w:rsidRPr="00743426" w:rsidRDefault="00102BF6" w:rsidP="00A661F8">
      <w:pPr>
        <w:pStyle w:val="basetext"/>
        <w:tabs>
          <w:tab w:val="clear" w:pos="1080"/>
        </w:tabs>
        <w:ind w:left="0"/>
        <w:rPr>
          <w:rFonts w:ascii="Century Schoolbook" w:hAnsi="Century Schoolbook"/>
          <w:sz w:val="24"/>
          <w:szCs w:val="24"/>
        </w:rPr>
      </w:pPr>
      <w:r w:rsidRPr="00743426">
        <w:rPr>
          <w:rFonts w:ascii="Century Schoolbook" w:hAnsi="Century Schoolbook"/>
          <w:b/>
          <w:sz w:val="24"/>
          <w:szCs w:val="24"/>
        </w:rPr>
        <w:t xml:space="preserve">Analysis of melting curves. </w:t>
      </w:r>
      <w:r w:rsidRPr="00743426">
        <w:rPr>
          <w:rFonts w:ascii="Century Schoolbook" w:hAnsi="Century Schoolbook"/>
          <w:sz w:val="24"/>
          <w:szCs w:val="24"/>
        </w:rPr>
        <w:t>The FilmArray software evaluates the DNA melting curve for each well of the 2</w:t>
      </w:r>
      <w:r w:rsidRPr="00743426">
        <w:rPr>
          <w:rFonts w:ascii="Century Schoolbook" w:hAnsi="Century Schoolbook"/>
          <w:sz w:val="24"/>
          <w:szCs w:val="24"/>
          <w:vertAlign w:val="superscript"/>
        </w:rPr>
        <w:t>nd</w:t>
      </w:r>
      <w:r w:rsidRPr="00743426">
        <w:rPr>
          <w:rFonts w:ascii="Century Schoolbook" w:hAnsi="Century Schoolbook"/>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102BF6" w:rsidRPr="00743426" w:rsidRDefault="00102BF6" w:rsidP="00A661F8">
      <w:pPr>
        <w:pStyle w:val="basetext"/>
        <w:tabs>
          <w:tab w:val="clear" w:pos="1080"/>
        </w:tabs>
        <w:ind w:left="0"/>
        <w:rPr>
          <w:rFonts w:ascii="Century Schoolbook" w:hAnsi="Century Schoolbook"/>
          <w:sz w:val="24"/>
          <w:szCs w:val="24"/>
        </w:rPr>
      </w:pPr>
      <w:r w:rsidRPr="00743426">
        <w:rPr>
          <w:rFonts w:ascii="Century Schoolbook" w:hAnsi="Century Schoolbook"/>
          <w:b/>
          <w:sz w:val="24"/>
          <w:szCs w:val="24"/>
        </w:rPr>
        <w:t xml:space="preserve">Analysis of replicates. </w:t>
      </w:r>
      <w:r w:rsidRPr="00743426">
        <w:rPr>
          <w:rFonts w:ascii="Century Schoolbook" w:hAnsi="Century Schoolbook"/>
          <w:sz w:val="24"/>
          <w:szCs w:val="24"/>
        </w:rPr>
        <w:t xml:space="preserve">Once melt curves have been identified, the software evaluates the three replicates for each assay to determine the assay result. For an assay to be called positive, at least two of the three associated melt curves must be </w:t>
      </w:r>
      <w:r w:rsidRPr="00743426">
        <w:rPr>
          <w:rFonts w:ascii="Century Schoolbook" w:hAnsi="Century Schoolbook"/>
          <w:sz w:val="24"/>
          <w:szCs w:val="24"/>
        </w:rPr>
        <w:lastRenderedPageBreak/>
        <w:t xml:space="preserve">called positive, </w:t>
      </w:r>
      <w:r w:rsidRPr="00743426">
        <w:rPr>
          <w:rFonts w:ascii="Century Schoolbook" w:hAnsi="Century Schoolbook"/>
          <w:sz w:val="24"/>
          <w:szCs w:val="24"/>
          <w:u w:val="single"/>
        </w:rPr>
        <w:t>and</w:t>
      </w:r>
      <w:r w:rsidRPr="00743426">
        <w:rPr>
          <w:rFonts w:ascii="Century Schoolbook" w:hAnsi="Century Schoolbook"/>
          <w:sz w:val="24"/>
          <w:szCs w:val="24"/>
        </w:rPr>
        <w:t xml:space="preserve"> the Tm for at least two of the three positive curves must be similar (within 1°C). Assays that do not meet these criteria are called negative.</w:t>
      </w:r>
      <w:bookmarkStart w:id="67" w:name="_Toc275868598"/>
      <w:bookmarkStart w:id="68" w:name="_Toc275869281"/>
      <w:bookmarkStart w:id="69" w:name="_Toc275869717"/>
      <w:bookmarkStart w:id="70" w:name="_Toc290465402"/>
      <w:bookmarkStart w:id="71" w:name="_Toc315098864"/>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b/>
          <w:sz w:val="24"/>
          <w:szCs w:val="24"/>
        </w:rPr>
        <w:t>Organism Interpretation</w:t>
      </w:r>
      <w:bookmarkEnd w:id="67"/>
      <w:bookmarkEnd w:id="68"/>
      <w:bookmarkEnd w:id="69"/>
      <w:bookmarkEnd w:id="70"/>
      <w:bookmarkEnd w:id="71"/>
      <w:r w:rsidRPr="00743426">
        <w:rPr>
          <w:rFonts w:ascii="Century Schoolbook" w:hAnsi="Century Schoolbook"/>
          <w:b/>
          <w:sz w:val="24"/>
          <w:szCs w:val="24"/>
        </w:rPr>
        <w:t xml:space="preserve">. </w:t>
      </w:r>
      <w:r w:rsidRPr="00743426">
        <w:rPr>
          <w:rFonts w:ascii="Century Schoolbook" w:hAnsi="Century Schoolbook"/>
          <w:color w:val="000000"/>
          <w:sz w:val="24"/>
          <w:szCs w:val="24"/>
        </w:rPr>
        <w:t xml:space="preserve">For most organisms detected by the FilmArray RP, the organism is considered to be </w:t>
      </w:r>
      <w:r w:rsidR="008A1AE3" w:rsidRPr="00743426">
        <w:rPr>
          <w:rFonts w:ascii="Century Schoolbook" w:hAnsi="Century Schoolbook"/>
          <w:color w:val="000000"/>
          <w:sz w:val="24"/>
          <w:szCs w:val="24"/>
        </w:rPr>
        <w:t>detected</w:t>
      </w:r>
      <w:r w:rsidRPr="00743426">
        <w:rPr>
          <w:rFonts w:ascii="Century Schoolbook" w:hAnsi="Century Schoolbook"/>
          <w:color w:val="000000"/>
          <w:sz w:val="24"/>
          <w:szCs w:val="24"/>
        </w:rPr>
        <w:t xml:space="preserve"> if a single corresponding assay is positive. For example, Human Metapneumovirus will have a test report result of Human Metapneumovirus Detected if at least two of the three replicates of the one Human Metapneumovirus assay have similar positive melt peaks with Tm values that are within the assay-specific Tm range. The test results for Adenovirus, the Human Rhinovirus/Enterovirus group, and Influenza A depend on the interpretation of results from several assays. Interpretation and follow-up testing for these three results are provided below.</w:t>
      </w:r>
    </w:p>
    <w:p w:rsidR="00102BF6" w:rsidRPr="00743426" w:rsidRDefault="00102BF6" w:rsidP="00A661F8">
      <w:pPr>
        <w:pStyle w:val="sectionheadings-black"/>
        <w:spacing w:before="120" w:line="240" w:lineRule="auto"/>
        <w:ind w:left="0"/>
        <w:outlineLvl w:val="0"/>
        <w:rPr>
          <w:rFonts w:ascii="Century Schoolbook" w:hAnsi="Century Schoolbook"/>
          <w:sz w:val="24"/>
          <w:szCs w:val="24"/>
        </w:rPr>
      </w:pPr>
      <w:r w:rsidRPr="00743426">
        <w:rPr>
          <w:rFonts w:ascii="Century Schoolbook" w:hAnsi="Century Schoolbook"/>
          <w:sz w:val="24"/>
          <w:szCs w:val="24"/>
        </w:rPr>
        <w:t>Rhinovirus/Enterovirus Group</w:t>
      </w:r>
    </w:p>
    <w:p w:rsidR="00102BF6" w:rsidRPr="00743426" w:rsidRDefault="00102BF6" w:rsidP="00A661F8">
      <w:pPr>
        <w:spacing w:after="120" w:line="240" w:lineRule="auto"/>
        <w:rPr>
          <w:rFonts w:ascii="Century Schoolbook" w:hAnsi="Century Schoolbook" w:cs="Arial"/>
          <w:color w:val="000000"/>
          <w:sz w:val="24"/>
          <w:szCs w:val="24"/>
        </w:rPr>
      </w:pPr>
      <w:r w:rsidRPr="00743426">
        <w:rPr>
          <w:rFonts w:ascii="Century Schoolbook" w:hAnsi="Century Schoolbook" w:cs="Arial"/>
          <w:sz w:val="24"/>
          <w:szCs w:val="24"/>
        </w:rPr>
        <w:t xml:space="preserve">The FilmArray RP pouch contains six different assays (HRV1, HRV2, HRV3, HRV4, Entero 1, Entero 2) for the detection of Rhinoviruses and Enteroviruses. Though these viruses are both very diverse, they are also closely related. Therefore, the six assays are not able to reliably differentiate Rhinovirus and Enterovirus. The FilmArray software interprets each of the six assays independently (as described above) and the results are combined as a final test result for the </w:t>
      </w:r>
      <w:r w:rsidR="008A1AE3" w:rsidRPr="00743426">
        <w:rPr>
          <w:rFonts w:ascii="Century Schoolbook" w:hAnsi="Century Schoolbook" w:cs="Arial"/>
          <w:sz w:val="24"/>
          <w:szCs w:val="24"/>
        </w:rPr>
        <w:t>virus (</w:t>
      </w:r>
      <w:r w:rsidRPr="00743426">
        <w:rPr>
          <w:rFonts w:ascii="Century Schoolbook" w:hAnsi="Century Schoolbook" w:cs="Arial"/>
          <w:sz w:val="24"/>
          <w:szCs w:val="24"/>
        </w:rPr>
        <w:t>es). If any of the six assays are positive, the test report result will be Human Rhinovirus/Enterovirus Detected. If all six assays are negative, the test report result will be Human Rhinovirus/Enterovirus Not Detected.</w:t>
      </w:r>
      <w:r w:rsidRPr="00743426">
        <w:rPr>
          <w:rFonts w:ascii="Century Schoolbook" w:hAnsi="Century Schoolbook"/>
          <w:b/>
          <w:sz w:val="24"/>
          <w:szCs w:val="24"/>
        </w:rPr>
        <w:t xml:space="preserve"> </w:t>
      </w:r>
      <w:r w:rsidRPr="00743426">
        <w:rPr>
          <w:rFonts w:ascii="Century Schoolbook" w:hAnsi="Century Schoolbook" w:cs="Arial"/>
          <w:color w:val="000000"/>
          <w:sz w:val="24"/>
          <w:szCs w:val="24"/>
        </w:rPr>
        <w:t xml:space="preserve">A positive FilmArray RP Human Rhinovirus/Enterovirus result should be followed-up using an alternate method (e.g., viral culture or sequence analysis). </w:t>
      </w:r>
    </w:p>
    <w:p w:rsidR="00102BF6" w:rsidRPr="00743426" w:rsidRDefault="00102BF6" w:rsidP="00A661F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Century Schoolbook" w:hAnsi="Century Schoolbook"/>
          <w:color w:val="000000"/>
          <w:sz w:val="24"/>
          <w:szCs w:val="24"/>
        </w:rPr>
      </w:pPr>
      <w:r w:rsidRPr="00743426">
        <w:rPr>
          <w:rFonts w:ascii="Century Schoolbook" w:hAnsi="Century Schoolbook" w:cs="Arial"/>
          <w:b/>
          <w:color w:val="000000"/>
          <w:sz w:val="24"/>
          <w:szCs w:val="24"/>
        </w:rPr>
        <w:t>NOTE:</w:t>
      </w:r>
      <w:r w:rsidRPr="00743426">
        <w:rPr>
          <w:rFonts w:ascii="Century Schoolbook" w:hAnsi="Century Schoolbook" w:cs="Arial"/>
          <w:color w:val="000000"/>
          <w:sz w:val="24"/>
          <w:szCs w:val="24"/>
        </w:rPr>
        <w:t xml:space="preserve">  Despite the names, the HRV (1-4) and Entero (1-2) assays are not specific for detection of Human Rhinovirus or Enterovirus, respectively. Individual assay results cannot be used to differentiate these two viruses.</w:t>
      </w:r>
    </w:p>
    <w:p w:rsidR="00102BF6" w:rsidRPr="00743426" w:rsidRDefault="00102BF6" w:rsidP="00A661F8">
      <w:pPr>
        <w:pStyle w:val="sectionheadings-black"/>
        <w:spacing w:before="120" w:line="240" w:lineRule="auto"/>
        <w:ind w:left="0"/>
        <w:outlineLvl w:val="0"/>
        <w:rPr>
          <w:rFonts w:ascii="Century Schoolbook" w:hAnsi="Century Schoolbook"/>
          <w:sz w:val="24"/>
          <w:szCs w:val="24"/>
        </w:rPr>
      </w:pPr>
      <w:r w:rsidRPr="00743426">
        <w:rPr>
          <w:rFonts w:ascii="Century Schoolbook" w:hAnsi="Century Schoolbook"/>
          <w:sz w:val="24"/>
          <w:szCs w:val="24"/>
        </w:rPr>
        <w:t>Adenovirus</w:t>
      </w:r>
    </w:p>
    <w:p w:rsidR="00102BF6" w:rsidRPr="00743426" w:rsidRDefault="00102BF6" w:rsidP="00A661F8">
      <w:pPr>
        <w:spacing w:line="240" w:lineRule="auto"/>
        <w:rPr>
          <w:rFonts w:ascii="Century Schoolbook" w:hAnsi="Century Schoolbook" w:cs="Arial"/>
          <w:sz w:val="24"/>
          <w:szCs w:val="24"/>
        </w:rPr>
      </w:pPr>
      <w:r w:rsidRPr="00743426">
        <w:rPr>
          <w:rFonts w:ascii="Century Schoolbook" w:hAnsi="Century Schoolbook" w:cs="Arial"/>
          <w:sz w:val="24"/>
          <w:szCs w:val="24"/>
        </w:rPr>
        <w:t xml:space="preserve">The FilmArray RP pouch contains two different assays (Adeno, Adeno2) for the detection of Adenovirus. The FilmArray software interprets each of these assays independently (as described above) and the results are combined as a final test result for the virus. If either or both assays are positive, the test report result will be Adenovirus Detected. If both the Adeno and Adeno2 assays are negative, the test report result will be Adenovirus Not Detected. </w:t>
      </w:r>
    </w:p>
    <w:p w:rsidR="00102BF6" w:rsidRPr="00743426" w:rsidRDefault="00102BF6" w:rsidP="00A661F8">
      <w:pPr>
        <w:pStyle w:val="sectionheadings-black"/>
        <w:spacing w:line="240" w:lineRule="auto"/>
        <w:ind w:left="0"/>
        <w:rPr>
          <w:rFonts w:ascii="Century Schoolbook" w:hAnsi="Century Schoolbook"/>
          <w:sz w:val="24"/>
          <w:szCs w:val="24"/>
        </w:rPr>
      </w:pPr>
      <w:r w:rsidRPr="00743426">
        <w:rPr>
          <w:rFonts w:ascii="Century Schoolbook" w:hAnsi="Century Schoolbook"/>
          <w:sz w:val="24"/>
          <w:szCs w:val="24"/>
        </w:rPr>
        <w:t>Influenza A</w:t>
      </w:r>
    </w:p>
    <w:p w:rsidR="00102BF6" w:rsidRPr="00743426" w:rsidRDefault="00102BF6" w:rsidP="00A661F8">
      <w:pPr>
        <w:pStyle w:val="basetext"/>
        <w:tabs>
          <w:tab w:val="clear" w:pos="1080"/>
          <w:tab w:val="left" w:pos="1350"/>
        </w:tabs>
        <w:ind w:left="0"/>
        <w:rPr>
          <w:rFonts w:ascii="Century Schoolbook" w:hAnsi="Century Schoolbook"/>
          <w:sz w:val="24"/>
          <w:szCs w:val="24"/>
        </w:rPr>
      </w:pPr>
      <w:r w:rsidRPr="00743426">
        <w:rPr>
          <w:rFonts w:ascii="Century Schoolbook" w:hAnsi="Century Schoolbook"/>
          <w:sz w:val="24"/>
          <w:szCs w:val="24"/>
        </w:rPr>
        <w:t xml:space="preserve">The assays in the FilmArray RP are designed to both detect Influenza A and to differentiate commonly occurring hemagglutinin subtypes. To accomplish this, the FilmArray RP uses two Influenza A assays, (FluA-pan-1 and FluA-pan-2) and three subtyping assays directed at the hemagglutinin gene (FluA-H1-pan, FluA-H1-2009 </w:t>
      </w:r>
      <w:r w:rsidRPr="00743426">
        <w:rPr>
          <w:rFonts w:ascii="Century Schoolbook" w:hAnsi="Century Schoolbook"/>
          <w:sz w:val="24"/>
          <w:szCs w:val="24"/>
        </w:rPr>
        <w:lastRenderedPageBreak/>
        <w:t xml:space="preserve">and FluA-H3). The FluA-H1-pan assay is designed to detect both Influenza A H1 and the Influenza A H1-2009 variant. Each of the individual assays is interpreted independently (as described above) and the test result reported for Influenza A is based on the combined results of the five assays as outlined in </w:t>
      </w:r>
      <w:r w:rsidR="00C10925">
        <w:fldChar w:fldCharType="begin"/>
      </w:r>
      <w:r w:rsidR="00C10925">
        <w:instrText xml:space="preserve"> REF _Ref313867156 \h  \* MERGEFORMAT </w:instrText>
      </w:r>
      <w:r w:rsidR="00C10925">
        <w:fldChar w:fldCharType="separate"/>
      </w:r>
      <w:r w:rsidR="00EF1FAB" w:rsidRPr="00743426">
        <w:rPr>
          <w:rFonts w:ascii="Century Schoolbook" w:hAnsi="Century Schoolbook"/>
          <w:sz w:val="24"/>
          <w:szCs w:val="24"/>
        </w:rPr>
        <w:t xml:space="preserve"> Table </w:t>
      </w:r>
      <w:r w:rsidR="00EF1FAB">
        <w:rPr>
          <w:rFonts w:ascii="Century Schoolbook" w:hAnsi="Century Schoolbook"/>
          <w:sz w:val="24"/>
          <w:szCs w:val="24"/>
        </w:rPr>
        <w:t>1</w:t>
      </w:r>
      <w:r w:rsidR="00C10925">
        <w:fldChar w:fldCharType="end"/>
      </w:r>
      <w:r w:rsidRPr="00743426">
        <w:rPr>
          <w:rFonts w:ascii="Century Schoolbook" w:hAnsi="Century Schoolbook"/>
          <w:sz w:val="24"/>
          <w:szCs w:val="24"/>
        </w:rPr>
        <w:t>.</w:t>
      </w:r>
    </w:p>
    <w:p w:rsidR="00102BF6" w:rsidRPr="00743426" w:rsidRDefault="00102BF6" w:rsidP="00A661F8">
      <w:pPr>
        <w:pStyle w:val="basetext"/>
        <w:tabs>
          <w:tab w:val="clear" w:pos="1080"/>
        </w:tabs>
        <w:ind w:left="0"/>
        <w:rPr>
          <w:rFonts w:ascii="Century Schoolbook" w:hAnsi="Century Schoolbook"/>
          <w:sz w:val="24"/>
          <w:szCs w:val="24"/>
        </w:rPr>
      </w:pPr>
      <w:r w:rsidRPr="00743426">
        <w:rPr>
          <w:rFonts w:ascii="Century Schoolbook" w:hAnsi="Century Schoolbook"/>
          <w:sz w:val="24"/>
          <w:szCs w:val="24"/>
        </w:rPr>
        <w:t xml:space="preserve">In general, Influenza A is determined to be </w:t>
      </w:r>
      <w:r w:rsidR="008A1AE3" w:rsidRPr="00743426">
        <w:rPr>
          <w:rFonts w:ascii="Century Schoolbook" w:hAnsi="Century Schoolbook"/>
          <w:sz w:val="24"/>
          <w:szCs w:val="24"/>
        </w:rPr>
        <w:t>detected</w:t>
      </w:r>
      <w:r w:rsidRPr="00743426">
        <w:rPr>
          <w:rFonts w:ascii="Century Schoolbook" w:hAnsi="Century Schoolbook"/>
          <w:sz w:val="24"/>
          <w:szCs w:val="24"/>
        </w:rPr>
        <w:t xml:space="preserve"> if at least one of the two FluA-pan assays is positive and a subtyping assay is also positive. If neither of the FluA-pan assays is positive, but a subtyping assay is positive, then the result is considered Equivocal for that specific subtype and the sample should be retested. If one of the FluA-pan assays is positive and none of the subtyping assays are positive, the result is Equivocal for Influenza A and the specimen should be retested. All Equivocal results should be retested.</w:t>
      </w:r>
    </w:p>
    <w:p w:rsidR="00102BF6" w:rsidRPr="00743426" w:rsidRDefault="00102BF6" w:rsidP="00A661F8">
      <w:pPr>
        <w:pStyle w:val="Caption"/>
        <w:ind w:left="0"/>
        <w:rPr>
          <w:rFonts w:ascii="Century Schoolbook" w:hAnsi="Century Schoolbook"/>
          <w:sz w:val="24"/>
          <w:szCs w:val="24"/>
          <w:vertAlign w:val="superscript"/>
        </w:rPr>
      </w:pPr>
      <w:bookmarkStart w:id="72" w:name="_Ref313867156"/>
      <w:r w:rsidRPr="00743426">
        <w:rPr>
          <w:rFonts w:ascii="Century Schoolbook" w:hAnsi="Century Schoolbook"/>
          <w:sz w:val="24"/>
          <w:szCs w:val="24"/>
        </w:rPr>
        <w:t xml:space="preserve"> Table </w:t>
      </w:r>
      <w:r w:rsidR="00143285" w:rsidRPr="00743426">
        <w:rPr>
          <w:rFonts w:ascii="Century Schoolbook" w:hAnsi="Century Schoolbook"/>
          <w:sz w:val="24"/>
          <w:szCs w:val="24"/>
        </w:rPr>
        <w:fldChar w:fldCharType="begin"/>
      </w:r>
      <w:r w:rsidRPr="00743426">
        <w:rPr>
          <w:rFonts w:ascii="Century Schoolbook" w:hAnsi="Century Schoolbook"/>
          <w:sz w:val="24"/>
          <w:szCs w:val="24"/>
        </w:rPr>
        <w:instrText xml:space="preserve"> SEQ Table \* ARABIC </w:instrText>
      </w:r>
      <w:r w:rsidR="00143285" w:rsidRPr="00743426">
        <w:rPr>
          <w:rFonts w:ascii="Century Schoolbook" w:hAnsi="Century Schoolbook"/>
          <w:sz w:val="24"/>
          <w:szCs w:val="24"/>
        </w:rPr>
        <w:fldChar w:fldCharType="separate"/>
      </w:r>
      <w:r w:rsidR="00EF1FAB">
        <w:rPr>
          <w:rFonts w:ascii="Century Schoolbook" w:hAnsi="Century Schoolbook"/>
          <w:noProof/>
          <w:sz w:val="24"/>
          <w:szCs w:val="24"/>
        </w:rPr>
        <w:t>1</w:t>
      </w:r>
      <w:r w:rsidR="00143285" w:rsidRPr="00743426">
        <w:rPr>
          <w:rFonts w:ascii="Century Schoolbook" w:hAnsi="Century Schoolbook"/>
          <w:noProof/>
          <w:sz w:val="24"/>
          <w:szCs w:val="24"/>
        </w:rPr>
        <w:fldChar w:fldCharType="end"/>
      </w:r>
      <w:bookmarkEnd w:id="72"/>
      <w:r w:rsidRPr="00743426">
        <w:rPr>
          <w:rFonts w:ascii="Century Schoolbook" w:hAnsi="Century Schoolbook"/>
          <w:sz w:val="24"/>
          <w:szCs w:val="24"/>
        </w:rPr>
        <w:t>. Possible Assay Results for Influenza A and the Corresponding Interpretation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1350"/>
        <w:gridCol w:w="1260"/>
        <w:gridCol w:w="1350"/>
        <w:gridCol w:w="1321"/>
        <w:gridCol w:w="1321"/>
      </w:tblGrid>
      <w:tr w:rsidR="00102BF6" w:rsidRPr="00743426" w:rsidTr="005A091B">
        <w:trPr>
          <w:trHeight w:val="771"/>
          <w:tblHeader/>
          <w:jc w:val="center"/>
        </w:trPr>
        <w:tc>
          <w:tcPr>
            <w:tcW w:w="2970" w:type="dxa"/>
            <w:tcBorders>
              <w:top w:val="double" w:sz="4" w:space="0" w:color="auto"/>
              <w:left w:val="double" w:sz="4" w:space="0" w:color="auto"/>
              <w:bottom w:val="double" w:sz="4" w:space="0" w:color="auto"/>
              <w:tl2br w:val="sing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 xml:space="preserve">                                  Assay</w:t>
            </w:r>
          </w:p>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Final Result</w:t>
            </w:r>
          </w:p>
        </w:tc>
        <w:tc>
          <w:tcPr>
            <w:tcW w:w="135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FluA-pan Assays</w:t>
            </w:r>
          </w:p>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(n=2)</w:t>
            </w:r>
          </w:p>
        </w:tc>
        <w:tc>
          <w:tcPr>
            <w:tcW w:w="126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FluA-H1-pan</w:t>
            </w:r>
          </w:p>
        </w:tc>
        <w:tc>
          <w:tcPr>
            <w:tcW w:w="135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FluA-H1-2009</w:t>
            </w:r>
          </w:p>
        </w:tc>
        <w:tc>
          <w:tcPr>
            <w:tcW w:w="1321"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FluA-H3</w:t>
            </w:r>
          </w:p>
        </w:tc>
        <w:tc>
          <w:tcPr>
            <w:tcW w:w="1321" w:type="dxa"/>
            <w:tcBorders>
              <w:top w:val="double" w:sz="4" w:space="0" w:color="auto"/>
              <w:bottom w:val="double" w:sz="4" w:space="0" w:color="auto"/>
              <w:right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Required Follow-up</w:t>
            </w:r>
          </w:p>
        </w:tc>
      </w:tr>
      <w:tr w:rsidR="00102BF6" w:rsidRPr="00743426" w:rsidTr="005A091B">
        <w:trPr>
          <w:trHeight w:val="360"/>
          <w:jc w:val="center"/>
        </w:trPr>
        <w:tc>
          <w:tcPr>
            <w:tcW w:w="2970" w:type="dxa"/>
            <w:tcBorders>
              <w:top w:val="double" w:sz="4" w:space="0" w:color="auto"/>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Not Detected</w:t>
            </w:r>
          </w:p>
        </w:tc>
        <w:tc>
          <w:tcPr>
            <w:tcW w:w="135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val="restart"/>
            <w:tcBorders>
              <w:top w:val="double" w:sz="4" w:space="0" w:color="auto"/>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None</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Any result</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 and</w:t>
            </w:r>
          </w:p>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val="restart"/>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Multiple infections are possible but rare</w:t>
            </w:r>
            <w:r w:rsidRPr="00743426">
              <w:rPr>
                <w:rFonts w:ascii="Century Schoolbook" w:hAnsi="Century Schoolbook" w:cs="Arial"/>
                <w:vertAlign w:val="superscript"/>
              </w:rPr>
              <w:t xml:space="preserve"> a</w:t>
            </w:r>
            <w:r w:rsidRPr="00743426">
              <w:rPr>
                <w:rFonts w:ascii="Century Schoolbook" w:hAnsi="Century Schoolbook" w:cs="Arial"/>
              </w:rPr>
              <w:t>, retest to confirm result</w:t>
            </w:r>
            <w:r w:rsidRPr="00743426">
              <w:rPr>
                <w:rFonts w:ascii="Century Schoolbook" w:hAnsi="Century Schoolbook" w:cs="Arial"/>
                <w:vertAlign w:val="superscript"/>
              </w:rPr>
              <w:t xml:space="preserve"> b</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 and</w:t>
            </w:r>
          </w:p>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rPr>
              <w:t>Any result</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b/>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(no subtype detected)</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2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See below</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Equivocal</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val="restart"/>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Retest</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 Equivocal</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tcPr>
          <w:p w:rsidR="00102BF6" w:rsidRPr="00743426" w:rsidRDefault="00102BF6" w:rsidP="00A661F8">
            <w:pPr>
              <w:spacing w:after="0" w:line="240" w:lineRule="auto"/>
              <w:rPr>
                <w:rFonts w:ascii="Century Schoolbook" w:hAnsi="Century Schoolbook"/>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 Equivocal</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tcPr>
          <w:p w:rsidR="00102BF6" w:rsidRPr="00743426" w:rsidRDefault="00102BF6" w:rsidP="00A661F8">
            <w:pPr>
              <w:spacing w:after="0" w:line="240" w:lineRule="auto"/>
              <w:rPr>
                <w:rFonts w:ascii="Century Schoolbook" w:hAnsi="Century Schoolbook"/>
                <w:b/>
              </w:rPr>
            </w:pPr>
          </w:p>
        </w:tc>
      </w:tr>
      <w:tr w:rsidR="00102BF6" w:rsidRPr="00743426" w:rsidTr="005A091B">
        <w:trPr>
          <w:trHeight w:val="360"/>
          <w:jc w:val="center"/>
        </w:trPr>
        <w:tc>
          <w:tcPr>
            <w:tcW w:w="2970" w:type="dxa"/>
            <w:tcBorders>
              <w:left w:val="double" w:sz="4" w:space="0" w:color="auto"/>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 Equivocal</w:t>
            </w:r>
          </w:p>
        </w:tc>
        <w:tc>
          <w:tcPr>
            <w:tcW w:w="135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Any result</w:t>
            </w:r>
          </w:p>
        </w:tc>
        <w:tc>
          <w:tcPr>
            <w:tcW w:w="135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bottom w:val="double" w:sz="4" w:space="0" w:color="auto"/>
              <w:right w:val="double" w:sz="4" w:space="0" w:color="auto"/>
            </w:tcBorders>
          </w:tcPr>
          <w:p w:rsidR="00102BF6" w:rsidRPr="00743426" w:rsidRDefault="00102BF6" w:rsidP="00A661F8">
            <w:pPr>
              <w:spacing w:after="0" w:line="240" w:lineRule="auto"/>
              <w:rPr>
                <w:rFonts w:ascii="Century Schoolbook" w:hAnsi="Century Schoolbook"/>
              </w:rPr>
            </w:pPr>
          </w:p>
        </w:tc>
      </w:tr>
    </w:tbl>
    <w:p w:rsidR="00102BF6" w:rsidRPr="00743426" w:rsidRDefault="00102BF6" w:rsidP="00A661F8">
      <w:pPr>
        <w:pStyle w:val="sectionheadings-black"/>
        <w:pBdr>
          <w:bottom w:val="dotted" w:sz="8" w:space="0" w:color="000000"/>
        </w:pBdr>
        <w:spacing w:before="90" w:line="240" w:lineRule="auto"/>
        <w:ind w:left="0"/>
        <w:rPr>
          <w:rFonts w:ascii="Century Schoolbook" w:hAnsi="Century Schoolbook"/>
          <w:b w:val="0"/>
        </w:rPr>
      </w:pPr>
      <w:r w:rsidRPr="00743426">
        <w:rPr>
          <w:rFonts w:ascii="Century Schoolbook" w:hAnsi="Century Schoolbook"/>
          <w:b w:val="0"/>
          <w:vertAlign w:val="superscript"/>
        </w:rPr>
        <w:t>a</w:t>
      </w:r>
      <w:r w:rsidRPr="00743426">
        <w:rPr>
          <w:rFonts w:ascii="Century Schoolbook" w:hAnsi="Century Schoolbook"/>
          <w:b w:val="0"/>
        </w:rPr>
        <w:t xml:space="preserve"> The FilmArray RP can simultaneously detect multiple </w:t>
      </w:r>
      <w:r w:rsidRPr="00743426">
        <w:rPr>
          <w:rFonts w:ascii="Century Schoolbook" w:hAnsi="Century Schoolbook" w:cs="Arial"/>
          <w:b w:val="0"/>
        </w:rPr>
        <w:t>Influenza</w:t>
      </w:r>
      <w:r w:rsidRPr="00743426">
        <w:rPr>
          <w:rFonts w:ascii="Century Schoolbook" w:hAnsi="Century Schoolbook"/>
          <w:b w:val="0"/>
        </w:rPr>
        <w:t xml:space="preserve"> viruses contained in the FluMist</w:t>
      </w:r>
      <w:r w:rsidRPr="00743426">
        <w:rPr>
          <w:rFonts w:ascii="Century Schoolbook" w:hAnsi="Century Schoolbook"/>
          <w:b w:val="0"/>
          <w:vertAlign w:val="superscript"/>
        </w:rPr>
        <w:t>®</w:t>
      </w:r>
      <w:r w:rsidRPr="00743426">
        <w:rPr>
          <w:rFonts w:ascii="Century Schoolbook" w:hAnsi="Century Schoolbook"/>
          <w:b w:val="0"/>
        </w:rPr>
        <w:t xml:space="preserve"> nasal Influenza vaccine (see “Interference” section below).</w:t>
      </w:r>
    </w:p>
    <w:p w:rsidR="00102BF6" w:rsidRPr="00743426" w:rsidRDefault="00102BF6" w:rsidP="00A661F8">
      <w:pPr>
        <w:pStyle w:val="sectionheadings-black"/>
        <w:pBdr>
          <w:bottom w:val="dotted" w:sz="8" w:space="0" w:color="000000"/>
        </w:pBdr>
        <w:spacing w:before="60" w:line="240" w:lineRule="auto"/>
        <w:ind w:left="0"/>
        <w:rPr>
          <w:rFonts w:ascii="Century Schoolbook" w:hAnsi="Century Schoolbook"/>
          <w:b w:val="0"/>
        </w:rPr>
      </w:pPr>
      <w:r w:rsidRPr="00743426">
        <w:rPr>
          <w:rFonts w:ascii="Century Schoolbook" w:hAnsi="Century Schoolbook"/>
          <w:b w:val="0"/>
          <w:color w:val="auto"/>
          <w:vertAlign w:val="superscript"/>
        </w:rPr>
        <w:t>b</w:t>
      </w:r>
      <w:r w:rsidRPr="00743426">
        <w:rPr>
          <w:rFonts w:ascii="Century Schoolbook" w:hAnsi="Century Schoolbook"/>
        </w:rPr>
        <w:t xml:space="preserve"> </w:t>
      </w:r>
      <w:r w:rsidRPr="00743426">
        <w:rPr>
          <w:rFonts w:ascii="Century Schoolbook" w:hAnsi="Century Schoolbook"/>
          <w:b w:val="0"/>
        </w:rPr>
        <w:t>Repeated multiple positives should be further confirmed by other FDA cleared Influenza subtyping tests.</w:t>
      </w:r>
    </w:p>
    <w:p w:rsidR="00102BF6" w:rsidRPr="00743426" w:rsidRDefault="00102BF6" w:rsidP="00A661F8">
      <w:pPr>
        <w:pStyle w:val="sectionheadings-black"/>
        <w:pBdr>
          <w:bottom w:val="dotted" w:sz="8" w:space="0" w:color="000000"/>
        </w:pBdr>
        <w:spacing w:before="120" w:line="240" w:lineRule="auto"/>
        <w:ind w:left="0"/>
        <w:outlineLvl w:val="0"/>
        <w:rPr>
          <w:rFonts w:ascii="Century Schoolbook" w:hAnsi="Century Schoolbook"/>
          <w:b w:val="0"/>
          <w:sz w:val="24"/>
          <w:szCs w:val="24"/>
        </w:rPr>
      </w:pPr>
      <w:r w:rsidRPr="00743426">
        <w:rPr>
          <w:rFonts w:ascii="Century Schoolbook" w:hAnsi="Century Schoolbook"/>
          <w:color w:val="auto"/>
          <w:sz w:val="24"/>
          <w:szCs w:val="24"/>
        </w:rPr>
        <w:t>Influenza A (no subtype detected)</w:t>
      </w:r>
    </w:p>
    <w:p w:rsidR="00102BF6" w:rsidRPr="00743426" w:rsidRDefault="00102BF6" w:rsidP="00A661F8">
      <w:pPr>
        <w:spacing w:before="120" w:after="120" w:line="240" w:lineRule="auto"/>
        <w:rPr>
          <w:rFonts w:ascii="Century Schoolbook" w:hAnsi="Century Schoolbook" w:cs="Arial"/>
          <w:sz w:val="24"/>
          <w:szCs w:val="24"/>
        </w:rPr>
      </w:pPr>
      <w:r w:rsidRPr="00743426">
        <w:rPr>
          <w:rFonts w:ascii="Century Schoolbook" w:hAnsi="Century Schoolbook" w:cs="Arial"/>
          <w:sz w:val="24"/>
          <w:szCs w:val="24"/>
        </w:rPr>
        <w:lastRenderedPageBreak/>
        <w:t xml:space="preserve">If both of the </w:t>
      </w:r>
      <w:r w:rsidRPr="00743426">
        <w:rPr>
          <w:rFonts w:ascii="Century Schoolbook" w:hAnsi="Century Schoolbook"/>
          <w:sz w:val="24"/>
          <w:szCs w:val="24"/>
        </w:rPr>
        <w:t>FluA-pan</w:t>
      </w:r>
      <w:r w:rsidRPr="00743426">
        <w:rPr>
          <w:rFonts w:ascii="Century Schoolbook" w:hAnsi="Century Schoolbook" w:cs="Arial"/>
          <w:sz w:val="24"/>
          <w:szCs w:val="24"/>
        </w:rPr>
        <w:t xml:space="preserve">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In both cases, the sample in question should be retested. If the retest provides a different result, test the sample a third time to ensure the accuracy of the result. If the retest provides the same result, then the function of the RP pouches should be verified by testing with appropriate external control materials (known positive samples for Influenza A H1, Influenza A H3 and Influenza A H1-2009), and a negative control should also be run to test for PCR-product contamination. If the FilmArray RP accurately identifies the external and negative controls, contact the appropriate public health authorities for confirmatory testing.</w:t>
      </w:r>
      <w:bookmarkStart w:id="73" w:name="_Toc275868599"/>
      <w:bookmarkStart w:id="74" w:name="_Toc275869282"/>
      <w:bookmarkStart w:id="75" w:name="_Toc275869718"/>
    </w:p>
    <w:p w:rsidR="00102BF6" w:rsidRPr="00743426" w:rsidRDefault="00102BF6" w:rsidP="00A661F8">
      <w:pPr>
        <w:pStyle w:val="sectionheadings-black"/>
        <w:pBdr>
          <w:bottom w:val="dotted" w:sz="8" w:space="0" w:color="000000"/>
        </w:pBdr>
        <w:spacing w:before="120" w:line="240" w:lineRule="auto"/>
        <w:ind w:left="0"/>
        <w:outlineLvl w:val="0"/>
        <w:rPr>
          <w:rFonts w:ascii="Century Schoolbook" w:hAnsi="Century Schoolbook"/>
          <w:b w:val="0"/>
          <w:sz w:val="24"/>
          <w:szCs w:val="24"/>
        </w:rPr>
      </w:pPr>
      <w:bookmarkStart w:id="76" w:name="_Toc290465403"/>
      <w:bookmarkStart w:id="77" w:name="_Toc315098865"/>
      <w:bookmarkStart w:id="78" w:name="_Toc341182864"/>
      <w:bookmarkStart w:id="79" w:name="_Toc410637850"/>
      <w:r w:rsidRPr="00743426">
        <w:rPr>
          <w:rFonts w:ascii="Century Schoolbook" w:hAnsi="Century Schoolbook"/>
          <w:sz w:val="24"/>
          <w:szCs w:val="24"/>
        </w:rPr>
        <w:t>FilmArray RP Test Report</w:t>
      </w:r>
      <w:bookmarkEnd w:id="73"/>
      <w:bookmarkEnd w:id="74"/>
      <w:bookmarkEnd w:id="75"/>
      <w:bookmarkEnd w:id="76"/>
      <w:bookmarkEnd w:id="77"/>
      <w:bookmarkEnd w:id="78"/>
      <w:bookmarkEnd w:id="79"/>
      <w:r w:rsidR="00C748D1" w:rsidRPr="00743426">
        <w:rPr>
          <w:rFonts w:ascii="Century Schoolbook" w:hAnsi="Century Schoolbook"/>
          <w:color w:val="auto"/>
          <w:sz w:val="24"/>
          <w:szCs w:val="24"/>
        </w:rPr>
        <w:t xml:space="preserve"> </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The FilmArray RP test report is automatically displayed upon completion of a run and contains three sections, the Run Summary, the Results Summary, and the Run Details (see the FilmArray Respiratory Panel Quick Guide to view an example of a test report). The test report can be saved as a file or printed.</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Run Summary</w:t>
      </w:r>
      <w:r w:rsidRPr="00743426">
        <w:rPr>
          <w:rFonts w:ascii="Century Schoolbook" w:hAnsi="Century Schoolbook"/>
          <w:color w:val="000000"/>
          <w:sz w:val="24"/>
          <w:szCs w:val="24"/>
        </w:rPr>
        <w:t xml:space="preserve"> section of the test report provides the Sample ID, time and date of the run, control results and an overall summary of the test results. Any target with a Detected or Equivocal result will be listed in the corresponding field of the summary. If all of the tests were negative then </w:t>
      </w:r>
      <w:r w:rsidR="008A1AE3" w:rsidRPr="00743426">
        <w:rPr>
          <w:rFonts w:ascii="Century Schoolbook" w:hAnsi="Century Schoolbook"/>
          <w:color w:val="000000"/>
          <w:sz w:val="24"/>
          <w:szCs w:val="24"/>
        </w:rPr>
        <w:t>none</w:t>
      </w:r>
      <w:r w:rsidRPr="00743426">
        <w:rPr>
          <w:rFonts w:ascii="Century Schoolbook" w:hAnsi="Century Schoolbook"/>
          <w:color w:val="000000"/>
          <w:sz w:val="24"/>
          <w:szCs w:val="24"/>
        </w:rPr>
        <w:t xml:space="preserve"> will be displayed in the Detected field. Controls are listed as Passed, Failed or Invalid. See Control Field section below for detailed information about the interpretation of controls and appropriate follow-up in the case of control failures.</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Results Summary</w:t>
      </w:r>
      <w:r w:rsidRPr="00743426">
        <w:rPr>
          <w:rFonts w:ascii="Century Schoolbook" w:hAnsi="Century Schoolbook"/>
          <w:color w:val="000000"/>
          <w:sz w:val="24"/>
          <w:szCs w:val="24"/>
        </w:rPr>
        <w:t xml:space="preserve"> section of the test report lists the result for each target tested by the panel. Possible results are Detected, Not Detected, Equivocal or Invalid. See Results Summary section below for detailed information about interpretation of test results and appropriate follow-up for Invalid and Equivocal results. The assay-by-assay results for each target are available in an optional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To access the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select the Details button at the bottom of the report screen or Print All for a printed report. The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provides the results of each assay regardless of the pouch control results.</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Run Details</w:t>
      </w:r>
      <w:r w:rsidRPr="00743426">
        <w:rPr>
          <w:rFonts w:ascii="Century Schoolbook" w:hAnsi="Century Schoolbook"/>
          <w:color w:val="000000"/>
          <w:sz w:val="24"/>
          <w:szCs w:val="24"/>
        </w:rPr>
        <w:t xml:space="preserve"> section provides additional information about the run including: pouch information (type, lot number, and serial number), run status (Completed, Incomplete, Aborted, Instrument Error, Instrument Communication Error, or Software Error), the protocols that were used to perform the test, the identity of the operator that performed the test, and the instrument used to perform the test.</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Once a run has completed, it is possible to edit the Sample ID. If this information has been changed, an additional section called </w:t>
      </w:r>
      <w:r w:rsidRPr="00743426">
        <w:rPr>
          <w:rFonts w:ascii="Century Schoolbook" w:hAnsi="Century Schoolbook"/>
          <w:b/>
          <w:color w:val="000000"/>
          <w:sz w:val="24"/>
          <w:szCs w:val="24"/>
        </w:rPr>
        <w:t>Change History</w:t>
      </w:r>
      <w:r w:rsidRPr="00743426">
        <w:rPr>
          <w:rFonts w:ascii="Century Schoolbook" w:hAnsi="Century Schoolbook"/>
          <w:color w:val="000000"/>
          <w:sz w:val="24"/>
          <w:szCs w:val="24"/>
        </w:rPr>
        <w:t xml:space="preserve"> will be added to the </w:t>
      </w:r>
      <w:r w:rsidRPr="00743426">
        <w:rPr>
          <w:rFonts w:ascii="Century Schoolbook" w:hAnsi="Century Schoolbook"/>
          <w:color w:val="000000"/>
          <w:sz w:val="24"/>
          <w:szCs w:val="24"/>
        </w:rPr>
        <w:lastRenderedPageBreak/>
        <w:t>test report. This Change History section lists the field that was changed, the original entry, the revised entry, the operator that made the change and the date that the change was made. Sample ID is the only field of the report that can be changed.</w:t>
      </w:r>
    </w:p>
    <w:p w:rsidR="00102BF6" w:rsidRPr="00743426" w:rsidRDefault="00102BF6" w:rsidP="00A661F8">
      <w:pPr>
        <w:pStyle w:val="InstructionBookletSectionHeading"/>
        <w:spacing w:line="240" w:lineRule="auto"/>
        <w:ind w:left="0"/>
        <w:rPr>
          <w:rFonts w:ascii="Century Schoolbook" w:hAnsi="Century Schoolbook"/>
        </w:rPr>
      </w:pPr>
      <w:bookmarkStart w:id="80" w:name="_Toc275868600"/>
      <w:bookmarkStart w:id="81" w:name="_Toc275869283"/>
      <w:bookmarkStart w:id="82" w:name="_Toc275869719"/>
      <w:bookmarkStart w:id="83" w:name="_Toc290465404"/>
      <w:bookmarkStart w:id="84" w:name="_Toc315098866"/>
      <w:bookmarkStart w:id="85" w:name="_Toc341182865"/>
      <w:bookmarkStart w:id="86" w:name="_Toc410637851"/>
      <w:r w:rsidRPr="00743426">
        <w:rPr>
          <w:rFonts w:ascii="Century Schoolbook" w:hAnsi="Century Schoolbook"/>
        </w:rPr>
        <w:t>Control Field</w:t>
      </w:r>
      <w:bookmarkEnd w:id="80"/>
      <w:bookmarkEnd w:id="81"/>
      <w:bookmarkEnd w:id="82"/>
      <w:bookmarkEnd w:id="83"/>
      <w:bookmarkEnd w:id="84"/>
      <w:bookmarkEnd w:id="85"/>
      <w:bookmarkEnd w:id="86"/>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The Control field on the test report will display Passed, Failed, or Invalid. The Control field will display Passed only if the run completed successfully (no instrument or software errors) and both of the pouch control assays (RNA Process Control and PCR2 Control) were successful. The Control field will display Failed if the run was completed successfully (no instrument or software errors) but one or both of the pouch control assays failed (0 or 1 positive replicates for either of the controls, each of which is tested in triplicate). If the control result is Failed, then the result for all of the tests on the panel are displayed as Invalid and the specimen will need to be retested with a new pouch.</w:t>
      </w:r>
    </w:p>
    <w:p w:rsidR="00EF1FAB" w:rsidRPr="00EF1FAB" w:rsidRDefault="00143285" w:rsidP="00EF1FAB">
      <w:pPr>
        <w:pStyle w:val="basetext"/>
        <w:rPr>
          <w:rStyle w:val="TabletextChar"/>
          <w:rFonts w:ascii="Century Schoolbook" w:hAnsi="Century Schoolbook"/>
          <w:sz w:val="24"/>
          <w:szCs w:val="24"/>
        </w:rPr>
      </w:pPr>
      <w:r w:rsidRPr="00743426">
        <w:rPr>
          <w:rFonts w:ascii="Century Schoolbook" w:hAnsi="Century Schoolbook"/>
          <w:sz w:val="24"/>
          <w:szCs w:val="24"/>
        </w:rPr>
        <w:fldChar w:fldCharType="begin"/>
      </w:r>
      <w:r w:rsidR="00102BF6" w:rsidRPr="00743426">
        <w:rPr>
          <w:rFonts w:ascii="Century Schoolbook" w:hAnsi="Century Schoolbook"/>
          <w:sz w:val="24"/>
          <w:szCs w:val="24"/>
        </w:rPr>
        <w:instrText xml:space="preserve"> REF _Ref313867362 \h  \* MERGEFORMAT </w:instrText>
      </w:r>
      <w:r w:rsidRPr="00743426">
        <w:rPr>
          <w:rFonts w:ascii="Century Schoolbook" w:hAnsi="Century Schoolbook"/>
          <w:sz w:val="24"/>
          <w:szCs w:val="24"/>
        </w:rPr>
      </w:r>
      <w:r w:rsidRPr="00743426">
        <w:rPr>
          <w:rFonts w:ascii="Century Schoolbook" w:hAnsi="Century Schoolbook"/>
          <w:sz w:val="24"/>
          <w:szCs w:val="24"/>
        </w:rPr>
        <w:fldChar w:fldCharType="separate"/>
      </w:r>
    </w:p>
    <w:p w:rsidR="00102BF6" w:rsidRPr="00743426" w:rsidRDefault="00EF1FAB" w:rsidP="00A661F8">
      <w:pPr>
        <w:pStyle w:val="basetext"/>
        <w:ind w:left="0"/>
        <w:rPr>
          <w:rFonts w:ascii="Century Schoolbook" w:hAnsi="Century Schoolbook"/>
          <w:color w:val="000000"/>
          <w:sz w:val="24"/>
          <w:szCs w:val="24"/>
        </w:rPr>
      </w:pPr>
      <w:r w:rsidRPr="00EF1FAB">
        <w:rPr>
          <w:rFonts w:ascii="Century Schoolbook" w:hAnsi="Century Schoolbook"/>
          <w:sz w:val="24"/>
          <w:szCs w:val="24"/>
        </w:rPr>
        <w:t>Table</w:t>
      </w:r>
      <w:r w:rsidRPr="00EF1FAB">
        <w:rPr>
          <w:rFonts w:ascii="Century Schoolbook" w:hAnsi="Century Schoolbook"/>
          <w:noProof/>
          <w:sz w:val="24"/>
          <w:szCs w:val="24"/>
        </w:rPr>
        <w:t xml:space="preserve"> </w:t>
      </w:r>
      <w:r>
        <w:rPr>
          <w:rFonts w:ascii="Century Schoolbook" w:hAnsi="Century Schoolbook"/>
          <w:b/>
          <w:noProof/>
          <w:sz w:val="24"/>
          <w:szCs w:val="24"/>
        </w:rPr>
        <w:t>2</w:t>
      </w:r>
      <w:r w:rsidR="00143285" w:rsidRPr="00743426">
        <w:rPr>
          <w:rFonts w:ascii="Century Schoolbook" w:hAnsi="Century Schoolbook"/>
          <w:sz w:val="24"/>
          <w:szCs w:val="24"/>
        </w:rPr>
        <w:fldChar w:fldCharType="end"/>
      </w:r>
      <w:r w:rsidR="00102BF6" w:rsidRPr="00743426">
        <w:rPr>
          <w:rStyle w:val="TabletextChar"/>
          <w:rFonts w:ascii="Century Schoolbook" w:hAnsi="Century Schoolbook"/>
          <w:sz w:val="24"/>
          <w:szCs w:val="24"/>
        </w:rPr>
        <w:t xml:space="preserve"> provi</w:t>
      </w:r>
      <w:r w:rsidR="00102BF6" w:rsidRPr="00743426">
        <w:rPr>
          <w:rFonts w:ascii="Century Schoolbook" w:hAnsi="Century Schoolbook"/>
          <w:color w:val="000000"/>
          <w:sz w:val="24"/>
          <w:szCs w:val="24"/>
        </w:rPr>
        <w:t>des a summary and explanation of the possible control results and follow-up actions.</w:t>
      </w:r>
    </w:p>
    <w:p w:rsidR="00C748D1" w:rsidRPr="00016AB4" w:rsidRDefault="00102BF6" w:rsidP="00016AB4">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The FilmArray instrument monitors each run to ensure that the instrument is working within specification and to detect hardware or software errors that might compromise the accuracy of the test result. If the instrument detects an out-of-specification condition, or a significant error, it will automatically abort the run. If this happens, or if a run is aborted by the user, then the Control field on the report will display Invalid and all test results in the Result Summary of the report will also be displayed as Invalid. To determine why a run failed to complete, note any specific error codes that are displayed on the screen and refer to the Run Status in the Run Details section of the report. The Run Status will display Incomplete, Aborted, Software Error, Instrument Error, or Instrument Communication Error. Refer to the FilmArray Operator’s Manual or call Technical Support for further instruction. The specimen should be retested after the error is corrected or by using an alternate FilmArray instrument.</w:t>
      </w:r>
      <w:bookmarkStart w:id="87" w:name="_Ref313867362"/>
    </w:p>
    <w:p w:rsidR="00102BF6" w:rsidRPr="00743426" w:rsidRDefault="00102BF6" w:rsidP="00A661F8">
      <w:pPr>
        <w:spacing w:line="240" w:lineRule="auto"/>
        <w:rPr>
          <w:rFonts w:ascii="Century Schoolbook" w:eastAsia="Times New Roman" w:hAnsi="Century Schoolbook" w:cs="Arial"/>
          <w:b/>
          <w:bCs/>
          <w:sz w:val="24"/>
          <w:szCs w:val="24"/>
        </w:rPr>
      </w:pPr>
      <w:r w:rsidRPr="00743426">
        <w:rPr>
          <w:rFonts w:ascii="Century Schoolbook" w:hAnsi="Century Schoolbook"/>
          <w:b/>
          <w:sz w:val="24"/>
          <w:szCs w:val="24"/>
        </w:rPr>
        <w:t xml:space="preserve">Table </w:t>
      </w:r>
      <w:r w:rsidR="00143285" w:rsidRPr="00743426">
        <w:rPr>
          <w:rFonts w:ascii="Century Schoolbook" w:hAnsi="Century Schoolbook"/>
          <w:b/>
          <w:sz w:val="24"/>
          <w:szCs w:val="24"/>
        </w:rPr>
        <w:fldChar w:fldCharType="begin"/>
      </w:r>
      <w:r w:rsidRPr="00743426">
        <w:rPr>
          <w:rFonts w:ascii="Century Schoolbook" w:hAnsi="Century Schoolbook"/>
          <w:b/>
          <w:sz w:val="24"/>
          <w:szCs w:val="24"/>
        </w:rPr>
        <w:instrText xml:space="preserve"> SEQ Table \* ARABIC </w:instrText>
      </w:r>
      <w:r w:rsidR="00143285" w:rsidRPr="00743426">
        <w:rPr>
          <w:rFonts w:ascii="Century Schoolbook" w:hAnsi="Century Schoolbook"/>
          <w:b/>
          <w:sz w:val="24"/>
          <w:szCs w:val="24"/>
        </w:rPr>
        <w:fldChar w:fldCharType="separate"/>
      </w:r>
      <w:r w:rsidR="00EF1FAB">
        <w:rPr>
          <w:rFonts w:ascii="Century Schoolbook" w:hAnsi="Century Schoolbook"/>
          <w:b/>
          <w:noProof/>
          <w:sz w:val="24"/>
          <w:szCs w:val="24"/>
        </w:rPr>
        <w:t>2</w:t>
      </w:r>
      <w:r w:rsidR="00143285" w:rsidRPr="00743426">
        <w:rPr>
          <w:rFonts w:ascii="Century Schoolbook" w:hAnsi="Century Schoolbook"/>
          <w:b/>
          <w:noProof/>
          <w:sz w:val="24"/>
          <w:szCs w:val="24"/>
        </w:rPr>
        <w:fldChar w:fldCharType="end"/>
      </w:r>
      <w:bookmarkEnd w:id="87"/>
      <w:r w:rsidRPr="00743426">
        <w:rPr>
          <w:rFonts w:ascii="Century Schoolbook" w:hAnsi="Century Schoolbook"/>
          <w:b/>
          <w:sz w:val="24"/>
          <w:szCs w:val="24"/>
        </w:rPr>
        <w:t>. Interpretation of Control Field on the FilmArray RP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2790"/>
        <w:gridCol w:w="2880"/>
        <w:gridCol w:w="2340"/>
      </w:tblGrid>
      <w:tr w:rsidR="00102BF6" w:rsidRPr="00743426" w:rsidTr="005A091B">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Control Result</w:t>
            </w:r>
          </w:p>
        </w:tc>
        <w:tc>
          <w:tcPr>
            <w:tcW w:w="2790" w:type="dxa"/>
            <w:tcBorders>
              <w:top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Explanation</w:t>
            </w:r>
          </w:p>
        </w:tc>
        <w:tc>
          <w:tcPr>
            <w:tcW w:w="2880" w:type="dxa"/>
            <w:tcBorders>
              <w:top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Outcome</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Passed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 xml:space="preserve">The run was successfully completed </w:t>
            </w:r>
          </w:p>
          <w:p w:rsidR="00102BF6" w:rsidRPr="00743426" w:rsidRDefault="00102BF6" w:rsidP="00A661F8">
            <w:pPr>
              <w:pStyle w:val="basetext"/>
              <w:tabs>
                <w:tab w:val="clear" w:pos="360"/>
                <w:tab w:val="clear" w:pos="720"/>
              </w:tabs>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Both pouch controls were successful.</w:t>
            </w: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None</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the results provided on the test report.</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lastRenderedPageBreak/>
              <w:t>Failed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 xml:space="preserve">The run was successfully completed </w:t>
            </w:r>
          </w:p>
          <w:p w:rsidR="00102BF6" w:rsidRPr="00743426" w:rsidRDefault="00102BF6" w:rsidP="00A661F8">
            <w:pPr>
              <w:pStyle w:val="basetext"/>
              <w:tabs>
                <w:tab w:val="clear" w:pos="360"/>
                <w:tab w:val="clear" w:pos="720"/>
              </w:tabs>
              <w:spacing w:after="0"/>
              <w:ind w:left="0"/>
              <w:rPr>
                <w:rFonts w:ascii="Century Schoolbook" w:hAnsi="Century Schoolbook"/>
              </w:rPr>
            </w:pPr>
            <w:r w:rsidRPr="00743426">
              <w:rPr>
                <w:rFonts w:ascii="Century Schoolbook" w:hAnsi="Century Schoolbook"/>
              </w:rPr>
              <w:t>BUT</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At least one of the pouch controls failed.</w:t>
            </w: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Repeat the test using a new pouch.</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Accept the results of the repeat testing. If the error persists, contact Technical Support for further instruction.</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Invalid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The controls are invalid because the run failed.</w:t>
            </w:r>
          </w:p>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(typically a software or hardware error)</w:t>
            </w:r>
          </w:p>
          <w:p w:rsidR="00102BF6" w:rsidRPr="00743426" w:rsidRDefault="00102BF6" w:rsidP="00A661F8">
            <w:pPr>
              <w:pStyle w:val="basetext"/>
              <w:spacing w:after="0"/>
              <w:ind w:left="0"/>
              <w:rPr>
                <w:rFonts w:ascii="Century Schoolbook" w:hAnsi="Century Schoolbook"/>
              </w:rPr>
            </w:pPr>
          </w:p>
          <w:p w:rsidR="00102BF6" w:rsidRPr="00743426" w:rsidRDefault="00102BF6" w:rsidP="00A661F8">
            <w:pPr>
              <w:pStyle w:val="basetext"/>
              <w:spacing w:after="0"/>
              <w:ind w:left="0"/>
              <w:rPr>
                <w:rFonts w:ascii="Century Schoolbook" w:hAnsi="Century Schoolbook"/>
              </w:rPr>
            </w:pP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Note any error codes displayed during the run and the Run Status field in the Run Details section of the report. Refer to the FilmArray Operator’s Manual or contact Technical Support for further instruction. </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Once the error is resolved, repeat the test or repeat the test using another instrument.</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If the error occurred in the first 30 seconds of the run, the same pouch may be used for the repeat test (within 60 minutes of pouch loading) using the same instrument or another instrument, as available.</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Accept the valid results of the repeat testing. If the error persists, contact Technical Support for further instruction.</w:t>
            </w:r>
          </w:p>
        </w:tc>
      </w:tr>
    </w:tbl>
    <w:p w:rsidR="00102BF6" w:rsidRPr="00743426" w:rsidRDefault="00102BF6" w:rsidP="00A661F8">
      <w:pPr>
        <w:spacing w:line="240" w:lineRule="auto"/>
        <w:rPr>
          <w:rFonts w:ascii="Century Schoolbook" w:hAnsi="Century Schoolbook"/>
          <w:sz w:val="24"/>
          <w:szCs w:val="24"/>
        </w:rPr>
      </w:pPr>
    </w:p>
    <w:p w:rsidR="002C15A6" w:rsidRPr="00743426" w:rsidRDefault="002C15A6" w:rsidP="00A661F8">
      <w:pPr>
        <w:spacing w:line="240" w:lineRule="auto"/>
        <w:rPr>
          <w:rFonts w:ascii="Century Schoolbook" w:eastAsia="Times New Roman" w:hAnsi="Century Schoolbook"/>
          <w:b/>
          <w:color w:val="8A1F03"/>
          <w:sz w:val="24"/>
          <w:szCs w:val="24"/>
        </w:rPr>
      </w:pPr>
    </w:p>
    <w:p w:rsidR="00102BF6" w:rsidRPr="00743426" w:rsidRDefault="00102BF6" w:rsidP="00A661F8">
      <w:pPr>
        <w:pStyle w:val="Heading3"/>
        <w:rPr>
          <w:rFonts w:ascii="Century Schoolbook" w:hAnsi="Century Schoolbook"/>
          <w:szCs w:val="24"/>
        </w:rPr>
      </w:pPr>
      <w:r w:rsidRPr="00743426">
        <w:rPr>
          <w:rFonts w:ascii="Century Schoolbook" w:hAnsi="Century Schoolbook"/>
          <w:szCs w:val="24"/>
        </w:rPr>
        <w:t>Result Reporting</w:t>
      </w:r>
    </w:p>
    <w:p w:rsidR="002C15A6" w:rsidRPr="00743426" w:rsidRDefault="00102BF6" w:rsidP="00A661F8">
      <w:pPr>
        <w:pStyle w:val="basetext"/>
        <w:ind w:left="0"/>
        <w:rPr>
          <w:rFonts w:ascii="Century Schoolbook" w:hAnsi="Century Schoolbook"/>
          <w:color w:val="000000"/>
          <w:sz w:val="24"/>
          <w:szCs w:val="24"/>
        </w:rPr>
      </w:pPr>
      <w:r w:rsidRPr="00743426">
        <w:rPr>
          <w:rFonts w:ascii="Century Schoolbook" w:hAnsi="Century Schoolbook"/>
          <w:color w:val="000000"/>
          <w:sz w:val="24"/>
          <w:szCs w:val="24"/>
        </w:rPr>
        <w:t xml:space="preserve">Test results for the organisms included in the FilmArray RP are provided in two locations on the report. The Result Summary section provides a complete list of the </w:t>
      </w:r>
      <w:r w:rsidRPr="00743426">
        <w:rPr>
          <w:rFonts w:ascii="Century Schoolbook" w:hAnsi="Century Schoolbook"/>
          <w:color w:val="000000"/>
          <w:sz w:val="24"/>
          <w:szCs w:val="24"/>
        </w:rPr>
        <w:lastRenderedPageBreak/>
        <w:t>test results. Possible results include Detected, Not Detected, Equivocal, and Invalid. Positive (Detected) and Equivocal results are also displayed in the Run Summary section</w:t>
      </w:r>
      <w:r w:rsidR="00F90842" w:rsidRPr="00743426">
        <w:rPr>
          <w:rFonts w:ascii="Century Schoolbook" w:hAnsi="Century Schoolbook"/>
          <w:color w:val="000000"/>
          <w:sz w:val="24"/>
          <w:szCs w:val="24"/>
        </w:rPr>
        <w:t>. Table 3</w:t>
      </w:r>
      <w:r w:rsidRPr="00743426">
        <w:rPr>
          <w:rFonts w:ascii="Century Schoolbook" w:hAnsi="Century Schoolbook"/>
          <w:color w:val="000000"/>
          <w:sz w:val="24"/>
          <w:szCs w:val="24"/>
        </w:rPr>
        <w:t xml:space="preserve"> provides an explanation for each interpretation and any follow-up necessary to obtain a final result.</w:t>
      </w:r>
    </w:p>
    <w:p w:rsidR="00102BF6" w:rsidRPr="00743426" w:rsidRDefault="00102BF6" w:rsidP="00A661F8">
      <w:pPr>
        <w:spacing w:line="240" w:lineRule="auto"/>
        <w:rPr>
          <w:rFonts w:ascii="Century Schoolbook" w:eastAsia="Times New Roman" w:hAnsi="Century Schoolbook" w:cs="Arial"/>
          <w:b/>
          <w:color w:val="000000"/>
          <w:sz w:val="24"/>
          <w:szCs w:val="24"/>
        </w:rPr>
      </w:pPr>
      <w:r w:rsidRPr="00743426">
        <w:rPr>
          <w:rFonts w:ascii="Century Schoolbook" w:hAnsi="Century Schoolbook"/>
          <w:b/>
          <w:sz w:val="24"/>
          <w:szCs w:val="24"/>
        </w:rPr>
        <w:t xml:space="preserve">Table </w:t>
      </w:r>
      <w:r w:rsidR="00143285" w:rsidRPr="00743426">
        <w:rPr>
          <w:rFonts w:ascii="Century Schoolbook" w:hAnsi="Century Schoolbook"/>
          <w:b/>
          <w:sz w:val="24"/>
          <w:szCs w:val="24"/>
        </w:rPr>
        <w:fldChar w:fldCharType="begin"/>
      </w:r>
      <w:r w:rsidRPr="00743426">
        <w:rPr>
          <w:rFonts w:ascii="Century Schoolbook" w:hAnsi="Century Schoolbook"/>
          <w:b/>
          <w:sz w:val="24"/>
          <w:szCs w:val="24"/>
        </w:rPr>
        <w:instrText xml:space="preserve"> SEQ Table \* ARABIC </w:instrText>
      </w:r>
      <w:r w:rsidR="00143285" w:rsidRPr="00743426">
        <w:rPr>
          <w:rFonts w:ascii="Century Schoolbook" w:hAnsi="Century Schoolbook"/>
          <w:b/>
          <w:sz w:val="24"/>
          <w:szCs w:val="24"/>
        </w:rPr>
        <w:fldChar w:fldCharType="separate"/>
      </w:r>
      <w:r w:rsidR="00EF1FAB">
        <w:rPr>
          <w:rFonts w:ascii="Century Schoolbook" w:hAnsi="Century Schoolbook"/>
          <w:b/>
          <w:noProof/>
          <w:sz w:val="24"/>
          <w:szCs w:val="24"/>
        </w:rPr>
        <w:t>3</w:t>
      </w:r>
      <w:r w:rsidR="00143285" w:rsidRPr="00743426">
        <w:rPr>
          <w:rFonts w:ascii="Century Schoolbook" w:hAnsi="Century Schoolbook"/>
          <w:b/>
          <w:noProof/>
          <w:sz w:val="24"/>
          <w:szCs w:val="24"/>
        </w:rPr>
        <w:fldChar w:fldCharType="end"/>
      </w:r>
      <w:r w:rsidRPr="00743426">
        <w:rPr>
          <w:rFonts w:ascii="Century Schoolbook" w:hAnsi="Century Schoolbook"/>
          <w:b/>
          <w:sz w:val="24"/>
          <w:szCs w:val="24"/>
        </w:rPr>
        <w:t>. Interpretation of Results on the FilmArray RP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5220"/>
        <w:gridCol w:w="2340"/>
      </w:tblGrid>
      <w:tr w:rsidR="00102BF6" w:rsidRPr="00743426" w:rsidTr="005A091B">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Organism Result</w:t>
            </w:r>
          </w:p>
        </w:tc>
        <w:tc>
          <w:tcPr>
            <w:tcW w:w="5220" w:type="dxa"/>
            <w:tcBorders>
              <w:top w:val="double" w:sz="4" w:space="0" w:color="auto"/>
              <w:bottom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Explanation</w:t>
            </w:r>
          </w:p>
        </w:tc>
        <w:tc>
          <w:tcPr>
            <w:tcW w:w="2340" w:type="dxa"/>
            <w:tcBorders>
              <w:top w:val="double" w:sz="4" w:space="0" w:color="auto"/>
              <w:bottom w:val="double" w:sz="4" w:space="0" w:color="auto"/>
              <w:right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Action</w:t>
            </w:r>
          </w:p>
        </w:tc>
      </w:tr>
      <w:tr w:rsidR="00102BF6" w:rsidRPr="00743426" w:rsidTr="005A091B">
        <w:trPr>
          <w:cantSplit/>
          <w:trHeight w:val="2184"/>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Detected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assay(s) for the organism were POSITIVE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(i.e., met the requirements for a positive result described in the Assay Interpretation section above)</w:t>
            </w:r>
          </w:p>
          <w:p w:rsidR="00102BF6" w:rsidRPr="00743426" w:rsidRDefault="00102BF6" w:rsidP="00A661F8">
            <w:pPr>
              <w:pStyle w:val="basetext"/>
              <w:spacing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results.</w:t>
            </w: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Not Detected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assay(s) for the organism were NEGATIVE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(i.e., did not meet the requirements for a positive result described in the Assay Interpretation section above)</w:t>
            </w:r>
          </w:p>
          <w:p w:rsidR="00102BF6" w:rsidRPr="00743426" w:rsidRDefault="00102BF6" w:rsidP="00A661F8">
            <w:pPr>
              <w:pStyle w:val="basetext"/>
              <w:spacing w:before="0"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results.</w:t>
            </w: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Equivocal</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(Influenza A only)</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combination of positive and negative assay results for Influenza A was inconclusive (see </w:t>
            </w:r>
            <w:r w:rsidR="00C10925">
              <w:fldChar w:fldCharType="begin"/>
            </w:r>
            <w:r w:rsidR="00C10925">
              <w:instrText xml:space="preserve"> REF _Ref313867156 \h  \* MERGEFORMAT </w:instrText>
            </w:r>
            <w:r w:rsidR="00C10925">
              <w:fldChar w:fldCharType="separate"/>
            </w:r>
            <w:r w:rsidR="00EF1FAB" w:rsidRPr="00EF1FAB">
              <w:rPr>
                <w:rFonts w:ascii="Century Schoolbook" w:hAnsi="Century Schoolbook"/>
              </w:rPr>
              <w:t xml:space="preserve"> Table 1</w:t>
            </w:r>
            <w:r w:rsidR="00C10925">
              <w:fldChar w:fldCharType="end"/>
            </w:r>
            <w:r w:rsidRPr="00743426">
              <w:rPr>
                <w:rFonts w:ascii="Century Schoolbook" w:hAnsi="Century Schoolbook"/>
              </w:rPr>
              <w:t>)</w:t>
            </w:r>
          </w:p>
          <w:p w:rsidR="00102BF6" w:rsidRPr="00743426" w:rsidRDefault="00102BF6" w:rsidP="00A661F8">
            <w:pPr>
              <w:pStyle w:val="basetext"/>
              <w:spacing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Retest the original specimen using a new pouch and report the results of the retest.</w:t>
            </w:r>
          </w:p>
          <w:p w:rsidR="00102BF6" w:rsidRPr="00743426" w:rsidDel="008D1D2A" w:rsidRDefault="00102BF6" w:rsidP="00A661F8">
            <w:pPr>
              <w:pStyle w:val="basetext"/>
              <w:spacing w:after="0"/>
              <w:ind w:left="0"/>
              <w:rPr>
                <w:rFonts w:ascii="Century Schoolbook" w:hAnsi="Century Schoolbook"/>
              </w:rPr>
            </w:pP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Invalid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not successful (Failed)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OR </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run was not successful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(Run Status displayed as: Aborted, Incomplete, Instrument Error, Software Error, or Instrument Communication Error)</w:t>
            </w:r>
          </w:p>
          <w:p w:rsidR="00102BF6" w:rsidRPr="00743426" w:rsidRDefault="00102BF6" w:rsidP="00A661F8">
            <w:pPr>
              <w:pStyle w:val="basetext"/>
              <w:spacing w:before="0"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EF1FAB" w:rsidRPr="00EF1FAB" w:rsidRDefault="00102BF6" w:rsidP="00EF1FAB">
            <w:pPr>
              <w:pStyle w:val="basetext"/>
              <w:spacing w:after="0"/>
              <w:rPr>
                <w:rFonts w:ascii="Century Schoolbook" w:hAnsi="Century Schoolbook"/>
              </w:rPr>
            </w:pPr>
            <w:r w:rsidRPr="00743426">
              <w:rPr>
                <w:rFonts w:ascii="Century Schoolbook" w:hAnsi="Century Schoolbook"/>
              </w:rPr>
              <w:t xml:space="preserve">See </w:t>
            </w:r>
            <w:r w:rsidR="00143285" w:rsidRPr="00743426">
              <w:rPr>
                <w:rFonts w:ascii="Century Schoolbook" w:hAnsi="Century Schoolbook"/>
              </w:rPr>
              <w:fldChar w:fldCharType="begin"/>
            </w:r>
            <w:r w:rsidRPr="00743426">
              <w:rPr>
                <w:rFonts w:ascii="Century Schoolbook" w:hAnsi="Century Schoolbook"/>
              </w:rPr>
              <w:instrText xml:space="preserve"> REF _Ref313867362 \h  \* MERGEFORMAT </w:instrText>
            </w:r>
            <w:r w:rsidR="00143285" w:rsidRPr="00743426">
              <w:rPr>
                <w:rFonts w:ascii="Century Schoolbook" w:hAnsi="Century Schoolbook"/>
              </w:rPr>
            </w:r>
            <w:r w:rsidR="00143285" w:rsidRPr="00743426">
              <w:rPr>
                <w:rFonts w:ascii="Century Schoolbook" w:hAnsi="Century Schoolbook"/>
              </w:rPr>
              <w:fldChar w:fldCharType="separate"/>
            </w:r>
          </w:p>
          <w:p w:rsidR="00102BF6" w:rsidRPr="00743426" w:rsidRDefault="00EF1FAB" w:rsidP="00A661F8">
            <w:pPr>
              <w:pStyle w:val="basetext"/>
              <w:spacing w:after="0"/>
              <w:ind w:left="0"/>
              <w:rPr>
                <w:rFonts w:ascii="Century Schoolbook" w:hAnsi="Century Schoolbook"/>
              </w:rPr>
            </w:pPr>
            <w:r w:rsidRPr="00EF1FAB">
              <w:rPr>
                <w:rFonts w:ascii="Century Schoolbook" w:hAnsi="Century Schoolbook"/>
              </w:rPr>
              <w:t>Table</w:t>
            </w:r>
            <w:r w:rsidRPr="00743426">
              <w:rPr>
                <w:rFonts w:ascii="Century Schoolbook" w:hAnsi="Century Schoolbook"/>
                <w:b/>
                <w:sz w:val="24"/>
                <w:szCs w:val="24"/>
              </w:rPr>
              <w:t xml:space="preserve"> </w:t>
            </w:r>
            <w:r>
              <w:rPr>
                <w:rFonts w:ascii="Century Schoolbook" w:hAnsi="Century Schoolbook"/>
                <w:b/>
                <w:noProof/>
                <w:sz w:val="24"/>
                <w:szCs w:val="24"/>
              </w:rPr>
              <w:t>2</w:t>
            </w:r>
            <w:r w:rsidR="00143285" w:rsidRPr="00743426">
              <w:rPr>
                <w:rFonts w:ascii="Century Schoolbook" w:hAnsi="Century Schoolbook"/>
              </w:rPr>
              <w:fldChar w:fldCharType="end"/>
            </w:r>
            <w:r w:rsidR="00102BF6" w:rsidRPr="00743426">
              <w:rPr>
                <w:rFonts w:ascii="Century Schoolbook" w:hAnsi="Century Schoolbook"/>
              </w:rPr>
              <w:t xml:space="preserve"> , Interpretation of Control Field on the FilmArray Test Report for instruction.</w:t>
            </w:r>
          </w:p>
        </w:tc>
      </w:tr>
    </w:tbl>
    <w:bookmarkEnd w:id="55"/>
    <w:bookmarkEnd w:id="56"/>
    <w:bookmarkEnd w:id="57"/>
    <w:bookmarkEnd w:id="58"/>
    <w:bookmarkEnd w:id="59"/>
    <w:p w:rsidR="00477333" w:rsidRDefault="00220886" w:rsidP="00220886">
      <w:pPr>
        <w:rPr>
          <w:sz w:val="24"/>
          <w:szCs w:val="24"/>
        </w:rPr>
      </w:pPr>
      <w:r>
        <w:rPr>
          <w:sz w:val="24"/>
          <w:szCs w:val="24"/>
        </w:rPr>
        <w:lastRenderedPageBreak/>
        <w:t>Positive reporting</w:t>
      </w:r>
      <w:r w:rsidR="00477333">
        <w:rPr>
          <w:sz w:val="24"/>
          <w:szCs w:val="24"/>
        </w:rPr>
        <w:t xml:space="preserve">: </w:t>
      </w:r>
    </w:p>
    <w:p w:rsidR="00477333" w:rsidRDefault="005B25E1" w:rsidP="005B25E1">
      <w:pPr>
        <w:pStyle w:val="ListParagraph"/>
        <w:numPr>
          <w:ilvl w:val="3"/>
          <w:numId w:val="5"/>
        </w:numPr>
        <w:rPr>
          <w:sz w:val="24"/>
          <w:szCs w:val="24"/>
        </w:rPr>
      </w:pPr>
      <w:r>
        <w:rPr>
          <w:sz w:val="24"/>
          <w:szCs w:val="24"/>
        </w:rPr>
        <w:t>Choose keypad Key P</w:t>
      </w:r>
    </w:p>
    <w:p w:rsidR="005B25E1" w:rsidRDefault="005B25E1" w:rsidP="005B25E1">
      <w:pPr>
        <w:pStyle w:val="ListParagraph"/>
        <w:numPr>
          <w:ilvl w:val="3"/>
          <w:numId w:val="5"/>
        </w:numPr>
        <w:rPr>
          <w:sz w:val="24"/>
          <w:szCs w:val="24"/>
        </w:rPr>
      </w:pPr>
      <w:r>
        <w:rPr>
          <w:sz w:val="24"/>
          <w:szCs w:val="24"/>
        </w:rPr>
        <w:t>Choose positive Virus(s)</w:t>
      </w:r>
    </w:p>
    <w:p w:rsidR="00220886" w:rsidRDefault="005B25E1" w:rsidP="005B25E1">
      <w:pPr>
        <w:pStyle w:val="ListParagraph"/>
        <w:numPr>
          <w:ilvl w:val="3"/>
          <w:numId w:val="5"/>
        </w:numPr>
        <w:rPr>
          <w:sz w:val="24"/>
          <w:szCs w:val="24"/>
        </w:rPr>
      </w:pPr>
      <w:r>
        <w:rPr>
          <w:sz w:val="24"/>
          <w:szCs w:val="24"/>
        </w:rPr>
        <w:t>Chose keypad Key C</w:t>
      </w:r>
    </w:p>
    <w:p w:rsidR="005B25E1" w:rsidRDefault="005B25E1" w:rsidP="005B25E1">
      <w:pPr>
        <w:pStyle w:val="ListParagraph"/>
        <w:numPr>
          <w:ilvl w:val="3"/>
          <w:numId w:val="5"/>
        </w:numPr>
        <w:rPr>
          <w:sz w:val="24"/>
          <w:szCs w:val="24"/>
        </w:rPr>
      </w:pPr>
      <w:r>
        <w:rPr>
          <w:sz w:val="24"/>
          <w:szCs w:val="24"/>
        </w:rPr>
        <w:t>Issue Final Report</w:t>
      </w:r>
    </w:p>
    <w:p w:rsidR="005B25E1" w:rsidRPr="005B25E1" w:rsidRDefault="005B25E1" w:rsidP="005B25E1">
      <w:pPr>
        <w:pStyle w:val="ListParagraph"/>
        <w:numPr>
          <w:ilvl w:val="3"/>
          <w:numId w:val="5"/>
        </w:numPr>
        <w:rPr>
          <w:sz w:val="24"/>
          <w:szCs w:val="24"/>
        </w:rPr>
      </w:pPr>
      <w:r>
        <w:rPr>
          <w:sz w:val="24"/>
          <w:szCs w:val="24"/>
        </w:rPr>
        <w:t>Call box will open</w:t>
      </w:r>
    </w:p>
    <w:p w:rsidR="005B25E1" w:rsidRDefault="003B48DB" w:rsidP="00016AB4">
      <w:pPr>
        <w:spacing w:after="0" w:line="240" w:lineRule="auto"/>
        <w:rPr>
          <w:rFonts w:ascii="Century Schoolbook" w:hAnsi="Century Schoolbook" w:cs="Arial Narrow"/>
          <w:b/>
          <w:bCs/>
          <w:caps/>
          <w:color w:val="999999"/>
          <w:sz w:val="24"/>
          <w:szCs w:val="24"/>
        </w:rPr>
      </w:pPr>
      <w:r>
        <w:rPr>
          <w:noProof/>
        </w:rPr>
        <w:drawing>
          <wp:inline distT="0" distB="0" distL="0" distR="0" wp14:anchorId="06EE1A25" wp14:editId="441DD095">
            <wp:extent cx="554355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46278" cy="4297889"/>
                    </a:xfrm>
                    <a:prstGeom prst="rect">
                      <a:avLst/>
                    </a:prstGeom>
                  </pic:spPr>
                </pic:pic>
              </a:graphicData>
            </a:graphic>
          </wp:inline>
        </w:drawing>
      </w:r>
    </w:p>
    <w:p w:rsidR="00F519F3" w:rsidRPr="00016AB4" w:rsidRDefault="00F519F3" w:rsidP="00016AB4">
      <w:pPr>
        <w:spacing w:after="0" w:line="240" w:lineRule="auto"/>
        <w:rPr>
          <w:rFonts w:ascii="Century Schoolbook" w:hAnsi="Century Schoolbook" w:cs="Arial Narrow"/>
          <w:b/>
          <w:bCs/>
          <w:caps/>
          <w:color w:val="999999"/>
          <w:sz w:val="24"/>
          <w:szCs w:val="24"/>
        </w:rPr>
      </w:pPr>
    </w:p>
    <w:p w:rsidR="005B25E1" w:rsidRDefault="00F519F3" w:rsidP="005B25E1">
      <w:pPr>
        <w:rPr>
          <w:sz w:val="24"/>
          <w:szCs w:val="24"/>
        </w:rPr>
      </w:pPr>
      <w:r>
        <w:rPr>
          <w:noProof/>
          <w:sz w:val="24"/>
          <w:szCs w:val="24"/>
        </w:rPr>
        <w:drawing>
          <wp:inline distT="0" distB="0" distL="0" distR="0">
            <wp:extent cx="5943600" cy="1318751"/>
            <wp:effectExtent l="0" t="0" r="0" b="0"/>
            <wp:docPr id="4" name="Picture 4" descr="S:\Micro\P&amp;P\snip r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cro\P&amp;P\snip resp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18751"/>
                    </a:xfrm>
                    <a:prstGeom prst="rect">
                      <a:avLst/>
                    </a:prstGeom>
                    <a:noFill/>
                    <a:ln>
                      <a:noFill/>
                    </a:ln>
                  </pic:spPr>
                </pic:pic>
              </a:graphicData>
            </a:graphic>
          </wp:inline>
        </w:drawing>
      </w:r>
    </w:p>
    <w:p w:rsidR="00F519F3" w:rsidRDefault="00F519F3" w:rsidP="005B25E1">
      <w:pPr>
        <w:rPr>
          <w:rFonts w:ascii="Century Schoolbook" w:hAnsi="Century Schoolbook" w:cs="Arial"/>
          <w:sz w:val="24"/>
          <w:szCs w:val="24"/>
        </w:rPr>
      </w:pPr>
      <w:r>
        <w:rPr>
          <w:rFonts w:ascii="Century Schoolbook" w:hAnsi="Century Schoolbook" w:cs="Arial"/>
          <w:sz w:val="24"/>
          <w:szCs w:val="24"/>
        </w:rPr>
        <w:lastRenderedPageBreak/>
        <w:t>Positive Bordetella pertussis is a critical value and must be calle</w:t>
      </w:r>
      <w:r w:rsidR="002568AB">
        <w:rPr>
          <w:rFonts w:ascii="Century Schoolbook" w:hAnsi="Century Schoolbook" w:cs="Arial"/>
          <w:sz w:val="24"/>
          <w:szCs w:val="24"/>
        </w:rPr>
        <w:t>d</w:t>
      </w:r>
      <w:r>
        <w:rPr>
          <w:rFonts w:ascii="Century Schoolbook" w:hAnsi="Century Schoolbook" w:cs="Arial"/>
          <w:sz w:val="24"/>
          <w:szCs w:val="24"/>
        </w:rPr>
        <w:t xml:space="preserve"> to caregiver and Infection Prevention immeditaely.</w:t>
      </w:r>
      <w:r w:rsidR="00E15755">
        <w:rPr>
          <w:rFonts w:ascii="Century Schoolbook" w:hAnsi="Century Schoolbook" w:cs="Arial"/>
          <w:sz w:val="24"/>
          <w:szCs w:val="24"/>
        </w:rPr>
        <w:t xml:space="preserve"> Manually document “Called to” info in the callbox.</w:t>
      </w:r>
      <w:bookmarkStart w:id="88" w:name="_GoBack"/>
      <w:bookmarkEnd w:id="88"/>
    </w:p>
    <w:p w:rsidR="00016AB4" w:rsidRDefault="00C3275F" w:rsidP="005B25E1">
      <w:pPr>
        <w:rPr>
          <w:sz w:val="24"/>
          <w:szCs w:val="24"/>
        </w:rPr>
      </w:pPr>
      <w:r>
        <w:rPr>
          <w:rFonts w:ascii="Century Schoolbook" w:hAnsi="Century Schoolbook" w:cs="Arial"/>
          <w:sz w:val="24"/>
          <w:szCs w:val="24"/>
        </w:rPr>
        <w:t xml:space="preserve">***NOTE: If </w:t>
      </w:r>
      <w:r w:rsidR="00016AB4" w:rsidRPr="00016AB4">
        <w:rPr>
          <w:rFonts w:ascii="Century Schoolbook" w:hAnsi="Century Schoolbook" w:cs="Arial"/>
          <w:sz w:val="24"/>
          <w:szCs w:val="24"/>
        </w:rPr>
        <w:t xml:space="preserve">a result of Influenza A (no subtype detected) is achieved upon duplicate testing, </w:t>
      </w:r>
      <w:r>
        <w:rPr>
          <w:rFonts w:ascii="Century Schoolbook" w:hAnsi="Century Schoolbook" w:cs="Arial"/>
          <w:sz w:val="24"/>
          <w:szCs w:val="24"/>
        </w:rPr>
        <w:t>it</w:t>
      </w:r>
      <w:r w:rsidR="00016AB4">
        <w:rPr>
          <w:sz w:val="24"/>
          <w:szCs w:val="24"/>
        </w:rPr>
        <w:t xml:space="preserve"> </w:t>
      </w:r>
      <w:r w:rsidR="00016AB4" w:rsidRPr="00016AB4">
        <w:rPr>
          <w:rFonts w:ascii="Century Schoolbook" w:hAnsi="Century Schoolbook" w:cs="Arial"/>
          <w:sz w:val="24"/>
          <w:szCs w:val="24"/>
        </w:rPr>
        <w:t xml:space="preserve">can </w:t>
      </w:r>
      <w:r w:rsidR="00016AB4" w:rsidRPr="00743426">
        <w:rPr>
          <w:rFonts w:ascii="Century Schoolbook" w:hAnsi="Century Schoolbook" w:cs="Arial"/>
          <w:sz w:val="24"/>
          <w:szCs w:val="24"/>
        </w:rPr>
        <w:t>occur when the titer of the virus in the specimen is low and not detected by the subtypin</w:t>
      </w:r>
      <w:r w:rsidR="00016AB4">
        <w:rPr>
          <w:rFonts w:ascii="Century Schoolbook" w:hAnsi="Century Schoolbook" w:cs="Arial"/>
          <w:sz w:val="24"/>
          <w:szCs w:val="24"/>
        </w:rPr>
        <w:t xml:space="preserve">g assays or </w:t>
      </w:r>
      <w:r>
        <w:rPr>
          <w:rFonts w:ascii="Century Schoolbook" w:hAnsi="Century Schoolbook" w:cs="Arial"/>
          <w:sz w:val="24"/>
          <w:szCs w:val="24"/>
        </w:rPr>
        <w:t>the</w:t>
      </w:r>
      <w:r w:rsidR="00016AB4" w:rsidRPr="00743426">
        <w:rPr>
          <w:rFonts w:ascii="Century Schoolbook" w:hAnsi="Century Schoolbook" w:cs="Arial"/>
          <w:sz w:val="24"/>
          <w:szCs w:val="24"/>
        </w:rPr>
        <w:t xml:space="preserve"> result could also indicate the presence of a novel Influenza A strain</w:t>
      </w:r>
      <w:r w:rsidR="00016AB4">
        <w:rPr>
          <w:rFonts w:ascii="Century Schoolbook" w:hAnsi="Century Schoolbook" w:cs="Arial"/>
          <w:sz w:val="24"/>
          <w:szCs w:val="24"/>
        </w:rPr>
        <w:t>. Notify Senior Technologist and promptly refrigerate the remaining specimen as</w:t>
      </w:r>
      <w:r>
        <w:rPr>
          <w:rFonts w:ascii="Century Schoolbook" w:hAnsi="Century Schoolbook" w:cs="Arial"/>
          <w:sz w:val="24"/>
          <w:szCs w:val="24"/>
        </w:rPr>
        <w:t xml:space="preserve"> the public health authorities may request further testing.</w:t>
      </w:r>
    </w:p>
    <w:p w:rsidR="005B25E1" w:rsidRDefault="00446742" w:rsidP="005B25E1">
      <w:pPr>
        <w:rPr>
          <w:sz w:val="24"/>
          <w:szCs w:val="24"/>
        </w:rPr>
      </w:pPr>
      <w:r>
        <w:rPr>
          <w:sz w:val="24"/>
          <w:szCs w:val="24"/>
        </w:rPr>
        <w:t>Equivocal reporting w</w:t>
      </w:r>
      <w:r w:rsidR="00DE2DEF">
        <w:rPr>
          <w:sz w:val="24"/>
          <w:szCs w:val="24"/>
        </w:rPr>
        <w:t>hen verified by repeat testing</w:t>
      </w:r>
      <w:r>
        <w:rPr>
          <w:sz w:val="24"/>
          <w:szCs w:val="24"/>
        </w:rPr>
        <w:t>:</w:t>
      </w:r>
    </w:p>
    <w:p w:rsidR="005B25E1" w:rsidRDefault="005B25E1" w:rsidP="005B25E1">
      <w:pPr>
        <w:pStyle w:val="ListParagraph"/>
        <w:numPr>
          <w:ilvl w:val="0"/>
          <w:numId w:val="24"/>
        </w:numPr>
        <w:rPr>
          <w:sz w:val="24"/>
          <w:szCs w:val="24"/>
        </w:rPr>
      </w:pPr>
      <w:r>
        <w:rPr>
          <w:sz w:val="24"/>
          <w:szCs w:val="24"/>
        </w:rPr>
        <w:t>Choose keypad Key E</w:t>
      </w:r>
    </w:p>
    <w:p w:rsidR="005B25E1" w:rsidRDefault="0026090E" w:rsidP="005B25E1">
      <w:pPr>
        <w:pStyle w:val="ListParagraph"/>
        <w:numPr>
          <w:ilvl w:val="0"/>
          <w:numId w:val="24"/>
        </w:numPr>
        <w:rPr>
          <w:sz w:val="24"/>
          <w:szCs w:val="24"/>
        </w:rPr>
      </w:pPr>
      <w:r>
        <w:rPr>
          <w:sz w:val="24"/>
          <w:szCs w:val="24"/>
        </w:rPr>
        <w:t>Choose Equivocal</w:t>
      </w:r>
      <w:r w:rsidR="005B25E1">
        <w:rPr>
          <w:sz w:val="24"/>
          <w:szCs w:val="24"/>
        </w:rPr>
        <w:t xml:space="preserve"> Virus(s)</w:t>
      </w:r>
    </w:p>
    <w:p w:rsidR="005B25E1" w:rsidRDefault="005B25E1" w:rsidP="005B25E1">
      <w:pPr>
        <w:pStyle w:val="ListParagraph"/>
        <w:numPr>
          <w:ilvl w:val="0"/>
          <w:numId w:val="24"/>
        </w:numPr>
        <w:rPr>
          <w:sz w:val="24"/>
          <w:szCs w:val="24"/>
        </w:rPr>
      </w:pPr>
      <w:r>
        <w:rPr>
          <w:sz w:val="24"/>
          <w:szCs w:val="24"/>
        </w:rPr>
        <w:t>Chose keypad Key C</w:t>
      </w:r>
    </w:p>
    <w:p w:rsidR="005B25E1" w:rsidRDefault="005B25E1" w:rsidP="005B25E1">
      <w:pPr>
        <w:pStyle w:val="ListParagraph"/>
        <w:numPr>
          <w:ilvl w:val="0"/>
          <w:numId w:val="24"/>
        </w:numPr>
        <w:rPr>
          <w:sz w:val="24"/>
          <w:szCs w:val="24"/>
        </w:rPr>
      </w:pPr>
      <w:r>
        <w:rPr>
          <w:sz w:val="24"/>
          <w:szCs w:val="24"/>
        </w:rPr>
        <w:t>Issue Final Report</w:t>
      </w:r>
    </w:p>
    <w:p w:rsidR="005B25E1" w:rsidRDefault="005B25E1" w:rsidP="005B25E1">
      <w:pPr>
        <w:pStyle w:val="ListParagraph"/>
        <w:numPr>
          <w:ilvl w:val="0"/>
          <w:numId w:val="24"/>
        </w:numPr>
        <w:rPr>
          <w:sz w:val="24"/>
          <w:szCs w:val="24"/>
        </w:rPr>
      </w:pPr>
      <w:r>
        <w:rPr>
          <w:sz w:val="24"/>
          <w:szCs w:val="24"/>
        </w:rPr>
        <w:t>Call box will open</w:t>
      </w:r>
    </w:p>
    <w:p w:rsidR="0026090E" w:rsidRDefault="0026090E" w:rsidP="0026090E">
      <w:pPr>
        <w:rPr>
          <w:sz w:val="24"/>
          <w:szCs w:val="24"/>
        </w:rPr>
      </w:pPr>
      <w:r>
        <w:rPr>
          <w:sz w:val="24"/>
          <w:szCs w:val="24"/>
        </w:rPr>
        <w:t>Negative reporting:</w:t>
      </w:r>
    </w:p>
    <w:p w:rsidR="0026090E" w:rsidRDefault="0026090E" w:rsidP="0026090E">
      <w:pPr>
        <w:pStyle w:val="ListParagraph"/>
        <w:numPr>
          <w:ilvl w:val="0"/>
          <w:numId w:val="25"/>
        </w:numPr>
        <w:rPr>
          <w:sz w:val="24"/>
          <w:szCs w:val="24"/>
        </w:rPr>
      </w:pPr>
      <w:r>
        <w:rPr>
          <w:sz w:val="24"/>
          <w:szCs w:val="24"/>
        </w:rPr>
        <w:t>Choose keypad Key N</w:t>
      </w:r>
    </w:p>
    <w:p w:rsidR="0026090E" w:rsidRDefault="0026090E" w:rsidP="0026090E">
      <w:pPr>
        <w:pStyle w:val="ListParagraph"/>
        <w:numPr>
          <w:ilvl w:val="0"/>
          <w:numId w:val="25"/>
        </w:numPr>
        <w:rPr>
          <w:sz w:val="24"/>
          <w:szCs w:val="24"/>
        </w:rPr>
      </w:pPr>
      <w:r>
        <w:rPr>
          <w:sz w:val="24"/>
          <w:szCs w:val="24"/>
        </w:rPr>
        <w:t>Issue Final Report</w:t>
      </w:r>
    </w:p>
    <w:p w:rsidR="00F51C84" w:rsidRDefault="0026090E" w:rsidP="0026090E">
      <w:pPr>
        <w:rPr>
          <w:sz w:val="24"/>
          <w:szCs w:val="24"/>
        </w:rPr>
      </w:pPr>
      <w:r>
        <w:rPr>
          <w:sz w:val="24"/>
          <w:szCs w:val="24"/>
        </w:rPr>
        <w:t>Internal QC failure</w:t>
      </w:r>
      <w:r>
        <w:rPr>
          <w:sz w:val="24"/>
          <w:szCs w:val="24"/>
        </w:rPr>
        <w:tab/>
      </w:r>
    </w:p>
    <w:p w:rsidR="0026090E" w:rsidRDefault="0026090E" w:rsidP="0026090E">
      <w:pPr>
        <w:pStyle w:val="ListParagraph"/>
        <w:numPr>
          <w:ilvl w:val="0"/>
          <w:numId w:val="26"/>
        </w:numPr>
        <w:rPr>
          <w:sz w:val="24"/>
          <w:szCs w:val="24"/>
        </w:rPr>
      </w:pPr>
      <w:r>
        <w:rPr>
          <w:sz w:val="24"/>
          <w:szCs w:val="24"/>
        </w:rPr>
        <w:t>Repeat test using same sample on different instrument if possible.</w:t>
      </w:r>
    </w:p>
    <w:p w:rsidR="0026090E" w:rsidRDefault="0026090E" w:rsidP="0026090E">
      <w:pPr>
        <w:pStyle w:val="ListParagraph"/>
        <w:numPr>
          <w:ilvl w:val="0"/>
          <w:numId w:val="26"/>
        </w:numPr>
        <w:rPr>
          <w:sz w:val="24"/>
          <w:szCs w:val="24"/>
        </w:rPr>
      </w:pPr>
      <w:r>
        <w:rPr>
          <w:sz w:val="24"/>
          <w:szCs w:val="24"/>
        </w:rPr>
        <w:t>If 2</w:t>
      </w:r>
      <w:r w:rsidRPr="0026090E">
        <w:rPr>
          <w:sz w:val="24"/>
          <w:szCs w:val="24"/>
          <w:vertAlign w:val="superscript"/>
        </w:rPr>
        <w:t>nd</w:t>
      </w:r>
      <w:r>
        <w:rPr>
          <w:sz w:val="24"/>
          <w:szCs w:val="24"/>
        </w:rPr>
        <w:t xml:space="preserve"> internal QC failure occurs. Cancel test using the following cancel reason “Multiple internal QC failures. Recollection required. Called to information”</w:t>
      </w:r>
    </w:p>
    <w:p w:rsidR="0026090E" w:rsidRDefault="0026090E" w:rsidP="0026090E">
      <w:pPr>
        <w:rPr>
          <w:sz w:val="24"/>
          <w:szCs w:val="24"/>
        </w:rPr>
      </w:pPr>
    </w:p>
    <w:p w:rsidR="0026090E" w:rsidRPr="0026090E" w:rsidRDefault="0026090E" w:rsidP="0026090E">
      <w:pPr>
        <w:rPr>
          <w:sz w:val="24"/>
          <w:szCs w:val="24"/>
        </w:rPr>
      </w:pPr>
    </w:p>
    <w:p w:rsidR="00ED524B" w:rsidRPr="00743426" w:rsidRDefault="00191DB0" w:rsidP="00A661F8">
      <w:pPr>
        <w:pStyle w:val="Heading3"/>
        <w:rPr>
          <w:rFonts w:ascii="Century Schoolbook" w:hAnsi="Century Schoolbook"/>
          <w:szCs w:val="24"/>
        </w:rPr>
      </w:pPr>
      <w:r w:rsidRPr="00743426">
        <w:rPr>
          <w:rFonts w:ascii="Century Schoolbook" w:hAnsi="Century Schoolbook"/>
          <w:szCs w:val="24"/>
        </w:rPr>
        <w:t>References/Related Documents</w:t>
      </w:r>
    </w:p>
    <w:p w:rsidR="00191DB0" w:rsidRPr="00743426" w:rsidRDefault="00102BF6" w:rsidP="00A661F8">
      <w:pPr>
        <w:spacing w:line="240" w:lineRule="auto"/>
        <w:rPr>
          <w:rFonts w:ascii="Century Schoolbook" w:hAnsi="Century Schoolbook"/>
          <w:sz w:val="24"/>
          <w:szCs w:val="24"/>
        </w:rPr>
      </w:pPr>
      <w:r w:rsidRPr="00743426">
        <w:rPr>
          <w:rFonts w:ascii="Century Schoolbook" w:hAnsi="Century Schoolbook"/>
          <w:sz w:val="24"/>
          <w:szCs w:val="24"/>
        </w:rPr>
        <w:t>FilmArray Respiratory Panel (RP) CE-IVD Instruction Booklet (RFIT-PRT-0453), BioFire Diagnostics, LLC</w:t>
      </w:r>
      <w:r w:rsidR="00191DB0" w:rsidRPr="00743426">
        <w:rPr>
          <w:rFonts w:ascii="Century Schoolbook" w:hAnsi="Century Schoolbook"/>
          <w:sz w:val="24"/>
          <w:szCs w:val="24"/>
        </w:rPr>
        <w:t>.</w:t>
      </w:r>
    </w:p>
    <w:sectPr w:rsidR="00191DB0" w:rsidRPr="00743426" w:rsidSect="000D1E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B4" w:rsidRDefault="00016AB4" w:rsidP="00E16DF3">
      <w:pPr>
        <w:spacing w:after="0" w:line="240" w:lineRule="auto"/>
      </w:pPr>
      <w:r>
        <w:separator/>
      </w:r>
    </w:p>
  </w:endnote>
  <w:endnote w:type="continuationSeparator" w:id="0">
    <w:p w:rsidR="00016AB4" w:rsidRDefault="00016AB4" w:rsidP="00E1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87" w:usb1="00000000" w:usb2="00000000" w:usb3="00000000" w:csb0="0000009B"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36602"/>
      <w:docPartObj>
        <w:docPartGallery w:val="Page Numbers (Bottom of Page)"/>
        <w:docPartUnique/>
      </w:docPartObj>
    </w:sdtPr>
    <w:sdtEndPr/>
    <w:sdtContent>
      <w:sdt>
        <w:sdtPr>
          <w:id w:val="565050523"/>
          <w:docPartObj>
            <w:docPartGallery w:val="Page Numbers (Top of Page)"/>
            <w:docPartUnique/>
          </w:docPartObj>
        </w:sdtPr>
        <w:sdtEndPr/>
        <w:sdtContent>
          <w:p w:rsidR="00016AB4" w:rsidRDefault="00016AB4">
            <w:pPr>
              <w:pStyle w:val="Footer"/>
              <w:jc w:val="right"/>
            </w:pPr>
            <w:r>
              <w:t xml:space="preserve">Page </w:t>
            </w:r>
            <w:r w:rsidR="00143285">
              <w:rPr>
                <w:b/>
                <w:sz w:val="24"/>
                <w:szCs w:val="24"/>
              </w:rPr>
              <w:fldChar w:fldCharType="begin"/>
            </w:r>
            <w:r>
              <w:rPr>
                <w:b/>
              </w:rPr>
              <w:instrText xml:space="preserve"> PAGE </w:instrText>
            </w:r>
            <w:r w:rsidR="00143285">
              <w:rPr>
                <w:b/>
                <w:sz w:val="24"/>
                <w:szCs w:val="24"/>
              </w:rPr>
              <w:fldChar w:fldCharType="separate"/>
            </w:r>
            <w:r w:rsidR="00EF1FAB">
              <w:rPr>
                <w:b/>
                <w:noProof/>
              </w:rPr>
              <w:t>16</w:t>
            </w:r>
            <w:r w:rsidR="00143285">
              <w:rPr>
                <w:b/>
                <w:sz w:val="24"/>
                <w:szCs w:val="24"/>
              </w:rPr>
              <w:fldChar w:fldCharType="end"/>
            </w:r>
            <w:r>
              <w:t xml:space="preserve"> of </w:t>
            </w:r>
            <w:r w:rsidR="00143285">
              <w:rPr>
                <w:b/>
                <w:sz w:val="24"/>
                <w:szCs w:val="24"/>
              </w:rPr>
              <w:fldChar w:fldCharType="begin"/>
            </w:r>
            <w:r>
              <w:rPr>
                <w:b/>
              </w:rPr>
              <w:instrText xml:space="preserve"> NUMPAGES  </w:instrText>
            </w:r>
            <w:r w:rsidR="00143285">
              <w:rPr>
                <w:b/>
                <w:sz w:val="24"/>
                <w:szCs w:val="24"/>
              </w:rPr>
              <w:fldChar w:fldCharType="separate"/>
            </w:r>
            <w:r w:rsidR="00EF1FAB">
              <w:rPr>
                <w:b/>
                <w:noProof/>
              </w:rPr>
              <w:t>16</w:t>
            </w:r>
            <w:r w:rsidR="00143285">
              <w:rPr>
                <w:b/>
                <w:sz w:val="24"/>
                <w:szCs w:val="24"/>
              </w:rPr>
              <w:fldChar w:fldCharType="end"/>
            </w:r>
          </w:p>
        </w:sdtContent>
      </w:sdt>
    </w:sdtContent>
  </w:sdt>
  <w:p w:rsidR="00016AB4" w:rsidRPr="00AF70BF" w:rsidRDefault="00016AB4" w:rsidP="00044314">
    <w:pPr>
      <w:pStyle w:val="Footer"/>
      <w:ind w:left="720"/>
      <w:jc w:val="center"/>
      <w:rPr>
        <w:rFonts w:ascii="Century Schoolbook" w:hAnsi="Century Schoolbook"/>
        <w:color w:val="BFBFBF" w:themeColor="background1" w:themeShade="BF"/>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B4" w:rsidRDefault="00016AB4" w:rsidP="00E16DF3">
      <w:pPr>
        <w:spacing w:after="0" w:line="240" w:lineRule="auto"/>
      </w:pPr>
      <w:r>
        <w:separator/>
      </w:r>
    </w:p>
  </w:footnote>
  <w:footnote w:type="continuationSeparator" w:id="0">
    <w:p w:rsidR="00016AB4" w:rsidRDefault="00016AB4" w:rsidP="00E16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9" w:type="dxa"/>
      <w:tblLayout w:type="fixed"/>
      <w:tblCellMar>
        <w:left w:w="29" w:type="dxa"/>
        <w:right w:w="29" w:type="dxa"/>
      </w:tblCellMar>
      <w:tblLook w:val="0000" w:firstRow="0" w:lastRow="0" w:firstColumn="0" w:lastColumn="0" w:noHBand="0" w:noVBand="0"/>
    </w:tblPr>
    <w:tblGrid>
      <w:gridCol w:w="6239"/>
      <w:gridCol w:w="3330"/>
    </w:tblGrid>
    <w:tr w:rsidR="00016AB4" w:rsidRPr="00883F3B" w:rsidTr="00883F3B">
      <w:trPr>
        <w:cantSplit/>
      </w:trPr>
      <w:tc>
        <w:tcPr>
          <w:tcW w:w="6239" w:type="dxa"/>
          <w:shd w:val="clear" w:color="auto" w:fill="FFFFFF" w:themeFill="background1"/>
        </w:tcPr>
        <w:p w:rsidR="00016AB4" w:rsidRDefault="00016AB4" w:rsidP="00883F3B">
          <w:pPr>
            <w:pStyle w:val="Header"/>
            <w:rPr>
              <w:b/>
              <w:i/>
              <w:sz w:val="24"/>
            </w:rPr>
          </w:pPr>
          <w:r>
            <w:t xml:space="preserve">      </w:t>
          </w:r>
          <w:r>
            <w:rPr>
              <w:noProof/>
            </w:rPr>
            <w:drawing>
              <wp:inline distT="0" distB="0" distL="0" distR="0">
                <wp:extent cx="2419350" cy="571500"/>
                <wp:effectExtent l="19050" t="0" r="0" b="0"/>
                <wp:docPr id="3" name="Picture 3"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p>
        <w:p w:rsidR="00016AB4" w:rsidRPr="00743426" w:rsidRDefault="00016AB4" w:rsidP="00A85AA6">
          <w:pPr>
            <w:pStyle w:val="Header"/>
            <w:rPr>
              <w:rFonts w:ascii="Century Schoolbook" w:hAnsi="Century Schoolbook"/>
              <w:sz w:val="18"/>
            </w:rPr>
          </w:pPr>
        </w:p>
      </w:tc>
      <w:tc>
        <w:tcPr>
          <w:tcW w:w="3330" w:type="dxa"/>
          <w:shd w:val="clear" w:color="auto" w:fill="FFFFFF" w:themeFill="background1"/>
          <w:vAlign w:val="center"/>
        </w:tcPr>
        <w:p w:rsidR="00016AB4" w:rsidRPr="00883F3B" w:rsidRDefault="00016AB4" w:rsidP="00883F3B">
          <w:pPr>
            <w:pStyle w:val="Header"/>
            <w:spacing w:before="40" w:after="80"/>
            <w:rPr>
              <w:rFonts w:ascii="Century Schoolbook" w:hAnsi="Century Schoolbook"/>
              <w:b/>
              <w:color w:val="000000"/>
              <w:sz w:val="24"/>
              <w:szCs w:val="24"/>
            </w:rPr>
          </w:pPr>
          <w:r>
            <w:rPr>
              <w:rFonts w:ascii="Century Schoolbook" w:hAnsi="Century Schoolbook"/>
              <w:b/>
              <w:color w:val="000000"/>
              <w:sz w:val="24"/>
              <w:szCs w:val="24"/>
            </w:rPr>
            <w:t>4840-MB- 800</w:t>
          </w:r>
        </w:p>
      </w:tc>
    </w:tr>
  </w:tbl>
  <w:p w:rsidR="00016AB4" w:rsidRPr="00EF0439" w:rsidRDefault="00016AB4">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E021BED"/>
    <w:multiLevelType w:val="hybridMultilevel"/>
    <w:tmpl w:val="1FA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6AE347A"/>
    <w:multiLevelType w:val="hybridMultilevel"/>
    <w:tmpl w:val="36DAD0F8"/>
    <w:lvl w:ilvl="0" w:tplc="4CF486E2">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A770C33"/>
    <w:multiLevelType w:val="hybridMultilevel"/>
    <w:tmpl w:val="4E0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EDD4531"/>
    <w:multiLevelType w:val="hybridMultilevel"/>
    <w:tmpl w:val="B09A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20CA19DC"/>
    <w:multiLevelType w:val="hybridMultilevel"/>
    <w:tmpl w:val="9AB215BA"/>
    <w:lvl w:ilvl="0" w:tplc="D7A09F42">
      <w:start w:val="4"/>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C364438"/>
    <w:multiLevelType w:val="hybridMultilevel"/>
    <w:tmpl w:val="F76A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D391D"/>
    <w:multiLevelType w:val="multilevel"/>
    <w:tmpl w:val="4B1E2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C77DB9"/>
    <w:multiLevelType w:val="hybridMultilevel"/>
    <w:tmpl w:val="E5186E4C"/>
    <w:lvl w:ilvl="0" w:tplc="55726A60">
      <w:start w:val="3"/>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53356"/>
    <w:multiLevelType w:val="hybridMultilevel"/>
    <w:tmpl w:val="5DF6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1BF4C68"/>
    <w:multiLevelType w:val="hybridMultilevel"/>
    <w:tmpl w:val="10AE5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501698"/>
    <w:multiLevelType w:val="hybridMultilevel"/>
    <w:tmpl w:val="E50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E74E6"/>
    <w:multiLevelType w:val="hybridMultilevel"/>
    <w:tmpl w:val="7C5EB9E6"/>
    <w:lvl w:ilvl="0" w:tplc="5A5857BC">
      <w:start w:val="1"/>
      <w:numFmt w:val="decimal"/>
      <w:lvlText w:val="%1."/>
      <w:lvlJc w:val="left"/>
      <w:pPr>
        <w:ind w:left="1440" w:hanging="360"/>
      </w:pPr>
      <w:rPr>
        <w:rFonts w:ascii="Times New Roman" w:hAnsi="Times New Roman"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CB6616F"/>
    <w:multiLevelType w:val="hybridMultilevel"/>
    <w:tmpl w:val="5C0CCE30"/>
    <w:lvl w:ilvl="0" w:tplc="9C224FEE">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D31346E"/>
    <w:multiLevelType w:val="hybridMultilevel"/>
    <w:tmpl w:val="2D56A0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2">
    <w:nsid w:val="73C64FBF"/>
    <w:multiLevelType w:val="hybridMultilevel"/>
    <w:tmpl w:val="3690C3F6"/>
    <w:lvl w:ilvl="0" w:tplc="CD5A72BA">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4">
    <w:nsid w:val="79324A23"/>
    <w:multiLevelType w:val="hybridMultilevel"/>
    <w:tmpl w:val="E08A9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0"/>
  </w:num>
  <w:num w:numId="4">
    <w:abstractNumId w:val="3"/>
  </w:num>
  <w:num w:numId="5">
    <w:abstractNumId w:val="17"/>
  </w:num>
  <w:num w:numId="6">
    <w:abstractNumId w:val="9"/>
  </w:num>
  <w:num w:numId="7">
    <w:abstractNumId w:val="19"/>
  </w:num>
  <w:num w:numId="8">
    <w:abstractNumId w:val="25"/>
  </w:num>
  <w:num w:numId="9">
    <w:abstractNumId w:val="14"/>
  </w:num>
  <w:num w:numId="10">
    <w:abstractNumId w:val="21"/>
  </w:num>
  <w:num w:numId="11">
    <w:abstractNumId w:val="0"/>
  </w:num>
  <w:num w:numId="12">
    <w:abstractNumId w:val="1"/>
  </w:num>
  <w:num w:numId="13">
    <w:abstractNumId w:val="11"/>
  </w:num>
  <w:num w:numId="14">
    <w:abstractNumId w:val="18"/>
  </w:num>
  <w:num w:numId="15">
    <w:abstractNumId w:val="22"/>
  </w:num>
  <w:num w:numId="16">
    <w:abstractNumId w:val="12"/>
  </w:num>
  <w:num w:numId="17">
    <w:abstractNumId w:val="15"/>
  </w:num>
  <w:num w:numId="18">
    <w:abstractNumId w:val="16"/>
  </w:num>
  <w:num w:numId="19">
    <w:abstractNumId w:val="13"/>
  </w:num>
  <w:num w:numId="20">
    <w:abstractNumId w:val="10"/>
  </w:num>
  <w:num w:numId="21">
    <w:abstractNumId w:val="4"/>
  </w:num>
  <w:num w:numId="22">
    <w:abstractNumId w:val="7"/>
  </w:num>
  <w:num w:numId="23">
    <w:abstractNumId w:val="24"/>
  </w:num>
  <w:num w:numId="24">
    <w:abstractNumId w:val="2"/>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E0A62"/>
    <w:rsid w:val="00003661"/>
    <w:rsid w:val="00016AB4"/>
    <w:rsid w:val="00044314"/>
    <w:rsid w:val="000B5D6E"/>
    <w:rsid w:val="000D1E40"/>
    <w:rsid w:val="000E3061"/>
    <w:rsid w:val="00102BF6"/>
    <w:rsid w:val="00110055"/>
    <w:rsid w:val="0011121C"/>
    <w:rsid w:val="001159AE"/>
    <w:rsid w:val="00115EC3"/>
    <w:rsid w:val="00132055"/>
    <w:rsid w:val="0014302A"/>
    <w:rsid w:val="00143285"/>
    <w:rsid w:val="0015108C"/>
    <w:rsid w:val="00151879"/>
    <w:rsid w:val="00191DB0"/>
    <w:rsid w:val="001A0679"/>
    <w:rsid w:val="001A7D25"/>
    <w:rsid w:val="001E3798"/>
    <w:rsid w:val="00220886"/>
    <w:rsid w:val="00224029"/>
    <w:rsid w:val="00232037"/>
    <w:rsid w:val="002568AB"/>
    <w:rsid w:val="0026090E"/>
    <w:rsid w:val="00263929"/>
    <w:rsid w:val="002C15A6"/>
    <w:rsid w:val="002E6F27"/>
    <w:rsid w:val="00342139"/>
    <w:rsid w:val="00393554"/>
    <w:rsid w:val="003B233F"/>
    <w:rsid w:val="003B24E6"/>
    <w:rsid w:val="003B2D88"/>
    <w:rsid w:val="003B48DB"/>
    <w:rsid w:val="003C7669"/>
    <w:rsid w:val="004001BC"/>
    <w:rsid w:val="00416276"/>
    <w:rsid w:val="00417D0D"/>
    <w:rsid w:val="00434B3D"/>
    <w:rsid w:val="00446742"/>
    <w:rsid w:val="00477333"/>
    <w:rsid w:val="0048532E"/>
    <w:rsid w:val="004B60FF"/>
    <w:rsid w:val="004F2990"/>
    <w:rsid w:val="00502AC4"/>
    <w:rsid w:val="00511BFF"/>
    <w:rsid w:val="005546EB"/>
    <w:rsid w:val="00575D34"/>
    <w:rsid w:val="005855EE"/>
    <w:rsid w:val="00592444"/>
    <w:rsid w:val="005A091B"/>
    <w:rsid w:val="005B13B5"/>
    <w:rsid w:val="005B25E1"/>
    <w:rsid w:val="005E1429"/>
    <w:rsid w:val="005E2398"/>
    <w:rsid w:val="00647A8F"/>
    <w:rsid w:val="00653952"/>
    <w:rsid w:val="006F20AB"/>
    <w:rsid w:val="00713266"/>
    <w:rsid w:val="00743426"/>
    <w:rsid w:val="00760062"/>
    <w:rsid w:val="00771710"/>
    <w:rsid w:val="007C05B5"/>
    <w:rsid w:val="007C3746"/>
    <w:rsid w:val="007E20F8"/>
    <w:rsid w:val="007F682A"/>
    <w:rsid w:val="00805220"/>
    <w:rsid w:val="00842882"/>
    <w:rsid w:val="00883F3B"/>
    <w:rsid w:val="008A1AE3"/>
    <w:rsid w:val="008B378E"/>
    <w:rsid w:val="00903579"/>
    <w:rsid w:val="009638A2"/>
    <w:rsid w:val="009762BF"/>
    <w:rsid w:val="009C7681"/>
    <w:rsid w:val="00A30878"/>
    <w:rsid w:val="00A47D26"/>
    <w:rsid w:val="00A661F8"/>
    <w:rsid w:val="00A85AA6"/>
    <w:rsid w:val="00AD09BD"/>
    <w:rsid w:val="00AE324C"/>
    <w:rsid w:val="00AF70BF"/>
    <w:rsid w:val="00B03CD4"/>
    <w:rsid w:val="00B2794F"/>
    <w:rsid w:val="00B33E40"/>
    <w:rsid w:val="00B37A7D"/>
    <w:rsid w:val="00B60672"/>
    <w:rsid w:val="00B9018F"/>
    <w:rsid w:val="00B93543"/>
    <w:rsid w:val="00BC5C1F"/>
    <w:rsid w:val="00BE1783"/>
    <w:rsid w:val="00C10925"/>
    <w:rsid w:val="00C15242"/>
    <w:rsid w:val="00C17987"/>
    <w:rsid w:val="00C24450"/>
    <w:rsid w:val="00C3275F"/>
    <w:rsid w:val="00C3522E"/>
    <w:rsid w:val="00C748D1"/>
    <w:rsid w:val="00C85069"/>
    <w:rsid w:val="00CA340E"/>
    <w:rsid w:val="00CA5622"/>
    <w:rsid w:val="00CB74FE"/>
    <w:rsid w:val="00CC3AED"/>
    <w:rsid w:val="00D71533"/>
    <w:rsid w:val="00D75142"/>
    <w:rsid w:val="00D94A55"/>
    <w:rsid w:val="00DE2DEF"/>
    <w:rsid w:val="00DF08B6"/>
    <w:rsid w:val="00DF7A17"/>
    <w:rsid w:val="00E15755"/>
    <w:rsid w:val="00E16DF3"/>
    <w:rsid w:val="00ED524B"/>
    <w:rsid w:val="00EE0A62"/>
    <w:rsid w:val="00EF0439"/>
    <w:rsid w:val="00EF1FAB"/>
    <w:rsid w:val="00F219EA"/>
    <w:rsid w:val="00F519F3"/>
    <w:rsid w:val="00F51C84"/>
    <w:rsid w:val="00F559FB"/>
    <w:rsid w:val="00F90842"/>
    <w:rsid w:val="00FC3DC7"/>
    <w:rsid w:val="00FF2054"/>
    <w:rsid w:val="00FF3FE4"/>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8F"/>
    <w:rPr>
      <w:rFonts w:ascii="Calibri" w:eastAsia="Calibri" w:hAnsi="Calibri" w:cs="Times New Roman"/>
      <w:sz w:val="20"/>
      <w:szCs w:val="20"/>
    </w:rPr>
  </w:style>
  <w:style w:type="paragraph" w:styleId="Heading3">
    <w:name w:val="heading 3"/>
    <w:basedOn w:val="Normal"/>
    <w:next w:val="Normal"/>
    <w:link w:val="Heading3Char"/>
    <w:qFormat/>
    <w:rsid w:val="001E3798"/>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black">
    <w:name w:val="section headings-black"/>
    <w:basedOn w:val="Normal"/>
    <w:link w:val="sectionheadings-blackChar"/>
    <w:rsid w:val="00B9018F"/>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B9018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B9018F"/>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uiPriority w:val="99"/>
    <w:rsid w:val="00B9018F"/>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B9018F"/>
    <w:rPr>
      <w:rFonts w:ascii="Arial" w:eastAsia="Calibri" w:hAnsi="Arial" w:cs="Arial"/>
      <w:color w:val="000000"/>
      <w:sz w:val="16"/>
      <w:szCs w:val="16"/>
    </w:rPr>
  </w:style>
  <w:style w:type="paragraph" w:customStyle="1" w:styleId="basetext">
    <w:name w:val="base text"/>
    <w:basedOn w:val="Normal"/>
    <w:link w:val="basetextChar"/>
    <w:rsid w:val="00B9018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B9018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B9018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B9018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B9018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B9018F"/>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B9018F"/>
    <w:pPr>
      <w:spacing w:before="240"/>
    </w:pPr>
    <w:rPr>
      <w:rFonts w:cs="Arial"/>
      <w:sz w:val="24"/>
      <w:szCs w:val="24"/>
    </w:rPr>
  </w:style>
  <w:style w:type="character" w:customStyle="1" w:styleId="sectionheadings-blackChar">
    <w:name w:val="section headings-black Char"/>
    <w:basedOn w:val="DefaultParagraphFont"/>
    <w:link w:val="sectionheadings-black"/>
    <w:locked/>
    <w:rsid w:val="00B9018F"/>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B9018F"/>
    <w:rPr>
      <w:rFonts w:ascii="Arial Narrow" w:eastAsia="Calibri" w:hAnsi="Arial Narrow" w:cs="Arial"/>
      <w:b/>
      <w:bCs/>
      <w:color w:val="000000"/>
      <w:sz w:val="24"/>
      <w:szCs w:val="24"/>
    </w:rPr>
  </w:style>
  <w:style w:type="character" w:customStyle="1" w:styleId="basetextChar">
    <w:name w:val="base text Char"/>
    <w:basedOn w:val="DefaultParagraphFont"/>
    <w:link w:val="basetext"/>
    <w:locked/>
    <w:rsid w:val="00B9018F"/>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B9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8F"/>
    <w:rPr>
      <w:rFonts w:ascii="Tahoma" w:eastAsia="Calibri" w:hAnsi="Tahoma" w:cs="Tahoma"/>
      <w:sz w:val="16"/>
      <w:szCs w:val="16"/>
    </w:rPr>
  </w:style>
  <w:style w:type="paragraph" w:styleId="Caption">
    <w:name w:val="caption"/>
    <w:basedOn w:val="Normal"/>
    <w:next w:val="Normal"/>
    <w:uiPriority w:val="99"/>
    <w:qFormat/>
    <w:rsid w:val="00393554"/>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uiPriority w:val="99"/>
    <w:rsid w:val="00393554"/>
    <w:pPr>
      <w:spacing w:before="180"/>
    </w:pPr>
    <w:rPr>
      <w:spacing w:val="4"/>
    </w:rPr>
  </w:style>
  <w:style w:type="character" w:customStyle="1" w:styleId="Instructionbooklet1Char">
    <w:name w:val="Instruction booklet 1 Char"/>
    <w:basedOn w:val="chaptertextChar"/>
    <w:link w:val="Instructionbooklet1"/>
    <w:uiPriority w:val="99"/>
    <w:locked/>
    <w:rsid w:val="00393554"/>
    <w:rPr>
      <w:rFonts w:ascii="Arial" w:eastAsia="Calibri" w:hAnsi="Arial" w:cs="Arial"/>
      <w:color w:val="000000"/>
      <w:spacing w:val="4"/>
      <w:sz w:val="16"/>
      <w:szCs w:val="16"/>
    </w:rPr>
  </w:style>
  <w:style w:type="paragraph" w:styleId="ListParagraph">
    <w:name w:val="List Paragraph"/>
    <w:basedOn w:val="Normal"/>
    <w:uiPriority w:val="34"/>
    <w:qFormat/>
    <w:rsid w:val="00393554"/>
    <w:pPr>
      <w:ind w:left="720"/>
      <w:contextualSpacing/>
    </w:pPr>
  </w:style>
  <w:style w:type="table" w:styleId="TableGrid">
    <w:name w:val="Table Grid"/>
    <w:basedOn w:val="TableNormal"/>
    <w:uiPriority w:val="59"/>
    <w:rsid w:val="00653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653952"/>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653952"/>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ED524B"/>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ED524B"/>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ED524B"/>
    <w:rPr>
      <w:caps/>
    </w:rPr>
  </w:style>
  <w:style w:type="character" w:customStyle="1" w:styleId="InstructionBookletMajorHeadingChar">
    <w:name w:val="Instruction Booklet Major Heading Char"/>
    <w:basedOn w:val="sectionheadings-bigChar"/>
    <w:link w:val="InstructionBookletMajorHeading"/>
    <w:uiPriority w:val="99"/>
    <w:locked/>
    <w:rsid w:val="00ED524B"/>
    <w:rPr>
      <w:rFonts w:ascii="Arial Narrow" w:eastAsia="Calibri" w:hAnsi="Arial Narrow" w:cs="Arial Narrow"/>
      <w:b/>
      <w:bCs/>
      <w:caps/>
      <w:color w:val="999999"/>
      <w:sz w:val="28"/>
      <w:szCs w:val="28"/>
    </w:rPr>
  </w:style>
  <w:style w:type="paragraph" w:customStyle="1" w:styleId="Tabletext">
    <w:name w:val="Table text"/>
    <w:basedOn w:val="basetext"/>
    <w:link w:val="TabletextChar"/>
    <w:uiPriority w:val="99"/>
    <w:rsid w:val="00ED524B"/>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uiPriority w:val="99"/>
    <w:locked/>
    <w:rsid w:val="00ED524B"/>
    <w:rPr>
      <w:rFonts w:ascii="Arial" w:eastAsia="Times New Roman" w:hAnsi="Arial" w:cs="Arial"/>
      <w:color w:val="000000"/>
      <w:sz w:val="20"/>
      <w:szCs w:val="20"/>
    </w:rPr>
  </w:style>
  <w:style w:type="paragraph" w:styleId="Header">
    <w:name w:val="header"/>
    <w:basedOn w:val="Normal"/>
    <w:link w:val="HeaderChar"/>
    <w:unhideWhenUsed/>
    <w:rsid w:val="00E1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F3"/>
    <w:rPr>
      <w:rFonts w:ascii="Calibri" w:eastAsia="Calibri" w:hAnsi="Calibri" w:cs="Times New Roman"/>
      <w:sz w:val="20"/>
      <w:szCs w:val="20"/>
    </w:rPr>
  </w:style>
  <w:style w:type="paragraph" w:styleId="Footer">
    <w:name w:val="footer"/>
    <w:basedOn w:val="Normal"/>
    <w:link w:val="FooterChar"/>
    <w:uiPriority w:val="99"/>
    <w:unhideWhenUsed/>
    <w:rsid w:val="00E1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F3"/>
    <w:rPr>
      <w:rFonts w:ascii="Calibri" w:eastAsia="Calibri" w:hAnsi="Calibri" w:cs="Times New Roman"/>
      <w:sz w:val="20"/>
      <w:szCs w:val="20"/>
    </w:rPr>
  </w:style>
  <w:style w:type="character" w:styleId="PageNumber">
    <w:name w:val="page number"/>
    <w:basedOn w:val="DefaultParagraphFont"/>
    <w:semiHidden/>
    <w:rsid w:val="00E16DF3"/>
  </w:style>
  <w:style w:type="character" w:customStyle="1" w:styleId="Heading3Char">
    <w:name w:val="Heading 3 Char"/>
    <w:basedOn w:val="DefaultParagraphFont"/>
    <w:link w:val="Heading3"/>
    <w:rsid w:val="001E3798"/>
    <w:rPr>
      <w:rFonts w:ascii="Arial Narrow" w:eastAsia="Times New Roman" w:hAnsi="Arial Narrow" w:cs="Times New Roman"/>
      <w:b/>
      <w:color w:val="8A1F03"/>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FC9D-A457-4574-B961-6E494E7F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cpierce</cp:lastModifiedBy>
  <cp:revision>6</cp:revision>
  <cp:lastPrinted>2020-01-22T15:41:00Z</cp:lastPrinted>
  <dcterms:created xsi:type="dcterms:W3CDTF">2020-01-22T15:34:00Z</dcterms:created>
  <dcterms:modified xsi:type="dcterms:W3CDTF">2020-01-22T15:43:00Z</dcterms:modified>
</cp:coreProperties>
</file>