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D1" w:rsidRDefault="00675CD1">
      <w:pPr>
        <w:pStyle w:val="Heading2"/>
        <w:rPr>
          <w:rFonts w:ascii="Times New Roman" w:hAnsi="Times New Roman"/>
          <w:i w:val="0"/>
        </w:rPr>
      </w:pPr>
      <w:r>
        <w:rPr>
          <w:rFonts w:ascii="Times New Roman" w:hAnsi="Times New Roman"/>
          <w:i w:val="0"/>
        </w:rPr>
        <w:t xml:space="preserve">TITLE:  </w:t>
      </w:r>
      <w:r w:rsidR="001250FF" w:rsidRPr="001250FF">
        <w:rPr>
          <w:rFonts w:ascii="Times New Roman" w:hAnsi="Times New Roman"/>
          <w:i w:val="0"/>
          <w:sz w:val="28"/>
          <w:szCs w:val="28"/>
        </w:rPr>
        <w:t>Alere Legionella</w:t>
      </w:r>
    </w:p>
    <w:p w:rsidR="00675CD1" w:rsidRDefault="00675CD1"/>
    <w:p w:rsidR="00675CD1" w:rsidRDefault="00675CD1">
      <w:pPr>
        <w:pStyle w:val="Heading7"/>
        <w:rPr>
          <w:sz w:val="24"/>
        </w:rPr>
      </w:pPr>
      <w:r>
        <w:rPr>
          <w:sz w:val="24"/>
        </w:rPr>
        <w:t>PRINCIPLE</w:t>
      </w:r>
      <w:r w:rsidR="00A3457B">
        <w:rPr>
          <w:sz w:val="24"/>
        </w:rPr>
        <w:t>:</w:t>
      </w:r>
    </w:p>
    <w:p w:rsidR="00030A54" w:rsidRDefault="00DE4662" w:rsidP="00030A54">
      <w:pPr>
        <w:pStyle w:val="Headline"/>
        <w:tabs>
          <w:tab w:val="left" w:pos="360"/>
        </w:tabs>
        <w:ind w:left="360"/>
        <w:rPr>
          <w:rFonts w:ascii="Arial" w:hAnsi="Arial" w:cs="Arial"/>
          <w:color w:val="221E1F"/>
          <w:sz w:val="24"/>
          <w:szCs w:val="24"/>
        </w:rPr>
      </w:pPr>
      <w:r w:rsidRPr="00DE4662">
        <w:rPr>
          <w:rFonts w:ascii="Arial" w:hAnsi="Arial" w:cs="Arial"/>
          <w:color w:val="221E1F"/>
          <w:sz w:val="24"/>
          <w:szCs w:val="24"/>
        </w:rPr>
        <w:t>The 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iCs/>
          <w:color w:val="221E1F"/>
          <w:sz w:val="24"/>
          <w:szCs w:val="24"/>
        </w:rPr>
        <w:t>Urinary Antigen Card</w:t>
      </w:r>
      <w:r w:rsidRPr="00DE4662">
        <w:rPr>
          <w:rFonts w:ascii="Arial" w:hAnsi="Arial" w:cs="Arial"/>
          <w:color w:val="221E1F"/>
          <w:sz w:val="24"/>
          <w:szCs w:val="24"/>
        </w:rPr>
        <w:t xml:space="preserve"> is an </w:t>
      </w:r>
      <w:r w:rsidRPr="00DE4662">
        <w:rPr>
          <w:rFonts w:ascii="Arial" w:hAnsi="Arial" w:cs="Arial"/>
          <w:i/>
          <w:iCs/>
          <w:color w:val="221E1F"/>
          <w:sz w:val="24"/>
          <w:szCs w:val="24"/>
        </w:rPr>
        <w:t xml:space="preserve">in vitro </w:t>
      </w:r>
      <w:r w:rsidRPr="00DE4662">
        <w:rPr>
          <w:rFonts w:ascii="Arial" w:hAnsi="Arial" w:cs="Arial"/>
          <w:color w:val="221E1F"/>
          <w:sz w:val="24"/>
          <w:szCs w:val="24"/>
        </w:rPr>
        <w:t>rapid immuno</w:t>
      </w:r>
      <w:r w:rsidRPr="00DE4662">
        <w:rPr>
          <w:rFonts w:ascii="Arial" w:hAnsi="Arial" w:cs="Arial"/>
          <w:color w:val="221E1F"/>
          <w:sz w:val="24"/>
          <w:szCs w:val="24"/>
        </w:rPr>
        <w:softHyphen/>
        <w:t xml:space="preserve">chromatographic assay for the qualitative detection of </w:t>
      </w:r>
      <w:r w:rsidRPr="00DE4662">
        <w:rPr>
          <w:rFonts w:ascii="Arial" w:hAnsi="Arial" w:cs="Arial"/>
          <w:i/>
          <w:iCs/>
          <w:color w:val="221E1F"/>
          <w:sz w:val="24"/>
          <w:szCs w:val="24"/>
        </w:rPr>
        <w:t xml:space="preserve">Legionella pneumophila </w:t>
      </w:r>
      <w:r w:rsidRPr="00DE4662">
        <w:rPr>
          <w:rFonts w:ascii="Arial" w:hAnsi="Arial" w:cs="Arial"/>
          <w:color w:val="221E1F"/>
          <w:sz w:val="24"/>
          <w:szCs w:val="24"/>
        </w:rPr>
        <w:t>serogroup 1 antigen (</w:t>
      </w:r>
      <w:r w:rsidRPr="00DE4662">
        <w:rPr>
          <w:rFonts w:ascii="Arial" w:hAnsi="Arial" w:cs="Arial"/>
          <w:i/>
          <w:iCs/>
          <w:color w:val="221E1F"/>
          <w:sz w:val="24"/>
          <w:szCs w:val="24"/>
        </w:rPr>
        <w:t xml:space="preserve">L. pneumophila </w:t>
      </w:r>
      <w:r w:rsidRPr="00DE4662">
        <w:rPr>
          <w:rFonts w:ascii="Arial" w:hAnsi="Arial" w:cs="Arial"/>
          <w:color w:val="221E1F"/>
          <w:sz w:val="24"/>
          <w:szCs w:val="24"/>
        </w:rPr>
        <w:t xml:space="preserve">serogroup 1 antigen) in urine specimens from patients with symptoms of pneumonia. </w:t>
      </w:r>
      <w:r w:rsidR="003D0E1B">
        <w:rPr>
          <w:rFonts w:ascii="Arial" w:hAnsi="Arial" w:cs="Arial"/>
          <w:color w:val="221E1F"/>
          <w:sz w:val="24"/>
          <w:szCs w:val="24"/>
        </w:rPr>
        <w:t xml:space="preserve"> </w:t>
      </w:r>
      <w:r w:rsidRPr="00DE4662">
        <w:rPr>
          <w:rFonts w:ascii="Arial" w:hAnsi="Arial" w:cs="Arial"/>
          <w:color w:val="221E1F"/>
          <w:sz w:val="24"/>
          <w:szCs w:val="24"/>
        </w:rPr>
        <w:t>It is intended to aid in the pre</w:t>
      </w:r>
      <w:r w:rsidRPr="00DE4662">
        <w:rPr>
          <w:rFonts w:ascii="Arial" w:hAnsi="Arial" w:cs="Arial"/>
          <w:color w:val="221E1F"/>
          <w:sz w:val="24"/>
          <w:szCs w:val="24"/>
        </w:rPr>
        <w:softHyphen/>
        <w:t xml:space="preserve">sumptive diagnosis of </w:t>
      </w:r>
      <w:r w:rsidRPr="00DE4662">
        <w:rPr>
          <w:rFonts w:ascii="Arial" w:hAnsi="Arial" w:cs="Arial"/>
          <w:i/>
          <w:iCs/>
          <w:color w:val="221E1F"/>
          <w:sz w:val="24"/>
          <w:szCs w:val="24"/>
        </w:rPr>
        <w:t xml:space="preserve">Legionella </w:t>
      </w:r>
      <w:r w:rsidRPr="00DE4662">
        <w:rPr>
          <w:rFonts w:ascii="Arial" w:hAnsi="Arial" w:cs="Arial"/>
          <w:color w:val="221E1F"/>
          <w:sz w:val="24"/>
          <w:szCs w:val="24"/>
        </w:rPr>
        <w:t xml:space="preserve">infection (Legionnaires’ Disease) caused by </w:t>
      </w:r>
      <w:r w:rsidRPr="00DE4662">
        <w:rPr>
          <w:rFonts w:ascii="Arial" w:hAnsi="Arial" w:cs="Arial"/>
          <w:i/>
          <w:iCs/>
          <w:color w:val="221E1F"/>
          <w:sz w:val="24"/>
          <w:szCs w:val="24"/>
        </w:rPr>
        <w:t xml:space="preserve">L. pneumophila </w:t>
      </w:r>
      <w:r w:rsidRPr="00DE4662">
        <w:rPr>
          <w:rFonts w:ascii="Arial" w:hAnsi="Arial" w:cs="Arial"/>
          <w:color w:val="221E1F"/>
          <w:sz w:val="24"/>
          <w:szCs w:val="24"/>
        </w:rPr>
        <w:t>serogroup 1 in conjunction with culture and other methods.</w:t>
      </w:r>
    </w:p>
    <w:p w:rsidR="00030A54" w:rsidRPr="00DE4662" w:rsidRDefault="00DE4662" w:rsidP="00030A54">
      <w:pPr>
        <w:pStyle w:val="Headline"/>
        <w:numPr>
          <w:ilvl w:val="12"/>
          <w:numId w:val="0"/>
        </w:numPr>
        <w:ind w:left="360"/>
        <w:rPr>
          <w:rFonts w:ascii="Arial" w:hAnsi="Arial" w:cs="Arial"/>
          <w:sz w:val="24"/>
          <w:szCs w:val="24"/>
        </w:rPr>
      </w:pPr>
      <w:r w:rsidRPr="00DE4662">
        <w:rPr>
          <w:rFonts w:ascii="Arial" w:hAnsi="Arial" w:cs="Arial"/>
          <w:sz w:val="24"/>
          <w:szCs w:val="24"/>
        </w:rPr>
        <w:t>Rabbit anti-</w:t>
      </w:r>
      <w:r w:rsidRPr="00DE4662">
        <w:rPr>
          <w:rFonts w:ascii="Arial" w:hAnsi="Arial" w:cs="Arial"/>
          <w:i/>
          <w:iCs/>
          <w:sz w:val="24"/>
          <w:szCs w:val="24"/>
        </w:rPr>
        <w:t>Legionella pneumophila</w:t>
      </w:r>
      <w:r w:rsidRPr="00DE4662">
        <w:rPr>
          <w:rFonts w:ascii="Arial" w:hAnsi="Arial" w:cs="Arial"/>
          <w:sz w:val="24"/>
          <w:szCs w:val="24"/>
        </w:rPr>
        <w:t xml:space="preserve"> serogroup 1 antibody, the patient line, is adsorbed onto nitrocellulose membrane.  Control line antibody is adsorbed onto the same membrane as a second stripe.  Both rabbit anti-</w:t>
      </w:r>
      <w:r w:rsidRPr="00DE4662">
        <w:rPr>
          <w:rFonts w:ascii="Arial" w:hAnsi="Arial" w:cs="Arial"/>
          <w:i/>
          <w:iCs/>
          <w:sz w:val="24"/>
          <w:szCs w:val="24"/>
        </w:rPr>
        <w:t>Legionella pneumophila</w:t>
      </w:r>
      <w:r w:rsidRPr="00DE4662">
        <w:rPr>
          <w:rFonts w:ascii="Arial" w:hAnsi="Arial" w:cs="Arial"/>
          <w:sz w:val="24"/>
          <w:szCs w:val="24"/>
        </w:rPr>
        <w:t xml:space="preserve"> serogroup 1 antibodies and anti-species antibodies are conjugated to visualizing particles that are dried onto an inert fibrous support. The resulting conjugate pad and the striped membrane are combin</w:t>
      </w:r>
      <w:r w:rsidR="009D3473">
        <w:rPr>
          <w:rFonts w:ascii="Arial" w:hAnsi="Arial" w:cs="Arial"/>
          <w:sz w:val="24"/>
          <w:szCs w:val="24"/>
        </w:rPr>
        <w:t>ed to construct the test strip.</w:t>
      </w:r>
      <w:r w:rsidRPr="00DE4662">
        <w:rPr>
          <w:rFonts w:ascii="Arial" w:hAnsi="Arial" w:cs="Arial"/>
          <w:sz w:val="24"/>
          <w:szCs w:val="24"/>
        </w:rPr>
        <w:t xml:space="preserve">  This test strip and a well to hold the swab specimen are mounted on opposite sides of a hin</w:t>
      </w:r>
      <w:r w:rsidR="00030A54">
        <w:rPr>
          <w:rFonts w:ascii="Arial" w:hAnsi="Arial" w:cs="Arial"/>
          <w:sz w:val="24"/>
          <w:szCs w:val="24"/>
        </w:rPr>
        <w:t xml:space="preserve">ged, book-shaped test device.  </w:t>
      </w:r>
    </w:p>
    <w:p w:rsidR="00DE4662" w:rsidRPr="00DE4662" w:rsidRDefault="00DE4662" w:rsidP="00DE4662">
      <w:pPr>
        <w:pStyle w:val="Headline"/>
        <w:numPr>
          <w:ilvl w:val="12"/>
          <w:numId w:val="0"/>
        </w:numPr>
        <w:ind w:left="360"/>
        <w:rPr>
          <w:rFonts w:ascii="Arial" w:hAnsi="Arial" w:cs="Arial"/>
          <w:sz w:val="24"/>
          <w:szCs w:val="24"/>
        </w:rPr>
      </w:pPr>
      <w:r w:rsidRPr="00DE4662">
        <w:rPr>
          <w:rFonts w:ascii="Arial" w:hAnsi="Arial" w:cs="Arial"/>
          <w:i/>
          <w:iCs/>
          <w:sz w:val="24"/>
          <w:szCs w:val="24"/>
        </w:rPr>
        <w:t>L.</w:t>
      </w:r>
      <w:r w:rsidRPr="00DE4662">
        <w:rPr>
          <w:rFonts w:ascii="Arial" w:hAnsi="Arial" w:cs="Arial"/>
          <w:sz w:val="24"/>
          <w:szCs w:val="24"/>
        </w:rPr>
        <w:t xml:space="preserve"> </w:t>
      </w:r>
      <w:r w:rsidRPr="00DE4662">
        <w:rPr>
          <w:rFonts w:ascii="Arial" w:hAnsi="Arial" w:cs="Arial"/>
          <w:i/>
          <w:iCs/>
          <w:sz w:val="24"/>
          <w:szCs w:val="24"/>
        </w:rPr>
        <w:t>pneumophila</w:t>
      </w:r>
      <w:r w:rsidRPr="00DE4662">
        <w:rPr>
          <w:rFonts w:ascii="Arial" w:hAnsi="Arial" w:cs="Arial"/>
          <w:sz w:val="24"/>
          <w:szCs w:val="24"/>
        </w:rPr>
        <w:t xml:space="preserve"> serogroup 1 urinary antigen captured by immobilized anti-</w:t>
      </w:r>
      <w:r w:rsidRPr="00DE4662">
        <w:rPr>
          <w:rFonts w:ascii="Arial" w:hAnsi="Arial" w:cs="Arial"/>
          <w:i/>
          <w:iCs/>
          <w:sz w:val="24"/>
          <w:szCs w:val="24"/>
        </w:rPr>
        <w:t>L. pneumophila</w:t>
      </w:r>
      <w:r w:rsidRPr="00DE4662">
        <w:rPr>
          <w:rFonts w:ascii="Arial" w:hAnsi="Arial" w:cs="Arial"/>
          <w:sz w:val="24"/>
          <w:szCs w:val="24"/>
        </w:rPr>
        <w:t xml:space="preserve"> serogroup 1 antibody reacts to bind conjugated antibody.  Immobilized control antibody captures anti-species conjugate, forming the control line.  A positive test result is read visually in 15 minutes.  A negative </w:t>
      </w:r>
      <w:r w:rsidRPr="00DE4662">
        <w:rPr>
          <w:rFonts w:ascii="Arial" w:hAnsi="Arial" w:cs="Arial"/>
          <w:color w:val="221E1F"/>
          <w:sz w:val="24"/>
          <w:szCs w:val="24"/>
        </w:rPr>
        <w:t>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sz w:val="24"/>
          <w:szCs w:val="24"/>
        </w:rPr>
        <w:t xml:space="preserve">result, read in 15 minutes, indicates that </w:t>
      </w:r>
      <w:r w:rsidRPr="00DE4662">
        <w:rPr>
          <w:rFonts w:ascii="Arial" w:hAnsi="Arial" w:cs="Arial"/>
          <w:i/>
          <w:iCs/>
          <w:sz w:val="24"/>
          <w:szCs w:val="24"/>
        </w:rPr>
        <w:t>L. pneumophila</w:t>
      </w:r>
      <w:r w:rsidRPr="00DE4662">
        <w:rPr>
          <w:rFonts w:ascii="Arial" w:hAnsi="Arial" w:cs="Arial"/>
          <w:sz w:val="24"/>
          <w:szCs w:val="24"/>
        </w:rPr>
        <w:t xml:space="preserve"> serogroup 1 antigen was not detected in the urine sample.  </w:t>
      </w:r>
    </w:p>
    <w:p w:rsidR="00675CD1" w:rsidRDefault="00675CD1">
      <w:pPr>
        <w:jc w:val="both"/>
        <w:rPr>
          <w:sz w:val="24"/>
        </w:rPr>
      </w:pPr>
    </w:p>
    <w:p w:rsidR="00675CD1" w:rsidRDefault="00675CD1">
      <w:pPr>
        <w:pStyle w:val="Heading3"/>
        <w:spacing w:before="0" w:after="0"/>
      </w:pPr>
      <w:r>
        <w:t>PERSONNEL</w:t>
      </w:r>
      <w:r w:rsidR="001250FF">
        <w:t>:</w:t>
      </w:r>
    </w:p>
    <w:p w:rsidR="00DE4662" w:rsidRPr="00DE4662" w:rsidRDefault="00DE4662" w:rsidP="00DE4662">
      <w:pPr>
        <w:rPr>
          <w:sz w:val="24"/>
          <w:szCs w:val="24"/>
        </w:rPr>
      </w:pPr>
      <w:r>
        <w:tab/>
      </w:r>
      <w:r w:rsidRPr="00DE4662">
        <w:rPr>
          <w:sz w:val="24"/>
          <w:szCs w:val="24"/>
        </w:rPr>
        <w:t>Medical Technologist</w:t>
      </w:r>
    </w:p>
    <w:p w:rsidR="00675CD1" w:rsidRDefault="00675CD1">
      <w:pPr>
        <w:pStyle w:val="Heading2"/>
        <w:rPr>
          <w:rFonts w:ascii="Times New Roman" w:hAnsi="Times New Roman"/>
          <w:i w:val="0"/>
        </w:rPr>
      </w:pPr>
      <w:r>
        <w:rPr>
          <w:rFonts w:ascii="Times New Roman" w:hAnsi="Times New Roman"/>
          <w:i w:val="0"/>
        </w:rPr>
        <w:t>REAGENTS AND EQUIPMENT:</w:t>
      </w:r>
    </w:p>
    <w:p w:rsidR="001250FF" w:rsidRPr="00DE4662" w:rsidRDefault="001250FF" w:rsidP="001250FF">
      <w:pPr>
        <w:pStyle w:val="Headline"/>
        <w:numPr>
          <w:ilvl w:val="0"/>
          <w:numId w:val="37"/>
        </w:numPr>
        <w:tabs>
          <w:tab w:val="left" w:pos="720"/>
        </w:tabs>
        <w:rPr>
          <w:rFonts w:ascii="Arial" w:hAnsi="Arial"/>
          <w:b/>
          <w:sz w:val="24"/>
          <w:szCs w:val="24"/>
        </w:rPr>
      </w:pPr>
      <w:r w:rsidRPr="00DE4662">
        <w:rPr>
          <w:rFonts w:ascii="Arial" w:hAnsi="Arial"/>
          <w:b/>
          <w:sz w:val="24"/>
          <w:szCs w:val="24"/>
        </w:rPr>
        <w:t>Reagents and Materials Provided</w:t>
      </w:r>
    </w:p>
    <w:tbl>
      <w:tblPr>
        <w:tblW w:w="0" w:type="auto"/>
        <w:tblInd w:w="9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30"/>
        <w:gridCol w:w="4770"/>
        <w:gridCol w:w="1190"/>
      </w:tblGrid>
      <w:tr w:rsidR="001250FF" w:rsidRPr="00DE4662" w:rsidTr="001250FF">
        <w:tc>
          <w:tcPr>
            <w:tcW w:w="2430" w:type="dxa"/>
            <w:tcBorders>
              <w:top w:val="single" w:sz="4" w:space="0" w:color="auto"/>
            </w:tcBorders>
          </w:tcPr>
          <w:p w:rsidR="001250FF" w:rsidRPr="00DE4662" w:rsidRDefault="001250FF" w:rsidP="001250FF">
            <w:pPr>
              <w:pStyle w:val="Headline"/>
              <w:numPr>
                <w:ilvl w:val="12"/>
                <w:numId w:val="0"/>
              </w:numPr>
              <w:rPr>
                <w:rFonts w:ascii="Arial" w:hAnsi="Arial"/>
                <w:b/>
                <w:sz w:val="24"/>
                <w:szCs w:val="24"/>
                <w:lang w:val="fr-FR"/>
              </w:rPr>
            </w:pPr>
            <w:r w:rsidRPr="00DE4662">
              <w:rPr>
                <w:rFonts w:ascii="Arial" w:hAnsi="Arial"/>
                <w:b/>
                <w:sz w:val="24"/>
                <w:szCs w:val="24"/>
                <w:lang w:val="fr-FR"/>
              </w:rPr>
              <w:t>Component</w:t>
            </w:r>
          </w:p>
        </w:tc>
        <w:tc>
          <w:tcPr>
            <w:tcW w:w="4770" w:type="dxa"/>
            <w:tcBorders>
              <w:top w:val="single" w:sz="4" w:space="0" w:color="auto"/>
            </w:tcBorders>
          </w:tcPr>
          <w:p w:rsidR="001250FF" w:rsidRPr="00DE4662" w:rsidRDefault="001250FF" w:rsidP="001250FF">
            <w:pPr>
              <w:pStyle w:val="Headline"/>
              <w:numPr>
                <w:ilvl w:val="12"/>
                <w:numId w:val="0"/>
              </w:numPr>
              <w:rPr>
                <w:rFonts w:ascii="Arial" w:hAnsi="Arial"/>
                <w:b/>
                <w:sz w:val="24"/>
                <w:szCs w:val="24"/>
                <w:lang w:val="fr-FR"/>
              </w:rPr>
            </w:pPr>
            <w:r w:rsidRPr="00DE4662">
              <w:rPr>
                <w:rFonts w:ascii="Arial" w:hAnsi="Arial"/>
                <w:b/>
                <w:sz w:val="24"/>
                <w:szCs w:val="24"/>
                <w:lang w:val="fr-FR"/>
              </w:rPr>
              <w:t>Content</w:t>
            </w:r>
          </w:p>
        </w:tc>
        <w:tc>
          <w:tcPr>
            <w:tcW w:w="1184" w:type="dxa"/>
            <w:tcBorders>
              <w:top w:val="single" w:sz="4" w:space="0" w:color="auto"/>
            </w:tcBorders>
          </w:tcPr>
          <w:p w:rsidR="001250FF" w:rsidRPr="00DE4662" w:rsidRDefault="001250FF" w:rsidP="001250FF">
            <w:pPr>
              <w:pStyle w:val="Headline"/>
              <w:numPr>
                <w:ilvl w:val="12"/>
                <w:numId w:val="0"/>
              </w:numPr>
              <w:rPr>
                <w:rFonts w:ascii="Arial" w:hAnsi="Arial"/>
                <w:b/>
                <w:sz w:val="24"/>
                <w:szCs w:val="24"/>
                <w:lang w:val="fr-FR"/>
              </w:rPr>
            </w:pPr>
            <w:r w:rsidRPr="00DE4662">
              <w:rPr>
                <w:rFonts w:ascii="Arial" w:hAnsi="Arial"/>
                <w:b/>
                <w:sz w:val="24"/>
                <w:szCs w:val="24"/>
                <w:lang w:val="fr-FR"/>
              </w:rPr>
              <w:t>Quantity</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Test Device</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Membrane coated with rabbit antibody specific for </w:t>
            </w:r>
            <w:r w:rsidRPr="00DE4662">
              <w:rPr>
                <w:rFonts w:ascii="Arial" w:hAnsi="Arial"/>
                <w:i/>
                <w:iCs/>
                <w:sz w:val="24"/>
                <w:szCs w:val="24"/>
              </w:rPr>
              <w:t>Legionella pneumophila</w:t>
            </w:r>
            <w:r w:rsidRPr="00DE4662">
              <w:rPr>
                <w:rFonts w:ascii="Arial" w:hAnsi="Arial"/>
                <w:sz w:val="24"/>
                <w:szCs w:val="24"/>
              </w:rPr>
              <w:t xml:space="preserve"> serogroup 1 antigen and with control antibody is combined with rabbit anti-</w:t>
            </w:r>
            <w:r w:rsidRPr="00DE4662">
              <w:rPr>
                <w:rFonts w:ascii="Arial" w:hAnsi="Arial"/>
                <w:i/>
                <w:iCs/>
                <w:sz w:val="24"/>
                <w:szCs w:val="24"/>
              </w:rPr>
              <w:t>Legionella pneumophila</w:t>
            </w:r>
            <w:r w:rsidRPr="00DE4662">
              <w:rPr>
                <w:rFonts w:ascii="Arial" w:hAnsi="Arial"/>
                <w:sz w:val="24"/>
                <w:szCs w:val="24"/>
              </w:rPr>
              <w:t xml:space="preserve"> serogroup 1 antigen and anti-species conjugates in a hinged test device.</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12/22</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Reagent A</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Citrate/Phosphate with Tween</w:t>
            </w:r>
            <w:r w:rsidRPr="00DE4662">
              <w:rPr>
                <w:rFonts w:ascii="Arial" w:hAnsi="Arial" w:cs="Arial"/>
                <w:sz w:val="24"/>
                <w:szCs w:val="24"/>
                <w:vertAlign w:val="superscript"/>
              </w:rPr>
              <w:t>®</w:t>
            </w:r>
            <w:r w:rsidRPr="00DE4662">
              <w:rPr>
                <w:rFonts w:ascii="Arial" w:hAnsi="Arial"/>
                <w:sz w:val="24"/>
                <w:szCs w:val="24"/>
              </w:rPr>
              <w:t xml:space="preserve"> 20 and Azide</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Swabs</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Designed for use in the </w:t>
            </w:r>
            <w:r w:rsidRPr="00DE4662">
              <w:rPr>
                <w:rFonts w:ascii="Arial" w:hAnsi="Arial" w:cs="Arial"/>
                <w:color w:val="221E1F"/>
                <w:sz w:val="24"/>
                <w:szCs w:val="24"/>
              </w:rPr>
              <w:t>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iCs/>
                <w:color w:val="221E1F"/>
                <w:sz w:val="24"/>
                <w:szCs w:val="24"/>
              </w:rPr>
              <w:t xml:space="preserve">Urinary Antigen </w:t>
            </w:r>
            <w:r w:rsidRPr="00DE4662">
              <w:rPr>
                <w:rFonts w:ascii="Arial" w:hAnsi="Arial" w:cs="Arial"/>
                <w:iCs/>
                <w:color w:val="221E1F"/>
                <w:sz w:val="24"/>
                <w:szCs w:val="24"/>
              </w:rPr>
              <w:lastRenderedPageBreak/>
              <w:t>Card</w:t>
            </w:r>
            <w:r w:rsidRPr="00DE4662">
              <w:rPr>
                <w:rFonts w:ascii="Arial" w:hAnsi="Arial"/>
                <w:sz w:val="24"/>
                <w:szCs w:val="24"/>
              </w:rPr>
              <w:t xml:space="preserve">.  </w:t>
            </w:r>
            <w:r w:rsidRPr="00DE4662">
              <w:rPr>
                <w:rFonts w:ascii="Arial" w:hAnsi="Arial"/>
                <w:b/>
                <w:bCs/>
                <w:sz w:val="24"/>
                <w:szCs w:val="24"/>
              </w:rPr>
              <w:t>Do Not Use Other Swabs</w:t>
            </w:r>
            <w:r w:rsidRPr="00DE4662">
              <w:rPr>
                <w:rFonts w:ascii="Arial" w:hAnsi="Arial"/>
                <w:sz w:val="24"/>
                <w:szCs w:val="24"/>
              </w:rPr>
              <w:t>.</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lastRenderedPageBreak/>
              <w:t>12/22</w:t>
            </w:r>
          </w:p>
        </w:tc>
      </w:tr>
      <w:tr w:rsidR="001250FF" w:rsidRPr="00DE4662" w:rsidTr="001250FF">
        <w:tc>
          <w:tcPr>
            <w:tcW w:w="243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lastRenderedPageBreak/>
              <w:t>Positive Control Swab</w:t>
            </w:r>
          </w:p>
        </w:tc>
        <w:tc>
          <w:tcPr>
            <w:tcW w:w="4770" w:type="dxa"/>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Heat inactivated </w:t>
            </w:r>
            <w:r w:rsidRPr="00DE4662">
              <w:rPr>
                <w:rFonts w:ascii="Arial" w:hAnsi="Arial"/>
                <w:i/>
                <w:iCs/>
                <w:sz w:val="24"/>
                <w:szCs w:val="24"/>
              </w:rPr>
              <w:t>L. pneumophila</w:t>
            </w:r>
            <w:r w:rsidRPr="00DE4662">
              <w:rPr>
                <w:rFonts w:ascii="Arial" w:hAnsi="Arial"/>
                <w:sz w:val="24"/>
                <w:szCs w:val="24"/>
              </w:rPr>
              <w:t xml:space="preserve"> dried onto swab.</w:t>
            </w:r>
          </w:p>
        </w:tc>
        <w:tc>
          <w:tcPr>
            <w:tcW w:w="1184" w:type="dxa"/>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w:t>
            </w:r>
          </w:p>
        </w:tc>
      </w:tr>
      <w:tr w:rsidR="001250FF" w:rsidRPr="00DE4662" w:rsidTr="001250FF">
        <w:tc>
          <w:tcPr>
            <w:tcW w:w="2430" w:type="dxa"/>
            <w:tcBorders>
              <w:bottom w:val="single" w:sz="4" w:space="0" w:color="auto"/>
            </w:tcBorders>
          </w:tcPr>
          <w:p w:rsidR="001250FF" w:rsidRPr="00DE4662" w:rsidRDefault="001250FF" w:rsidP="001250FF">
            <w:pPr>
              <w:pStyle w:val="Headline"/>
              <w:numPr>
                <w:ilvl w:val="12"/>
                <w:numId w:val="0"/>
              </w:numPr>
              <w:rPr>
                <w:rFonts w:ascii="Arial" w:hAnsi="Arial"/>
                <w:sz w:val="24"/>
                <w:szCs w:val="24"/>
              </w:rPr>
            </w:pPr>
            <w:r w:rsidRPr="00DE4662">
              <w:rPr>
                <w:rFonts w:ascii="Arial" w:hAnsi="Arial"/>
                <w:sz w:val="24"/>
                <w:szCs w:val="24"/>
              </w:rPr>
              <w:t xml:space="preserve">Negative Control Swab </w:t>
            </w:r>
          </w:p>
        </w:tc>
        <w:tc>
          <w:tcPr>
            <w:tcW w:w="4770" w:type="dxa"/>
            <w:tcBorders>
              <w:bottom w:val="single" w:sz="4" w:space="0" w:color="auto"/>
            </w:tcBorders>
          </w:tcPr>
          <w:p w:rsidR="001250FF" w:rsidRPr="00DE4662" w:rsidRDefault="001250FF" w:rsidP="001250FF">
            <w:pPr>
              <w:pStyle w:val="Headline"/>
              <w:numPr>
                <w:ilvl w:val="12"/>
                <w:numId w:val="0"/>
              </w:numPr>
              <w:rPr>
                <w:rFonts w:ascii="Arial" w:hAnsi="Arial"/>
                <w:sz w:val="24"/>
                <w:szCs w:val="24"/>
              </w:rPr>
            </w:pPr>
            <w:r w:rsidRPr="00DE4662">
              <w:rPr>
                <w:rFonts w:ascii="Arial" w:hAnsi="Arial"/>
                <w:i/>
                <w:iCs/>
                <w:sz w:val="24"/>
                <w:szCs w:val="24"/>
              </w:rPr>
              <w:t>L. pneumophila</w:t>
            </w:r>
            <w:r w:rsidRPr="00DE4662">
              <w:rPr>
                <w:rFonts w:ascii="Arial" w:hAnsi="Arial"/>
                <w:sz w:val="24"/>
                <w:szCs w:val="24"/>
              </w:rPr>
              <w:t xml:space="preserve"> negative swab.</w:t>
            </w:r>
          </w:p>
        </w:tc>
        <w:tc>
          <w:tcPr>
            <w:tcW w:w="1184" w:type="dxa"/>
            <w:tcBorders>
              <w:bottom w:val="single" w:sz="4" w:space="0" w:color="auto"/>
            </w:tcBorders>
          </w:tcPr>
          <w:p w:rsidR="001250FF" w:rsidRPr="00DE4662" w:rsidRDefault="001250FF" w:rsidP="001250FF">
            <w:pPr>
              <w:pStyle w:val="Headline"/>
              <w:numPr>
                <w:ilvl w:val="12"/>
                <w:numId w:val="0"/>
              </w:numPr>
              <w:jc w:val="center"/>
              <w:rPr>
                <w:rFonts w:ascii="Arial" w:hAnsi="Arial"/>
                <w:sz w:val="24"/>
                <w:szCs w:val="24"/>
              </w:rPr>
            </w:pPr>
            <w:r w:rsidRPr="00DE4662">
              <w:rPr>
                <w:rFonts w:ascii="Arial" w:hAnsi="Arial"/>
                <w:sz w:val="24"/>
                <w:szCs w:val="24"/>
              </w:rPr>
              <w:t>1</w:t>
            </w:r>
          </w:p>
        </w:tc>
      </w:tr>
    </w:tbl>
    <w:p w:rsidR="001250FF" w:rsidRDefault="001250FF" w:rsidP="001250FF">
      <w:pPr>
        <w:pStyle w:val="Headline"/>
        <w:numPr>
          <w:ilvl w:val="12"/>
          <w:numId w:val="0"/>
        </w:numPr>
        <w:rPr>
          <w:rFonts w:ascii="Arial" w:hAnsi="Arial"/>
          <w:sz w:val="24"/>
          <w:szCs w:val="24"/>
        </w:rPr>
      </w:pPr>
    </w:p>
    <w:p w:rsidR="00DE4662" w:rsidRPr="00DE4662" w:rsidRDefault="00DE4662" w:rsidP="001250FF">
      <w:pPr>
        <w:pStyle w:val="Headline"/>
        <w:numPr>
          <w:ilvl w:val="12"/>
          <w:numId w:val="0"/>
        </w:numPr>
        <w:rPr>
          <w:rFonts w:ascii="Arial" w:hAnsi="Arial"/>
          <w:sz w:val="24"/>
          <w:szCs w:val="24"/>
        </w:rPr>
      </w:pPr>
    </w:p>
    <w:p w:rsidR="001250FF" w:rsidRPr="00DE4662" w:rsidRDefault="001250FF" w:rsidP="001250FF">
      <w:pPr>
        <w:pStyle w:val="Headline"/>
        <w:numPr>
          <w:ilvl w:val="0"/>
          <w:numId w:val="38"/>
        </w:numPr>
        <w:rPr>
          <w:rFonts w:ascii="Arial" w:hAnsi="Arial"/>
          <w:b/>
          <w:sz w:val="24"/>
          <w:szCs w:val="24"/>
        </w:rPr>
      </w:pPr>
      <w:r w:rsidRPr="00DE4662">
        <w:rPr>
          <w:rFonts w:ascii="Arial" w:hAnsi="Arial"/>
          <w:b/>
          <w:sz w:val="24"/>
          <w:szCs w:val="24"/>
        </w:rPr>
        <w:t>Reagents and Materials not Provided</w:t>
      </w:r>
    </w:p>
    <w:p w:rsidR="001250FF" w:rsidRPr="00DE4662" w:rsidRDefault="001250FF" w:rsidP="001250FF">
      <w:pPr>
        <w:pStyle w:val="Headline"/>
        <w:spacing w:after="0" w:line="240" w:lineRule="auto"/>
        <w:ind w:left="720"/>
        <w:rPr>
          <w:rFonts w:ascii="Arial" w:hAnsi="Arial" w:cs="Arial"/>
          <w:sz w:val="24"/>
          <w:szCs w:val="24"/>
        </w:rPr>
      </w:pPr>
      <w:r w:rsidRPr="00DE4662">
        <w:rPr>
          <w:rFonts w:ascii="Arial" w:hAnsi="Arial" w:cs="Arial"/>
          <w:sz w:val="24"/>
          <w:szCs w:val="24"/>
        </w:rPr>
        <w:t>Clock, timer or stopwatch</w:t>
      </w:r>
    </w:p>
    <w:p w:rsidR="001250FF" w:rsidRPr="00DE4662" w:rsidRDefault="001250FF" w:rsidP="001250FF">
      <w:pPr>
        <w:pStyle w:val="Headline"/>
        <w:spacing w:after="0" w:line="240" w:lineRule="auto"/>
        <w:ind w:left="720"/>
        <w:rPr>
          <w:rFonts w:ascii="Arial" w:hAnsi="Arial" w:cs="Arial"/>
          <w:sz w:val="24"/>
          <w:szCs w:val="24"/>
        </w:rPr>
      </w:pPr>
      <w:r w:rsidRPr="00DE4662">
        <w:rPr>
          <w:rFonts w:ascii="Arial" w:hAnsi="Arial" w:cs="Arial"/>
          <w:sz w:val="24"/>
          <w:szCs w:val="24"/>
        </w:rPr>
        <w:t>Standard urine collection containers</w:t>
      </w:r>
    </w:p>
    <w:p w:rsidR="001250FF" w:rsidRPr="00DE4662" w:rsidRDefault="001250FF" w:rsidP="001250FF">
      <w:pPr>
        <w:pStyle w:val="Headline"/>
        <w:spacing w:after="0" w:line="240" w:lineRule="auto"/>
        <w:ind w:left="720"/>
        <w:rPr>
          <w:rFonts w:ascii="Arial" w:hAnsi="Arial" w:cs="Arial"/>
          <w:b/>
          <w:sz w:val="24"/>
          <w:szCs w:val="24"/>
        </w:rPr>
      </w:pPr>
    </w:p>
    <w:p w:rsidR="001250FF" w:rsidRPr="00DE4662" w:rsidRDefault="001250FF" w:rsidP="001250FF">
      <w:pPr>
        <w:pStyle w:val="Headline"/>
        <w:numPr>
          <w:ilvl w:val="0"/>
          <w:numId w:val="38"/>
        </w:numPr>
        <w:spacing w:after="0" w:line="240" w:lineRule="auto"/>
        <w:rPr>
          <w:rFonts w:ascii="Arial" w:hAnsi="Arial"/>
          <w:b/>
          <w:sz w:val="24"/>
          <w:szCs w:val="24"/>
        </w:rPr>
      </w:pPr>
      <w:r w:rsidRPr="00DE4662">
        <w:rPr>
          <w:rFonts w:ascii="Arial" w:hAnsi="Arial"/>
          <w:b/>
          <w:sz w:val="24"/>
          <w:szCs w:val="24"/>
        </w:rPr>
        <w:t>Storage and Stability</w:t>
      </w:r>
    </w:p>
    <w:p w:rsidR="001250FF" w:rsidRDefault="001250FF" w:rsidP="001250FF">
      <w:pPr>
        <w:pStyle w:val="ListParagraph"/>
        <w:rPr>
          <w:rFonts w:ascii="Arial" w:hAnsi="Arial" w:cs="Arial"/>
          <w:sz w:val="24"/>
          <w:szCs w:val="24"/>
        </w:rPr>
      </w:pPr>
      <w:r w:rsidRPr="00DE4662">
        <w:rPr>
          <w:rFonts w:ascii="Arial" w:hAnsi="Arial" w:cs="Arial"/>
          <w:bCs/>
          <w:sz w:val="24"/>
          <w:szCs w:val="24"/>
        </w:rPr>
        <w:t>Store Test Kit at 2-30</w:t>
      </w:r>
      <w:r w:rsidRPr="00DE4662">
        <w:rPr>
          <w:bCs/>
          <w:sz w:val="24"/>
          <w:szCs w:val="24"/>
        </w:rPr>
        <w:t>°</w:t>
      </w:r>
      <w:r w:rsidRPr="00DE4662">
        <w:rPr>
          <w:rFonts w:ascii="Arial" w:hAnsi="Arial" w:cs="Arial"/>
          <w:bCs/>
          <w:sz w:val="24"/>
          <w:szCs w:val="24"/>
        </w:rPr>
        <w:t>C</w:t>
      </w:r>
      <w:r w:rsidRPr="00DE4662">
        <w:rPr>
          <w:rFonts w:ascii="Arial" w:hAnsi="Arial" w:cs="Arial"/>
          <w:sz w:val="24"/>
          <w:szCs w:val="24"/>
        </w:rPr>
        <w:t xml:space="preserve">.  The </w:t>
      </w:r>
      <w:r w:rsidRPr="00DE4662">
        <w:rPr>
          <w:rFonts w:ascii="Arial" w:hAnsi="Arial" w:cs="Arial"/>
          <w:color w:val="221E1F"/>
          <w:sz w:val="24"/>
          <w:szCs w:val="24"/>
        </w:rPr>
        <w:t>Alere</w:t>
      </w:r>
      <w:r w:rsidRPr="00DE4662">
        <w:rPr>
          <w:rFonts w:ascii="Arial" w:hAnsi="Arial" w:cs="Arial"/>
          <w:color w:val="221E1F"/>
          <w:sz w:val="24"/>
          <w:szCs w:val="24"/>
          <w:vertAlign w:val="superscript"/>
        </w:rPr>
        <w:t>™</w:t>
      </w:r>
      <w:r w:rsidRPr="00DE4662">
        <w:rPr>
          <w:rFonts w:ascii="Arial" w:hAnsi="Arial" w:cs="Arial"/>
          <w:color w:val="221E1F"/>
          <w:sz w:val="24"/>
          <w:szCs w:val="24"/>
        </w:rPr>
        <w:t xml:space="preserve"> BinaxNOW</w:t>
      </w:r>
      <w:r w:rsidRPr="00DE4662">
        <w:rPr>
          <w:rStyle w:val="A7"/>
          <w:rFonts w:ascii="Arial" w:hAnsi="Arial" w:cs="Arial"/>
          <w:sz w:val="24"/>
          <w:szCs w:val="24"/>
          <w:vertAlign w:val="superscript"/>
        </w:rPr>
        <w:t>®</w:t>
      </w:r>
      <w:r w:rsidRPr="00DE4662">
        <w:rPr>
          <w:rStyle w:val="A7"/>
          <w:rFonts w:ascii="Arial" w:hAnsi="Arial" w:cs="Arial"/>
          <w:sz w:val="24"/>
          <w:szCs w:val="24"/>
        </w:rPr>
        <w:t xml:space="preserve"> </w:t>
      </w:r>
      <w:r w:rsidRPr="00DE4662">
        <w:rPr>
          <w:rFonts w:ascii="Arial" w:hAnsi="Arial" w:cs="Arial"/>
          <w:i/>
          <w:iCs/>
          <w:color w:val="221E1F"/>
          <w:sz w:val="24"/>
          <w:szCs w:val="24"/>
        </w:rPr>
        <w:t xml:space="preserve">Legionella </w:t>
      </w:r>
      <w:r w:rsidRPr="00DE4662">
        <w:rPr>
          <w:rFonts w:ascii="Arial" w:hAnsi="Arial" w:cs="Arial"/>
          <w:sz w:val="24"/>
          <w:szCs w:val="24"/>
        </w:rPr>
        <w:t>kit and reagents are stable until the expiration dates marked on their outer packaging and containers</w:t>
      </w:r>
    </w:p>
    <w:p w:rsidR="00DE4662" w:rsidRPr="00DE4662" w:rsidRDefault="00DE4662" w:rsidP="001250FF">
      <w:pPr>
        <w:pStyle w:val="ListParagraph"/>
        <w:rPr>
          <w:rFonts w:ascii="Arial" w:hAnsi="Arial" w:cs="Arial"/>
          <w:sz w:val="24"/>
          <w:szCs w:val="24"/>
        </w:rPr>
      </w:pPr>
    </w:p>
    <w:p w:rsidR="00675CD1" w:rsidRPr="00DE4662" w:rsidRDefault="00675CD1">
      <w:pPr>
        <w:pStyle w:val="Footer"/>
        <w:tabs>
          <w:tab w:val="clear" w:pos="4320"/>
          <w:tab w:val="clear" w:pos="8640"/>
        </w:tabs>
        <w:rPr>
          <w:sz w:val="24"/>
          <w:szCs w:val="24"/>
        </w:rPr>
      </w:pPr>
    </w:p>
    <w:p w:rsidR="00675CD1" w:rsidRPr="00DE4662" w:rsidRDefault="00675CD1">
      <w:pPr>
        <w:pStyle w:val="Heading3"/>
        <w:spacing w:before="0" w:after="0"/>
        <w:rPr>
          <w:szCs w:val="24"/>
        </w:rPr>
      </w:pPr>
      <w:r w:rsidRPr="00DE4662">
        <w:rPr>
          <w:szCs w:val="24"/>
        </w:rPr>
        <w:t>SPECIMEN</w:t>
      </w:r>
      <w:r w:rsidR="001250FF" w:rsidRPr="00DE4662">
        <w:rPr>
          <w:szCs w:val="24"/>
        </w:rPr>
        <w:t>:</w:t>
      </w: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20"/>
        <w:gridCol w:w="5504"/>
      </w:tblGrid>
      <w:tr w:rsidR="001250FF" w:rsidRPr="00DE4662" w:rsidTr="001250FF">
        <w:tc>
          <w:tcPr>
            <w:tcW w:w="2520" w:type="dxa"/>
            <w:tcBorders>
              <w:top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A.  Specimen:</w:t>
            </w:r>
          </w:p>
        </w:tc>
        <w:tc>
          <w:tcPr>
            <w:tcW w:w="5504" w:type="dxa"/>
            <w:tcBorders>
              <w:top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Acceptable:  Urine.</w:t>
            </w:r>
          </w:p>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Unacceptable: Specimens collected from other sources.</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lang w:val="fr-FR"/>
              </w:rPr>
            </w:pPr>
            <w:r w:rsidRPr="00DE4662">
              <w:rPr>
                <w:rFonts w:ascii="Arial" w:hAnsi="Arial"/>
                <w:sz w:val="24"/>
                <w:szCs w:val="24"/>
                <w:lang w:val="fr-FR"/>
              </w:rPr>
              <w:t>B</w:t>
            </w:r>
            <w:r w:rsidR="00357D61" w:rsidRPr="00DE4662">
              <w:rPr>
                <w:rFonts w:ascii="Arial" w:hAnsi="Arial"/>
                <w:sz w:val="24"/>
                <w:szCs w:val="24"/>
                <w:lang w:val="fr-FR"/>
              </w:rPr>
              <w:t>: Urine</w:t>
            </w:r>
            <w:r w:rsidRPr="00DE4662">
              <w:rPr>
                <w:rFonts w:ascii="Arial" w:hAnsi="Arial"/>
                <w:sz w:val="24"/>
                <w:szCs w:val="24"/>
                <w:lang w:val="fr-FR"/>
              </w:rPr>
              <w:t xml:space="preserve"> Container:</w:t>
            </w:r>
          </w:p>
        </w:tc>
        <w:tc>
          <w:tcPr>
            <w:tcW w:w="5504" w:type="dxa"/>
          </w:tcPr>
          <w:p w:rsidR="001250FF" w:rsidRPr="00DE4662" w:rsidRDefault="001250FF" w:rsidP="001250FF">
            <w:pPr>
              <w:tabs>
                <w:tab w:val="left" w:pos="180"/>
                <w:tab w:val="left" w:pos="360"/>
              </w:tabs>
              <w:rPr>
                <w:rFonts w:ascii="Arial" w:hAnsi="Arial"/>
                <w:sz w:val="24"/>
                <w:szCs w:val="24"/>
                <w:lang w:val="fr-FR"/>
              </w:rPr>
            </w:pPr>
            <w:r w:rsidRPr="00DE4662">
              <w:rPr>
                <w:rFonts w:ascii="Arial" w:hAnsi="Arial"/>
                <w:sz w:val="24"/>
                <w:szCs w:val="24"/>
                <w:lang w:val="fr-FR"/>
              </w:rPr>
              <w:t>Acceptable: Standard Urine Collection Container.</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C.  Urine Preservative:</w:t>
            </w:r>
          </w:p>
        </w:tc>
        <w:tc>
          <w:tcPr>
            <w:tcW w:w="5504"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Acceptable:  Boric Acid may be used as a preservative.</w:t>
            </w:r>
          </w:p>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Unacceptable:  Use of other preservatives.</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D.  Specimen Transport:</w:t>
            </w:r>
          </w:p>
        </w:tc>
        <w:tc>
          <w:tcPr>
            <w:tcW w:w="5504"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Transport in a leak proof container.</w:t>
            </w:r>
          </w:p>
        </w:tc>
      </w:tr>
      <w:tr w:rsidR="001250FF" w:rsidRPr="00DE4662" w:rsidTr="001250FF">
        <w:tc>
          <w:tcPr>
            <w:tcW w:w="2520"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E.  Specimen Storage:</w:t>
            </w:r>
          </w:p>
        </w:tc>
        <w:tc>
          <w:tcPr>
            <w:tcW w:w="5504" w:type="dxa"/>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Samples may be stored at room temperature if assayed within 24 hours.  Alternatively, specimens may be stored at 2-8</w:t>
            </w:r>
            <w:r w:rsidRPr="00DE4662">
              <w:rPr>
                <w:rFonts w:ascii="Arial" w:hAnsi="Arial" w:cs="Arial"/>
                <w:sz w:val="24"/>
                <w:szCs w:val="24"/>
              </w:rPr>
              <w:t>°</w:t>
            </w:r>
            <w:r w:rsidRPr="00DE4662">
              <w:rPr>
                <w:rFonts w:ascii="Arial" w:hAnsi="Arial"/>
                <w:sz w:val="24"/>
                <w:szCs w:val="24"/>
              </w:rPr>
              <w:t>C for up to 14 days or at -10</w:t>
            </w:r>
            <w:r w:rsidRPr="00DE4662">
              <w:rPr>
                <w:rFonts w:ascii="Arial" w:hAnsi="Arial" w:cs="Arial"/>
                <w:sz w:val="24"/>
                <w:szCs w:val="24"/>
              </w:rPr>
              <w:t>°</w:t>
            </w:r>
            <w:r w:rsidRPr="00DE4662">
              <w:rPr>
                <w:rFonts w:ascii="Arial" w:hAnsi="Arial"/>
                <w:sz w:val="24"/>
                <w:szCs w:val="24"/>
              </w:rPr>
              <w:t xml:space="preserve"> C to -20</w:t>
            </w:r>
            <w:r w:rsidRPr="00DE4662">
              <w:rPr>
                <w:rFonts w:ascii="Arial" w:hAnsi="Arial" w:cs="Arial"/>
                <w:sz w:val="24"/>
                <w:szCs w:val="24"/>
              </w:rPr>
              <w:t>°</w:t>
            </w:r>
            <w:r w:rsidRPr="00DE4662">
              <w:rPr>
                <w:rFonts w:ascii="Arial" w:hAnsi="Arial"/>
                <w:sz w:val="24"/>
                <w:szCs w:val="24"/>
              </w:rPr>
              <w:t xml:space="preserve"> C for longer periods before testing.</w:t>
            </w:r>
          </w:p>
        </w:tc>
      </w:tr>
      <w:tr w:rsidR="001250FF" w:rsidRPr="00DE4662" w:rsidTr="001250FF">
        <w:tc>
          <w:tcPr>
            <w:tcW w:w="2520" w:type="dxa"/>
            <w:tcBorders>
              <w:bottom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F.  Handling Precautions:</w:t>
            </w:r>
          </w:p>
        </w:tc>
        <w:tc>
          <w:tcPr>
            <w:tcW w:w="5504" w:type="dxa"/>
            <w:tcBorders>
              <w:bottom w:val="single" w:sz="4" w:space="0" w:color="auto"/>
            </w:tcBorders>
          </w:tcPr>
          <w:p w:rsidR="001250FF" w:rsidRPr="00DE4662" w:rsidRDefault="001250FF" w:rsidP="001250FF">
            <w:pPr>
              <w:tabs>
                <w:tab w:val="left" w:pos="180"/>
                <w:tab w:val="left" w:pos="360"/>
              </w:tabs>
              <w:rPr>
                <w:rFonts w:ascii="Arial" w:hAnsi="Arial"/>
                <w:sz w:val="24"/>
                <w:szCs w:val="24"/>
              </w:rPr>
            </w:pPr>
            <w:r w:rsidRPr="00DE4662">
              <w:rPr>
                <w:rFonts w:ascii="Arial" w:hAnsi="Arial"/>
                <w:sz w:val="24"/>
                <w:szCs w:val="24"/>
              </w:rPr>
              <w:t>Patient samples, controls, and test devices should be handled as though they could transmit disease.  Observe established precautions against microbial hazards.</w:t>
            </w:r>
          </w:p>
        </w:tc>
      </w:tr>
    </w:tbl>
    <w:p w:rsidR="001250FF" w:rsidRPr="001250FF" w:rsidRDefault="001250FF" w:rsidP="001250FF"/>
    <w:p w:rsidR="00675CD1" w:rsidRDefault="00675CD1">
      <w:pPr>
        <w:rPr>
          <w:sz w:val="24"/>
        </w:rPr>
      </w:pPr>
    </w:p>
    <w:p w:rsidR="00675CD1" w:rsidRDefault="00675CD1">
      <w:pPr>
        <w:pStyle w:val="Heading2"/>
        <w:rPr>
          <w:rFonts w:ascii="Times New Roman" w:hAnsi="Times New Roman"/>
          <w:i w:val="0"/>
        </w:rPr>
      </w:pPr>
      <w:r>
        <w:rPr>
          <w:rFonts w:ascii="Times New Roman" w:hAnsi="Times New Roman"/>
          <w:i w:val="0"/>
        </w:rPr>
        <w:t>QUALITY CONTROL:</w:t>
      </w:r>
    </w:p>
    <w:p w:rsidR="001250FF" w:rsidRPr="001250FF" w:rsidRDefault="001250FF" w:rsidP="001250FF">
      <w:pPr>
        <w:pStyle w:val="Headline"/>
        <w:numPr>
          <w:ilvl w:val="1"/>
          <w:numId w:val="34"/>
        </w:numPr>
        <w:tabs>
          <w:tab w:val="clear" w:pos="1080"/>
          <w:tab w:val="num" w:pos="720"/>
        </w:tabs>
        <w:ind w:hanging="720"/>
        <w:rPr>
          <w:rFonts w:ascii="Arial" w:hAnsi="Arial"/>
          <w:b/>
          <w:sz w:val="24"/>
          <w:szCs w:val="24"/>
        </w:rPr>
      </w:pPr>
      <w:r w:rsidRPr="001250FF">
        <w:rPr>
          <w:rFonts w:ascii="Arial" w:hAnsi="Arial" w:cs="Arial"/>
          <w:b/>
          <w:sz w:val="24"/>
          <w:szCs w:val="24"/>
        </w:rPr>
        <w:t>Internal Procedural Controls</w:t>
      </w:r>
    </w:p>
    <w:p w:rsidR="001250FF" w:rsidRPr="001250FF" w:rsidRDefault="001250FF" w:rsidP="001250FF">
      <w:pPr>
        <w:ind w:left="720"/>
        <w:rPr>
          <w:rFonts w:ascii="Arial" w:hAnsi="Arial" w:cs="Arial"/>
          <w:sz w:val="24"/>
          <w:szCs w:val="24"/>
        </w:rPr>
      </w:pPr>
      <w:r w:rsidRPr="001250FF">
        <w:rPr>
          <w:rFonts w:ascii="Arial" w:hAnsi="Arial" w:cs="Arial"/>
          <w:sz w:val="24"/>
          <w:szCs w:val="24"/>
        </w:rPr>
        <w:lastRenderedPageBreak/>
        <w:t xml:space="preserve">The </w:t>
      </w:r>
      <w:r w:rsidRPr="001250FF">
        <w:rPr>
          <w:rFonts w:ascii="Arial" w:hAnsi="Arial" w:cs="Arial"/>
          <w:color w:val="221E1F"/>
          <w:sz w:val="24"/>
          <w:szCs w:val="24"/>
        </w:rPr>
        <w:t>Alere</w:t>
      </w:r>
      <w:r w:rsidRPr="001250FF">
        <w:rPr>
          <w:rFonts w:ascii="Arial" w:hAnsi="Arial" w:cs="Arial"/>
          <w:color w:val="221E1F"/>
          <w:sz w:val="24"/>
          <w:szCs w:val="24"/>
          <w:vertAlign w:val="superscript"/>
        </w:rPr>
        <w:t>™</w:t>
      </w:r>
      <w:r w:rsidRPr="001250FF">
        <w:rPr>
          <w:rFonts w:ascii="Arial" w:hAnsi="Arial" w:cs="Arial"/>
          <w:color w:val="221E1F"/>
          <w:sz w:val="24"/>
          <w:szCs w:val="24"/>
        </w:rPr>
        <w:t xml:space="preserve"> BinaxNOW</w:t>
      </w:r>
      <w:r w:rsidRPr="001250FF">
        <w:rPr>
          <w:rStyle w:val="A7"/>
          <w:rFonts w:ascii="Arial" w:hAnsi="Arial" w:cs="Arial"/>
          <w:sz w:val="24"/>
          <w:szCs w:val="24"/>
          <w:vertAlign w:val="superscript"/>
        </w:rPr>
        <w:t>®</w:t>
      </w:r>
      <w:r w:rsidRPr="001250FF">
        <w:rPr>
          <w:rStyle w:val="A7"/>
          <w:rFonts w:ascii="Arial" w:hAnsi="Arial" w:cs="Arial"/>
          <w:sz w:val="24"/>
          <w:szCs w:val="24"/>
        </w:rPr>
        <w:t xml:space="preserve"> </w:t>
      </w:r>
      <w:r w:rsidRPr="001250FF">
        <w:rPr>
          <w:rFonts w:ascii="Arial" w:hAnsi="Arial" w:cs="Arial"/>
          <w:i/>
          <w:iCs/>
          <w:color w:val="221E1F"/>
          <w:sz w:val="24"/>
          <w:szCs w:val="24"/>
        </w:rPr>
        <w:t xml:space="preserve">Legionella </w:t>
      </w:r>
      <w:r w:rsidRPr="001250FF">
        <w:rPr>
          <w:rFonts w:ascii="Arial" w:hAnsi="Arial" w:cs="Arial"/>
          <w:sz w:val="24"/>
          <w:szCs w:val="24"/>
        </w:rPr>
        <w:t>has built-in procedural controls.  For daily quality control, Alere suggests that you record these controls for each test performed.</w:t>
      </w:r>
    </w:p>
    <w:p w:rsidR="001250FF" w:rsidRPr="001250FF" w:rsidRDefault="001250FF" w:rsidP="001250FF">
      <w:pPr>
        <w:numPr>
          <w:ilvl w:val="0"/>
          <w:numId w:val="35"/>
        </w:numPr>
        <w:rPr>
          <w:rFonts w:ascii="Arial" w:hAnsi="Arial" w:cs="Arial"/>
          <w:sz w:val="24"/>
          <w:szCs w:val="24"/>
        </w:rPr>
      </w:pPr>
      <w:r w:rsidRPr="001250FF">
        <w:rPr>
          <w:rFonts w:ascii="Arial" w:hAnsi="Arial" w:cs="Arial"/>
          <w:sz w:val="24"/>
          <w:szCs w:val="24"/>
        </w:rPr>
        <w:t>Positive Procedural Control – The pink-to-purple line at the Control position can be considered an internal positive procedural control.  If capillary flow has occurred, this line will always appear.</w:t>
      </w:r>
    </w:p>
    <w:p w:rsidR="001250FF" w:rsidRPr="001250FF" w:rsidRDefault="001250FF" w:rsidP="001250FF">
      <w:pPr>
        <w:numPr>
          <w:ilvl w:val="0"/>
          <w:numId w:val="36"/>
        </w:numPr>
        <w:rPr>
          <w:rFonts w:ascii="Arial" w:hAnsi="Arial" w:cs="Arial"/>
          <w:b/>
          <w:sz w:val="24"/>
          <w:szCs w:val="24"/>
        </w:rPr>
      </w:pPr>
      <w:r w:rsidRPr="001250FF">
        <w:rPr>
          <w:rFonts w:ascii="Arial" w:hAnsi="Arial" w:cs="Arial"/>
          <w:sz w:val="24"/>
          <w:szCs w:val="24"/>
        </w:rPr>
        <w:t>Negative Procedural Control – The clearing of the background color in the result window provides a negative background control.  The background color in the window should be light pink to white with 15 minutes and should not interfere with the reading of the test result.</w:t>
      </w:r>
    </w:p>
    <w:p w:rsidR="001250FF" w:rsidRPr="001250FF" w:rsidRDefault="001250FF" w:rsidP="001250FF">
      <w:pPr>
        <w:ind w:left="1440"/>
        <w:rPr>
          <w:rFonts w:ascii="Arial" w:hAnsi="Arial" w:cs="Arial"/>
          <w:b/>
          <w:sz w:val="24"/>
          <w:szCs w:val="24"/>
        </w:rPr>
      </w:pPr>
    </w:p>
    <w:p w:rsidR="001250FF" w:rsidRPr="001250FF" w:rsidRDefault="001250FF" w:rsidP="001250FF">
      <w:pPr>
        <w:pStyle w:val="Headline"/>
        <w:numPr>
          <w:ilvl w:val="1"/>
          <w:numId w:val="34"/>
        </w:numPr>
        <w:tabs>
          <w:tab w:val="clear" w:pos="1080"/>
          <w:tab w:val="num" w:pos="720"/>
        </w:tabs>
        <w:ind w:hanging="720"/>
        <w:rPr>
          <w:rFonts w:ascii="Arial" w:hAnsi="Arial"/>
          <w:b/>
          <w:sz w:val="24"/>
          <w:szCs w:val="24"/>
        </w:rPr>
      </w:pPr>
      <w:r w:rsidRPr="001250FF">
        <w:rPr>
          <w:rFonts w:ascii="Arial" w:hAnsi="Arial"/>
          <w:b/>
          <w:sz w:val="24"/>
          <w:szCs w:val="24"/>
        </w:rPr>
        <w:t>External Positive and Negative Controls</w:t>
      </w:r>
    </w:p>
    <w:p w:rsidR="001250FF" w:rsidRPr="001250FF" w:rsidRDefault="001250FF" w:rsidP="001250FF">
      <w:pPr>
        <w:pStyle w:val="Pa3"/>
        <w:ind w:left="720"/>
        <w:jc w:val="both"/>
        <w:rPr>
          <w:rFonts w:ascii="Arial" w:hAnsi="Arial" w:cs="Arial"/>
          <w:color w:val="221E1F"/>
        </w:rPr>
      </w:pPr>
      <w:r w:rsidRPr="001250FF">
        <w:rPr>
          <w:rFonts w:ascii="Arial" w:hAnsi="Arial" w:cs="Arial"/>
          <w:color w:val="221E1F"/>
        </w:rPr>
        <w:t>Good laboratory practice suggests the use of positive and negative controls to ensure that:</w:t>
      </w:r>
    </w:p>
    <w:p w:rsidR="001250FF" w:rsidRPr="001250FF" w:rsidRDefault="001250FF" w:rsidP="001250FF">
      <w:pPr>
        <w:pStyle w:val="Pa3"/>
        <w:ind w:left="1440"/>
        <w:jc w:val="both"/>
        <w:rPr>
          <w:rFonts w:ascii="Arial" w:hAnsi="Arial" w:cs="Arial"/>
          <w:color w:val="221E1F"/>
        </w:rPr>
      </w:pPr>
      <w:r w:rsidRPr="001250FF">
        <w:rPr>
          <w:rFonts w:ascii="Arial" w:hAnsi="Arial" w:cs="Arial"/>
          <w:color w:val="221E1F"/>
        </w:rPr>
        <w:t xml:space="preserve">• Test reagents are working; and </w:t>
      </w:r>
    </w:p>
    <w:p w:rsidR="001250FF" w:rsidRPr="001250FF" w:rsidRDefault="001250FF" w:rsidP="001250FF">
      <w:pPr>
        <w:pStyle w:val="Pa3"/>
        <w:ind w:left="1440"/>
        <w:jc w:val="both"/>
        <w:rPr>
          <w:rFonts w:ascii="Arial" w:hAnsi="Arial" w:cs="Arial"/>
          <w:color w:val="221E1F"/>
        </w:rPr>
      </w:pPr>
      <w:r w:rsidRPr="001250FF">
        <w:rPr>
          <w:rFonts w:ascii="Arial" w:hAnsi="Arial" w:cs="Arial"/>
          <w:color w:val="221E1F"/>
        </w:rPr>
        <w:t xml:space="preserve">• The test is correctly performed. </w:t>
      </w:r>
    </w:p>
    <w:p w:rsidR="001250FF" w:rsidRPr="001250FF" w:rsidRDefault="001250FF" w:rsidP="001250FF">
      <w:pPr>
        <w:pStyle w:val="Pa3"/>
        <w:jc w:val="both"/>
        <w:rPr>
          <w:rFonts w:ascii="Arial" w:hAnsi="Arial" w:cs="Arial"/>
          <w:color w:val="221E1F"/>
        </w:rPr>
      </w:pPr>
    </w:p>
    <w:p w:rsidR="001250FF" w:rsidRPr="001250FF" w:rsidRDefault="001250FF" w:rsidP="00FE171D">
      <w:pPr>
        <w:pStyle w:val="Pa3"/>
        <w:ind w:left="720"/>
        <w:jc w:val="both"/>
        <w:rPr>
          <w:rFonts w:ascii="Arial" w:hAnsi="Arial" w:cs="Arial"/>
          <w:color w:val="221E1F"/>
        </w:rPr>
      </w:pPr>
      <w:r w:rsidRPr="001250FF">
        <w:rPr>
          <w:rFonts w:ascii="Arial" w:hAnsi="Arial" w:cs="Arial"/>
        </w:rPr>
        <w:t>Alere</w:t>
      </w:r>
      <w:r w:rsidRPr="001250FF">
        <w:rPr>
          <w:rFonts w:ascii="Arial" w:hAnsi="Arial" w:cs="Arial"/>
          <w:vertAlign w:val="superscript"/>
        </w:rPr>
        <w:t>™</w:t>
      </w:r>
      <w:r w:rsidRPr="001250FF">
        <w:rPr>
          <w:rFonts w:ascii="Arial" w:hAnsi="Arial" w:cs="Arial"/>
        </w:rPr>
        <w:t xml:space="preserve"> </w:t>
      </w:r>
      <w:r w:rsidRPr="001250FF">
        <w:rPr>
          <w:rFonts w:ascii="Arial" w:hAnsi="Arial" w:cs="Arial"/>
          <w:color w:val="221E1F"/>
        </w:rPr>
        <w:t xml:space="preserve">kits contain Positive and Negative Control Swabs. These swabs will monitor the entire assay. </w:t>
      </w:r>
      <w:r w:rsidRPr="003C11EC">
        <w:rPr>
          <w:rFonts w:ascii="Arial" w:hAnsi="Arial" w:cs="Arial"/>
          <w:color w:val="221E1F"/>
          <w:highlight w:val="yellow"/>
          <w:u w:val="single"/>
        </w:rPr>
        <w:t>Test these swabs with</w:t>
      </w:r>
      <w:r w:rsidR="003C11EC" w:rsidRPr="003C11EC">
        <w:rPr>
          <w:rFonts w:ascii="Arial" w:hAnsi="Arial" w:cs="Arial"/>
          <w:color w:val="221E1F"/>
          <w:highlight w:val="yellow"/>
          <w:u w:val="single"/>
        </w:rPr>
        <w:t xml:space="preserve"> each new ship</w:t>
      </w:r>
      <w:r w:rsidR="003C11EC" w:rsidRPr="003C11EC">
        <w:rPr>
          <w:rFonts w:ascii="Arial" w:hAnsi="Arial" w:cs="Arial"/>
          <w:color w:val="221E1F"/>
          <w:highlight w:val="yellow"/>
          <w:u w:val="single"/>
        </w:rPr>
        <w:softHyphen/>
        <w:t>ment received.</w:t>
      </w:r>
    </w:p>
    <w:p w:rsidR="001250FF" w:rsidRPr="001250FF" w:rsidRDefault="001250FF" w:rsidP="001250FF">
      <w:pPr>
        <w:rPr>
          <w:rFonts w:ascii="Arial" w:hAnsi="Arial" w:cs="Arial"/>
          <w:color w:val="221E1F"/>
          <w:sz w:val="24"/>
          <w:szCs w:val="24"/>
        </w:rPr>
      </w:pPr>
    </w:p>
    <w:p w:rsidR="001250FF" w:rsidRPr="001250FF" w:rsidRDefault="001250FF" w:rsidP="001250FF">
      <w:pPr>
        <w:ind w:left="720"/>
        <w:rPr>
          <w:rFonts w:ascii="Arial" w:hAnsi="Arial" w:cs="Arial"/>
          <w:b/>
          <w:sz w:val="24"/>
          <w:szCs w:val="24"/>
        </w:rPr>
      </w:pPr>
      <w:r w:rsidRPr="001250FF">
        <w:rPr>
          <w:rFonts w:ascii="Arial" w:hAnsi="Arial" w:cs="Arial"/>
          <w:color w:val="221E1F"/>
          <w:sz w:val="24"/>
          <w:szCs w:val="24"/>
        </w:rPr>
        <w:t xml:space="preserve">If the correct control results are not obtained, do not report patient results. Contact Technical Service at </w:t>
      </w:r>
      <w:r w:rsidRPr="001250FF">
        <w:rPr>
          <w:rFonts w:ascii="Arial" w:hAnsi="Arial" w:cs="Arial"/>
          <w:sz w:val="24"/>
          <w:szCs w:val="24"/>
          <w:lang w:val="fr-FR"/>
        </w:rPr>
        <w:t>1-877-866-9340</w:t>
      </w:r>
      <w:r w:rsidRPr="001250FF">
        <w:rPr>
          <w:rFonts w:ascii="Arial" w:hAnsi="Arial" w:cs="Arial"/>
          <w:color w:val="221E1F"/>
          <w:sz w:val="24"/>
          <w:szCs w:val="24"/>
        </w:rPr>
        <w:t xml:space="preserve"> during normal business hours (EST).</w:t>
      </w:r>
    </w:p>
    <w:p w:rsidR="001250FF" w:rsidRPr="001250FF" w:rsidRDefault="001250FF" w:rsidP="001250FF">
      <w:pPr>
        <w:rPr>
          <w:sz w:val="24"/>
          <w:szCs w:val="24"/>
        </w:rPr>
      </w:pPr>
    </w:p>
    <w:p w:rsidR="00675CD1" w:rsidRDefault="00675CD1">
      <w:pPr>
        <w:rPr>
          <w:sz w:val="24"/>
        </w:rPr>
      </w:pPr>
    </w:p>
    <w:p w:rsidR="00675CD1" w:rsidRDefault="00675CD1">
      <w:pPr>
        <w:pStyle w:val="Heading2"/>
        <w:rPr>
          <w:rFonts w:ascii="Times New Roman" w:hAnsi="Times New Roman"/>
          <w:i w:val="0"/>
        </w:rPr>
      </w:pPr>
      <w:r>
        <w:rPr>
          <w:rFonts w:ascii="Times New Roman" w:hAnsi="Times New Roman"/>
          <w:i w:val="0"/>
        </w:rPr>
        <w:t>STEPWISE PROCEDURE:</w:t>
      </w:r>
    </w:p>
    <w:p w:rsidR="001250FF" w:rsidRPr="001250FF" w:rsidRDefault="001250FF" w:rsidP="001250FF">
      <w:pPr>
        <w:ind w:firstLine="720"/>
        <w:rPr>
          <w:rFonts w:ascii="Arial" w:hAnsi="Arial"/>
          <w:b/>
          <w:bCs/>
          <w:sz w:val="24"/>
          <w:szCs w:val="24"/>
          <w:u w:val="single"/>
        </w:rPr>
      </w:pPr>
      <w:r w:rsidRPr="001250FF">
        <w:rPr>
          <w:rFonts w:ascii="Arial" w:hAnsi="Arial"/>
          <w:b/>
          <w:bCs/>
          <w:sz w:val="24"/>
          <w:szCs w:val="24"/>
          <w:u w:val="single"/>
        </w:rPr>
        <w:t>Patient Samples (and urine controls) Procedure:</w:t>
      </w:r>
    </w:p>
    <w:p w:rsidR="001250FF" w:rsidRPr="001250FF" w:rsidRDefault="001250FF" w:rsidP="001250FF">
      <w:pPr>
        <w:ind w:firstLine="720"/>
        <w:rPr>
          <w:rFonts w:ascii="Arial" w:hAnsi="Arial"/>
          <w:b/>
          <w:bCs/>
          <w:sz w:val="24"/>
          <w:szCs w:val="24"/>
          <w:u w:val="single"/>
        </w:rPr>
      </w:pPr>
      <w:r w:rsidRPr="001250FF">
        <w:rPr>
          <w:rFonts w:ascii="Arial" w:hAnsi="Arial"/>
          <w:b/>
          <w:bCs/>
          <w:sz w:val="24"/>
          <w:szCs w:val="24"/>
          <w:u w:val="single"/>
        </w:rPr>
        <w:t>Note: Use two (2) drops of Reagent A when testing liquid samples.</w:t>
      </w:r>
    </w:p>
    <w:p w:rsidR="001250FF" w:rsidRPr="001250FF" w:rsidRDefault="001250FF" w:rsidP="00DE4662">
      <w:pPr>
        <w:ind w:left="720"/>
        <w:rPr>
          <w:rFonts w:ascii="Arial" w:hAnsi="Arial"/>
          <w:sz w:val="24"/>
          <w:szCs w:val="24"/>
        </w:rPr>
      </w:pPr>
      <w:r w:rsidRPr="001250FF">
        <w:rPr>
          <w:rFonts w:ascii="Arial" w:hAnsi="Arial"/>
          <w:sz w:val="24"/>
          <w:szCs w:val="24"/>
        </w:rPr>
        <w:t xml:space="preserve">Do not remove device from pouch until test sample has reached room </w:t>
      </w:r>
      <w:r w:rsidR="00DE4662">
        <w:rPr>
          <w:rFonts w:ascii="Arial" w:hAnsi="Arial"/>
          <w:sz w:val="24"/>
          <w:szCs w:val="24"/>
        </w:rPr>
        <w:t xml:space="preserve">   </w:t>
      </w:r>
      <w:r w:rsidRPr="001250FF">
        <w:rPr>
          <w:rFonts w:ascii="Arial" w:hAnsi="Arial"/>
          <w:sz w:val="24"/>
          <w:szCs w:val="24"/>
        </w:rPr>
        <w:t>temperature.</w:t>
      </w:r>
    </w:p>
    <w:p w:rsidR="001250FF" w:rsidRPr="001250FF" w:rsidRDefault="001250FF" w:rsidP="001250FF">
      <w:pPr>
        <w:numPr>
          <w:ilvl w:val="0"/>
          <w:numId w:val="32"/>
        </w:numPr>
        <w:rPr>
          <w:rFonts w:ascii="Arial" w:hAnsi="Arial" w:cs="Arial"/>
          <w:sz w:val="24"/>
          <w:szCs w:val="24"/>
        </w:rPr>
      </w:pPr>
      <w:r w:rsidRPr="001250FF">
        <w:rPr>
          <w:rFonts w:ascii="Arial" w:hAnsi="Arial" w:cs="Arial"/>
          <w:color w:val="000000"/>
          <w:sz w:val="24"/>
          <w:szCs w:val="24"/>
        </w:rPr>
        <w:t xml:space="preserve">Allow reagents and devices to equilibrate to room temperature (15-30°C) </w:t>
      </w:r>
      <w:r w:rsidRPr="001250FF">
        <w:rPr>
          <w:rFonts w:ascii="Arial" w:hAnsi="Arial" w:cs="Arial"/>
          <w:color w:val="221E1F"/>
          <w:sz w:val="24"/>
          <w:szCs w:val="24"/>
        </w:rPr>
        <w:t>before testing</w:t>
      </w:r>
      <w:r w:rsidRPr="001250FF">
        <w:rPr>
          <w:rFonts w:cs="Futura CondensedLight"/>
          <w:color w:val="221E1F"/>
          <w:sz w:val="24"/>
          <w:szCs w:val="24"/>
        </w:rPr>
        <w:t xml:space="preserve">. </w:t>
      </w:r>
      <w:r w:rsidRPr="001250FF">
        <w:rPr>
          <w:rFonts w:ascii="Arial" w:hAnsi="Arial"/>
          <w:sz w:val="24"/>
          <w:szCs w:val="24"/>
        </w:rPr>
        <w:t>Bring patient urine and or liquid urine controls to room temperature (</w:t>
      </w:r>
      <w:r w:rsidRPr="001250FF">
        <w:rPr>
          <w:rFonts w:ascii="Arial" w:hAnsi="Arial"/>
          <w:bCs/>
          <w:sz w:val="24"/>
          <w:szCs w:val="24"/>
        </w:rPr>
        <w:t>59</w:t>
      </w:r>
      <w:r w:rsidRPr="001250FF">
        <w:rPr>
          <w:rFonts w:ascii="Arial" w:hAnsi="Arial" w:cs="Arial"/>
          <w:sz w:val="24"/>
          <w:szCs w:val="24"/>
        </w:rPr>
        <w:t>°-</w:t>
      </w:r>
      <w:r w:rsidRPr="001250FF">
        <w:rPr>
          <w:rFonts w:ascii="Arial" w:hAnsi="Arial"/>
          <w:bCs/>
          <w:sz w:val="24"/>
          <w:szCs w:val="24"/>
        </w:rPr>
        <w:t>86</w:t>
      </w:r>
      <w:r w:rsidRPr="001250FF">
        <w:rPr>
          <w:rFonts w:ascii="Arial" w:hAnsi="Arial" w:cs="Arial"/>
          <w:sz w:val="24"/>
          <w:szCs w:val="24"/>
        </w:rPr>
        <w:t>°</w:t>
      </w:r>
      <w:r w:rsidRPr="001250FF">
        <w:rPr>
          <w:rFonts w:ascii="Arial" w:hAnsi="Arial"/>
          <w:bCs/>
          <w:sz w:val="24"/>
          <w:szCs w:val="24"/>
        </w:rPr>
        <w:t>F, 15</w:t>
      </w:r>
      <w:r w:rsidRPr="001250FF">
        <w:rPr>
          <w:rFonts w:ascii="Arial" w:hAnsi="Arial" w:cs="Arial"/>
          <w:sz w:val="24"/>
          <w:szCs w:val="24"/>
        </w:rPr>
        <w:t>°-</w:t>
      </w:r>
      <w:r w:rsidRPr="001250FF">
        <w:rPr>
          <w:rFonts w:ascii="Arial" w:hAnsi="Arial"/>
          <w:bCs/>
          <w:sz w:val="24"/>
          <w:szCs w:val="24"/>
        </w:rPr>
        <w:t>30</w:t>
      </w:r>
      <w:r w:rsidRPr="001250FF">
        <w:rPr>
          <w:rFonts w:ascii="Arial" w:hAnsi="Arial" w:cs="Arial"/>
          <w:sz w:val="24"/>
          <w:szCs w:val="24"/>
        </w:rPr>
        <w:t xml:space="preserve">°C).  Remove device from its pouch </w:t>
      </w:r>
      <w:r w:rsidRPr="001250FF">
        <w:rPr>
          <w:rFonts w:ascii="Arial" w:hAnsi="Arial" w:cs="Arial"/>
          <w:b/>
          <w:bCs/>
          <w:sz w:val="24"/>
          <w:szCs w:val="24"/>
        </w:rPr>
        <w:t>just before use</w:t>
      </w:r>
      <w:r w:rsidRPr="001250FF">
        <w:rPr>
          <w:rFonts w:ascii="Arial" w:hAnsi="Arial" w:cs="Arial"/>
          <w:sz w:val="24"/>
          <w:szCs w:val="24"/>
        </w:rPr>
        <w:t xml:space="preserve"> and lay flat.</w:t>
      </w:r>
    </w:p>
    <w:p w:rsidR="001250FF" w:rsidRPr="001250FF" w:rsidRDefault="001250FF" w:rsidP="001250FF">
      <w:pPr>
        <w:numPr>
          <w:ilvl w:val="0"/>
          <w:numId w:val="32"/>
        </w:numPr>
        <w:rPr>
          <w:rFonts w:ascii="Arial" w:hAnsi="Arial" w:cs="Arial"/>
          <w:sz w:val="24"/>
          <w:szCs w:val="24"/>
        </w:rPr>
      </w:pPr>
      <w:r w:rsidRPr="001250FF">
        <w:rPr>
          <w:rFonts w:ascii="Arial" w:hAnsi="Arial" w:cs="Arial"/>
          <w:sz w:val="24"/>
          <w:szCs w:val="24"/>
        </w:rPr>
        <w:t>Dip an Alere</w:t>
      </w:r>
      <w:r w:rsidRPr="001250FF">
        <w:rPr>
          <w:rFonts w:ascii="Arial" w:hAnsi="Arial" w:cs="Arial"/>
          <w:sz w:val="24"/>
          <w:szCs w:val="24"/>
          <w:vertAlign w:val="superscript"/>
        </w:rPr>
        <w:t>™</w:t>
      </w:r>
      <w:r w:rsidRPr="001250FF">
        <w:rPr>
          <w:rFonts w:ascii="Arial" w:hAnsi="Arial" w:cs="Arial"/>
          <w:sz w:val="24"/>
          <w:szCs w:val="24"/>
        </w:rPr>
        <w:t xml:space="preserve"> swab into the urine sample to be tested, completely covering the swab head.  If the swab drips, touch swab to side of urine container to remove excess liquid.</w:t>
      </w:r>
    </w:p>
    <w:p w:rsidR="001250FF" w:rsidRPr="001250FF" w:rsidRDefault="001250FF" w:rsidP="001250FF">
      <w:pPr>
        <w:numPr>
          <w:ilvl w:val="0"/>
          <w:numId w:val="32"/>
        </w:numPr>
        <w:rPr>
          <w:rFonts w:ascii="Arial" w:hAnsi="Arial" w:cs="Arial"/>
          <w:b/>
          <w:bCs/>
          <w:sz w:val="24"/>
          <w:szCs w:val="24"/>
        </w:rPr>
      </w:pPr>
      <w:r w:rsidRPr="001250FF">
        <w:rPr>
          <w:rFonts w:ascii="Arial" w:hAnsi="Arial" w:cs="Arial"/>
          <w:sz w:val="24"/>
          <w:szCs w:val="24"/>
        </w:rPr>
        <w:t xml:space="preserve">There are two holes on the inner right panel of the device.  Insert swab into the </w:t>
      </w:r>
      <w:r w:rsidRPr="001250FF">
        <w:rPr>
          <w:rFonts w:ascii="Arial" w:hAnsi="Arial" w:cs="Arial"/>
          <w:b/>
          <w:bCs/>
          <w:sz w:val="24"/>
          <w:szCs w:val="24"/>
        </w:rPr>
        <w:t>BOTTOM</w:t>
      </w:r>
      <w:r w:rsidRPr="001250FF">
        <w:rPr>
          <w:rFonts w:ascii="Arial" w:hAnsi="Arial" w:cs="Arial"/>
          <w:sz w:val="24"/>
          <w:szCs w:val="24"/>
        </w:rPr>
        <w:t xml:space="preserve"> hole (swab well).  Firmly push upwards so that the swab tip is fully visible in the </w:t>
      </w:r>
      <w:r w:rsidRPr="001250FF">
        <w:rPr>
          <w:rFonts w:ascii="Arial" w:hAnsi="Arial" w:cs="Arial"/>
          <w:b/>
          <w:sz w:val="24"/>
          <w:szCs w:val="24"/>
        </w:rPr>
        <w:t>TOP</w:t>
      </w:r>
      <w:r w:rsidRPr="001250FF">
        <w:rPr>
          <w:rFonts w:ascii="Arial" w:hAnsi="Arial" w:cs="Arial"/>
          <w:sz w:val="24"/>
          <w:szCs w:val="24"/>
        </w:rPr>
        <w:t xml:space="preserve"> hole.  </w:t>
      </w:r>
      <w:r w:rsidRPr="001250FF">
        <w:rPr>
          <w:rFonts w:ascii="Arial" w:hAnsi="Arial" w:cs="Arial"/>
          <w:b/>
          <w:bCs/>
          <w:sz w:val="24"/>
          <w:szCs w:val="24"/>
        </w:rPr>
        <w:t>DO NOT REMOVE SWAB.</w:t>
      </w:r>
    </w:p>
    <w:p w:rsidR="001250FF" w:rsidRPr="001250FF" w:rsidRDefault="001250FF" w:rsidP="001250FF">
      <w:pPr>
        <w:ind w:left="990" w:hanging="270"/>
        <w:rPr>
          <w:rFonts w:ascii="Arial" w:hAnsi="Arial" w:cs="Arial"/>
          <w:sz w:val="24"/>
          <w:szCs w:val="24"/>
        </w:rPr>
      </w:pPr>
      <w:r w:rsidRPr="001250FF">
        <w:rPr>
          <w:rFonts w:ascii="Arial" w:hAnsi="Arial" w:cs="Arial"/>
          <w:sz w:val="24"/>
          <w:szCs w:val="24"/>
        </w:rPr>
        <w:t xml:space="preserve">4.  Hold Reagent A vial vertically, ½ to 1 inch above the device.   Slowly add two </w:t>
      </w:r>
      <w:r w:rsidRPr="001250FF">
        <w:rPr>
          <w:rFonts w:ascii="Arial" w:hAnsi="Arial" w:cs="Arial"/>
          <w:b/>
          <w:bCs/>
          <w:sz w:val="24"/>
          <w:szCs w:val="24"/>
        </w:rPr>
        <w:t>(2) free</w:t>
      </w:r>
      <w:r>
        <w:rPr>
          <w:rFonts w:ascii="Arial" w:hAnsi="Arial" w:cs="Arial"/>
          <w:sz w:val="24"/>
          <w:szCs w:val="24"/>
        </w:rPr>
        <w:t xml:space="preserve"> </w:t>
      </w:r>
      <w:r w:rsidRPr="001250FF">
        <w:rPr>
          <w:rFonts w:ascii="Arial" w:hAnsi="Arial" w:cs="Arial"/>
          <w:sz w:val="24"/>
          <w:szCs w:val="24"/>
        </w:rPr>
        <w:t xml:space="preserve">falling drops of </w:t>
      </w:r>
      <w:r w:rsidRPr="001250FF">
        <w:rPr>
          <w:rFonts w:ascii="Arial" w:hAnsi="Arial" w:cs="Arial"/>
          <w:b/>
          <w:bCs/>
          <w:sz w:val="24"/>
          <w:szCs w:val="24"/>
        </w:rPr>
        <w:t>Reagent A</w:t>
      </w:r>
      <w:r w:rsidRPr="001250FF">
        <w:rPr>
          <w:rFonts w:ascii="Arial" w:hAnsi="Arial" w:cs="Arial"/>
          <w:sz w:val="24"/>
          <w:szCs w:val="24"/>
        </w:rPr>
        <w:t xml:space="preserve"> to the </w:t>
      </w:r>
      <w:r w:rsidRPr="001250FF">
        <w:rPr>
          <w:rFonts w:ascii="Arial" w:hAnsi="Arial" w:cs="Arial"/>
          <w:b/>
          <w:bCs/>
          <w:sz w:val="24"/>
          <w:szCs w:val="24"/>
        </w:rPr>
        <w:t>BOTTOM</w:t>
      </w:r>
      <w:r w:rsidRPr="001250FF">
        <w:rPr>
          <w:rFonts w:ascii="Arial" w:hAnsi="Arial" w:cs="Arial"/>
          <w:sz w:val="24"/>
          <w:szCs w:val="24"/>
        </w:rPr>
        <w:t xml:space="preserve"> hole. </w:t>
      </w:r>
    </w:p>
    <w:p w:rsidR="001250FF" w:rsidRPr="001250FF" w:rsidRDefault="001250FF" w:rsidP="00DE4662">
      <w:pPr>
        <w:ind w:left="720"/>
        <w:rPr>
          <w:rFonts w:ascii="Arial" w:hAnsi="Arial" w:cs="Arial"/>
          <w:sz w:val="24"/>
          <w:szCs w:val="24"/>
        </w:rPr>
      </w:pPr>
      <w:r w:rsidRPr="001250FF">
        <w:rPr>
          <w:rFonts w:ascii="Arial" w:hAnsi="Arial" w:cs="Arial"/>
          <w:sz w:val="24"/>
          <w:szCs w:val="24"/>
        </w:rPr>
        <w:lastRenderedPageBreak/>
        <w:t xml:space="preserve">5.   Immediately peel off adhesive liner from the </w:t>
      </w:r>
      <w:r>
        <w:rPr>
          <w:rFonts w:ascii="Arial" w:hAnsi="Arial" w:cs="Arial"/>
          <w:sz w:val="24"/>
          <w:szCs w:val="24"/>
        </w:rPr>
        <w:t xml:space="preserve">right edge of the test device. </w:t>
      </w:r>
      <w:r w:rsidRPr="001250FF">
        <w:rPr>
          <w:rFonts w:ascii="Arial" w:hAnsi="Arial" w:cs="Arial"/>
          <w:sz w:val="24"/>
          <w:szCs w:val="24"/>
        </w:rPr>
        <w:t xml:space="preserve">Close and securely seal the device.  Read result in window 15 minutes after closing the device. </w:t>
      </w:r>
    </w:p>
    <w:p w:rsidR="001250FF" w:rsidRPr="001250FF" w:rsidRDefault="001250FF" w:rsidP="001250FF">
      <w:pPr>
        <w:ind w:left="1140"/>
        <w:rPr>
          <w:rFonts w:ascii="Arial" w:hAnsi="Arial" w:cs="Arial"/>
          <w:sz w:val="24"/>
          <w:szCs w:val="24"/>
        </w:rPr>
      </w:pPr>
      <w:r w:rsidRPr="001250FF">
        <w:rPr>
          <w:rFonts w:ascii="Arial" w:hAnsi="Arial" w:cs="Arial"/>
          <w:sz w:val="24"/>
          <w:szCs w:val="24"/>
        </w:rPr>
        <w:t>Results read beyond 15 minutes may be inaccurate.  H</w:t>
      </w:r>
      <w:r>
        <w:rPr>
          <w:rFonts w:ascii="Arial" w:hAnsi="Arial" w:cs="Arial"/>
          <w:sz w:val="24"/>
          <w:szCs w:val="24"/>
        </w:rPr>
        <w:t xml:space="preserve">owever, some </w:t>
      </w:r>
      <w:r w:rsidRPr="001250FF">
        <w:rPr>
          <w:rFonts w:ascii="Arial" w:hAnsi="Arial" w:cs="Arial"/>
          <w:sz w:val="24"/>
          <w:szCs w:val="24"/>
        </w:rPr>
        <w:t xml:space="preserve">positive </w:t>
      </w:r>
      <w:r>
        <w:rPr>
          <w:rFonts w:ascii="Arial" w:hAnsi="Arial" w:cs="Arial"/>
          <w:sz w:val="24"/>
          <w:szCs w:val="24"/>
        </w:rPr>
        <w:t xml:space="preserve">  </w:t>
      </w:r>
      <w:r w:rsidRPr="001250FF">
        <w:rPr>
          <w:rFonts w:ascii="Arial" w:hAnsi="Arial" w:cs="Arial"/>
          <w:sz w:val="24"/>
          <w:szCs w:val="24"/>
        </w:rPr>
        <w:t>patients</w:t>
      </w:r>
      <w:r>
        <w:rPr>
          <w:rFonts w:ascii="Arial" w:hAnsi="Arial" w:cs="Arial"/>
          <w:sz w:val="24"/>
          <w:szCs w:val="24"/>
        </w:rPr>
        <w:t xml:space="preserve"> </w:t>
      </w:r>
      <w:r w:rsidRPr="001250FF">
        <w:rPr>
          <w:rFonts w:ascii="Arial" w:hAnsi="Arial" w:cs="Arial"/>
          <w:sz w:val="24"/>
          <w:szCs w:val="24"/>
        </w:rPr>
        <w:t>may produce a visible sample line in less than 15 minutes.</w:t>
      </w:r>
    </w:p>
    <w:p w:rsidR="001250FF" w:rsidRPr="001250FF" w:rsidRDefault="001250FF" w:rsidP="001250FF">
      <w:pPr>
        <w:ind w:left="720"/>
        <w:rPr>
          <w:rFonts w:ascii="Arial" w:hAnsi="Arial"/>
          <w:sz w:val="24"/>
          <w:szCs w:val="24"/>
        </w:rPr>
      </w:pPr>
    </w:p>
    <w:p w:rsidR="001250FF" w:rsidRPr="001250FF" w:rsidRDefault="001250FF" w:rsidP="001250FF">
      <w:pPr>
        <w:ind w:left="720"/>
        <w:rPr>
          <w:rFonts w:ascii="Arial" w:hAnsi="Arial"/>
          <w:b/>
          <w:bCs/>
          <w:sz w:val="24"/>
          <w:szCs w:val="24"/>
          <w:u w:val="single"/>
        </w:rPr>
      </w:pPr>
      <w:r w:rsidRPr="001250FF">
        <w:rPr>
          <w:rFonts w:ascii="Arial" w:hAnsi="Arial"/>
          <w:b/>
          <w:bCs/>
          <w:sz w:val="24"/>
          <w:szCs w:val="24"/>
          <w:u w:val="single"/>
        </w:rPr>
        <w:t xml:space="preserve">Control Swab Test Procedure: </w:t>
      </w:r>
    </w:p>
    <w:p w:rsidR="001250FF" w:rsidRPr="001250FF" w:rsidRDefault="001250FF" w:rsidP="001250FF">
      <w:pPr>
        <w:ind w:left="720"/>
        <w:rPr>
          <w:rFonts w:ascii="Arial" w:hAnsi="Arial"/>
          <w:b/>
          <w:bCs/>
          <w:sz w:val="24"/>
          <w:szCs w:val="24"/>
          <w:u w:val="single"/>
        </w:rPr>
      </w:pPr>
      <w:r w:rsidRPr="001250FF">
        <w:rPr>
          <w:rFonts w:ascii="Arial" w:hAnsi="Arial"/>
          <w:b/>
          <w:bCs/>
          <w:sz w:val="24"/>
          <w:szCs w:val="24"/>
          <w:u w:val="single"/>
        </w:rPr>
        <w:t>Note: Use six (6) drops of Reagent A for Control Swabs</w:t>
      </w:r>
    </w:p>
    <w:p w:rsidR="001250FF" w:rsidRPr="001250FF" w:rsidRDefault="001250FF" w:rsidP="001250FF">
      <w:pPr>
        <w:ind w:left="720"/>
        <w:rPr>
          <w:rFonts w:ascii="Arial" w:hAnsi="Arial"/>
          <w:sz w:val="24"/>
          <w:szCs w:val="24"/>
        </w:rPr>
      </w:pPr>
      <w:r w:rsidRPr="001250FF">
        <w:rPr>
          <w:rFonts w:ascii="Arial" w:hAnsi="Arial"/>
          <w:sz w:val="24"/>
          <w:szCs w:val="24"/>
        </w:rPr>
        <w:t>Remove device from the pouch just before use.  Lay device flat and run test as follows:</w:t>
      </w:r>
    </w:p>
    <w:p w:rsidR="001250FF" w:rsidRPr="001250FF" w:rsidRDefault="001250FF" w:rsidP="001250FF">
      <w:pPr>
        <w:numPr>
          <w:ilvl w:val="0"/>
          <w:numId w:val="33"/>
        </w:numPr>
        <w:rPr>
          <w:rFonts w:ascii="Arial" w:hAnsi="Arial"/>
          <w:sz w:val="24"/>
          <w:szCs w:val="24"/>
        </w:rPr>
      </w:pPr>
      <w:r w:rsidRPr="001250FF">
        <w:rPr>
          <w:rFonts w:ascii="Arial" w:hAnsi="Arial"/>
          <w:sz w:val="24"/>
          <w:szCs w:val="24"/>
        </w:rPr>
        <w:t xml:space="preserve">There are two holes on the inner right panel of the device.  Insert swab into the </w:t>
      </w:r>
      <w:r w:rsidRPr="001250FF">
        <w:rPr>
          <w:rFonts w:ascii="Arial" w:hAnsi="Arial"/>
          <w:b/>
          <w:bCs/>
          <w:sz w:val="24"/>
          <w:szCs w:val="24"/>
        </w:rPr>
        <w:t>BOTTOM</w:t>
      </w:r>
      <w:r w:rsidRPr="001250FF">
        <w:rPr>
          <w:rFonts w:ascii="Arial" w:hAnsi="Arial"/>
          <w:sz w:val="24"/>
          <w:szCs w:val="24"/>
        </w:rPr>
        <w:t xml:space="preserve"> hole.  Firmly push upwards so that the swab tip is fully visible in the </w:t>
      </w:r>
      <w:r w:rsidRPr="001250FF">
        <w:rPr>
          <w:rFonts w:ascii="Arial" w:hAnsi="Arial"/>
          <w:b/>
          <w:sz w:val="24"/>
          <w:szCs w:val="24"/>
        </w:rPr>
        <w:t>TOP</w:t>
      </w:r>
      <w:r w:rsidRPr="001250FF">
        <w:rPr>
          <w:rFonts w:ascii="Arial" w:hAnsi="Arial"/>
          <w:sz w:val="24"/>
          <w:szCs w:val="24"/>
        </w:rPr>
        <w:t xml:space="preserve"> hole.  </w:t>
      </w:r>
      <w:r w:rsidRPr="001250FF">
        <w:rPr>
          <w:rFonts w:ascii="Arial" w:hAnsi="Arial"/>
          <w:b/>
          <w:bCs/>
          <w:sz w:val="24"/>
          <w:szCs w:val="24"/>
        </w:rPr>
        <w:t>DO NOT REMOVE SWAB</w:t>
      </w:r>
      <w:r w:rsidRPr="001250FF">
        <w:rPr>
          <w:rFonts w:ascii="Arial" w:hAnsi="Arial"/>
          <w:sz w:val="24"/>
          <w:szCs w:val="24"/>
        </w:rPr>
        <w:t>.</w:t>
      </w:r>
    </w:p>
    <w:p w:rsidR="001250FF" w:rsidRPr="001250FF" w:rsidRDefault="001250FF" w:rsidP="001250FF">
      <w:pPr>
        <w:numPr>
          <w:ilvl w:val="0"/>
          <w:numId w:val="33"/>
        </w:numPr>
        <w:rPr>
          <w:rFonts w:ascii="Arial" w:hAnsi="Arial"/>
          <w:sz w:val="24"/>
          <w:szCs w:val="24"/>
          <w:u w:val="single"/>
        </w:rPr>
      </w:pPr>
      <w:r w:rsidRPr="001250FF">
        <w:rPr>
          <w:rFonts w:ascii="Arial" w:hAnsi="Arial"/>
          <w:sz w:val="24"/>
          <w:szCs w:val="24"/>
        </w:rPr>
        <w:t xml:space="preserve">Hold Reagent A vial vertically, ½ to 1 inch above the device.  Slowly add </w:t>
      </w:r>
      <w:r w:rsidRPr="001250FF">
        <w:rPr>
          <w:rFonts w:ascii="Arial" w:hAnsi="Arial"/>
          <w:b/>
          <w:bCs/>
          <w:sz w:val="24"/>
          <w:szCs w:val="24"/>
        </w:rPr>
        <w:t>six (6)</w:t>
      </w:r>
      <w:r w:rsidRPr="001250FF">
        <w:rPr>
          <w:rFonts w:ascii="Arial" w:hAnsi="Arial"/>
          <w:sz w:val="24"/>
          <w:szCs w:val="24"/>
        </w:rPr>
        <w:t xml:space="preserve"> free falling drops of </w:t>
      </w:r>
      <w:r w:rsidRPr="001250FF">
        <w:rPr>
          <w:rFonts w:ascii="Arial" w:hAnsi="Arial"/>
          <w:b/>
          <w:bCs/>
          <w:sz w:val="24"/>
          <w:szCs w:val="24"/>
        </w:rPr>
        <w:t>Reagent A</w:t>
      </w:r>
      <w:r w:rsidRPr="001250FF">
        <w:rPr>
          <w:rFonts w:ascii="Arial" w:hAnsi="Arial"/>
          <w:sz w:val="24"/>
          <w:szCs w:val="24"/>
        </w:rPr>
        <w:t xml:space="preserve"> to the </w:t>
      </w:r>
      <w:r w:rsidRPr="001250FF">
        <w:rPr>
          <w:rFonts w:ascii="Arial" w:hAnsi="Arial"/>
          <w:b/>
          <w:bCs/>
          <w:sz w:val="24"/>
          <w:szCs w:val="24"/>
        </w:rPr>
        <w:t>BOTTOM</w:t>
      </w:r>
      <w:r w:rsidRPr="001250FF">
        <w:rPr>
          <w:rFonts w:ascii="Arial" w:hAnsi="Arial"/>
          <w:sz w:val="24"/>
          <w:szCs w:val="24"/>
        </w:rPr>
        <w:t xml:space="preserve"> hole.</w:t>
      </w:r>
    </w:p>
    <w:p w:rsidR="001250FF" w:rsidRDefault="001250FF" w:rsidP="001250FF">
      <w:pPr>
        <w:numPr>
          <w:ilvl w:val="0"/>
          <w:numId w:val="33"/>
        </w:numPr>
        <w:rPr>
          <w:rFonts w:ascii="Arial" w:hAnsi="Arial"/>
          <w:u w:val="single"/>
        </w:rPr>
      </w:pPr>
      <w:r w:rsidRPr="001250FF">
        <w:rPr>
          <w:rFonts w:ascii="Arial" w:hAnsi="Arial"/>
          <w:sz w:val="24"/>
          <w:szCs w:val="24"/>
        </w:rPr>
        <w:t>Immediately peel off adhesive liner from the right edge of the test device. Close and securely seal the device.  Read result in window 15 minutes after closing the device.  Results read beyond 15 minutes may be inaccurate.  However, the positive control swab sample line may be visible in less than 15 minutes</w:t>
      </w:r>
      <w:r>
        <w:rPr>
          <w:rFonts w:ascii="Arial" w:hAnsi="Arial"/>
        </w:rPr>
        <w:t>.</w:t>
      </w:r>
    </w:p>
    <w:p w:rsidR="001250FF" w:rsidRPr="001250FF" w:rsidRDefault="001250FF" w:rsidP="001250FF"/>
    <w:p w:rsidR="00675CD1" w:rsidRDefault="00675CD1"/>
    <w:p w:rsidR="00675CD1" w:rsidRDefault="00675CD1"/>
    <w:p w:rsidR="00675CD1" w:rsidRDefault="00675CD1">
      <w:pPr>
        <w:pStyle w:val="Heading3"/>
        <w:spacing w:before="0" w:after="0"/>
      </w:pPr>
      <w:r>
        <w:t>REPORTING RESULTS</w:t>
      </w:r>
      <w:r w:rsidR="00DE4662">
        <w:t>:</w:t>
      </w:r>
    </w:p>
    <w:p w:rsidR="00DE4662" w:rsidRDefault="00DE4662" w:rsidP="00DE4662">
      <w:pPr>
        <w:pStyle w:val="Headline"/>
        <w:numPr>
          <w:ilvl w:val="12"/>
          <w:numId w:val="0"/>
        </w:numPr>
        <w:ind w:left="360"/>
        <w:rPr>
          <w:rFonts w:ascii="Arial" w:hAnsi="Arial" w:cs="Arial"/>
          <w:sz w:val="24"/>
          <w:szCs w:val="24"/>
        </w:rPr>
      </w:pPr>
      <w:r w:rsidRPr="00DE4662">
        <w:rPr>
          <w:rFonts w:ascii="Arial" w:hAnsi="Arial" w:cs="Arial"/>
          <w:sz w:val="24"/>
          <w:szCs w:val="24"/>
        </w:rPr>
        <w:t>The test is interpreted by the presence or absence of visually detectable pink-to-purple colored lines.  A positive result will include the detection of both a patient and a control line, while a negative assay will produce only the control line.  Failure of the control line to appear, whether the patient line is present or not, indicates an invalid assay.</w:t>
      </w:r>
    </w:p>
    <w:p w:rsidR="00B239C6" w:rsidRDefault="00B239C6" w:rsidP="00DE4662">
      <w:pPr>
        <w:pStyle w:val="Headline"/>
        <w:numPr>
          <w:ilvl w:val="12"/>
          <w:numId w:val="0"/>
        </w:numPr>
        <w:ind w:left="360"/>
        <w:rPr>
          <w:rFonts w:ascii="Arial" w:hAnsi="Arial" w:cs="Arial"/>
          <w:sz w:val="24"/>
          <w:szCs w:val="24"/>
        </w:rPr>
      </w:pPr>
    </w:p>
    <w:p w:rsidR="00B239C6" w:rsidRPr="00B239C6" w:rsidRDefault="00B239C6" w:rsidP="00B239C6">
      <w:pPr>
        <w:pStyle w:val="ListParagraph"/>
        <w:ind w:left="360"/>
        <w:rPr>
          <w:rFonts w:ascii="Arial" w:hAnsi="Arial"/>
          <w:sz w:val="24"/>
          <w:szCs w:val="24"/>
        </w:rPr>
      </w:pPr>
      <w:r w:rsidRPr="00B239C6">
        <w:rPr>
          <w:rFonts w:ascii="Arial" w:hAnsi="Arial"/>
          <w:b/>
          <w:sz w:val="24"/>
          <w:szCs w:val="24"/>
        </w:rPr>
        <w:t>Negative Result</w:t>
      </w:r>
      <w:r w:rsidRPr="00B239C6">
        <w:rPr>
          <w:rFonts w:ascii="Arial" w:hAnsi="Arial"/>
          <w:sz w:val="24"/>
          <w:szCs w:val="24"/>
        </w:rPr>
        <w:t xml:space="preserve">:  A single pink-to-purple colored Control Line in the top half of the </w:t>
      </w:r>
      <w:r w:rsidR="00357D61" w:rsidRPr="00B239C6">
        <w:rPr>
          <w:rFonts w:ascii="Arial" w:hAnsi="Arial"/>
          <w:sz w:val="24"/>
          <w:szCs w:val="24"/>
        </w:rPr>
        <w:t>window</w:t>
      </w:r>
      <w:r w:rsidRPr="00B239C6">
        <w:rPr>
          <w:rFonts w:ascii="Arial" w:hAnsi="Arial"/>
          <w:sz w:val="24"/>
          <w:szCs w:val="24"/>
        </w:rPr>
        <w:t xml:space="preserve"> indicates a presumptive negative result.  This Control Line means that the detection part of the test was done correctly, but no </w:t>
      </w:r>
      <w:r w:rsidRPr="00B239C6">
        <w:rPr>
          <w:rFonts w:ascii="Arial" w:hAnsi="Arial"/>
          <w:i/>
          <w:iCs/>
          <w:sz w:val="24"/>
          <w:szCs w:val="24"/>
        </w:rPr>
        <w:t>L. pneumophila</w:t>
      </w:r>
      <w:r w:rsidRPr="00B239C6">
        <w:rPr>
          <w:rFonts w:ascii="Arial" w:hAnsi="Arial"/>
          <w:sz w:val="24"/>
          <w:szCs w:val="24"/>
        </w:rPr>
        <w:t xml:space="preserve"> serogroup 1 antigen was detected.</w:t>
      </w:r>
    </w:p>
    <w:p w:rsidR="00B239C6" w:rsidRPr="00B239C6" w:rsidRDefault="00B239C6" w:rsidP="00B239C6">
      <w:pPr>
        <w:pStyle w:val="ListParagraph"/>
        <w:ind w:left="360"/>
        <w:rPr>
          <w:rFonts w:ascii="Arial" w:hAnsi="Arial"/>
          <w:sz w:val="24"/>
          <w:szCs w:val="24"/>
        </w:rPr>
      </w:pPr>
    </w:p>
    <w:p w:rsidR="00B239C6" w:rsidRPr="00B239C6" w:rsidRDefault="00B239C6" w:rsidP="00B239C6">
      <w:pPr>
        <w:pStyle w:val="ListParagraph"/>
        <w:ind w:left="360"/>
        <w:rPr>
          <w:rFonts w:ascii="Arial" w:hAnsi="Arial"/>
          <w:sz w:val="24"/>
          <w:szCs w:val="24"/>
        </w:rPr>
      </w:pPr>
      <w:r w:rsidRPr="00B239C6">
        <w:rPr>
          <w:rFonts w:ascii="Arial" w:hAnsi="Arial"/>
          <w:b/>
          <w:sz w:val="24"/>
          <w:szCs w:val="24"/>
        </w:rPr>
        <w:t>Positive Result:</w:t>
      </w:r>
      <w:r w:rsidRPr="00B239C6">
        <w:rPr>
          <w:rFonts w:ascii="Arial" w:hAnsi="Arial"/>
          <w:sz w:val="24"/>
          <w:szCs w:val="24"/>
        </w:rPr>
        <w:t xml:space="preserve"> Two pink-to-purple colored lines are visible in the window.  This means that antigen was detected.  Specimens with low levels of antigen may give a faint Sample Line.   Any visible line is positive.</w:t>
      </w:r>
    </w:p>
    <w:p w:rsidR="00B239C6" w:rsidRPr="00B239C6" w:rsidRDefault="00B239C6" w:rsidP="00B239C6">
      <w:pPr>
        <w:pStyle w:val="ListParagraph"/>
        <w:ind w:left="360"/>
        <w:rPr>
          <w:rFonts w:ascii="Arial" w:hAnsi="Arial"/>
          <w:sz w:val="24"/>
          <w:szCs w:val="24"/>
        </w:rPr>
      </w:pPr>
    </w:p>
    <w:p w:rsidR="00B239C6" w:rsidRPr="00B239C6" w:rsidRDefault="00B239C6" w:rsidP="00B239C6">
      <w:pPr>
        <w:pStyle w:val="ListParagraph"/>
        <w:ind w:left="360"/>
        <w:rPr>
          <w:rFonts w:ascii="Arial" w:hAnsi="Arial"/>
          <w:sz w:val="24"/>
          <w:szCs w:val="24"/>
        </w:rPr>
      </w:pPr>
      <w:r w:rsidRPr="00B239C6">
        <w:rPr>
          <w:rFonts w:ascii="Arial" w:hAnsi="Arial"/>
          <w:b/>
          <w:sz w:val="24"/>
          <w:szCs w:val="24"/>
        </w:rPr>
        <w:t>Invalid Result:</w:t>
      </w:r>
      <w:r w:rsidRPr="00B239C6">
        <w:rPr>
          <w:rFonts w:ascii="Arial" w:hAnsi="Arial"/>
          <w:sz w:val="24"/>
          <w:szCs w:val="24"/>
        </w:rPr>
        <w:t xml:space="preserve">  If no lines are seen, or if just the Sample Line is seen, the assay is invalid.  Invalid tests should be repeated.  If the problem persists, contact Technical Service by phone at 877-866-9340.</w:t>
      </w:r>
    </w:p>
    <w:p w:rsidR="00B239C6" w:rsidRPr="00DE4662" w:rsidRDefault="00B239C6" w:rsidP="00DE4662">
      <w:pPr>
        <w:pStyle w:val="Headline"/>
        <w:numPr>
          <w:ilvl w:val="12"/>
          <w:numId w:val="0"/>
        </w:numPr>
        <w:ind w:left="360"/>
        <w:rPr>
          <w:rFonts w:ascii="Arial" w:hAnsi="Arial" w:cs="Arial"/>
          <w:sz w:val="24"/>
          <w:szCs w:val="24"/>
        </w:rPr>
      </w:pPr>
    </w:p>
    <w:p w:rsidR="00DE4662" w:rsidRPr="00DE4662" w:rsidRDefault="00DE4662" w:rsidP="00DE4662"/>
    <w:p w:rsidR="00675CD1" w:rsidRDefault="00675CD1">
      <w:pPr>
        <w:jc w:val="both"/>
        <w:rPr>
          <w:sz w:val="24"/>
        </w:rPr>
      </w:pPr>
    </w:p>
    <w:p w:rsidR="00675CD1" w:rsidRDefault="00675CD1">
      <w:pPr>
        <w:pStyle w:val="Heading3"/>
        <w:spacing w:before="0" w:after="0"/>
      </w:pPr>
      <w:r>
        <w:lastRenderedPageBreak/>
        <w:t>NOTES</w:t>
      </w:r>
      <w:r w:rsidR="00B363B0">
        <w:t>:</w:t>
      </w:r>
    </w:p>
    <w:p w:rsidR="00B363B0" w:rsidRPr="00B363B0" w:rsidRDefault="00B363B0" w:rsidP="00B363B0">
      <w:pPr>
        <w:ind w:left="720"/>
        <w:rPr>
          <w:rFonts w:ascii="Arial" w:hAnsi="Arial" w:cs="Arial"/>
          <w:b/>
          <w:sz w:val="24"/>
          <w:szCs w:val="24"/>
        </w:rPr>
      </w:pPr>
      <w:r w:rsidRPr="00B363B0">
        <w:rPr>
          <w:rFonts w:ascii="Arial" w:hAnsi="Arial" w:cs="Arial"/>
          <w:b/>
          <w:sz w:val="24"/>
          <w:szCs w:val="24"/>
        </w:rPr>
        <w:t>Control swabs require six (6) drops of Reagent A.  Patient samples require two (2) drops of Reagent A.</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Invalid Results, indicated by no control line, can occur when an insufficient volume of Reagent A is added to the test device.  To insure delivery of an adequate volume, hold vial vertically, ½ - 1 inch above the swab well, and add drops slowly.</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 xml:space="preserve">For </w:t>
      </w:r>
      <w:r w:rsidRPr="00B363B0">
        <w:rPr>
          <w:rFonts w:ascii="Arial" w:hAnsi="Arial"/>
          <w:i/>
          <w:iCs/>
          <w:sz w:val="24"/>
          <w:szCs w:val="24"/>
        </w:rPr>
        <w:t>in vitro</w:t>
      </w:r>
      <w:r w:rsidRPr="00B363B0">
        <w:rPr>
          <w:rFonts w:ascii="Arial" w:hAnsi="Arial"/>
          <w:sz w:val="24"/>
          <w:szCs w:val="24"/>
        </w:rPr>
        <w:t xml:space="preserve"> diagnostic use.</w:t>
      </w:r>
    </w:p>
    <w:p w:rsidR="00B363B0" w:rsidRPr="00B363B0" w:rsidRDefault="00B363B0" w:rsidP="00B363B0">
      <w:pPr>
        <w:numPr>
          <w:ilvl w:val="0"/>
          <w:numId w:val="39"/>
        </w:numPr>
        <w:rPr>
          <w:rFonts w:ascii="Arial" w:hAnsi="Arial" w:cs="Arial"/>
          <w:sz w:val="24"/>
          <w:szCs w:val="24"/>
        </w:rPr>
      </w:pPr>
      <w:r w:rsidRPr="00B363B0">
        <w:rPr>
          <w:rFonts w:ascii="Arial" w:hAnsi="Arial" w:cs="Arial"/>
          <w:color w:val="211D1E"/>
          <w:sz w:val="24"/>
          <w:szCs w:val="24"/>
        </w:rPr>
        <w:t>If the kit is stored in a refrigerator, allow all kit components to equili</w:t>
      </w:r>
      <w:r w:rsidRPr="00B363B0">
        <w:rPr>
          <w:rFonts w:ascii="Arial" w:hAnsi="Arial" w:cs="Arial"/>
          <w:color w:val="211D1E"/>
          <w:sz w:val="24"/>
          <w:szCs w:val="24"/>
        </w:rPr>
        <w:softHyphen/>
        <w:t>brate to room temperature (15-30°C) before use.</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Leave test device sealed in its foil pouch until just before use.  Do not use if pouch is damaged or open.  Do not touch the reaction area of the test device.</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Do not use kit past its expiration date.</w:t>
      </w:r>
    </w:p>
    <w:p w:rsidR="00B363B0" w:rsidRPr="00B363B0" w:rsidRDefault="00B363B0" w:rsidP="00B363B0">
      <w:pPr>
        <w:numPr>
          <w:ilvl w:val="0"/>
          <w:numId w:val="39"/>
        </w:numPr>
        <w:rPr>
          <w:rFonts w:ascii="Arial" w:hAnsi="Arial"/>
          <w:sz w:val="24"/>
          <w:szCs w:val="24"/>
        </w:rPr>
      </w:pPr>
      <w:r w:rsidRPr="00B363B0">
        <w:rPr>
          <w:rFonts w:ascii="Arial" w:hAnsi="Arial"/>
          <w:sz w:val="24"/>
          <w:szCs w:val="24"/>
        </w:rPr>
        <w:t>Do not mix components from different kit lots.</w:t>
      </w:r>
    </w:p>
    <w:p w:rsidR="00B363B0" w:rsidRPr="00B363B0" w:rsidRDefault="00B363B0" w:rsidP="00B363B0">
      <w:pPr>
        <w:numPr>
          <w:ilvl w:val="0"/>
          <w:numId w:val="39"/>
        </w:numPr>
        <w:rPr>
          <w:rFonts w:ascii="Arial" w:hAnsi="Arial"/>
          <w:b/>
          <w:bCs/>
          <w:sz w:val="24"/>
          <w:szCs w:val="24"/>
        </w:rPr>
      </w:pPr>
      <w:r w:rsidRPr="00B363B0">
        <w:rPr>
          <w:rFonts w:ascii="Arial" w:hAnsi="Arial"/>
          <w:sz w:val="24"/>
          <w:szCs w:val="24"/>
        </w:rPr>
        <w:t>Swabs in the kit have been approved for use with the Alere</w:t>
      </w:r>
      <w:r w:rsidRPr="00B363B0">
        <w:rPr>
          <w:rFonts w:ascii="Arial" w:hAnsi="Arial"/>
          <w:sz w:val="24"/>
          <w:szCs w:val="24"/>
          <w:vertAlign w:val="superscript"/>
        </w:rPr>
        <w:t>™</w:t>
      </w:r>
      <w:r w:rsidRPr="00B363B0">
        <w:rPr>
          <w:rFonts w:ascii="Arial" w:hAnsi="Arial"/>
          <w:sz w:val="24"/>
          <w:szCs w:val="24"/>
        </w:rPr>
        <w:t xml:space="preserve"> test.  </w:t>
      </w:r>
      <w:r w:rsidRPr="00B363B0">
        <w:rPr>
          <w:rFonts w:ascii="Arial" w:hAnsi="Arial"/>
          <w:b/>
          <w:bCs/>
          <w:sz w:val="24"/>
          <w:szCs w:val="24"/>
        </w:rPr>
        <w:t>Do not use other swabs.</w:t>
      </w:r>
    </w:p>
    <w:p w:rsidR="00B363B0" w:rsidRDefault="00B363B0" w:rsidP="00B363B0">
      <w:pPr>
        <w:numPr>
          <w:ilvl w:val="0"/>
          <w:numId w:val="39"/>
        </w:numPr>
        <w:rPr>
          <w:rFonts w:ascii="Arial" w:hAnsi="Arial"/>
        </w:rPr>
      </w:pPr>
      <w:r w:rsidRPr="00B363B0">
        <w:rPr>
          <w:rFonts w:ascii="Arial" w:hAnsi="Arial"/>
          <w:sz w:val="24"/>
          <w:szCs w:val="24"/>
        </w:rPr>
        <w:t>Solutions used to make the control swabs are inactivated using standard methods.  However, precautions against microbial hazards should be observed</w:t>
      </w:r>
      <w:r>
        <w:rPr>
          <w:rFonts w:ascii="Arial" w:hAnsi="Arial"/>
        </w:rPr>
        <w:t>.</w:t>
      </w:r>
    </w:p>
    <w:p w:rsidR="00FA6EB7" w:rsidRPr="00FA6EB7" w:rsidRDefault="00FA6EB7" w:rsidP="00FA6EB7">
      <w:pPr>
        <w:ind w:left="1080"/>
      </w:pPr>
    </w:p>
    <w:p w:rsidR="00FA6EB7" w:rsidRPr="00FA6EB7" w:rsidRDefault="00FA6EB7" w:rsidP="00FA6EB7">
      <w:pPr>
        <w:pStyle w:val="Headline"/>
        <w:rPr>
          <w:rFonts w:ascii="Arial" w:hAnsi="Arial"/>
          <w:b/>
          <w:sz w:val="24"/>
          <w:szCs w:val="24"/>
        </w:rPr>
      </w:pPr>
      <w:r w:rsidRPr="00FA6EB7">
        <w:rPr>
          <w:rFonts w:ascii="Times New Roman" w:hAnsi="Times New Roman"/>
          <w:b/>
          <w:sz w:val="24"/>
          <w:szCs w:val="24"/>
        </w:rPr>
        <w:t xml:space="preserve"> LIMITATIONS</w:t>
      </w:r>
      <w:r w:rsidRPr="00FA6EB7">
        <w:rPr>
          <w:rFonts w:ascii="Arial" w:hAnsi="Arial"/>
          <w:b/>
          <w:sz w:val="24"/>
          <w:szCs w:val="24"/>
        </w:rPr>
        <w:t>:</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Sample types other than urine (e.g., plasma, serum, or other body fluids) that may contain </w:t>
      </w:r>
      <w:r w:rsidRPr="00FA6EB7">
        <w:rPr>
          <w:rFonts w:ascii="Arial" w:hAnsi="Arial"/>
          <w:bCs/>
          <w:i/>
          <w:iCs/>
          <w:sz w:val="24"/>
          <w:szCs w:val="24"/>
        </w:rPr>
        <w:t xml:space="preserve">Legionella </w:t>
      </w:r>
      <w:r w:rsidRPr="00FA6EB7">
        <w:rPr>
          <w:rFonts w:ascii="Arial" w:hAnsi="Arial"/>
          <w:bCs/>
          <w:sz w:val="24"/>
          <w:szCs w:val="24"/>
        </w:rPr>
        <w:t xml:space="preserve">antigen have not been validated with the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Legionella</w:t>
      </w:r>
      <w:r w:rsidRPr="00FA6EB7">
        <w:rPr>
          <w:rFonts w:ascii="Arial" w:hAnsi="Arial"/>
          <w:bCs/>
          <w:sz w:val="24"/>
          <w:szCs w:val="24"/>
        </w:rPr>
        <w:t>. The test cannot be used on environmental samples (i.e., potable water).</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The test will not detect infections caused by other </w:t>
      </w:r>
      <w:r w:rsidRPr="00FA6EB7">
        <w:rPr>
          <w:rFonts w:ascii="Arial" w:hAnsi="Arial"/>
          <w:bCs/>
          <w:i/>
          <w:iCs/>
          <w:sz w:val="24"/>
          <w:szCs w:val="24"/>
        </w:rPr>
        <w:t>L. pneumophila</w:t>
      </w:r>
      <w:r w:rsidRPr="00FA6EB7">
        <w:rPr>
          <w:rFonts w:ascii="Arial" w:hAnsi="Arial"/>
          <w:bCs/>
          <w:sz w:val="24"/>
          <w:szCs w:val="24"/>
        </w:rPr>
        <w:t xml:space="preserve"> serogroups and by other </w:t>
      </w:r>
      <w:r w:rsidRPr="00FA6EB7">
        <w:rPr>
          <w:rFonts w:ascii="Arial" w:hAnsi="Arial"/>
          <w:bCs/>
          <w:i/>
          <w:iCs/>
          <w:sz w:val="24"/>
          <w:szCs w:val="24"/>
        </w:rPr>
        <w:t>Legionella</w:t>
      </w:r>
      <w:r w:rsidRPr="00FA6EB7">
        <w:rPr>
          <w:rFonts w:ascii="Arial" w:hAnsi="Arial"/>
          <w:bCs/>
          <w:sz w:val="24"/>
          <w:szCs w:val="24"/>
        </w:rPr>
        <w:t xml:space="preserve"> species.  A negative result does not exclude infection with </w:t>
      </w:r>
      <w:r w:rsidRPr="00FA6EB7">
        <w:rPr>
          <w:rFonts w:ascii="Arial" w:hAnsi="Arial"/>
          <w:bCs/>
          <w:i/>
          <w:iCs/>
          <w:sz w:val="24"/>
          <w:szCs w:val="24"/>
        </w:rPr>
        <w:t>L. pneumophila</w:t>
      </w:r>
      <w:r w:rsidRPr="00FA6EB7">
        <w:rPr>
          <w:rFonts w:ascii="Arial" w:hAnsi="Arial"/>
          <w:bCs/>
          <w:sz w:val="24"/>
          <w:szCs w:val="24"/>
        </w:rPr>
        <w:t xml:space="preserve"> serogroup 1.  Culture is recommended for suspected pneumonia to detect causative agents other than </w:t>
      </w:r>
      <w:r w:rsidRPr="00FA6EB7">
        <w:rPr>
          <w:rFonts w:ascii="Arial" w:hAnsi="Arial"/>
          <w:bCs/>
          <w:i/>
          <w:iCs/>
          <w:sz w:val="24"/>
          <w:szCs w:val="24"/>
        </w:rPr>
        <w:t>L. pneumophila</w:t>
      </w:r>
      <w:r w:rsidRPr="00FA6EB7">
        <w:rPr>
          <w:rFonts w:ascii="Arial" w:hAnsi="Arial"/>
          <w:bCs/>
          <w:sz w:val="24"/>
          <w:szCs w:val="24"/>
        </w:rPr>
        <w:t xml:space="preserve"> serogroup 1 and to recover </w:t>
      </w:r>
      <w:r w:rsidRPr="00FA6EB7">
        <w:rPr>
          <w:rFonts w:ascii="Arial" w:hAnsi="Arial"/>
          <w:bCs/>
          <w:i/>
          <w:iCs/>
          <w:sz w:val="24"/>
          <w:szCs w:val="24"/>
        </w:rPr>
        <w:t>L. pneumophila</w:t>
      </w:r>
      <w:r w:rsidRPr="00FA6EB7">
        <w:rPr>
          <w:rFonts w:ascii="Arial" w:hAnsi="Arial"/>
          <w:bCs/>
          <w:sz w:val="24"/>
          <w:szCs w:val="24"/>
        </w:rPr>
        <w:t xml:space="preserve"> serogroup 1 when antigen is not detected in urine.</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The diagnosis of Legionnaires’ disease cannot be based on clinical or radiological evidence alone.   There is no single satisfactory laboratory test for Legionnaires’ disease.  Therefore, to make an accurate diagnosis, culture results, serology, and antigen detection methods should be used in conjunction with clinical findings.</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Excretion of </w:t>
      </w:r>
      <w:r w:rsidRPr="00FA6EB7">
        <w:rPr>
          <w:rFonts w:ascii="Arial" w:hAnsi="Arial"/>
          <w:bCs/>
          <w:i/>
          <w:iCs/>
          <w:sz w:val="24"/>
          <w:szCs w:val="24"/>
        </w:rPr>
        <w:t xml:space="preserve">Legionella </w:t>
      </w:r>
      <w:r w:rsidRPr="00FA6EB7">
        <w:rPr>
          <w:rFonts w:ascii="Arial" w:hAnsi="Arial"/>
          <w:bCs/>
          <w:sz w:val="24"/>
          <w:szCs w:val="24"/>
        </w:rPr>
        <w:t xml:space="preserve">antigen in urine may vary depending on the individual patient.  Antigen excretion may begin as early as 3 days after onset of symptoms and persist for up to 1 year afterwards.  A positive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 xml:space="preserve">Legionella </w:t>
      </w:r>
      <w:r w:rsidRPr="00FA6EB7">
        <w:rPr>
          <w:rFonts w:ascii="Arial" w:hAnsi="Arial"/>
          <w:bCs/>
          <w:sz w:val="24"/>
          <w:szCs w:val="24"/>
        </w:rPr>
        <w:t>result can occur due to current or past infection and therefore is not definitive for infection without other supporting evidence.</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t xml:space="preserve">Performance of the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 xml:space="preserve">Legionella </w:t>
      </w:r>
      <w:r w:rsidRPr="00FA6EB7">
        <w:rPr>
          <w:rFonts w:ascii="Arial" w:hAnsi="Arial"/>
          <w:bCs/>
          <w:sz w:val="24"/>
          <w:szCs w:val="24"/>
        </w:rPr>
        <w:t>on diuretic urine has not been evaluated.</w:t>
      </w:r>
    </w:p>
    <w:p w:rsidR="00FA6EB7" w:rsidRPr="00FA6EB7" w:rsidRDefault="00FA6EB7" w:rsidP="00FA6EB7">
      <w:pPr>
        <w:pStyle w:val="Headline"/>
        <w:numPr>
          <w:ilvl w:val="0"/>
          <w:numId w:val="41"/>
        </w:numPr>
        <w:tabs>
          <w:tab w:val="left" w:pos="360"/>
        </w:tabs>
        <w:rPr>
          <w:rFonts w:ascii="Arial" w:hAnsi="Arial"/>
          <w:bCs/>
          <w:sz w:val="24"/>
          <w:szCs w:val="24"/>
        </w:rPr>
      </w:pPr>
      <w:r w:rsidRPr="00FA6EB7">
        <w:rPr>
          <w:rFonts w:ascii="Arial" w:hAnsi="Arial"/>
          <w:bCs/>
          <w:sz w:val="24"/>
          <w:szCs w:val="24"/>
        </w:rPr>
        <w:lastRenderedPageBreak/>
        <w:t xml:space="preserve">The </w:t>
      </w:r>
      <w:r w:rsidRPr="00FA6EB7">
        <w:rPr>
          <w:rFonts w:ascii="Arial" w:hAnsi="Arial" w:cs="Arial"/>
          <w:color w:val="221E1F"/>
          <w:sz w:val="24"/>
          <w:szCs w:val="24"/>
        </w:rPr>
        <w:t>Alere</w:t>
      </w:r>
      <w:r w:rsidRPr="00FA6EB7">
        <w:rPr>
          <w:rFonts w:ascii="Arial" w:hAnsi="Arial" w:cs="Arial"/>
          <w:color w:val="221E1F"/>
          <w:sz w:val="24"/>
          <w:szCs w:val="24"/>
          <w:vertAlign w:val="superscript"/>
        </w:rPr>
        <w:t>™</w:t>
      </w:r>
      <w:r w:rsidRPr="00FA6EB7">
        <w:rPr>
          <w:rFonts w:ascii="Arial" w:hAnsi="Arial" w:cs="Arial"/>
          <w:color w:val="221E1F"/>
          <w:sz w:val="24"/>
          <w:szCs w:val="24"/>
        </w:rPr>
        <w:t xml:space="preserve"> BinaxNOW</w:t>
      </w:r>
      <w:r w:rsidRPr="00FA6EB7">
        <w:rPr>
          <w:rStyle w:val="A7"/>
          <w:rFonts w:ascii="Arial" w:hAnsi="Arial" w:cs="Arial"/>
          <w:sz w:val="24"/>
          <w:szCs w:val="24"/>
          <w:vertAlign w:val="superscript"/>
        </w:rPr>
        <w:t>®</w:t>
      </w:r>
      <w:r w:rsidRPr="00FA6EB7">
        <w:rPr>
          <w:rStyle w:val="A7"/>
          <w:rFonts w:ascii="Arial" w:hAnsi="Arial" w:cs="Arial"/>
          <w:sz w:val="24"/>
          <w:szCs w:val="24"/>
        </w:rPr>
        <w:t xml:space="preserve"> </w:t>
      </w:r>
      <w:r w:rsidRPr="00FA6EB7">
        <w:rPr>
          <w:rFonts w:ascii="Arial" w:hAnsi="Arial" w:cs="Arial"/>
          <w:i/>
          <w:iCs/>
          <w:color w:val="221E1F"/>
          <w:sz w:val="24"/>
          <w:szCs w:val="24"/>
        </w:rPr>
        <w:t xml:space="preserve">Legionella </w:t>
      </w:r>
      <w:r w:rsidRPr="00FA6EB7">
        <w:rPr>
          <w:rFonts w:ascii="Arial" w:hAnsi="Arial"/>
          <w:bCs/>
          <w:sz w:val="24"/>
          <w:szCs w:val="24"/>
        </w:rPr>
        <w:t>has been evaluated on hospitalized patients only.  An outpatient population has not been tested.</w:t>
      </w:r>
    </w:p>
    <w:p w:rsidR="00FA6EB7" w:rsidRDefault="00FA6EB7" w:rsidP="00FA6EB7">
      <w:pPr>
        <w:ind w:left="1080"/>
        <w:rPr>
          <w:rFonts w:ascii="Arial" w:hAnsi="Arial"/>
        </w:rPr>
      </w:pPr>
    </w:p>
    <w:p w:rsidR="00675CD1" w:rsidRDefault="00675CD1" w:rsidP="005F6DF4">
      <w:pPr>
        <w:rPr>
          <w:sz w:val="24"/>
        </w:rPr>
      </w:pPr>
    </w:p>
    <w:p w:rsidR="00675CD1" w:rsidRDefault="00675CD1"/>
    <w:p w:rsidR="00675CD1" w:rsidRPr="00B363B0" w:rsidRDefault="00675CD1">
      <w:pPr>
        <w:pStyle w:val="Heading7"/>
        <w:rPr>
          <w:sz w:val="24"/>
          <w:szCs w:val="24"/>
        </w:rPr>
      </w:pPr>
      <w:r>
        <w:rPr>
          <w:sz w:val="24"/>
        </w:rPr>
        <w:t>REFERENCES</w:t>
      </w:r>
      <w:r w:rsidR="00B363B0">
        <w:rPr>
          <w:sz w:val="24"/>
        </w:rPr>
        <w:t>:</w:t>
      </w:r>
    </w:p>
    <w:p w:rsidR="00B363B0" w:rsidRDefault="00B363B0" w:rsidP="00B363B0">
      <w:pPr>
        <w:rPr>
          <w:rFonts w:ascii="Arial" w:hAnsi="Arial" w:cs="Arial"/>
          <w:sz w:val="24"/>
          <w:szCs w:val="24"/>
        </w:rPr>
      </w:pPr>
      <w:r>
        <w:rPr>
          <w:rFonts w:ascii="Arial" w:hAnsi="Arial" w:cs="Arial"/>
          <w:sz w:val="24"/>
          <w:szCs w:val="24"/>
        </w:rPr>
        <w:t xml:space="preserve">Alere </w:t>
      </w:r>
      <w:r w:rsidRPr="00B363B0">
        <w:rPr>
          <w:rFonts w:ascii="Arial" w:hAnsi="Arial" w:cs="Arial"/>
          <w:sz w:val="24"/>
          <w:szCs w:val="24"/>
        </w:rPr>
        <w:t>BinaxNOW</w:t>
      </w:r>
      <w:r w:rsidRPr="00B363B0">
        <w:rPr>
          <w:rFonts w:ascii="Arial" w:hAnsi="Arial" w:cs="Arial"/>
          <w:sz w:val="24"/>
          <w:szCs w:val="24"/>
          <w:vertAlign w:val="superscript"/>
        </w:rPr>
        <w:t>®</w:t>
      </w:r>
      <w:r w:rsidRPr="00B363B0">
        <w:rPr>
          <w:rFonts w:ascii="Arial" w:hAnsi="Arial" w:cs="Arial"/>
          <w:sz w:val="24"/>
          <w:szCs w:val="24"/>
        </w:rPr>
        <w:t xml:space="preserve"> </w:t>
      </w:r>
      <w:r w:rsidRPr="00B363B0">
        <w:rPr>
          <w:rFonts w:ascii="Arial" w:hAnsi="Arial" w:cs="Arial"/>
          <w:i/>
          <w:sz w:val="24"/>
          <w:szCs w:val="24"/>
        </w:rPr>
        <w:t>Legionella</w:t>
      </w:r>
      <w:r w:rsidRPr="00B363B0">
        <w:rPr>
          <w:rFonts w:ascii="Arial" w:hAnsi="Arial" w:cs="Arial"/>
          <w:sz w:val="24"/>
          <w:szCs w:val="24"/>
        </w:rPr>
        <w:t xml:space="preserve"> Urinary</w:t>
      </w:r>
      <w:r w:rsidR="003C11EC">
        <w:rPr>
          <w:rFonts w:ascii="Arial" w:hAnsi="Arial" w:cs="Arial"/>
          <w:sz w:val="24"/>
          <w:szCs w:val="24"/>
        </w:rPr>
        <w:t xml:space="preserve"> Antigen Card CLSI + More Package Insert</w:t>
      </w:r>
    </w:p>
    <w:p w:rsidR="003C11EC" w:rsidRPr="00B363B0" w:rsidRDefault="003C11EC" w:rsidP="00B363B0">
      <w:pPr>
        <w:rPr>
          <w:sz w:val="24"/>
          <w:szCs w:val="24"/>
        </w:rPr>
      </w:pPr>
      <w:r>
        <w:rPr>
          <w:rFonts w:ascii="Arial" w:hAnsi="Arial" w:cs="Arial"/>
          <w:sz w:val="24"/>
          <w:szCs w:val="24"/>
        </w:rPr>
        <w:t xml:space="preserve">Current Cap </w:t>
      </w:r>
      <w:r w:rsidR="003A7ABC">
        <w:rPr>
          <w:rFonts w:ascii="Arial" w:hAnsi="Arial" w:cs="Arial"/>
          <w:sz w:val="24"/>
          <w:szCs w:val="24"/>
        </w:rPr>
        <w:t>Checklist</w:t>
      </w:r>
      <w:bookmarkStart w:id="0" w:name="_GoBack"/>
      <w:bookmarkEnd w:id="0"/>
    </w:p>
    <w:p w:rsidR="00675CD1" w:rsidRDefault="00675CD1">
      <w:pPr>
        <w:rPr>
          <w:sz w:val="24"/>
        </w:rPr>
      </w:pPr>
    </w:p>
    <w:sectPr w:rsidR="00675CD1" w:rsidSect="00F01EA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B6" w:rsidRDefault="00DA02B6">
      <w:r>
        <w:separator/>
      </w:r>
    </w:p>
  </w:endnote>
  <w:endnote w:type="continuationSeparator" w:id="0">
    <w:p w:rsidR="00DA02B6" w:rsidRDefault="00DA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B6" w:rsidRDefault="00DA02B6">
    <w:pPr>
      <w:ind w:left="-720"/>
      <w:jc w:val="right"/>
      <w:rPr>
        <w:b/>
        <w:sz w:val="24"/>
      </w:rPr>
    </w:pPr>
    <w:r>
      <w:tab/>
    </w:r>
    <w:r>
      <w:tab/>
    </w:r>
    <w:r>
      <w:tab/>
    </w:r>
    <w:r>
      <w:rPr>
        <w:sz w:val="24"/>
      </w:rPr>
      <w:tab/>
      <w:t>Page</w:t>
    </w:r>
    <w:r>
      <w:rPr>
        <w:b/>
        <w:sz w:val="24"/>
      </w:rPr>
      <w:t xml:space="preserve"> </w:t>
    </w:r>
    <w:r w:rsidR="007E0140">
      <w:rPr>
        <w:rStyle w:val="PageNumber"/>
      </w:rPr>
      <w:fldChar w:fldCharType="begin"/>
    </w:r>
    <w:r>
      <w:rPr>
        <w:rStyle w:val="PageNumber"/>
      </w:rPr>
      <w:instrText xml:space="preserve"> PAGE </w:instrText>
    </w:r>
    <w:r w:rsidR="007E0140">
      <w:rPr>
        <w:rStyle w:val="PageNumber"/>
      </w:rPr>
      <w:fldChar w:fldCharType="separate"/>
    </w:r>
    <w:r w:rsidR="000108D0">
      <w:rPr>
        <w:rStyle w:val="PageNumber"/>
        <w:noProof/>
      </w:rPr>
      <w:t>6</w:t>
    </w:r>
    <w:r w:rsidR="007E0140">
      <w:rPr>
        <w:rStyle w:val="PageNumber"/>
      </w:rPr>
      <w:fldChar w:fldCharType="end"/>
    </w:r>
    <w:r>
      <w:rPr>
        <w:b/>
        <w:sz w:val="24"/>
      </w:rPr>
      <w:t xml:space="preserve"> </w:t>
    </w:r>
    <w:r>
      <w:rPr>
        <w:sz w:val="24"/>
      </w:rPr>
      <w:t xml:space="preserve">of </w:t>
    </w:r>
    <w:r w:rsidR="007E0140">
      <w:rPr>
        <w:rStyle w:val="PageNumber"/>
      </w:rPr>
      <w:fldChar w:fldCharType="begin"/>
    </w:r>
    <w:r>
      <w:rPr>
        <w:rStyle w:val="PageNumber"/>
      </w:rPr>
      <w:instrText xml:space="preserve"> NUMPAGES </w:instrText>
    </w:r>
    <w:r w:rsidR="007E0140">
      <w:rPr>
        <w:rStyle w:val="PageNumber"/>
      </w:rPr>
      <w:fldChar w:fldCharType="separate"/>
    </w:r>
    <w:r w:rsidR="000108D0">
      <w:rPr>
        <w:rStyle w:val="PageNumber"/>
        <w:noProof/>
      </w:rPr>
      <w:t>6</w:t>
    </w:r>
    <w:r w:rsidR="007E0140">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B6" w:rsidRDefault="00DA02B6">
      <w:r>
        <w:separator/>
      </w:r>
    </w:p>
  </w:footnote>
  <w:footnote w:type="continuationSeparator" w:id="0">
    <w:p w:rsidR="00DA02B6" w:rsidRDefault="00DA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B6" w:rsidRDefault="00DA02B6">
    <w:pPr>
      <w:pStyle w:val="Header"/>
      <w:rPr>
        <w:b/>
        <w:i/>
        <w:sz w:val="24"/>
      </w:rPr>
    </w:pPr>
    <w:r>
      <w:t xml:space="preserve">      </w:t>
    </w:r>
    <w:r>
      <w:rPr>
        <w:noProof/>
      </w:rPr>
      <w:drawing>
        <wp:inline distT="0" distB="0" distL="0" distR="0">
          <wp:extent cx="2705100" cy="736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11294" cy="737754"/>
                  </a:xfrm>
                  <a:prstGeom prst="rect">
                    <a:avLst/>
                  </a:prstGeom>
                  <a:noFill/>
                  <a:ln w="9525">
                    <a:noFill/>
                    <a:miter lim="800000"/>
                    <a:headEnd/>
                    <a:tailEnd/>
                  </a:ln>
                </pic:spPr>
              </pic:pic>
            </a:graphicData>
          </a:graphic>
        </wp:inline>
      </w:drawing>
    </w:r>
    <w:r>
      <w:t xml:space="preserve">     </w:t>
    </w:r>
    <w:r>
      <w:tab/>
    </w:r>
    <w:r>
      <w:rPr>
        <w:b/>
        <w:sz w:val="24"/>
      </w:rPr>
      <w:t>Proc. #4840-</w:t>
    </w:r>
    <w:r w:rsidR="008D2C73">
      <w:rPr>
        <w:b/>
        <w:sz w:val="24"/>
      </w:rPr>
      <w:t>IM-119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2">
    <w:nsid w:val="01D871FD"/>
    <w:multiLevelType w:val="hybridMultilevel"/>
    <w:tmpl w:val="94088F4A"/>
    <w:lvl w:ilvl="0" w:tplc="62F6CC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62146C2"/>
    <w:multiLevelType w:val="hybridMultilevel"/>
    <w:tmpl w:val="6E7A9FF6"/>
    <w:lvl w:ilvl="0" w:tplc="5802E0DE">
      <w:start w:val="1"/>
      <w:numFmt w:val="bullet"/>
      <w:lvlText w:val=""/>
      <w:lvlJc w:val="left"/>
      <w:pPr>
        <w:tabs>
          <w:tab w:val="num" w:pos="720"/>
        </w:tabs>
        <w:ind w:left="720" w:hanging="360"/>
      </w:pPr>
      <w:rPr>
        <w:rFonts w:ascii="Wingdings" w:hAnsi="Wingdings" w:hint="default"/>
      </w:rPr>
    </w:lvl>
    <w:lvl w:ilvl="1" w:tplc="33046BD6" w:tentative="1">
      <w:start w:val="1"/>
      <w:numFmt w:val="bullet"/>
      <w:lvlText w:val="o"/>
      <w:lvlJc w:val="left"/>
      <w:pPr>
        <w:tabs>
          <w:tab w:val="num" w:pos="1440"/>
        </w:tabs>
        <w:ind w:left="1440" w:hanging="360"/>
      </w:pPr>
      <w:rPr>
        <w:rFonts w:ascii="Courier New" w:hAnsi="Courier New" w:hint="default"/>
      </w:rPr>
    </w:lvl>
    <w:lvl w:ilvl="2" w:tplc="673AA2F8" w:tentative="1">
      <w:start w:val="1"/>
      <w:numFmt w:val="bullet"/>
      <w:lvlText w:val=""/>
      <w:lvlJc w:val="left"/>
      <w:pPr>
        <w:tabs>
          <w:tab w:val="num" w:pos="2160"/>
        </w:tabs>
        <w:ind w:left="2160" w:hanging="360"/>
      </w:pPr>
      <w:rPr>
        <w:rFonts w:ascii="Wingdings" w:hAnsi="Wingdings" w:hint="default"/>
      </w:rPr>
    </w:lvl>
    <w:lvl w:ilvl="3" w:tplc="865CF304" w:tentative="1">
      <w:start w:val="1"/>
      <w:numFmt w:val="bullet"/>
      <w:lvlText w:val=""/>
      <w:lvlJc w:val="left"/>
      <w:pPr>
        <w:tabs>
          <w:tab w:val="num" w:pos="2880"/>
        </w:tabs>
        <w:ind w:left="2880" w:hanging="360"/>
      </w:pPr>
      <w:rPr>
        <w:rFonts w:ascii="Symbol" w:hAnsi="Symbol" w:hint="default"/>
      </w:rPr>
    </w:lvl>
    <w:lvl w:ilvl="4" w:tplc="725228D0" w:tentative="1">
      <w:start w:val="1"/>
      <w:numFmt w:val="bullet"/>
      <w:lvlText w:val="o"/>
      <w:lvlJc w:val="left"/>
      <w:pPr>
        <w:tabs>
          <w:tab w:val="num" w:pos="3600"/>
        </w:tabs>
        <w:ind w:left="3600" w:hanging="360"/>
      </w:pPr>
      <w:rPr>
        <w:rFonts w:ascii="Courier New" w:hAnsi="Courier New" w:hint="default"/>
      </w:rPr>
    </w:lvl>
    <w:lvl w:ilvl="5" w:tplc="FF4A5FFE" w:tentative="1">
      <w:start w:val="1"/>
      <w:numFmt w:val="bullet"/>
      <w:lvlText w:val=""/>
      <w:lvlJc w:val="left"/>
      <w:pPr>
        <w:tabs>
          <w:tab w:val="num" w:pos="4320"/>
        </w:tabs>
        <w:ind w:left="4320" w:hanging="360"/>
      </w:pPr>
      <w:rPr>
        <w:rFonts w:ascii="Wingdings" w:hAnsi="Wingdings" w:hint="default"/>
      </w:rPr>
    </w:lvl>
    <w:lvl w:ilvl="6" w:tplc="FC3E62DA" w:tentative="1">
      <w:start w:val="1"/>
      <w:numFmt w:val="bullet"/>
      <w:lvlText w:val=""/>
      <w:lvlJc w:val="left"/>
      <w:pPr>
        <w:tabs>
          <w:tab w:val="num" w:pos="5040"/>
        </w:tabs>
        <w:ind w:left="5040" w:hanging="360"/>
      </w:pPr>
      <w:rPr>
        <w:rFonts w:ascii="Symbol" w:hAnsi="Symbol" w:hint="default"/>
      </w:rPr>
    </w:lvl>
    <w:lvl w:ilvl="7" w:tplc="9F2AAD82" w:tentative="1">
      <w:start w:val="1"/>
      <w:numFmt w:val="bullet"/>
      <w:lvlText w:val="o"/>
      <w:lvlJc w:val="left"/>
      <w:pPr>
        <w:tabs>
          <w:tab w:val="num" w:pos="5760"/>
        </w:tabs>
        <w:ind w:left="5760" w:hanging="360"/>
      </w:pPr>
      <w:rPr>
        <w:rFonts w:ascii="Courier New" w:hAnsi="Courier New" w:hint="default"/>
      </w:rPr>
    </w:lvl>
    <w:lvl w:ilvl="8" w:tplc="C040F534"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31D65898">
      <w:start w:val="1"/>
      <w:numFmt w:val="decimal"/>
      <w:lvlText w:val="%1."/>
      <w:lvlJc w:val="left"/>
      <w:pPr>
        <w:tabs>
          <w:tab w:val="num" w:pos="720"/>
        </w:tabs>
        <w:ind w:left="720" w:hanging="360"/>
      </w:pPr>
    </w:lvl>
    <w:lvl w:ilvl="1" w:tplc="31609A2C" w:tentative="1">
      <w:start w:val="1"/>
      <w:numFmt w:val="bullet"/>
      <w:lvlText w:val="o"/>
      <w:lvlJc w:val="left"/>
      <w:pPr>
        <w:tabs>
          <w:tab w:val="num" w:pos="1440"/>
        </w:tabs>
        <w:ind w:left="1440" w:hanging="360"/>
      </w:pPr>
      <w:rPr>
        <w:rFonts w:ascii="Courier New" w:hAnsi="Courier New" w:hint="default"/>
      </w:rPr>
    </w:lvl>
    <w:lvl w:ilvl="2" w:tplc="39E2EF6C" w:tentative="1">
      <w:start w:val="1"/>
      <w:numFmt w:val="bullet"/>
      <w:lvlText w:val=""/>
      <w:lvlJc w:val="left"/>
      <w:pPr>
        <w:tabs>
          <w:tab w:val="num" w:pos="2160"/>
        </w:tabs>
        <w:ind w:left="2160" w:hanging="360"/>
      </w:pPr>
      <w:rPr>
        <w:rFonts w:ascii="Wingdings" w:hAnsi="Wingdings" w:hint="default"/>
      </w:rPr>
    </w:lvl>
    <w:lvl w:ilvl="3" w:tplc="8D92935E" w:tentative="1">
      <w:start w:val="1"/>
      <w:numFmt w:val="bullet"/>
      <w:lvlText w:val=""/>
      <w:lvlJc w:val="left"/>
      <w:pPr>
        <w:tabs>
          <w:tab w:val="num" w:pos="2880"/>
        </w:tabs>
        <w:ind w:left="2880" w:hanging="360"/>
      </w:pPr>
      <w:rPr>
        <w:rFonts w:ascii="Symbol" w:hAnsi="Symbol" w:hint="default"/>
      </w:rPr>
    </w:lvl>
    <w:lvl w:ilvl="4" w:tplc="F5BA8432" w:tentative="1">
      <w:start w:val="1"/>
      <w:numFmt w:val="bullet"/>
      <w:lvlText w:val="o"/>
      <w:lvlJc w:val="left"/>
      <w:pPr>
        <w:tabs>
          <w:tab w:val="num" w:pos="3600"/>
        </w:tabs>
        <w:ind w:left="3600" w:hanging="360"/>
      </w:pPr>
      <w:rPr>
        <w:rFonts w:ascii="Courier New" w:hAnsi="Courier New" w:hint="default"/>
      </w:rPr>
    </w:lvl>
    <w:lvl w:ilvl="5" w:tplc="E416DF56" w:tentative="1">
      <w:start w:val="1"/>
      <w:numFmt w:val="bullet"/>
      <w:lvlText w:val=""/>
      <w:lvlJc w:val="left"/>
      <w:pPr>
        <w:tabs>
          <w:tab w:val="num" w:pos="4320"/>
        </w:tabs>
        <w:ind w:left="4320" w:hanging="360"/>
      </w:pPr>
      <w:rPr>
        <w:rFonts w:ascii="Wingdings" w:hAnsi="Wingdings" w:hint="default"/>
      </w:rPr>
    </w:lvl>
    <w:lvl w:ilvl="6" w:tplc="825210E4" w:tentative="1">
      <w:start w:val="1"/>
      <w:numFmt w:val="bullet"/>
      <w:lvlText w:val=""/>
      <w:lvlJc w:val="left"/>
      <w:pPr>
        <w:tabs>
          <w:tab w:val="num" w:pos="5040"/>
        </w:tabs>
        <w:ind w:left="5040" w:hanging="360"/>
      </w:pPr>
      <w:rPr>
        <w:rFonts w:ascii="Symbol" w:hAnsi="Symbol" w:hint="default"/>
      </w:rPr>
    </w:lvl>
    <w:lvl w:ilvl="7" w:tplc="69A2D414" w:tentative="1">
      <w:start w:val="1"/>
      <w:numFmt w:val="bullet"/>
      <w:lvlText w:val="o"/>
      <w:lvlJc w:val="left"/>
      <w:pPr>
        <w:tabs>
          <w:tab w:val="num" w:pos="5760"/>
        </w:tabs>
        <w:ind w:left="5760" w:hanging="360"/>
      </w:pPr>
      <w:rPr>
        <w:rFonts w:ascii="Courier New" w:hAnsi="Courier New" w:hint="default"/>
      </w:rPr>
    </w:lvl>
    <w:lvl w:ilvl="8" w:tplc="79843AB0"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0AD6A2B"/>
    <w:multiLevelType w:val="singleLevel"/>
    <w:tmpl w:val="6D5488C8"/>
    <w:lvl w:ilvl="0">
      <w:start w:val="10"/>
      <w:numFmt w:val="decimal"/>
      <w:lvlText w:val="%1."/>
      <w:lvlJc w:val="left"/>
      <w:pPr>
        <w:tabs>
          <w:tab w:val="num" w:pos="720"/>
        </w:tabs>
        <w:ind w:left="720" w:hanging="720"/>
      </w:pPr>
      <w:rPr>
        <w:rFonts w:hint="default"/>
      </w:rPr>
    </w:lvl>
  </w:abstractNum>
  <w:abstractNum w:abstractNumId="8">
    <w:nsid w:val="12847EFE"/>
    <w:multiLevelType w:val="hybridMultilevel"/>
    <w:tmpl w:val="9D147ECC"/>
    <w:lvl w:ilvl="0" w:tplc="E4E6E1E0">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58F4059"/>
    <w:multiLevelType w:val="hybridMultilevel"/>
    <w:tmpl w:val="6E7A9FF6"/>
    <w:lvl w:ilvl="0" w:tplc="F1060630">
      <w:start w:val="1"/>
      <w:numFmt w:val="decimal"/>
      <w:lvlText w:val="%1."/>
      <w:lvlJc w:val="left"/>
      <w:pPr>
        <w:tabs>
          <w:tab w:val="num" w:pos="720"/>
        </w:tabs>
        <w:ind w:left="720" w:hanging="360"/>
      </w:pPr>
    </w:lvl>
    <w:lvl w:ilvl="1" w:tplc="AAB6B900" w:tentative="1">
      <w:start w:val="1"/>
      <w:numFmt w:val="bullet"/>
      <w:lvlText w:val="o"/>
      <w:lvlJc w:val="left"/>
      <w:pPr>
        <w:tabs>
          <w:tab w:val="num" w:pos="1440"/>
        </w:tabs>
        <w:ind w:left="1440" w:hanging="360"/>
      </w:pPr>
      <w:rPr>
        <w:rFonts w:ascii="Courier New" w:hAnsi="Courier New" w:hint="default"/>
      </w:rPr>
    </w:lvl>
    <w:lvl w:ilvl="2" w:tplc="B06830F8" w:tentative="1">
      <w:start w:val="1"/>
      <w:numFmt w:val="bullet"/>
      <w:lvlText w:val=""/>
      <w:lvlJc w:val="left"/>
      <w:pPr>
        <w:tabs>
          <w:tab w:val="num" w:pos="2160"/>
        </w:tabs>
        <w:ind w:left="2160" w:hanging="360"/>
      </w:pPr>
      <w:rPr>
        <w:rFonts w:ascii="Wingdings" w:hAnsi="Wingdings" w:hint="default"/>
      </w:rPr>
    </w:lvl>
    <w:lvl w:ilvl="3" w:tplc="FA58920A" w:tentative="1">
      <w:start w:val="1"/>
      <w:numFmt w:val="bullet"/>
      <w:lvlText w:val=""/>
      <w:lvlJc w:val="left"/>
      <w:pPr>
        <w:tabs>
          <w:tab w:val="num" w:pos="2880"/>
        </w:tabs>
        <w:ind w:left="2880" w:hanging="360"/>
      </w:pPr>
      <w:rPr>
        <w:rFonts w:ascii="Symbol" w:hAnsi="Symbol" w:hint="default"/>
      </w:rPr>
    </w:lvl>
    <w:lvl w:ilvl="4" w:tplc="3072CFE2" w:tentative="1">
      <w:start w:val="1"/>
      <w:numFmt w:val="bullet"/>
      <w:lvlText w:val="o"/>
      <w:lvlJc w:val="left"/>
      <w:pPr>
        <w:tabs>
          <w:tab w:val="num" w:pos="3600"/>
        </w:tabs>
        <w:ind w:left="3600" w:hanging="360"/>
      </w:pPr>
      <w:rPr>
        <w:rFonts w:ascii="Courier New" w:hAnsi="Courier New" w:hint="default"/>
      </w:rPr>
    </w:lvl>
    <w:lvl w:ilvl="5" w:tplc="B7FCD6EA" w:tentative="1">
      <w:start w:val="1"/>
      <w:numFmt w:val="bullet"/>
      <w:lvlText w:val=""/>
      <w:lvlJc w:val="left"/>
      <w:pPr>
        <w:tabs>
          <w:tab w:val="num" w:pos="4320"/>
        </w:tabs>
        <w:ind w:left="4320" w:hanging="360"/>
      </w:pPr>
      <w:rPr>
        <w:rFonts w:ascii="Wingdings" w:hAnsi="Wingdings" w:hint="default"/>
      </w:rPr>
    </w:lvl>
    <w:lvl w:ilvl="6" w:tplc="4CC0E8F2" w:tentative="1">
      <w:start w:val="1"/>
      <w:numFmt w:val="bullet"/>
      <w:lvlText w:val=""/>
      <w:lvlJc w:val="left"/>
      <w:pPr>
        <w:tabs>
          <w:tab w:val="num" w:pos="5040"/>
        </w:tabs>
        <w:ind w:left="5040" w:hanging="360"/>
      </w:pPr>
      <w:rPr>
        <w:rFonts w:ascii="Symbol" w:hAnsi="Symbol" w:hint="default"/>
      </w:rPr>
    </w:lvl>
    <w:lvl w:ilvl="7" w:tplc="1B24B8EC" w:tentative="1">
      <w:start w:val="1"/>
      <w:numFmt w:val="bullet"/>
      <w:lvlText w:val="o"/>
      <w:lvlJc w:val="left"/>
      <w:pPr>
        <w:tabs>
          <w:tab w:val="num" w:pos="5760"/>
        </w:tabs>
        <w:ind w:left="5760" w:hanging="360"/>
      </w:pPr>
      <w:rPr>
        <w:rFonts w:ascii="Courier New" w:hAnsi="Courier New" w:hint="default"/>
      </w:rPr>
    </w:lvl>
    <w:lvl w:ilvl="8" w:tplc="E3A608FA" w:tentative="1">
      <w:start w:val="1"/>
      <w:numFmt w:val="bullet"/>
      <w:lvlText w:val=""/>
      <w:lvlJc w:val="left"/>
      <w:pPr>
        <w:tabs>
          <w:tab w:val="num" w:pos="6480"/>
        </w:tabs>
        <w:ind w:left="6480" w:hanging="360"/>
      </w:pPr>
      <w:rPr>
        <w:rFonts w:ascii="Wingdings" w:hAnsi="Wingdings" w:hint="default"/>
      </w:rPr>
    </w:lvl>
  </w:abstractNum>
  <w:abstractNum w:abstractNumId="10">
    <w:nsid w:val="167E11FE"/>
    <w:multiLevelType w:val="hybridMultilevel"/>
    <w:tmpl w:val="CA827EF2"/>
    <w:lvl w:ilvl="0" w:tplc="101E9506">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1AAD082B"/>
    <w:multiLevelType w:val="hybridMultilevel"/>
    <w:tmpl w:val="019044BA"/>
    <w:lvl w:ilvl="0" w:tplc="31F0136A">
      <w:start w:val="1"/>
      <w:numFmt w:val="bullet"/>
      <w:lvlText w:val=""/>
      <w:lvlJc w:val="left"/>
      <w:pPr>
        <w:tabs>
          <w:tab w:val="num" w:pos="720"/>
        </w:tabs>
        <w:ind w:left="720" w:hanging="360"/>
      </w:pPr>
      <w:rPr>
        <w:rFonts w:ascii="Wingdings" w:hAnsi="Wingdings" w:hint="default"/>
      </w:rPr>
    </w:lvl>
    <w:lvl w:ilvl="1" w:tplc="20F48840" w:tentative="1">
      <w:start w:val="1"/>
      <w:numFmt w:val="bullet"/>
      <w:lvlText w:val="o"/>
      <w:lvlJc w:val="left"/>
      <w:pPr>
        <w:tabs>
          <w:tab w:val="num" w:pos="1440"/>
        </w:tabs>
        <w:ind w:left="1440" w:hanging="360"/>
      </w:pPr>
      <w:rPr>
        <w:rFonts w:ascii="Courier New" w:hAnsi="Courier New" w:hint="default"/>
      </w:rPr>
    </w:lvl>
    <w:lvl w:ilvl="2" w:tplc="739207E6" w:tentative="1">
      <w:start w:val="1"/>
      <w:numFmt w:val="bullet"/>
      <w:lvlText w:val=""/>
      <w:lvlJc w:val="left"/>
      <w:pPr>
        <w:tabs>
          <w:tab w:val="num" w:pos="2160"/>
        </w:tabs>
        <w:ind w:left="2160" w:hanging="360"/>
      </w:pPr>
      <w:rPr>
        <w:rFonts w:ascii="Wingdings" w:hAnsi="Wingdings" w:hint="default"/>
      </w:rPr>
    </w:lvl>
    <w:lvl w:ilvl="3" w:tplc="4014B88E" w:tentative="1">
      <w:start w:val="1"/>
      <w:numFmt w:val="bullet"/>
      <w:lvlText w:val=""/>
      <w:lvlJc w:val="left"/>
      <w:pPr>
        <w:tabs>
          <w:tab w:val="num" w:pos="2880"/>
        </w:tabs>
        <w:ind w:left="2880" w:hanging="360"/>
      </w:pPr>
      <w:rPr>
        <w:rFonts w:ascii="Symbol" w:hAnsi="Symbol" w:hint="default"/>
      </w:rPr>
    </w:lvl>
    <w:lvl w:ilvl="4" w:tplc="C1881490" w:tentative="1">
      <w:start w:val="1"/>
      <w:numFmt w:val="bullet"/>
      <w:lvlText w:val="o"/>
      <w:lvlJc w:val="left"/>
      <w:pPr>
        <w:tabs>
          <w:tab w:val="num" w:pos="3600"/>
        </w:tabs>
        <w:ind w:left="3600" w:hanging="360"/>
      </w:pPr>
      <w:rPr>
        <w:rFonts w:ascii="Courier New" w:hAnsi="Courier New" w:hint="default"/>
      </w:rPr>
    </w:lvl>
    <w:lvl w:ilvl="5" w:tplc="39945E40" w:tentative="1">
      <w:start w:val="1"/>
      <w:numFmt w:val="bullet"/>
      <w:lvlText w:val=""/>
      <w:lvlJc w:val="left"/>
      <w:pPr>
        <w:tabs>
          <w:tab w:val="num" w:pos="4320"/>
        </w:tabs>
        <w:ind w:left="4320" w:hanging="360"/>
      </w:pPr>
      <w:rPr>
        <w:rFonts w:ascii="Wingdings" w:hAnsi="Wingdings" w:hint="default"/>
      </w:rPr>
    </w:lvl>
    <w:lvl w:ilvl="6" w:tplc="142E802C" w:tentative="1">
      <w:start w:val="1"/>
      <w:numFmt w:val="bullet"/>
      <w:lvlText w:val=""/>
      <w:lvlJc w:val="left"/>
      <w:pPr>
        <w:tabs>
          <w:tab w:val="num" w:pos="5040"/>
        </w:tabs>
        <w:ind w:left="5040" w:hanging="360"/>
      </w:pPr>
      <w:rPr>
        <w:rFonts w:ascii="Symbol" w:hAnsi="Symbol" w:hint="default"/>
      </w:rPr>
    </w:lvl>
    <w:lvl w:ilvl="7" w:tplc="BFA0DADA" w:tentative="1">
      <w:start w:val="1"/>
      <w:numFmt w:val="bullet"/>
      <w:lvlText w:val="o"/>
      <w:lvlJc w:val="left"/>
      <w:pPr>
        <w:tabs>
          <w:tab w:val="num" w:pos="5760"/>
        </w:tabs>
        <w:ind w:left="5760" w:hanging="360"/>
      </w:pPr>
      <w:rPr>
        <w:rFonts w:ascii="Courier New" w:hAnsi="Courier New" w:hint="default"/>
      </w:rPr>
    </w:lvl>
    <w:lvl w:ilvl="8" w:tplc="68924A1E" w:tentative="1">
      <w:start w:val="1"/>
      <w:numFmt w:val="bullet"/>
      <w:lvlText w:val=""/>
      <w:lvlJc w:val="left"/>
      <w:pPr>
        <w:tabs>
          <w:tab w:val="num" w:pos="6480"/>
        </w:tabs>
        <w:ind w:left="6480" w:hanging="360"/>
      </w:pPr>
      <w:rPr>
        <w:rFonts w:ascii="Wingdings" w:hAnsi="Wingdings" w:hint="default"/>
      </w:rPr>
    </w:lvl>
  </w:abstractNum>
  <w:abstractNum w:abstractNumId="13">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4">
    <w:nsid w:val="24341E7D"/>
    <w:multiLevelType w:val="hybridMultilevel"/>
    <w:tmpl w:val="C9B0E86C"/>
    <w:lvl w:ilvl="0" w:tplc="F6EE937C">
      <w:start w:val="1"/>
      <w:numFmt w:val="bullet"/>
      <w:lvlText w:val=""/>
      <w:lvlJc w:val="left"/>
      <w:pPr>
        <w:tabs>
          <w:tab w:val="num" w:pos="720"/>
        </w:tabs>
        <w:ind w:left="720" w:hanging="360"/>
      </w:pPr>
      <w:rPr>
        <w:rFonts w:ascii="Wingdings" w:hAnsi="Wingdings" w:hint="default"/>
      </w:rPr>
    </w:lvl>
    <w:lvl w:ilvl="1" w:tplc="769008B2" w:tentative="1">
      <w:start w:val="1"/>
      <w:numFmt w:val="bullet"/>
      <w:lvlText w:val="o"/>
      <w:lvlJc w:val="left"/>
      <w:pPr>
        <w:tabs>
          <w:tab w:val="num" w:pos="1440"/>
        </w:tabs>
        <w:ind w:left="1440" w:hanging="360"/>
      </w:pPr>
      <w:rPr>
        <w:rFonts w:ascii="Courier New" w:hAnsi="Courier New" w:hint="default"/>
      </w:rPr>
    </w:lvl>
    <w:lvl w:ilvl="2" w:tplc="D6BA246A" w:tentative="1">
      <w:start w:val="1"/>
      <w:numFmt w:val="bullet"/>
      <w:lvlText w:val=""/>
      <w:lvlJc w:val="left"/>
      <w:pPr>
        <w:tabs>
          <w:tab w:val="num" w:pos="2160"/>
        </w:tabs>
        <w:ind w:left="2160" w:hanging="360"/>
      </w:pPr>
      <w:rPr>
        <w:rFonts w:ascii="Wingdings" w:hAnsi="Wingdings" w:hint="default"/>
      </w:rPr>
    </w:lvl>
    <w:lvl w:ilvl="3" w:tplc="4372CDB6" w:tentative="1">
      <w:start w:val="1"/>
      <w:numFmt w:val="bullet"/>
      <w:lvlText w:val=""/>
      <w:lvlJc w:val="left"/>
      <w:pPr>
        <w:tabs>
          <w:tab w:val="num" w:pos="2880"/>
        </w:tabs>
        <w:ind w:left="2880" w:hanging="360"/>
      </w:pPr>
      <w:rPr>
        <w:rFonts w:ascii="Symbol" w:hAnsi="Symbol" w:hint="default"/>
      </w:rPr>
    </w:lvl>
    <w:lvl w:ilvl="4" w:tplc="464AFEF2" w:tentative="1">
      <w:start w:val="1"/>
      <w:numFmt w:val="bullet"/>
      <w:lvlText w:val="o"/>
      <w:lvlJc w:val="left"/>
      <w:pPr>
        <w:tabs>
          <w:tab w:val="num" w:pos="3600"/>
        </w:tabs>
        <w:ind w:left="3600" w:hanging="360"/>
      </w:pPr>
      <w:rPr>
        <w:rFonts w:ascii="Courier New" w:hAnsi="Courier New" w:hint="default"/>
      </w:rPr>
    </w:lvl>
    <w:lvl w:ilvl="5" w:tplc="40F0C5D8" w:tentative="1">
      <w:start w:val="1"/>
      <w:numFmt w:val="bullet"/>
      <w:lvlText w:val=""/>
      <w:lvlJc w:val="left"/>
      <w:pPr>
        <w:tabs>
          <w:tab w:val="num" w:pos="4320"/>
        </w:tabs>
        <w:ind w:left="4320" w:hanging="360"/>
      </w:pPr>
      <w:rPr>
        <w:rFonts w:ascii="Wingdings" w:hAnsi="Wingdings" w:hint="default"/>
      </w:rPr>
    </w:lvl>
    <w:lvl w:ilvl="6" w:tplc="852EA992" w:tentative="1">
      <w:start w:val="1"/>
      <w:numFmt w:val="bullet"/>
      <w:lvlText w:val=""/>
      <w:lvlJc w:val="left"/>
      <w:pPr>
        <w:tabs>
          <w:tab w:val="num" w:pos="5040"/>
        </w:tabs>
        <w:ind w:left="5040" w:hanging="360"/>
      </w:pPr>
      <w:rPr>
        <w:rFonts w:ascii="Symbol" w:hAnsi="Symbol" w:hint="default"/>
      </w:rPr>
    </w:lvl>
    <w:lvl w:ilvl="7" w:tplc="F840380C" w:tentative="1">
      <w:start w:val="1"/>
      <w:numFmt w:val="bullet"/>
      <w:lvlText w:val="o"/>
      <w:lvlJc w:val="left"/>
      <w:pPr>
        <w:tabs>
          <w:tab w:val="num" w:pos="5760"/>
        </w:tabs>
        <w:ind w:left="5760" w:hanging="360"/>
      </w:pPr>
      <w:rPr>
        <w:rFonts w:ascii="Courier New" w:hAnsi="Courier New" w:hint="default"/>
      </w:rPr>
    </w:lvl>
    <w:lvl w:ilvl="8" w:tplc="7E341F1C" w:tentative="1">
      <w:start w:val="1"/>
      <w:numFmt w:val="bullet"/>
      <w:lvlText w:val=""/>
      <w:lvlJc w:val="left"/>
      <w:pPr>
        <w:tabs>
          <w:tab w:val="num" w:pos="6480"/>
        </w:tabs>
        <w:ind w:left="6480" w:hanging="360"/>
      </w:pPr>
      <w:rPr>
        <w:rFonts w:ascii="Wingdings" w:hAnsi="Wingdings" w:hint="default"/>
      </w:rPr>
    </w:lvl>
  </w:abstractNum>
  <w:abstractNum w:abstractNumId="15">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B8F65534">
      <w:start w:val="1"/>
      <w:numFmt w:val="decimal"/>
      <w:lvlText w:val="%1."/>
      <w:lvlJc w:val="left"/>
      <w:pPr>
        <w:tabs>
          <w:tab w:val="num" w:pos="720"/>
        </w:tabs>
        <w:ind w:left="720" w:hanging="360"/>
      </w:pPr>
    </w:lvl>
    <w:lvl w:ilvl="1" w:tplc="2E443B9A" w:tentative="1">
      <w:start w:val="1"/>
      <w:numFmt w:val="bullet"/>
      <w:lvlText w:val="o"/>
      <w:lvlJc w:val="left"/>
      <w:pPr>
        <w:tabs>
          <w:tab w:val="num" w:pos="1440"/>
        </w:tabs>
        <w:ind w:left="1440" w:hanging="360"/>
      </w:pPr>
      <w:rPr>
        <w:rFonts w:ascii="Courier New" w:hAnsi="Courier New" w:hint="default"/>
      </w:rPr>
    </w:lvl>
    <w:lvl w:ilvl="2" w:tplc="CE5ADFDC" w:tentative="1">
      <w:start w:val="1"/>
      <w:numFmt w:val="bullet"/>
      <w:lvlText w:val=""/>
      <w:lvlJc w:val="left"/>
      <w:pPr>
        <w:tabs>
          <w:tab w:val="num" w:pos="2160"/>
        </w:tabs>
        <w:ind w:left="2160" w:hanging="360"/>
      </w:pPr>
      <w:rPr>
        <w:rFonts w:ascii="Wingdings" w:hAnsi="Wingdings" w:hint="default"/>
      </w:rPr>
    </w:lvl>
    <w:lvl w:ilvl="3" w:tplc="C0180402" w:tentative="1">
      <w:start w:val="1"/>
      <w:numFmt w:val="bullet"/>
      <w:lvlText w:val=""/>
      <w:lvlJc w:val="left"/>
      <w:pPr>
        <w:tabs>
          <w:tab w:val="num" w:pos="2880"/>
        </w:tabs>
        <w:ind w:left="2880" w:hanging="360"/>
      </w:pPr>
      <w:rPr>
        <w:rFonts w:ascii="Symbol" w:hAnsi="Symbol" w:hint="default"/>
      </w:rPr>
    </w:lvl>
    <w:lvl w:ilvl="4" w:tplc="22EAE952" w:tentative="1">
      <w:start w:val="1"/>
      <w:numFmt w:val="bullet"/>
      <w:lvlText w:val="o"/>
      <w:lvlJc w:val="left"/>
      <w:pPr>
        <w:tabs>
          <w:tab w:val="num" w:pos="3600"/>
        </w:tabs>
        <w:ind w:left="3600" w:hanging="360"/>
      </w:pPr>
      <w:rPr>
        <w:rFonts w:ascii="Courier New" w:hAnsi="Courier New" w:hint="default"/>
      </w:rPr>
    </w:lvl>
    <w:lvl w:ilvl="5" w:tplc="771E14B0" w:tentative="1">
      <w:start w:val="1"/>
      <w:numFmt w:val="bullet"/>
      <w:lvlText w:val=""/>
      <w:lvlJc w:val="left"/>
      <w:pPr>
        <w:tabs>
          <w:tab w:val="num" w:pos="4320"/>
        </w:tabs>
        <w:ind w:left="4320" w:hanging="360"/>
      </w:pPr>
      <w:rPr>
        <w:rFonts w:ascii="Wingdings" w:hAnsi="Wingdings" w:hint="default"/>
      </w:rPr>
    </w:lvl>
    <w:lvl w:ilvl="6" w:tplc="21EE01BE" w:tentative="1">
      <w:start w:val="1"/>
      <w:numFmt w:val="bullet"/>
      <w:lvlText w:val=""/>
      <w:lvlJc w:val="left"/>
      <w:pPr>
        <w:tabs>
          <w:tab w:val="num" w:pos="5040"/>
        </w:tabs>
        <w:ind w:left="5040" w:hanging="360"/>
      </w:pPr>
      <w:rPr>
        <w:rFonts w:ascii="Symbol" w:hAnsi="Symbol" w:hint="default"/>
      </w:rPr>
    </w:lvl>
    <w:lvl w:ilvl="7" w:tplc="37787D82" w:tentative="1">
      <w:start w:val="1"/>
      <w:numFmt w:val="bullet"/>
      <w:lvlText w:val="o"/>
      <w:lvlJc w:val="left"/>
      <w:pPr>
        <w:tabs>
          <w:tab w:val="num" w:pos="5760"/>
        </w:tabs>
        <w:ind w:left="5760" w:hanging="360"/>
      </w:pPr>
      <w:rPr>
        <w:rFonts w:ascii="Courier New" w:hAnsi="Courier New" w:hint="default"/>
      </w:rPr>
    </w:lvl>
    <w:lvl w:ilvl="8" w:tplc="6E8C8C0A" w:tentative="1">
      <w:start w:val="1"/>
      <w:numFmt w:val="bullet"/>
      <w:lvlText w:val=""/>
      <w:lvlJc w:val="left"/>
      <w:pPr>
        <w:tabs>
          <w:tab w:val="num" w:pos="6480"/>
        </w:tabs>
        <w:ind w:left="6480" w:hanging="360"/>
      </w:pPr>
      <w:rPr>
        <w:rFonts w:ascii="Wingdings" w:hAnsi="Wingdings" w:hint="default"/>
      </w:rPr>
    </w:lvl>
  </w:abstractNum>
  <w:abstractNum w:abstractNumId="20">
    <w:nsid w:val="36E77A9F"/>
    <w:multiLevelType w:val="hybridMultilevel"/>
    <w:tmpl w:val="5F70BA1A"/>
    <w:lvl w:ilvl="0" w:tplc="3D3CAEA6">
      <w:start w:val="4"/>
      <w:numFmt w:val="upperRoman"/>
      <w:lvlText w:val="%1."/>
      <w:lvlJc w:val="left"/>
      <w:pPr>
        <w:tabs>
          <w:tab w:val="num" w:pos="360"/>
        </w:tabs>
        <w:ind w:left="360" w:hanging="360"/>
      </w:pPr>
      <w:rPr>
        <w:rFonts w:cs="Times New Roman" w:hint="default"/>
      </w:rPr>
    </w:lvl>
    <w:lvl w:ilvl="1" w:tplc="04090015">
      <w:start w:val="1"/>
      <w:numFmt w:val="upp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6FD440B"/>
    <w:multiLevelType w:val="hybridMultilevel"/>
    <w:tmpl w:val="2E2A5DE2"/>
    <w:lvl w:ilvl="0" w:tplc="16B447E8">
      <w:start w:val="1"/>
      <w:numFmt w:val="bullet"/>
      <w:lvlText w:val=""/>
      <w:lvlJc w:val="left"/>
      <w:pPr>
        <w:tabs>
          <w:tab w:val="num" w:pos="720"/>
        </w:tabs>
        <w:ind w:left="720" w:hanging="360"/>
      </w:pPr>
      <w:rPr>
        <w:rFonts w:ascii="Wingdings" w:hAnsi="Wingdings" w:hint="default"/>
      </w:rPr>
    </w:lvl>
    <w:lvl w:ilvl="1" w:tplc="08528F8A" w:tentative="1">
      <w:start w:val="1"/>
      <w:numFmt w:val="bullet"/>
      <w:lvlText w:val="o"/>
      <w:lvlJc w:val="left"/>
      <w:pPr>
        <w:tabs>
          <w:tab w:val="num" w:pos="1440"/>
        </w:tabs>
        <w:ind w:left="1440" w:hanging="360"/>
      </w:pPr>
      <w:rPr>
        <w:rFonts w:ascii="Courier New" w:hAnsi="Courier New" w:hint="default"/>
      </w:rPr>
    </w:lvl>
    <w:lvl w:ilvl="2" w:tplc="25569820" w:tentative="1">
      <w:start w:val="1"/>
      <w:numFmt w:val="bullet"/>
      <w:lvlText w:val=""/>
      <w:lvlJc w:val="left"/>
      <w:pPr>
        <w:tabs>
          <w:tab w:val="num" w:pos="2160"/>
        </w:tabs>
        <w:ind w:left="2160" w:hanging="360"/>
      </w:pPr>
      <w:rPr>
        <w:rFonts w:ascii="Wingdings" w:hAnsi="Wingdings" w:hint="default"/>
      </w:rPr>
    </w:lvl>
    <w:lvl w:ilvl="3" w:tplc="7EF86B32" w:tentative="1">
      <w:start w:val="1"/>
      <w:numFmt w:val="bullet"/>
      <w:lvlText w:val=""/>
      <w:lvlJc w:val="left"/>
      <w:pPr>
        <w:tabs>
          <w:tab w:val="num" w:pos="2880"/>
        </w:tabs>
        <w:ind w:left="2880" w:hanging="360"/>
      </w:pPr>
      <w:rPr>
        <w:rFonts w:ascii="Symbol" w:hAnsi="Symbol" w:hint="default"/>
      </w:rPr>
    </w:lvl>
    <w:lvl w:ilvl="4" w:tplc="C8202AD8" w:tentative="1">
      <w:start w:val="1"/>
      <w:numFmt w:val="bullet"/>
      <w:lvlText w:val="o"/>
      <w:lvlJc w:val="left"/>
      <w:pPr>
        <w:tabs>
          <w:tab w:val="num" w:pos="3600"/>
        </w:tabs>
        <w:ind w:left="3600" w:hanging="360"/>
      </w:pPr>
      <w:rPr>
        <w:rFonts w:ascii="Courier New" w:hAnsi="Courier New" w:hint="default"/>
      </w:rPr>
    </w:lvl>
    <w:lvl w:ilvl="5" w:tplc="FCD87EB6" w:tentative="1">
      <w:start w:val="1"/>
      <w:numFmt w:val="bullet"/>
      <w:lvlText w:val=""/>
      <w:lvlJc w:val="left"/>
      <w:pPr>
        <w:tabs>
          <w:tab w:val="num" w:pos="4320"/>
        </w:tabs>
        <w:ind w:left="4320" w:hanging="360"/>
      </w:pPr>
      <w:rPr>
        <w:rFonts w:ascii="Wingdings" w:hAnsi="Wingdings" w:hint="default"/>
      </w:rPr>
    </w:lvl>
    <w:lvl w:ilvl="6" w:tplc="B2E81DF2" w:tentative="1">
      <w:start w:val="1"/>
      <w:numFmt w:val="bullet"/>
      <w:lvlText w:val=""/>
      <w:lvlJc w:val="left"/>
      <w:pPr>
        <w:tabs>
          <w:tab w:val="num" w:pos="5040"/>
        </w:tabs>
        <w:ind w:left="5040" w:hanging="360"/>
      </w:pPr>
      <w:rPr>
        <w:rFonts w:ascii="Symbol" w:hAnsi="Symbol" w:hint="default"/>
      </w:rPr>
    </w:lvl>
    <w:lvl w:ilvl="7" w:tplc="1F8A42C8" w:tentative="1">
      <w:start w:val="1"/>
      <w:numFmt w:val="bullet"/>
      <w:lvlText w:val="o"/>
      <w:lvlJc w:val="left"/>
      <w:pPr>
        <w:tabs>
          <w:tab w:val="num" w:pos="5760"/>
        </w:tabs>
        <w:ind w:left="5760" w:hanging="360"/>
      </w:pPr>
      <w:rPr>
        <w:rFonts w:ascii="Courier New" w:hAnsi="Courier New" w:hint="default"/>
      </w:rPr>
    </w:lvl>
    <w:lvl w:ilvl="8" w:tplc="463CD8C4" w:tentative="1">
      <w:start w:val="1"/>
      <w:numFmt w:val="bullet"/>
      <w:lvlText w:val=""/>
      <w:lvlJc w:val="left"/>
      <w:pPr>
        <w:tabs>
          <w:tab w:val="num" w:pos="6480"/>
        </w:tabs>
        <w:ind w:left="6480" w:hanging="360"/>
      </w:pPr>
      <w:rPr>
        <w:rFonts w:ascii="Wingdings" w:hAnsi="Wingdings" w:hint="default"/>
      </w:r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422C4BDF"/>
    <w:multiLevelType w:val="hybridMultilevel"/>
    <w:tmpl w:val="E1B0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EEF60910">
      <w:start w:val="1"/>
      <w:numFmt w:val="decimal"/>
      <w:lvlText w:val="%1."/>
      <w:lvlJc w:val="left"/>
      <w:pPr>
        <w:tabs>
          <w:tab w:val="num" w:pos="720"/>
        </w:tabs>
        <w:ind w:left="720" w:hanging="360"/>
      </w:pPr>
    </w:lvl>
    <w:lvl w:ilvl="1" w:tplc="08564FA6" w:tentative="1">
      <w:start w:val="1"/>
      <w:numFmt w:val="bullet"/>
      <w:lvlText w:val="o"/>
      <w:lvlJc w:val="left"/>
      <w:pPr>
        <w:tabs>
          <w:tab w:val="num" w:pos="1440"/>
        </w:tabs>
        <w:ind w:left="1440" w:hanging="360"/>
      </w:pPr>
      <w:rPr>
        <w:rFonts w:ascii="Courier New" w:hAnsi="Courier New" w:hint="default"/>
      </w:rPr>
    </w:lvl>
    <w:lvl w:ilvl="2" w:tplc="27B0D198" w:tentative="1">
      <w:start w:val="1"/>
      <w:numFmt w:val="bullet"/>
      <w:lvlText w:val=""/>
      <w:lvlJc w:val="left"/>
      <w:pPr>
        <w:tabs>
          <w:tab w:val="num" w:pos="2160"/>
        </w:tabs>
        <w:ind w:left="2160" w:hanging="360"/>
      </w:pPr>
      <w:rPr>
        <w:rFonts w:ascii="Wingdings" w:hAnsi="Wingdings" w:hint="default"/>
      </w:rPr>
    </w:lvl>
    <w:lvl w:ilvl="3" w:tplc="57F00C66" w:tentative="1">
      <w:start w:val="1"/>
      <w:numFmt w:val="bullet"/>
      <w:lvlText w:val=""/>
      <w:lvlJc w:val="left"/>
      <w:pPr>
        <w:tabs>
          <w:tab w:val="num" w:pos="2880"/>
        </w:tabs>
        <w:ind w:left="2880" w:hanging="360"/>
      </w:pPr>
      <w:rPr>
        <w:rFonts w:ascii="Symbol" w:hAnsi="Symbol" w:hint="default"/>
      </w:rPr>
    </w:lvl>
    <w:lvl w:ilvl="4" w:tplc="1F765F84" w:tentative="1">
      <w:start w:val="1"/>
      <w:numFmt w:val="bullet"/>
      <w:lvlText w:val="o"/>
      <w:lvlJc w:val="left"/>
      <w:pPr>
        <w:tabs>
          <w:tab w:val="num" w:pos="3600"/>
        </w:tabs>
        <w:ind w:left="3600" w:hanging="360"/>
      </w:pPr>
      <w:rPr>
        <w:rFonts w:ascii="Courier New" w:hAnsi="Courier New" w:hint="default"/>
      </w:rPr>
    </w:lvl>
    <w:lvl w:ilvl="5" w:tplc="CCB4CE9E" w:tentative="1">
      <w:start w:val="1"/>
      <w:numFmt w:val="bullet"/>
      <w:lvlText w:val=""/>
      <w:lvlJc w:val="left"/>
      <w:pPr>
        <w:tabs>
          <w:tab w:val="num" w:pos="4320"/>
        </w:tabs>
        <w:ind w:left="4320" w:hanging="360"/>
      </w:pPr>
      <w:rPr>
        <w:rFonts w:ascii="Wingdings" w:hAnsi="Wingdings" w:hint="default"/>
      </w:rPr>
    </w:lvl>
    <w:lvl w:ilvl="6" w:tplc="3446ED7E" w:tentative="1">
      <w:start w:val="1"/>
      <w:numFmt w:val="bullet"/>
      <w:lvlText w:val=""/>
      <w:lvlJc w:val="left"/>
      <w:pPr>
        <w:tabs>
          <w:tab w:val="num" w:pos="5040"/>
        </w:tabs>
        <w:ind w:left="5040" w:hanging="360"/>
      </w:pPr>
      <w:rPr>
        <w:rFonts w:ascii="Symbol" w:hAnsi="Symbol" w:hint="default"/>
      </w:rPr>
    </w:lvl>
    <w:lvl w:ilvl="7" w:tplc="8A12390A" w:tentative="1">
      <w:start w:val="1"/>
      <w:numFmt w:val="bullet"/>
      <w:lvlText w:val="o"/>
      <w:lvlJc w:val="left"/>
      <w:pPr>
        <w:tabs>
          <w:tab w:val="num" w:pos="5760"/>
        </w:tabs>
        <w:ind w:left="5760" w:hanging="360"/>
      </w:pPr>
      <w:rPr>
        <w:rFonts w:ascii="Courier New" w:hAnsi="Courier New" w:hint="default"/>
      </w:rPr>
    </w:lvl>
    <w:lvl w:ilvl="8" w:tplc="C17A1FC8"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9CA1FB1"/>
    <w:multiLevelType w:val="hybridMultilevel"/>
    <w:tmpl w:val="F664E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9">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31">
    <w:nsid w:val="5C7A7372"/>
    <w:multiLevelType w:val="hybridMultilevel"/>
    <w:tmpl w:val="2E2A5DE2"/>
    <w:lvl w:ilvl="0" w:tplc="C226E01E">
      <w:start w:val="1"/>
      <w:numFmt w:val="decimal"/>
      <w:lvlText w:val="%1."/>
      <w:lvlJc w:val="left"/>
      <w:pPr>
        <w:tabs>
          <w:tab w:val="num" w:pos="720"/>
        </w:tabs>
        <w:ind w:left="720" w:hanging="360"/>
      </w:pPr>
    </w:lvl>
    <w:lvl w:ilvl="1" w:tplc="90546072" w:tentative="1">
      <w:start w:val="1"/>
      <w:numFmt w:val="bullet"/>
      <w:lvlText w:val="o"/>
      <w:lvlJc w:val="left"/>
      <w:pPr>
        <w:tabs>
          <w:tab w:val="num" w:pos="1440"/>
        </w:tabs>
        <w:ind w:left="1440" w:hanging="360"/>
      </w:pPr>
      <w:rPr>
        <w:rFonts w:ascii="Courier New" w:hAnsi="Courier New" w:hint="default"/>
      </w:rPr>
    </w:lvl>
    <w:lvl w:ilvl="2" w:tplc="5D6C4CEE" w:tentative="1">
      <w:start w:val="1"/>
      <w:numFmt w:val="bullet"/>
      <w:lvlText w:val=""/>
      <w:lvlJc w:val="left"/>
      <w:pPr>
        <w:tabs>
          <w:tab w:val="num" w:pos="2160"/>
        </w:tabs>
        <w:ind w:left="2160" w:hanging="360"/>
      </w:pPr>
      <w:rPr>
        <w:rFonts w:ascii="Wingdings" w:hAnsi="Wingdings" w:hint="default"/>
      </w:rPr>
    </w:lvl>
    <w:lvl w:ilvl="3" w:tplc="C0F4C628" w:tentative="1">
      <w:start w:val="1"/>
      <w:numFmt w:val="bullet"/>
      <w:lvlText w:val=""/>
      <w:lvlJc w:val="left"/>
      <w:pPr>
        <w:tabs>
          <w:tab w:val="num" w:pos="2880"/>
        </w:tabs>
        <w:ind w:left="2880" w:hanging="360"/>
      </w:pPr>
      <w:rPr>
        <w:rFonts w:ascii="Symbol" w:hAnsi="Symbol" w:hint="default"/>
      </w:rPr>
    </w:lvl>
    <w:lvl w:ilvl="4" w:tplc="7E8E9B38" w:tentative="1">
      <w:start w:val="1"/>
      <w:numFmt w:val="bullet"/>
      <w:lvlText w:val="o"/>
      <w:lvlJc w:val="left"/>
      <w:pPr>
        <w:tabs>
          <w:tab w:val="num" w:pos="3600"/>
        </w:tabs>
        <w:ind w:left="3600" w:hanging="360"/>
      </w:pPr>
      <w:rPr>
        <w:rFonts w:ascii="Courier New" w:hAnsi="Courier New" w:hint="default"/>
      </w:rPr>
    </w:lvl>
    <w:lvl w:ilvl="5" w:tplc="1FC06C16" w:tentative="1">
      <w:start w:val="1"/>
      <w:numFmt w:val="bullet"/>
      <w:lvlText w:val=""/>
      <w:lvlJc w:val="left"/>
      <w:pPr>
        <w:tabs>
          <w:tab w:val="num" w:pos="4320"/>
        </w:tabs>
        <w:ind w:left="4320" w:hanging="360"/>
      </w:pPr>
      <w:rPr>
        <w:rFonts w:ascii="Wingdings" w:hAnsi="Wingdings" w:hint="default"/>
      </w:rPr>
    </w:lvl>
    <w:lvl w:ilvl="6" w:tplc="10B41208" w:tentative="1">
      <w:start w:val="1"/>
      <w:numFmt w:val="bullet"/>
      <w:lvlText w:val=""/>
      <w:lvlJc w:val="left"/>
      <w:pPr>
        <w:tabs>
          <w:tab w:val="num" w:pos="5040"/>
        </w:tabs>
        <w:ind w:left="5040" w:hanging="360"/>
      </w:pPr>
      <w:rPr>
        <w:rFonts w:ascii="Symbol" w:hAnsi="Symbol" w:hint="default"/>
      </w:rPr>
    </w:lvl>
    <w:lvl w:ilvl="7" w:tplc="FE3A92B4" w:tentative="1">
      <w:start w:val="1"/>
      <w:numFmt w:val="bullet"/>
      <w:lvlText w:val="o"/>
      <w:lvlJc w:val="left"/>
      <w:pPr>
        <w:tabs>
          <w:tab w:val="num" w:pos="5760"/>
        </w:tabs>
        <w:ind w:left="5760" w:hanging="360"/>
      </w:pPr>
      <w:rPr>
        <w:rFonts w:ascii="Courier New" w:hAnsi="Courier New" w:hint="default"/>
      </w:rPr>
    </w:lvl>
    <w:lvl w:ilvl="8" w:tplc="9398B4F4" w:tentative="1">
      <w:start w:val="1"/>
      <w:numFmt w:val="bullet"/>
      <w:lvlText w:val=""/>
      <w:lvlJc w:val="left"/>
      <w:pPr>
        <w:tabs>
          <w:tab w:val="num" w:pos="6480"/>
        </w:tabs>
        <w:ind w:left="6480" w:hanging="360"/>
      </w:pPr>
      <w:rPr>
        <w:rFonts w:ascii="Wingdings" w:hAnsi="Wingdings" w:hint="default"/>
      </w:rPr>
    </w:lvl>
  </w:abstractNum>
  <w:abstractNum w:abstractNumId="32">
    <w:nsid w:val="65FC3DE2"/>
    <w:multiLevelType w:val="hybridMultilevel"/>
    <w:tmpl w:val="A45E53F6"/>
    <w:lvl w:ilvl="0" w:tplc="2B5A8E50">
      <w:start w:val="1"/>
      <w:numFmt w:val="bullet"/>
      <w:lvlText w:val=""/>
      <w:lvlJc w:val="left"/>
      <w:pPr>
        <w:tabs>
          <w:tab w:val="num" w:pos="360"/>
        </w:tabs>
        <w:ind w:left="360" w:hanging="360"/>
      </w:pPr>
      <w:rPr>
        <w:rFonts w:ascii="Wingdings" w:hAnsi="Wingdings" w:hint="default"/>
      </w:rPr>
    </w:lvl>
    <w:lvl w:ilvl="1" w:tplc="101C64EE" w:tentative="1">
      <w:start w:val="1"/>
      <w:numFmt w:val="bullet"/>
      <w:lvlText w:val="o"/>
      <w:lvlJc w:val="left"/>
      <w:pPr>
        <w:tabs>
          <w:tab w:val="num" w:pos="1080"/>
        </w:tabs>
        <w:ind w:left="1080" w:hanging="360"/>
      </w:pPr>
      <w:rPr>
        <w:rFonts w:ascii="Courier New" w:hAnsi="Courier New" w:hint="default"/>
      </w:rPr>
    </w:lvl>
    <w:lvl w:ilvl="2" w:tplc="888CD70A" w:tentative="1">
      <w:start w:val="1"/>
      <w:numFmt w:val="bullet"/>
      <w:lvlText w:val=""/>
      <w:lvlJc w:val="left"/>
      <w:pPr>
        <w:tabs>
          <w:tab w:val="num" w:pos="1800"/>
        </w:tabs>
        <w:ind w:left="1800" w:hanging="360"/>
      </w:pPr>
      <w:rPr>
        <w:rFonts w:ascii="Wingdings" w:hAnsi="Wingdings" w:hint="default"/>
      </w:rPr>
    </w:lvl>
    <w:lvl w:ilvl="3" w:tplc="58447FCE" w:tentative="1">
      <w:start w:val="1"/>
      <w:numFmt w:val="bullet"/>
      <w:lvlText w:val=""/>
      <w:lvlJc w:val="left"/>
      <w:pPr>
        <w:tabs>
          <w:tab w:val="num" w:pos="2520"/>
        </w:tabs>
        <w:ind w:left="2520" w:hanging="360"/>
      </w:pPr>
      <w:rPr>
        <w:rFonts w:ascii="Symbol" w:hAnsi="Symbol" w:hint="default"/>
      </w:rPr>
    </w:lvl>
    <w:lvl w:ilvl="4" w:tplc="88CA51F0" w:tentative="1">
      <w:start w:val="1"/>
      <w:numFmt w:val="bullet"/>
      <w:lvlText w:val="o"/>
      <w:lvlJc w:val="left"/>
      <w:pPr>
        <w:tabs>
          <w:tab w:val="num" w:pos="3240"/>
        </w:tabs>
        <w:ind w:left="3240" w:hanging="360"/>
      </w:pPr>
      <w:rPr>
        <w:rFonts w:ascii="Courier New" w:hAnsi="Courier New" w:hint="default"/>
      </w:rPr>
    </w:lvl>
    <w:lvl w:ilvl="5" w:tplc="CE44A234" w:tentative="1">
      <w:start w:val="1"/>
      <w:numFmt w:val="bullet"/>
      <w:lvlText w:val=""/>
      <w:lvlJc w:val="left"/>
      <w:pPr>
        <w:tabs>
          <w:tab w:val="num" w:pos="3960"/>
        </w:tabs>
        <w:ind w:left="3960" w:hanging="360"/>
      </w:pPr>
      <w:rPr>
        <w:rFonts w:ascii="Wingdings" w:hAnsi="Wingdings" w:hint="default"/>
      </w:rPr>
    </w:lvl>
    <w:lvl w:ilvl="6" w:tplc="20CCBC8A" w:tentative="1">
      <w:start w:val="1"/>
      <w:numFmt w:val="bullet"/>
      <w:lvlText w:val=""/>
      <w:lvlJc w:val="left"/>
      <w:pPr>
        <w:tabs>
          <w:tab w:val="num" w:pos="4680"/>
        </w:tabs>
        <w:ind w:left="4680" w:hanging="360"/>
      </w:pPr>
      <w:rPr>
        <w:rFonts w:ascii="Symbol" w:hAnsi="Symbol" w:hint="default"/>
      </w:rPr>
    </w:lvl>
    <w:lvl w:ilvl="7" w:tplc="95B27200" w:tentative="1">
      <w:start w:val="1"/>
      <w:numFmt w:val="bullet"/>
      <w:lvlText w:val="o"/>
      <w:lvlJc w:val="left"/>
      <w:pPr>
        <w:tabs>
          <w:tab w:val="num" w:pos="5400"/>
        </w:tabs>
        <w:ind w:left="5400" w:hanging="360"/>
      </w:pPr>
      <w:rPr>
        <w:rFonts w:ascii="Courier New" w:hAnsi="Courier New" w:hint="default"/>
      </w:rPr>
    </w:lvl>
    <w:lvl w:ilvl="8" w:tplc="DA28EDDE" w:tentative="1">
      <w:start w:val="1"/>
      <w:numFmt w:val="bullet"/>
      <w:lvlText w:val=""/>
      <w:lvlJc w:val="left"/>
      <w:pPr>
        <w:tabs>
          <w:tab w:val="num" w:pos="6120"/>
        </w:tabs>
        <w:ind w:left="6120" w:hanging="360"/>
      </w:pPr>
      <w:rPr>
        <w:rFonts w:ascii="Wingdings" w:hAnsi="Wingdings" w:hint="default"/>
      </w:rPr>
    </w:lvl>
  </w:abstractNum>
  <w:abstractNum w:abstractNumId="33">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4">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5">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6">
    <w:nsid w:val="7517472D"/>
    <w:multiLevelType w:val="hybridMultilevel"/>
    <w:tmpl w:val="9DE0182C"/>
    <w:lvl w:ilvl="0" w:tplc="3D86C7C8">
      <w:start w:val="1"/>
      <w:numFmt w:val="bullet"/>
      <w:lvlText w:val=""/>
      <w:lvlJc w:val="left"/>
      <w:pPr>
        <w:tabs>
          <w:tab w:val="num" w:pos="720"/>
        </w:tabs>
        <w:ind w:left="720" w:hanging="360"/>
      </w:pPr>
      <w:rPr>
        <w:rFonts w:ascii="Wingdings" w:hAnsi="Wingdings" w:hint="default"/>
      </w:rPr>
    </w:lvl>
    <w:lvl w:ilvl="1" w:tplc="EA348400" w:tentative="1">
      <w:start w:val="1"/>
      <w:numFmt w:val="bullet"/>
      <w:lvlText w:val="o"/>
      <w:lvlJc w:val="left"/>
      <w:pPr>
        <w:tabs>
          <w:tab w:val="num" w:pos="1440"/>
        </w:tabs>
        <w:ind w:left="1440" w:hanging="360"/>
      </w:pPr>
      <w:rPr>
        <w:rFonts w:ascii="Courier New" w:hAnsi="Courier New" w:hint="default"/>
      </w:rPr>
    </w:lvl>
    <w:lvl w:ilvl="2" w:tplc="56FEAA2A" w:tentative="1">
      <w:start w:val="1"/>
      <w:numFmt w:val="bullet"/>
      <w:lvlText w:val=""/>
      <w:lvlJc w:val="left"/>
      <w:pPr>
        <w:tabs>
          <w:tab w:val="num" w:pos="2160"/>
        </w:tabs>
        <w:ind w:left="2160" w:hanging="360"/>
      </w:pPr>
      <w:rPr>
        <w:rFonts w:ascii="Wingdings" w:hAnsi="Wingdings" w:hint="default"/>
      </w:rPr>
    </w:lvl>
    <w:lvl w:ilvl="3" w:tplc="8BC0B216" w:tentative="1">
      <w:start w:val="1"/>
      <w:numFmt w:val="bullet"/>
      <w:lvlText w:val=""/>
      <w:lvlJc w:val="left"/>
      <w:pPr>
        <w:tabs>
          <w:tab w:val="num" w:pos="2880"/>
        </w:tabs>
        <w:ind w:left="2880" w:hanging="360"/>
      </w:pPr>
      <w:rPr>
        <w:rFonts w:ascii="Symbol" w:hAnsi="Symbol" w:hint="default"/>
      </w:rPr>
    </w:lvl>
    <w:lvl w:ilvl="4" w:tplc="694A9E0A" w:tentative="1">
      <w:start w:val="1"/>
      <w:numFmt w:val="bullet"/>
      <w:lvlText w:val="o"/>
      <w:lvlJc w:val="left"/>
      <w:pPr>
        <w:tabs>
          <w:tab w:val="num" w:pos="3600"/>
        </w:tabs>
        <w:ind w:left="3600" w:hanging="360"/>
      </w:pPr>
      <w:rPr>
        <w:rFonts w:ascii="Courier New" w:hAnsi="Courier New" w:hint="default"/>
      </w:rPr>
    </w:lvl>
    <w:lvl w:ilvl="5" w:tplc="73FE3C8A" w:tentative="1">
      <w:start w:val="1"/>
      <w:numFmt w:val="bullet"/>
      <w:lvlText w:val=""/>
      <w:lvlJc w:val="left"/>
      <w:pPr>
        <w:tabs>
          <w:tab w:val="num" w:pos="4320"/>
        </w:tabs>
        <w:ind w:left="4320" w:hanging="360"/>
      </w:pPr>
      <w:rPr>
        <w:rFonts w:ascii="Wingdings" w:hAnsi="Wingdings" w:hint="default"/>
      </w:rPr>
    </w:lvl>
    <w:lvl w:ilvl="6" w:tplc="FB9E958C" w:tentative="1">
      <w:start w:val="1"/>
      <w:numFmt w:val="bullet"/>
      <w:lvlText w:val=""/>
      <w:lvlJc w:val="left"/>
      <w:pPr>
        <w:tabs>
          <w:tab w:val="num" w:pos="5040"/>
        </w:tabs>
        <w:ind w:left="5040" w:hanging="360"/>
      </w:pPr>
      <w:rPr>
        <w:rFonts w:ascii="Symbol" w:hAnsi="Symbol" w:hint="default"/>
      </w:rPr>
    </w:lvl>
    <w:lvl w:ilvl="7" w:tplc="B49E8E50" w:tentative="1">
      <w:start w:val="1"/>
      <w:numFmt w:val="bullet"/>
      <w:lvlText w:val="o"/>
      <w:lvlJc w:val="left"/>
      <w:pPr>
        <w:tabs>
          <w:tab w:val="num" w:pos="5760"/>
        </w:tabs>
        <w:ind w:left="5760" w:hanging="360"/>
      </w:pPr>
      <w:rPr>
        <w:rFonts w:ascii="Courier New" w:hAnsi="Courier New" w:hint="default"/>
      </w:rPr>
    </w:lvl>
    <w:lvl w:ilvl="8" w:tplc="FB1AA60E" w:tentative="1">
      <w:start w:val="1"/>
      <w:numFmt w:val="bullet"/>
      <w:lvlText w:val=""/>
      <w:lvlJc w:val="left"/>
      <w:pPr>
        <w:tabs>
          <w:tab w:val="num" w:pos="6480"/>
        </w:tabs>
        <w:ind w:left="6480" w:hanging="360"/>
      </w:pPr>
      <w:rPr>
        <w:rFonts w:ascii="Wingdings" w:hAnsi="Wingdings" w:hint="default"/>
      </w:rPr>
    </w:lvl>
  </w:abstractNum>
  <w:abstractNum w:abstractNumId="37">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8">
    <w:nsid w:val="7B4E2AD9"/>
    <w:multiLevelType w:val="singleLevel"/>
    <w:tmpl w:val="0409000F"/>
    <w:lvl w:ilvl="0">
      <w:start w:val="1"/>
      <w:numFmt w:val="decimal"/>
      <w:lvlText w:val="%1."/>
      <w:lvlJc w:val="left"/>
      <w:pPr>
        <w:ind w:left="360" w:hanging="360"/>
      </w:pPr>
      <w:rPr>
        <w:rFonts w:cs="Times New Roman"/>
        <w:b/>
        <w:i w:val="0"/>
        <w:strike w:val="0"/>
      </w:rPr>
    </w:lvl>
  </w:abstractNum>
  <w:abstractNum w:abstractNumId="39">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40">
    <w:nsid w:val="7E752282"/>
    <w:multiLevelType w:val="singleLevel"/>
    <w:tmpl w:val="2856D048"/>
    <w:lvl w:ilvl="0">
      <w:start w:val="10"/>
      <w:numFmt w:val="decimal"/>
      <w:lvlText w:val="%1."/>
      <w:lvlJc w:val="left"/>
      <w:pPr>
        <w:tabs>
          <w:tab w:val="num" w:pos="720"/>
        </w:tabs>
        <w:ind w:left="720" w:hanging="720"/>
      </w:pPr>
      <w:rPr>
        <w:rFonts w:hint="default"/>
      </w:rPr>
    </w:lvl>
  </w:abstractNum>
  <w:num w:numId="1">
    <w:abstractNumId w:val="24"/>
  </w:num>
  <w:num w:numId="2">
    <w:abstractNumId w:val="18"/>
  </w:num>
  <w:num w:numId="3">
    <w:abstractNumId w:val="13"/>
  </w:num>
  <w:num w:numId="4">
    <w:abstractNumId w:val="28"/>
  </w:num>
  <w:num w:numId="5">
    <w:abstractNumId w:val="35"/>
  </w:num>
  <w:num w:numId="6">
    <w:abstractNumId w:val="16"/>
  </w:num>
  <w:num w:numId="7">
    <w:abstractNumId w:val="39"/>
  </w:num>
  <w:num w:numId="8">
    <w:abstractNumId w:val="6"/>
  </w:num>
  <w:num w:numId="9">
    <w:abstractNumId w:val="17"/>
  </w:num>
  <w:num w:numId="10">
    <w:abstractNumId w:val="15"/>
  </w:num>
  <w:num w:numId="11">
    <w:abstractNumId w:val="22"/>
  </w:num>
  <w:num w:numId="12">
    <w:abstractNumId w:val="1"/>
  </w:num>
  <w:num w:numId="13">
    <w:abstractNumId w:val="37"/>
  </w:num>
  <w:num w:numId="14">
    <w:abstractNumId w:val="11"/>
  </w:num>
  <w:num w:numId="15">
    <w:abstractNumId w:val="5"/>
  </w:num>
  <w:num w:numId="16">
    <w:abstractNumId w:val="33"/>
  </w:num>
  <w:num w:numId="17">
    <w:abstractNumId w:val="26"/>
  </w:num>
  <w:num w:numId="18">
    <w:abstractNumId w:val="29"/>
  </w:num>
  <w:num w:numId="19">
    <w:abstractNumId w:val="36"/>
  </w:num>
  <w:num w:numId="20">
    <w:abstractNumId w:val="32"/>
  </w:num>
  <w:num w:numId="21">
    <w:abstractNumId w:val="21"/>
  </w:num>
  <w:num w:numId="22">
    <w:abstractNumId w:val="12"/>
  </w:num>
  <w:num w:numId="23">
    <w:abstractNumId w:val="3"/>
  </w:num>
  <w:num w:numId="24">
    <w:abstractNumId w:val="14"/>
  </w:num>
  <w:num w:numId="25">
    <w:abstractNumId w:val="4"/>
  </w:num>
  <w:num w:numId="26">
    <w:abstractNumId w:val="9"/>
  </w:num>
  <w:num w:numId="27">
    <w:abstractNumId w:val="25"/>
  </w:num>
  <w:num w:numId="28">
    <w:abstractNumId w:val="19"/>
  </w:num>
  <w:num w:numId="29">
    <w:abstractNumId w:val="31"/>
  </w:num>
  <w:num w:numId="30">
    <w:abstractNumId w:val="7"/>
  </w:num>
  <w:num w:numId="31">
    <w:abstractNumId w:val="40"/>
  </w:num>
  <w:num w:numId="32">
    <w:abstractNumId w:val="8"/>
  </w:num>
  <w:num w:numId="33">
    <w:abstractNumId w:val="2"/>
  </w:num>
  <w:num w:numId="34">
    <w:abstractNumId w:val="20"/>
  </w:num>
  <w:num w:numId="35">
    <w:abstractNumId w:val="27"/>
  </w:num>
  <w:num w:numId="36">
    <w:abstractNumId w:val="10"/>
  </w:num>
  <w:num w:numId="37">
    <w:abstractNumId w:val="34"/>
  </w:num>
  <w:num w:numId="38">
    <w:abstractNumId w:val="30"/>
  </w:num>
  <w:num w:numId="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0">
    <w:abstractNumId w:val="3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457B"/>
    <w:rsid w:val="000108D0"/>
    <w:rsid w:val="00030A54"/>
    <w:rsid w:val="000B0D6E"/>
    <w:rsid w:val="001250FF"/>
    <w:rsid w:val="0023504D"/>
    <w:rsid w:val="00241ED8"/>
    <w:rsid w:val="002A4438"/>
    <w:rsid w:val="00357D61"/>
    <w:rsid w:val="003A7ABC"/>
    <w:rsid w:val="003C11EC"/>
    <w:rsid w:val="003D0E1B"/>
    <w:rsid w:val="005A1177"/>
    <w:rsid w:val="005F6DF4"/>
    <w:rsid w:val="00675CD1"/>
    <w:rsid w:val="00742537"/>
    <w:rsid w:val="007E0140"/>
    <w:rsid w:val="008D2C73"/>
    <w:rsid w:val="009D3473"/>
    <w:rsid w:val="00A3457B"/>
    <w:rsid w:val="00AE6D18"/>
    <w:rsid w:val="00B239C6"/>
    <w:rsid w:val="00B363B0"/>
    <w:rsid w:val="00BF0D99"/>
    <w:rsid w:val="00C96113"/>
    <w:rsid w:val="00DA02B6"/>
    <w:rsid w:val="00DD4898"/>
    <w:rsid w:val="00DE4662"/>
    <w:rsid w:val="00F01EAA"/>
    <w:rsid w:val="00FA6EB7"/>
    <w:rsid w:val="00FE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AA"/>
  </w:style>
  <w:style w:type="paragraph" w:styleId="Heading1">
    <w:name w:val="heading 1"/>
    <w:basedOn w:val="Normal"/>
    <w:next w:val="Normal"/>
    <w:qFormat/>
    <w:rsid w:val="00F01EAA"/>
    <w:pPr>
      <w:keepNext/>
      <w:spacing w:before="240" w:after="60"/>
      <w:outlineLvl w:val="0"/>
    </w:pPr>
    <w:rPr>
      <w:rFonts w:ascii="Arial" w:hAnsi="Arial"/>
      <w:b/>
      <w:kern w:val="28"/>
      <w:sz w:val="28"/>
    </w:rPr>
  </w:style>
  <w:style w:type="paragraph" w:styleId="Heading2">
    <w:name w:val="heading 2"/>
    <w:basedOn w:val="Normal"/>
    <w:next w:val="Normal"/>
    <w:qFormat/>
    <w:rsid w:val="00F01EAA"/>
    <w:pPr>
      <w:keepNext/>
      <w:spacing w:before="240" w:after="60"/>
      <w:outlineLvl w:val="1"/>
    </w:pPr>
    <w:rPr>
      <w:rFonts w:ascii="Arial" w:hAnsi="Arial"/>
      <w:b/>
      <w:i/>
      <w:sz w:val="24"/>
    </w:rPr>
  </w:style>
  <w:style w:type="paragraph" w:styleId="Heading3">
    <w:name w:val="heading 3"/>
    <w:basedOn w:val="Normal"/>
    <w:next w:val="Normal"/>
    <w:qFormat/>
    <w:rsid w:val="00F01EAA"/>
    <w:pPr>
      <w:keepNext/>
      <w:spacing w:before="240" w:after="60"/>
      <w:outlineLvl w:val="2"/>
    </w:pPr>
    <w:rPr>
      <w:b/>
      <w:sz w:val="24"/>
    </w:rPr>
  </w:style>
  <w:style w:type="paragraph" w:styleId="Heading4">
    <w:name w:val="heading 4"/>
    <w:basedOn w:val="Normal"/>
    <w:next w:val="Normal"/>
    <w:qFormat/>
    <w:rsid w:val="00F01EAA"/>
    <w:pPr>
      <w:keepNext/>
      <w:spacing w:before="240" w:after="60"/>
      <w:outlineLvl w:val="3"/>
    </w:pPr>
    <w:rPr>
      <w:b/>
      <w:i/>
      <w:sz w:val="24"/>
    </w:rPr>
  </w:style>
  <w:style w:type="paragraph" w:styleId="Heading5">
    <w:name w:val="heading 5"/>
    <w:basedOn w:val="Normal"/>
    <w:next w:val="Normal"/>
    <w:qFormat/>
    <w:rsid w:val="00F01EAA"/>
    <w:pPr>
      <w:spacing w:before="240" w:after="60"/>
      <w:outlineLvl w:val="4"/>
    </w:pPr>
    <w:rPr>
      <w:rFonts w:ascii="Arial" w:hAnsi="Arial"/>
      <w:sz w:val="22"/>
    </w:rPr>
  </w:style>
  <w:style w:type="paragraph" w:styleId="Heading6">
    <w:name w:val="heading 6"/>
    <w:basedOn w:val="Normal"/>
    <w:next w:val="Normal"/>
    <w:qFormat/>
    <w:rsid w:val="00F01EAA"/>
    <w:pPr>
      <w:keepNext/>
      <w:outlineLvl w:val="5"/>
    </w:pPr>
    <w:rPr>
      <w:sz w:val="24"/>
    </w:rPr>
  </w:style>
  <w:style w:type="paragraph" w:styleId="Heading7">
    <w:name w:val="heading 7"/>
    <w:basedOn w:val="Normal"/>
    <w:next w:val="Normal"/>
    <w:qFormat/>
    <w:rsid w:val="00F01EAA"/>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01EAA"/>
  </w:style>
  <w:style w:type="paragraph" w:styleId="Footer">
    <w:name w:val="footer"/>
    <w:basedOn w:val="Normal"/>
    <w:semiHidden/>
    <w:rsid w:val="00F01EAA"/>
    <w:pPr>
      <w:tabs>
        <w:tab w:val="center" w:pos="4320"/>
        <w:tab w:val="right" w:pos="8640"/>
      </w:tabs>
    </w:pPr>
  </w:style>
  <w:style w:type="paragraph" w:styleId="Header">
    <w:name w:val="header"/>
    <w:basedOn w:val="Normal"/>
    <w:semiHidden/>
    <w:rsid w:val="00F01EAA"/>
    <w:pPr>
      <w:tabs>
        <w:tab w:val="center" w:pos="4320"/>
        <w:tab w:val="right" w:pos="8640"/>
      </w:tabs>
    </w:pPr>
  </w:style>
  <w:style w:type="paragraph" w:styleId="BodyTextIndent">
    <w:name w:val="Body Text Indent"/>
    <w:basedOn w:val="Normal"/>
    <w:semiHidden/>
    <w:rsid w:val="00F01EAA"/>
    <w:pPr>
      <w:ind w:left="2160" w:hanging="1440"/>
    </w:pPr>
    <w:rPr>
      <w:sz w:val="24"/>
    </w:rPr>
  </w:style>
  <w:style w:type="paragraph" w:styleId="BodyTextIndent2">
    <w:name w:val="Body Text Indent 2"/>
    <w:basedOn w:val="Normal"/>
    <w:semiHidden/>
    <w:rsid w:val="00F01EAA"/>
    <w:pPr>
      <w:tabs>
        <w:tab w:val="left" w:pos="1440"/>
      </w:tabs>
      <w:ind w:left="1440" w:hanging="720"/>
    </w:pPr>
    <w:rPr>
      <w:sz w:val="24"/>
    </w:rPr>
  </w:style>
  <w:style w:type="paragraph" w:styleId="BodyTextIndent3">
    <w:name w:val="Body Text Indent 3"/>
    <w:basedOn w:val="Normal"/>
    <w:semiHidden/>
    <w:rsid w:val="00F01EAA"/>
    <w:pPr>
      <w:ind w:left="720" w:hanging="720"/>
    </w:pPr>
    <w:rPr>
      <w:sz w:val="24"/>
    </w:rPr>
  </w:style>
  <w:style w:type="paragraph" w:styleId="BlockText">
    <w:name w:val="Block Text"/>
    <w:basedOn w:val="Normal"/>
    <w:semiHidden/>
    <w:rsid w:val="00F01EAA"/>
    <w:pPr>
      <w:ind w:left="720" w:right="-270"/>
    </w:pPr>
    <w:rPr>
      <w:sz w:val="24"/>
    </w:rPr>
  </w:style>
  <w:style w:type="paragraph" w:styleId="BodyText">
    <w:name w:val="Body Text"/>
    <w:basedOn w:val="Normal"/>
    <w:semiHidden/>
    <w:rsid w:val="00F01EAA"/>
    <w:pPr>
      <w:jc w:val="both"/>
    </w:pPr>
    <w:rPr>
      <w:sz w:val="24"/>
    </w:rPr>
  </w:style>
  <w:style w:type="paragraph" w:styleId="BalloonText">
    <w:name w:val="Balloon Text"/>
    <w:basedOn w:val="Normal"/>
    <w:link w:val="BalloonTextChar"/>
    <w:uiPriority w:val="99"/>
    <w:semiHidden/>
    <w:unhideWhenUsed/>
    <w:rsid w:val="001250FF"/>
    <w:rPr>
      <w:rFonts w:ascii="Tahoma" w:hAnsi="Tahoma" w:cs="Tahoma"/>
      <w:sz w:val="16"/>
      <w:szCs w:val="16"/>
    </w:rPr>
  </w:style>
  <w:style w:type="character" w:customStyle="1" w:styleId="BalloonTextChar">
    <w:name w:val="Balloon Text Char"/>
    <w:basedOn w:val="DefaultParagraphFont"/>
    <w:link w:val="BalloonText"/>
    <w:uiPriority w:val="99"/>
    <w:semiHidden/>
    <w:rsid w:val="001250FF"/>
    <w:rPr>
      <w:rFonts w:ascii="Tahoma" w:hAnsi="Tahoma" w:cs="Tahoma"/>
      <w:sz w:val="16"/>
      <w:szCs w:val="16"/>
    </w:rPr>
  </w:style>
  <w:style w:type="paragraph" w:customStyle="1" w:styleId="Headline">
    <w:name w:val="Headline"/>
    <w:rsid w:val="001250FF"/>
    <w:pPr>
      <w:spacing w:after="72" w:line="200" w:lineRule="atLeast"/>
    </w:pPr>
    <w:rPr>
      <w:rFonts w:ascii="Futura XBlk BT" w:hAnsi="Futura XBlk BT"/>
      <w:color w:val="000000"/>
    </w:rPr>
  </w:style>
  <w:style w:type="paragraph" w:customStyle="1" w:styleId="Pa3">
    <w:name w:val="Pa3"/>
    <w:basedOn w:val="Normal"/>
    <w:next w:val="Normal"/>
    <w:rsid w:val="001250FF"/>
    <w:pPr>
      <w:autoSpaceDE w:val="0"/>
      <w:autoSpaceDN w:val="0"/>
      <w:adjustRightInd w:val="0"/>
      <w:spacing w:line="141" w:lineRule="atLeast"/>
    </w:pPr>
    <w:rPr>
      <w:rFonts w:ascii="Futura Condensed" w:hAnsi="Futura Condensed"/>
      <w:sz w:val="24"/>
      <w:szCs w:val="24"/>
    </w:rPr>
  </w:style>
  <w:style w:type="character" w:customStyle="1" w:styleId="A7">
    <w:name w:val="A7"/>
    <w:rsid w:val="001250FF"/>
    <w:rPr>
      <w:color w:val="221E1F"/>
      <w:sz w:val="8"/>
    </w:rPr>
  </w:style>
  <w:style w:type="paragraph" w:styleId="ListParagraph">
    <w:name w:val="List Paragraph"/>
    <w:basedOn w:val="Normal"/>
    <w:uiPriority w:val="99"/>
    <w:qFormat/>
    <w:rsid w:val="001250FF"/>
    <w:pPr>
      <w:ind w:left="720"/>
      <w:contextualSpacing/>
    </w:pPr>
    <w:rPr>
      <w:rFonts w:ascii="Century Gothic" w:hAnsi="Century Gothi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34</TotalTime>
  <Pages>6</Pages>
  <Words>1607</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11</cp:revision>
  <cp:lastPrinted>2020-03-11T15:04:00Z</cp:lastPrinted>
  <dcterms:created xsi:type="dcterms:W3CDTF">2016-09-13T13:19:00Z</dcterms:created>
  <dcterms:modified xsi:type="dcterms:W3CDTF">2020-03-11T15:06:00Z</dcterms:modified>
</cp:coreProperties>
</file>