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D2B" w:rsidRDefault="004D4D2B">
      <w:pPr>
        <w:pStyle w:val="Title"/>
        <w:rPr>
          <w:sz w:val="22"/>
        </w:rPr>
      </w:pPr>
      <w:r>
        <w:rPr>
          <w:sz w:val="22"/>
        </w:rPr>
        <w:t>Copley Memorial Hospital</w:t>
      </w:r>
    </w:p>
    <w:p w:rsidR="004D4D2B" w:rsidRDefault="004D4D2B">
      <w:pPr>
        <w:pStyle w:val="Subtitle"/>
      </w:pPr>
      <w:r>
        <w:t>Policy &amp; Procedure</w:t>
      </w:r>
    </w:p>
    <w:tbl>
      <w:tblPr>
        <w:tblW w:w="0" w:type="auto"/>
        <w:tblBorders>
          <w:top w:val="single" w:sz="4" w:space="0" w:color="auto"/>
          <w:bottom w:val="single" w:sz="4" w:space="0" w:color="auto"/>
        </w:tblBorders>
        <w:tblLayout w:type="fixed"/>
        <w:tblCellMar>
          <w:left w:w="216" w:type="dxa"/>
          <w:right w:w="216" w:type="dxa"/>
        </w:tblCellMar>
        <w:tblLook w:val="0000" w:firstRow="0" w:lastRow="0" w:firstColumn="0" w:lastColumn="0" w:noHBand="0" w:noVBand="0"/>
      </w:tblPr>
      <w:tblGrid>
        <w:gridCol w:w="5238"/>
        <w:gridCol w:w="4352"/>
      </w:tblGrid>
      <w:tr w:rsidR="004D4D2B">
        <w:trPr>
          <w:trHeight w:val="818"/>
        </w:trPr>
        <w:tc>
          <w:tcPr>
            <w:tcW w:w="5238" w:type="dxa"/>
          </w:tcPr>
          <w:p w:rsidR="004D4D2B" w:rsidRDefault="004D4D2B">
            <w:pPr>
              <w:rPr>
                <w:b/>
                <w:sz w:val="22"/>
              </w:rPr>
            </w:pPr>
          </w:p>
          <w:p w:rsidR="004D4D2B" w:rsidRDefault="004D4D2B">
            <w:pPr>
              <w:rPr>
                <w:sz w:val="22"/>
              </w:rPr>
            </w:pPr>
            <w:r>
              <w:rPr>
                <w:b/>
                <w:sz w:val="22"/>
              </w:rPr>
              <w:t>Title</w:t>
            </w:r>
            <w:r>
              <w:rPr>
                <w:sz w:val="22"/>
              </w:rPr>
              <w:t xml:space="preserve">: </w:t>
            </w:r>
            <w:r w:rsidR="00030E90">
              <w:rPr>
                <w:sz w:val="22"/>
              </w:rPr>
              <w:t xml:space="preserve"> </w:t>
            </w:r>
            <w:r w:rsidR="004773D3">
              <w:rPr>
                <w:sz w:val="22"/>
              </w:rPr>
              <w:t xml:space="preserve">POCT </w:t>
            </w:r>
            <w:r w:rsidR="000859DF">
              <w:rPr>
                <w:sz w:val="22"/>
              </w:rPr>
              <w:t>ID NOW</w:t>
            </w:r>
            <w:r w:rsidR="000859DF">
              <w:rPr>
                <w:rFonts w:cs="Arial"/>
                <w:sz w:val="22"/>
              </w:rPr>
              <w:t>™</w:t>
            </w:r>
            <w:r w:rsidR="000859DF">
              <w:rPr>
                <w:sz w:val="22"/>
              </w:rPr>
              <w:t xml:space="preserve"> </w:t>
            </w:r>
            <w:r w:rsidR="00C61695">
              <w:rPr>
                <w:sz w:val="22"/>
              </w:rPr>
              <w:t xml:space="preserve"> COVID-19</w:t>
            </w:r>
            <w:r w:rsidR="002A26EE">
              <w:rPr>
                <w:sz w:val="22"/>
              </w:rPr>
              <w:t xml:space="preserve"> Assay</w:t>
            </w:r>
          </w:p>
          <w:p w:rsidR="004D4D2B" w:rsidRDefault="004D4D2B">
            <w:pPr>
              <w:rPr>
                <w:sz w:val="22"/>
              </w:rPr>
            </w:pPr>
          </w:p>
        </w:tc>
        <w:tc>
          <w:tcPr>
            <w:tcW w:w="4352" w:type="dxa"/>
          </w:tcPr>
          <w:p w:rsidR="004D4D2B" w:rsidRDefault="004D4D2B">
            <w:pPr>
              <w:rPr>
                <w:sz w:val="22"/>
              </w:rPr>
            </w:pPr>
          </w:p>
          <w:p w:rsidR="004D4D2B" w:rsidRPr="00B7312C" w:rsidRDefault="004D4D2B">
            <w:pPr>
              <w:rPr>
                <w:sz w:val="22"/>
              </w:rPr>
            </w:pPr>
            <w:r>
              <w:rPr>
                <w:b/>
                <w:bCs/>
                <w:sz w:val="22"/>
              </w:rPr>
              <w:t xml:space="preserve">Author:  </w:t>
            </w:r>
            <w:r w:rsidR="000859DF">
              <w:rPr>
                <w:bCs/>
                <w:sz w:val="22"/>
              </w:rPr>
              <w:t>BreAnn Greer</w:t>
            </w:r>
          </w:p>
          <w:p w:rsidR="004D4D2B" w:rsidRDefault="004D4D2B">
            <w:pPr>
              <w:rPr>
                <w:sz w:val="22"/>
              </w:rPr>
            </w:pPr>
          </w:p>
        </w:tc>
      </w:tr>
      <w:tr w:rsidR="004D4D2B">
        <w:tc>
          <w:tcPr>
            <w:tcW w:w="5238" w:type="dxa"/>
          </w:tcPr>
          <w:p w:rsidR="004D4D2B" w:rsidRDefault="004D4D2B">
            <w:pPr>
              <w:rPr>
                <w:b/>
                <w:sz w:val="22"/>
              </w:rPr>
            </w:pPr>
          </w:p>
          <w:p w:rsidR="004D4D2B" w:rsidRDefault="004D4D2B" w:rsidP="00653F24">
            <w:pPr>
              <w:rPr>
                <w:sz w:val="22"/>
              </w:rPr>
            </w:pPr>
            <w:r>
              <w:rPr>
                <w:b/>
                <w:sz w:val="22"/>
              </w:rPr>
              <w:t xml:space="preserve">Date Initiated:  </w:t>
            </w:r>
            <w:r w:rsidR="00C61695">
              <w:rPr>
                <w:sz w:val="22"/>
              </w:rPr>
              <w:t>March 30</w:t>
            </w:r>
            <w:r w:rsidR="000859DF">
              <w:rPr>
                <w:sz w:val="22"/>
              </w:rPr>
              <w:t>, 2020</w:t>
            </w:r>
          </w:p>
          <w:p w:rsidR="006F0DD7" w:rsidRDefault="006F0DD7" w:rsidP="00653F24">
            <w:pPr>
              <w:rPr>
                <w:sz w:val="22"/>
              </w:rPr>
            </w:pPr>
          </w:p>
          <w:p w:rsidR="006F0DD7" w:rsidRPr="006F0DD7" w:rsidRDefault="006F0DD7" w:rsidP="00653F24">
            <w:pPr>
              <w:rPr>
                <w:sz w:val="22"/>
              </w:rPr>
            </w:pPr>
            <w:r w:rsidRPr="006F0DD7">
              <w:rPr>
                <w:b/>
                <w:sz w:val="22"/>
              </w:rPr>
              <w:t xml:space="preserve">Next Review Date: </w:t>
            </w:r>
            <w:r w:rsidR="00C61695">
              <w:rPr>
                <w:sz w:val="22"/>
              </w:rPr>
              <w:t xml:space="preserve"> March 30</w:t>
            </w:r>
            <w:r>
              <w:rPr>
                <w:sz w:val="22"/>
              </w:rPr>
              <w:t>,</w:t>
            </w:r>
            <w:r w:rsidR="000838E6">
              <w:rPr>
                <w:sz w:val="22"/>
              </w:rPr>
              <w:t xml:space="preserve"> </w:t>
            </w:r>
            <w:r w:rsidR="000859DF">
              <w:rPr>
                <w:sz w:val="22"/>
              </w:rPr>
              <w:t>2022</w:t>
            </w:r>
          </w:p>
        </w:tc>
        <w:tc>
          <w:tcPr>
            <w:tcW w:w="4352" w:type="dxa"/>
          </w:tcPr>
          <w:p w:rsidR="004D4D2B" w:rsidRDefault="004D4D2B">
            <w:pPr>
              <w:rPr>
                <w:b/>
                <w:sz w:val="22"/>
              </w:rPr>
            </w:pPr>
          </w:p>
          <w:p w:rsidR="004D4D2B" w:rsidRDefault="004D4D2B">
            <w:pPr>
              <w:rPr>
                <w:sz w:val="22"/>
              </w:rPr>
            </w:pPr>
          </w:p>
        </w:tc>
      </w:tr>
      <w:tr w:rsidR="004D4D2B">
        <w:tc>
          <w:tcPr>
            <w:tcW w:w="5238" w:type="dxa"/>
          </w:tcPr>
          <w:p w:rsidR="004D4D2B" w:rsidRDefault="004D4D2B" w:rsidP="00653F24">
            <w:pPr>
              <w:rPr>
                <w:b/>
                <w:bCs/>
                <w:sz w:val="22"/>
              </w:rPr>
            </w:pPr>
          </w:p>
        </w:tc>
        <w:tc>
          <w:tcPr>
            <w:tcW w:w="4352" w:type="dxa"/>
          </w:tcPr>
          <w:p w:rsidR="004D4D2B" w:rsidRDefault="004D4D2B">
            <w:pPr>
              <w:rPr>
                <w:sz w:val="22"/>
              </w:rPr>
            </w:pPr>
          </w:p>
        </w:tc>
      </w:tr>
    </w:tbl>
    <w:p w:rsidR="004D4D2B" w:rsidRDefault="00DD2D19">
      <w:pPr>
        <w:rPr>
          <w:sz w:val="22"/>
        </w:rPr>
      </w:pPr>
      <w:r>
        <w:rPr>
          <w:noProof/>
        </w:rPr>
        <w:drawing>
          <wp:inline distT="0" distB="0" distL="0" distR="0" wp14:anchorId="513130F5" wp14:editId="3780716F">
            <wp:extent cx="41814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81475" cy="228600"/>
                    </a:xfrm>
                    <a:prstGeom prst="rect">
                      <a:avLst/>
                    </a:prstGeom>
                  </pic:spPr>
                </pic:pic>
              </a:graphicData>
            </a:graphic>
          </wp:inline>
        </w:drawing>
      </w:r>
    </w:p>
    <w:p w:rsidR="00DD2D19" w:rsidRDefault="00DD2D19">
      <w:pPr>
        <w:rPr>
          <w:sz w:val="22"/>
        </w:rPr>
      </w:pPr>
    </w:p>
    <w:p w:rsidR="004D4D2B" w:rsidRDefault="004D4D2B">
      <w:pPr>
        <w:jc w:val="center"/>
        <w:rPr>
          <w:b/>
          <w:sz w:val="22"/>
          <w:u w:val="single"/>
        </w:rPr>
      </w:pPr>
      <w:r>
        <w:rPr>
          <w:b/>
          <w:sz w:val="22"/>
          <w:u w:val="single"/>
        </w:rPr>
        <w:t>Purpose</w:t>
      </w:r>
    </w:p>
    <w:p w:rsidR="00861C40" w:rsidRDefault="00861C40">
      <w:pPr>
        <w:jc w:val="center"/>
        <w:rPr>
          <w:b/>
          <w:sz w:val="22"/>
          <w:u w:val="single"/>
        </w:rPr>
      </w:pPr>
    </w:p>
    <w:p w:rsidR="004D4D2B" w:rsidRDefault="00030E90">
      <w:pPr>
        <w:jc w:val="both"/>
        <w:rPr>
          <w:sz w:val="22"/>
        </w:rPr>
      </w:pPr>
      <w:r>
        <w:rPr>
          <w:sz w:val="22"/>
        </w:rPr>
        <w:t>This policy and procedure establishes guidelines for staff at Copley Memorial Hospital that perfo</w:t>
      </w:r>
      <w:r w:rsidR="00D84789">
        <w:rPr>
          <w:sz w:val="22"/>
        </w:rPr>
        <w:t xml:space="preserve">rm </w:t>
      </w:r>
      <w:r w:rsidR="006F0DD7">
        <w:rPr>
          <w:sz w:val="22"/>
        </w:rPr>
        <w:t xml:space="preserve">point of care testing (POCT) </w:t>
      </w:r>
      <w:r w:rsidR="00C61695">
        <w:rPr>
          <w:sz w:val="22"/>
        </w:rPr>
        <w:t>COVID-19</w:t>
      </w:r>
      <w:r w:rsidR="006418A4">
        <w:rPr>
          <w:sz w:val="22"/>
        </w:rPr>
        <w:t xml:space="preserve"> test</w:t>
      </w:r>
      <w:r w:rsidR="00D84789">
        <w:rPr>
          <w:sz w:val="22"/>
        </w:rPr>
        <w:t xml:space="preserve"> using the</w:t>
      </w:r>
      <w:r>
        <w:rPr>
          <w:sz w:val="22"/>
        </w:rPr>
        <w:t xml:space="preserve"> </w:t>
      </w:r>
      <w:r w:rsidR="000859DF">
        <w:rPr>
          <w:rFonts w:cs="Arial"/>
          <w:sz w:val="22"/>
          <w:szCs w:val="22"/>
        </w:rPr>
        <w:t>ID NOW™</w:t>
      </w:r>
      <w:r w:rsidR="00C61695">
        <w:rPr>
          <w:sz w:val="22"/>
        </w:rPr>
        <w:t xml:space="preserve"> instrument</w:t>
      </w:r>
      <w:r w:rsidR="00D84789">
        <w:rPr>
          <w:sz w:val="22"/>
        </w:rPr>
        <w:t>.</w:t>
      </w:r>
    </w:p>
    <w:p w:rsidR="004D4D2B" w:rsidRDefault="004D4D2B">
      <w:pPr>
        <w:jc w:val="center"/>
        <w:rPr>
          <w:b/>
          <w:bCs/>
          <w:sz w:val="22"/>
          <w:u w:val="single"/>
        </w:rPr>
      </w:pPr>
    </w:p>
    <w:p w:rsidR="004D4D2B" w:rsidRDefault="004D4D2B">
      <w:pPr>
        <w:jc w:val="center"/>
        <w:rPr>
          <w:b/>
          <w:bCs/>
          <w:sz w:val="22"/>
          <w:u w:val="single"/>
        </w:rPr>
      </w:pPr>
      <w:r>
        <w:rPr>
          <w:b/>
          <w:bCs/>
          <w:sz w:val="22"/>
          <w:u w:val="single"/>
        </w:rPr>
        <w:t>Policy</w:t>
      </w:r>
    </w:p>
    <w:p w:rsidR="004D4D2B" w:rsidRDefault="004D4D2B">
      <w:pPr>
        <w:jc w:val="center"/>
        <w:rPr>
          <w:b/>
          <w:bCs/>
          <w:sz w:val="22"/>
          <w:u w:val="single"/>
        </w:rPr>
      </w:pPr>
    </w:p>
    <w:p w:rsidR="00030E90" w:rsidRDefault="00030E90" w:rsidP="00030E90">
      <w:pPr>
        <w:pStyle w:val="Heading3"/>
        <w:rPr>
          <w:rFonts w:cs="Arial"/>
          <w:sz w:val="22"/>
        </w:rPr>
      </w:pPr>
      <w:r>
        <w:rPr>
          <w:rFonts w:cs="Arial"/>
          <w:sz w:val="22"/>
        </w:rPr>
        <w:t>P</w:t>
      </w:r>
      <w:r w:rsidR="00861C40">
        <w:rPr>
          <w:rFonts w:cs="Arial"/>
          <w:sz w:val="22"/>
        </w:rPr>
        <w:t>RINCIPLE</w:t>
      </w:r>
      <w:r>
        <w:rPr>
          <w:rFonts w:cs="Arial"/>
          <w:sz w:val="22"/>
        </w:rPr>
        <w:t>:</w:t>
      </w:r>
    </w:p>
    <w:p w:rsidR="00FD3C61" w:rsidRDefault="00FD3C61" w:rsidP="00FD3C61">
      <w:pPr>
        <w:jc w:val="both"/>
        <w:rPr>
          <w:rFonts w:cs="Arial"/>
          <w:sz w:val="20"/>
        </w:rPr>
      </w:pPr>
    </w:p>
    <w:p w:rsidR="00FD3C61" w:rsidRDefault="00FD3C61" w:rsidP="005978FE">
      <w:pPr>
        <w:jc w:val="both"/>
        <w:rPr>
          <w:rFonts w:cs="Arial"/>
          <w:sz w:val="22"/>
          <w:szCs w:val="22"/>
        </w:rPr>
      </w:pPr>
      <w:r w:rsidRPr="00FD3C61">
        <w:rPr>
          <w:rFonts w:cs="Arial"/>
          <w:sz w:val="22"/>
          <w:szCs w:val="22"/>
        </w:rPr>
        <w:t xml:space="preserve">The </w:t>
      </w:r>
      <w:r w:rsidR="000859DF">
        <w:rPr>
          <w:rFonts w:cs="Arial"/>
          <w:sz w:val="22"/>
          <w:szCs w:val="22"/>
        </w:rPr>
        <w:t>ID NOW™</w:t>
      </w:r>
      <w:r w:rsidR="000859DF">
        <w:rPr>
          <w:sz w:val="22"/>
        </w:rPr>
        <w:t xml:space="preserve"> </w:t>
      </w:r>
      <w:r w:rsidR="00C61695">
        <w:rPr>
          <w:rFonts w:cs="Arial"/>
          <w:sz w:val="22"/>
          <w:szCs w:val="22"/>
        </w:rPr>
        <w:t>COVID-19</w:t>
      </w:r>
      <w:r w:rsidR="00480B62">
        <w:rPr>
          <w:rFonts w:cs="Arial"/>
          <w:sz w:val="22"/>
          <w:szCs w:val="22"/>
        </w:rPr>
        <w:t xml:space="preserve"> </w:t>
      </w:r>
      <w:r w:rsidRPr="00FD3C61">
        <w:rPr>
          <w:rFonts w:cs="Arial"/>
          <w:sz w:val="22"/>
          <w:szCs w:val="22"/>
        </w:rPr>
        <w:t>assay performed on th</w:t>
      </w:r>
      <w:r w:rsidR="000859DF">
        <w:rPr>
          <w:rFonts w:cs="Arial"/>
          <w:sz w:val="22"/>
          <w:szCs w:val="22"/>
        </w:rPr>
        <w:t>e</w:t>
      </w:r>
      <w:r w:rsidR="000859DF" w:rsidRPr="000859DF">
        <w:rPr>
          <w:rFonts w:cs="Arial"/>
          <w:sz w:val="22"/>
          <w:szCs w:val="22"/>
        </w:rPr>
        <w:t xml:space="preserve"> </w:t>
      </w:r>
      <w:r w:rsidR="000859DF">
        <w:rPr>
          <w:rFonts w:cs="Arial"/>
          <w:sz w:val="22"/>
          <w:szCs w:val="22"/>
        </w:rPr>
        <w:t>ID NOW</w:t>
      </w:r>
      <w:r w:rsidR="004D27B7">
        <w:rPr>
          <w:rFonts w:cs="Arial"/>
          <w:sz w:val="22"/>
          <w:szCs w:val="22"/>
        </w:rPr>
        <w:t>™</w:t>
      </w:r>
      <w:r w:rsidR="004D27B7">
        <w:rPr>
          <w:sz w:val="22"/>
        </w:rPr>
        <w:t xml:space="preserve"> </w:t>
      </w:r>
      <w:r w:rsidR="004D27B7" w:rsidRPr="00FD3C61">
        <w:rPr>
          <w:rFonts w:cs="Arial"/>
          <w:sz w:val="22"/>
          <w:szCs w:val="22"/>
        </w:rPr>
        <w:t>Instrument</w:t>
      </w:r>
      <w:r w:rsidRPr="00FD3C61">
        <w:rPr>
          <w:rFonts w:cs="Arial"/>
          <w:sz w:val="22"/>
          <w:szCs w:val="22"/>
        </w:rPr>
        <w:t xml:space="preserve"> is a rapid molecular </w:t>
      </w:r>
      <w:r w:rsidRPr="00FD3C61">
        <w:rPr>
          <w:rFonts w:cs="Arial"/>
          <w:i/>
          <w:sz w:val="22"/>
          <w:szCs w:val="22"/>
        </w:rPr>
        <w:t>in vitro</w:t>
      </w:r>
      <w:r w:rsidRPr="00FD3C61">
        <w:rPr>
          <w:rFonts w:cs="Arial"/>
          <w:sz w:val="22"/>
          <w:szCs w:val="22"/>
        </w:rPr>
        <w:t xml:space="preserve"> diagnostic test utilizing an isothermal nuclei</w:t>
      </w:r>
      <w:r w:rsidR="00E15542">
        <w:rPr>
          <w:rFonts w:cs="Arial"/>
          <w:sz w:val="22"/>
          <w:szCs w:val="22"/>
        </w:rPr>
        <w:t xml:space="preserve">c acid amplification technology intended </w:t>
      </w:r>
      <w:r w:rsidRPr="00FD3C61">
        <w:rPr>
          <w:rFonts w:cs="Arial"/>
          <w:sz w:val="22"/>
          <w:szCs w:val="22"/>
        </w:rPr>
        <w:t>for the qualita</w:t>
      </w:r>
      <w:r w:rsidR="005978FE">
        <w:rPr>
          <w:rFonts w:cs="Arial"/>
          <w:sz w:val="22"/>
          <w:szCs w:val="22"/>
        </w:rPr>
        <w:t>tive det</w:t>
      </w:r>
      <w:r w:rsidR="00E15542">
        <w:rPr>
          <w:rFonts w:cs="Arial"/>
          <w:sz w:val="22"/>
          <w:szCs w:val="22"/>
        </w:rPr>
        <w:t xml:space="preserve">ection of nucleic acid from the SARS-CoV-2 viral RNA in direct nasal, nasopharyngeal or throat swabs and nasal, nasopharyngeal or throat swabs eluted in viral transport media from individuals who are suspected of COVID-19 by their healthcare provider. </w:t>
      </w:r>
    </w:p>
    <w:p w:rsidR="005978FE" w:rsidRPr="00FD3C61" w:rsidRDefault="005978FE" w:rsidP="005978FE">
      <w:pPr>
        <w:jc w:val="both"/>
        <w:rPr>
          <w:rFonts w:cs="Arial"/>
          <w:sz w:val="22"/>
          <w:szCs w:val="22"/>
        </w:rPr>
      </w:pPr>
    </w:p>
    <w:p w:rsidR="0045189B" w:rsidRPr="0045189B" w:rsidRDefault="000B641C" w:rsidP="0045189B">
      <w:pPr>
        <w:autoSpaceDE w:val="0"/>
        <w:autoSpaceDN w:val="0"/>
        <w:adjustRightInd w:val="0"/>
        <w:spacing w:after="80" w:line="181" w:lineRule="atLeast"/>
        <w:rPr>
          <w:rFonts w:cs="Arial"/>
          <w:color w:val="000000"/>
          <w:sz w:val="22"/>
          <w:szCs w:val="22"/>
        </w:rPr>
      </w:pPr>
      <w:r>
        <w:rPr>
          <w:rFonts w:cs="Arial"/>
          <w:color w:val="000000"/>
          <w:sz w:val="22"/>
          <w:szCs w:val="22"/>
        </w:rPr>
        <w:t xml:space="preserve">ID NOW™ </w:t>
      </w:r>
      <w:r w:rsidR="00C61695">
        <w:rPr>
          <w:rFonts w:cs="Arial"/>
          <w:color w:val="000000"/>
          <w:sz w:val="22"/>
          <w:szCs w:val="22"/>
        </w:rPr>
        <w:t>COVID-19</w:t>
      </w:r>
      <w:r w:rsidR="00E15542">
        <w:rPr>
          <w:rFonts w:cs="Arial"/>
          <w:color w:val="000000"/>
          <w:sz w:val="22"/>
          <w:szCs w:val="22"/>
        </w:rPr>
        <w:t xml:space="preserve"> is an automated assay that utilizes isothermal nucleic acid amplification technology for the qualitative detection of SARS-CoV-2 viral nucleic acids. It is comprised of a Sample Receiver, </w:t>
      </w:r>
      <w:r w:rsidR="001545E2">
        <w:rPr>
          <w:rFonts w:cs="Arial"/>
          <w:color w:val="000000"/>
          <w:sz w:val="22"/>
          <w:szCs w:val="22"/>
        </w:rPr>
        <w:t>containing</w:t>
      </w:r>
      <w:r w:rsidR="00E15542">
        <w:rPr>
          <w:rFonts w:cs="Arial"/>
          <w:color w:val="000000"/>
          <w:sz w:val="22"/>
          <w:szCs w:val="22"/>
        </w:rPr>
        <w:t xml:space="preserve"> elution/lysis buffer, a Test Base, </w:t>
      </w:r>
      <w:r w:rsidR="001545E2">
        <w:rPr>
          <w:rFonts w:cs="Arial"/>
          <w:color w:val="000000"/>
          <w:sz w:val="22"/>
          <w:szCs w:val="22"/>
        </w:rPr>
        <w:t>comprising</w:t>
      </w:r>
      <w:r w:rsidR="00E15542">
        <w:rPr>
          <w:rFonts w:cs="Arial"/>
          <w:color w:val="000000"/>
          <w:sz w:val="22"/>
          <w:szCs w:val="22"/>
        </w:rPr>
        <w:t xml:space="preserve"> two sealed reaction tubes, each containing a lyophilized pellet, a Transfer </w:t>
      </w:r>
      <w:r w:rsidR="001545E2">
        <w:rPr>
          <w:rFonts w:cs="Arial"/>
          <w:color w:val="000000"/>
          <w:sz w:val="22"/>
          <w:szCs w:val="22"/>
        </w:rPr>
        <w:t>Cartridge</w:t>
      </w:r>
      <w:r w:rsidR="00E15542">
        <w:rPr>
          <w:rFonts w:cs="Arial"/>
          <w:color w:val="000000"/>
          <w:sz w:val="22"/>
          <w:szCs w:val="22"/>
        </w:rPr>
        <w:t xml:space="preserve"> for transfer of the eluted sample to the Test Base, and the ID NOW Instrument</w:t>
      </w:r>
      <w:r w:rsidR="0045189B" w:rsidRPr="0045189B">
        <w:rPr>
          <w:rFonts w:cs="Arial"/>
          <w:color w:val="000000"/>
          <w:sz w:val="22"/>
          <w:szCs w:val="22"/>
        </w:rPr>
        <w:t>.</w:t>
      </w:r>
    </w:p>
    <w:p w:rsidR="0045189B" w:rsidRPr="0045189B" w:rsidRDefault="0045189B" w:rsidP="0045189B">
      <w:pPr>
        <w:autoSpaceDE w:val="0"/>
        <w:autoSpaceDN w:val="0"/>
        <w:adjustRightInd w:val="0"/>
        <w:spacing w:after="80" w:line="181" w:lineRule="atLeast"/>
        <w:rPr>
          <w:rFonts w:cs="Arial"/>
          <w:color w:val="000000"/>
          <w:sz w:val="22"/>
          <w:szCs w:val="22"/>
        </w:rPr>
      </w:pPr>
      <w:r w:rsidRPr="0045189B">
        <w:rPr>
          <w:rFonts w:cs="Arial"/>
          <w:color w:val="000000"/>
          <w:sz w:val="22"/>
          <w:szCs w:val="22"/>
        </w:rPr>
        <w:t>The reaction tubes in the Test Base contain the reagents required fo</w:t>
      </w:r>
      <w:r w:rsidR="00E15542">
        <w:rPr>
          <w:rFonts w:cs="Arial"/>
          <w:color w:val="000000"/>
          <w:sz w:val="22"/>
          <w:szCs w:val="22"/>
        </w:rPr>
        <w:t xml:space="preserve">r </w:t>
      </w:r>
      <w:r w:rsidR="001545E2">
        <w:rPr>
          <w:rFonts w:cs="Arial"/>
          <w:color w:val="000000"/>
          <w:sz w:val="22"/>
          <w:szCs w:val="22"/>
        </w:rPr>
        <w:t>amplification</w:t>
      </w:r>
      <w:r w:rsidR="00E15542">
        <w:rPr>
          <w:rFonts w:cs="Arial"/>
          <w:color w:val="000000"/>
          <w:sz w:val="22"/>
          <w:szCs w:val="22"/>
        </w:rPr>
        <w:t xml:space="preserve"> of SARS-CoV-2, as well as an internal control. The templates (similar to primers) designed to </w:t>
      </w:r>
      <w:r w:rsidR="001545E2">
        <w:rPr>
          <w:rFonts w:cs="Arial"/>
          <w:color w:val="000000"/>
          <w:sz w:val="22"/>
          <w:szCs w:val="22"/>
        </w:rPr>
        <w:t>target</w:t>
      </w:r>
      <w:r w:rsidR="00E15542">
        <w:rPr>
          <w:rFonts w:cs="Arial"/>
          <w:color w:val="000000"/>
          <w:sz w:val="22"/>
          <w:szCs w:val="22"/>
        </w:rPr>
        <w:t xml:space="preserve"> SARS-CoV-2 RNA amplify a unique region of the RdRp segment. Fluorescently-labeled molecular beacons are used to specifically identify each of the amplified RNA targets</w:t>
      </w:r>
      <w:r w:rsidRPr="0045189B">
        <w:rPr>
          <w:rFonts w:cs="Arial"/>
          <w:color w:val="000000"/>
          <w:sz w:val="22"/>
          <w:szCs w:val="22"/>
        </w:rPr>
        <w:t xml:space="preserve">. </w:t>
      </w:r>
    </w:p>
    <w:p w:rsidR="00FD3C61" w:rsidRDefault="0045189B" w:rsidP="0045189B">
      <w:pPr>
        <w:jc w:val="both"/>
        <w:rPr>
          <w:rFonts w:cs="HelveticaNeueLT Std"/>
          <w:color w:val="000000"/>
          <w:sz w:val="22"/>
          <w:szCs w:val="22"/>
        </w:rPr>
      </w:pPr>
      <w:r w:rsidRPr="0045189B">
        <w:rPr>
          <w:rFonts w:cs="Arial"/>
          <w:color w:val="000000"/>
          <w:sz w:val="22"/>
          <w:szCs w:val="22"/>
        </w:rPr>
        <w:t>To perform the assay, the Sample Receiver and Test Bas</w:t>
      </w:r>
      <w:r w:rsidR="000B641C">
        <w:rPr>
          <w:rFonts w:cs="Arial"/>
          <w:color w:val="000000"/>
          <w:sz w:val="22"/>
          <w:szCs w:val="22"/>
        </w:rPr>
        <w:t xml:space="preserve">e are inserted into the ID NOW™ </w:t>
      </w:r>
      <w:r w:rsidRPr="0045189B">
        <w:rPr>
          <w:rFonts w:cs="Arial"/>
          <w:color w:val="000000"/>
          <w:sz w:val="22"/>
          <w:szCs w:val="22"/>
        </w:rPr>
        <w:t>Instrument. The sample is added to the Sample Receiver and transferred via the Transfer Cartridge to</w:t>
      </w:r>
      <w:r>
        <w:rPr>
          <w:rFonts w:cs="Arial"/>
          <w:color w:val="000000"/>
          <w:sz w:val="22"/>
          <w:szCs w:val="22"/>
        </w:rPr>
        <w:t xml:space="preserve"> </w:t>
      </w:r>
      <w:r w:rsidRPr="0045189B">
        <w:rPr>
          <w:rFonts w:cs="HelveticaNeueLT Std"/>
          <w:color w:val="000000"/>
          <w:sz w:val="22"/>
          <w:szCs w:val="22"/>
        </w:rPr>
        <w:t>the Test Base</w:t>
      </w:r>
      <w:r w:rsidR="001545E2">
        <w:rPr>
          <w:rFonts w:cs="HelveticaNeueLT Std"/>
          <w:color w:val="000000"/>
          <w:sz w:val="22"/>
          <w:szCs w:val="22"/>
        </w:rPr>
        <w:t>, initiating</w:t>
      </w:r>
      <w:r w:rsidRPr="0045189B">
        <w:rPr>
          <w:rFonts w:cs="HelveticaNeueLT Std"/>
          <w:color w:val="000000"/>
          <w:sz w:val="22"/>
          <w:szCs w:val="22"/>
        </w:rPr>
        <w:t xml:space="preserve"> target amplification. Heating, mixing and detection are</w:t>
      </w:r>
      <w:r w:rsidR="001545E2">
        <w:rPr>
          <w:rFonts w:cs="HelveticaNeueLT Std"/>
          <w:color w:val="000000"/>
          <w:sz w:val="22"/>
          <w:szCs w:val="22"/>
        </w:rPr>
        <w:t xml:space="preserve"> provided by the instrument</w:t>
      </w:r>
      <w:r w:rsidRPr="0045189B">
        <w:rPr>
          <w:rFonts w:cs="HelveticaNeueLT Std"/>
          <w:color w:val="000000"/>
          <w:sz w:val="22"/>
          <w:szCs w:val="22"/>
        </w:rPr>
        <w:t>.</w:t>
      </w:r>
    </w:p>
    <w:p w:rsidR="00986ADE" w:rsidRDefault="00986ADE" w:rsidP="00FD3C61">
      <w:pPr>
        <w:jc w:val="both"/>
        <w:outlineLvl w:val="0"/>
        <w:rPr>
          <w:rFonts w:eastAsia="Calibri" w:cs="Arial"/>
          <w:sz w:val="22"/>
          <w:szCs w:val="22"/>
        </w:rPr>
      </w:pPr>
    </w:p>
    <w:p w:rsidR="00861C40" w:rsidRDefault="00861C40" w:rsidP="00FD3C61">
      <w:pPr>
        <w:jc w:val="both"/>
        <w:outlineLvl w:val="0"/>
        <w:rPr>
          <w:rFonts w:eastAsia="Calibri" w:cs="Arial"/>
          <w:b/>
          <w:sz w:val="22"/>
          <w:szCs w:val="22"/>
        </w:rPr>
      </w:pPr>
      <w:r>
        <w:rPr>
          <w:rFonts w:eastAsia="Calibri" w:cs="Arial"/>
          <w:b/>
          <w:sz w:val="22"/>
          <w:szCs w:val="22"/>
        </w:rPr>
        <w:t>CLINICAL SIGNIFICANCE</w:t>
      </w:r>
      <w:r w:rsidRPr="00861C40">
        <w:rPr>
          <w:rFonts w:eastAsia="Calibri" w:cs="Arial"/>
          <w:b/>
          <w:sz w:val="22"/>
          <w:szCs w:val="22"/>
        </w:rPr>
        <w:t>:</w:t>
      </w:r>
    </w:p>
    <w:p w:rsidR="00861C40" w:rsidRPr="00861C40" w:rsidRDefault="00861C40" w:rsidP="00FD3C61">
      <w:pPr>
        <w:jc w:val="both"/>
        <w:outlineLvl w:val="0"/>
        <w:rPr>
          <w:rFonts w:eastAsia="Calibri" w:cs="Arial"/>
          <w:b/>
          <w:sz w:val="22"/>
          <w:szCs w:val="22"/>
        </w:rPr>
      </w:pPr>
    </w:p>
    <w:p w:rsidR="00861C40" w:rsidRDefault="009E701F" w:rsidP="00FD3C61">
      <w:pPr>
        <w:jc w:val="both"/>
        <w:outlineLvl w:val="0"/>
        <w:rPr>
          <w:rFonts w:cs="HelveticaNeueLT Std"/>
          <w:color w:val="000000"/>
          <w:sz w:val="22"/>
          <w:szCs w:val="22"/>
        </w:rPr>
      </w:pPr>
      <w:r>
        <w:rPr>
          <w:rFonts w:cs="HelveticaNeueLT Std"/>
          <w:iCs/>
          <w:color w:val="000000"/>
          <w:sz w:val="22"/>
          <w:szCs w:val="22"/>
        </w:rPr>
        <w:t>Results are for the identification of SRS-CoV-2 RNA. The SARS-CoV-2 RNA is generally detectable in respiratory samples during the acute phase of infection. Positive results are indicative of the presence of SARS-CoV-2 RNA; clinical correlation with patient history and other diagnostic information is necessary to determine patient infection status</w:t>
      </w:r>
      <w:r w:rsidR="009B041D">
        <w:rPr>
          <w:rFonts w:cs="HelveticaNeueLT Std"/>
          <w:color w:val="000000"/>
          <w:sz w:val="22"/>
          <w:szCs w:val="22"/>
        </w:rPr>
        <w:t>.</w:t>
      </w:r>
      <w:r w:rsidR="00BD6D0B">
        <w:rPr>
          <w:rFonts w:cs="HelveticaNeueLT Std"/>
          <w:color w:val="000000"/>
          <w:sz w:val="22"/>
          <w:szCs w:val="22"/>
        </w:rPr>
        <w:t xml:space="preserve"> Positive results d</w:t>
      </w:r>
      <w:r>
        <w:rPr>
          <w:rFonts w:cs="HelveticaNeueLT Std"/>
          <w:color w:val="000000"/>
          <w:sz w:val="22"/>
          <w:szCs w:val="22"/>
        </w:rPr>
        <w:t>o not rule our bacterial infection or co-infection with other viruses. Testing facilities within the United States and its territories are required to report all positive results to the appropriate public health a</w:t>
      </w:r>
      <w:r w:rsidR="00535B2B">
        <w:rPr>
          <w:rFonts w:cs="HelveticaNeueLT Std"/>
          <w:color w:val="000000"/>
          <w:sz w:val="22"/>
          <w:szCs w:val="22"/>
        </w:rPr>
        <w:t>uthorities. Negative results do</w:t>
      </w:r>
      <w:r>
        <w:rPr>
          <w:rFonts w:cs="HelveticaNeueLT Std"/>
          <w:color w:val="000000"/>
          <w:sz w:val="22"/>
          <w:szCs w:val="22"/>
        </w:rPr>
        <w:t xml:space="preserve"> not preclude SARS-CoV-2 infection and should not be used as the sole basis for patient management decisions. Negative results must be combined with clinical observations, patient history, and epidemiological information.</w:t>
      </w:r>
    </w:p>
    <w:p w:rsidR="00CA7FE6" w:rsidRDefault="008163D9" w:rsidP="00FD3C61">
      <w:pPr>
        <w:jc w:val="both"/>
        <w:outlineLvl w:val="0"/>
        <w:rPr>
          <w:rFonts w:cs="HelveticaNeueLT Std"/>
          <w:color w:val="000000"/>
          <w:sz w:val="22"/>
          <w:szCs w:val="22"/>
        </w:rPr>
      </w:pPr>
      <w:r>
        <w:rPr>
          <w:noProof/>
        </w:rPr>
        <w:lastRenderedPageBreak/>
        <w:drawing>
          <wp:inline distT="0" distB="0" distL="0" distR="0" wp14:anchorId="11C46868" wp14:editId="32480D20">
            <wp:extent cx="6703744" cy="58801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03744" cy="588010"/>
                    </a:xfrm>
                    <a:prstGeom prst="rect">
                      <a:avLst/>
                    </a:prstGeom>
                  </pic:spPr>
                </pic:pic>
              </a:graphicData>
            </a:graphic>
          </wp:inline>
        </w:drawing>
      </w:r>
    </w:p>
    <w:p w:rsidR="00CA7FE6" w:rsidRDefault="00CA7FE6" w:rsidP="00FD3C61">
      <w:pPr>
        <w:jc w:val="both"/>
        <w:outlineLvl w:val="0"/>
        <w:rPr>
          <w:rFonts w:cs="HelveticaNeueLT Std"/>
          <w:color w:val="000000"/>
          <w:sz w:val="22"/>
          <w:szCs w:val="22"/>
        </w:rPr>
      </w:pPr>
    </w:p>
    <w:p w:rsidR="009B041D" w:rsidRPr="009B041D" w:rsidRDefault="009B041D" w:rsidP="00FD3C61">
      <w:pPr>
        <w:jc w:val="both"/>
        <w:outlineLvl w:val="0"/>
        <w:rPr>
          <w:rFonts w:eastAsia="Calibri" w:cs="Arial"/>
          <w:sz w:val="22"/>
          <w:szCs w:val="22"/>
        </w:rPr>
      </w:pPr>
    </w:p>
    <w:p w:rsidR="00F2702A" w:rsidRPr="00CA7FE6" w:rsidRDefault="00861C40" w:rsidP="00861C40">
      <w:pPr>
        <w:jc w:val="center"/>
        <w:outlineLvl w:val="0"/>
        <w:rPr>
          <w:rFonts w:cs="Arial"/>
          <w:b/>
          <w:szCs w:val="24"/>
          <w:u w:val="single"/>
        </w:rPr>
      </w:pPr>
      <w:r w:rsidRPr="00CA7FE6">
        <w:rPr>
          <w:rFonts w:cs="Arial"/>
          <w:b/>
          <w:szCs w:val="24"/>
          <w:u w:val="single"/>
        </w:rPr>
        <w:t>Procedure</w:t>
      </w:r>
    </w:p>
    <w:p w:rsidR="00861C40" w:rsidRPr="00861C40" w:rsidRDefault="00861C40" w:rsidP="00861C40">
      <w:pPr>
        <w:outlineLvl w:val="0"/>
        <w:rPr>
          <w:rFonts w:cs="Arial"/>
          <w:sz w:val="22"/>
          <w:szCs w:val="22"/>
        </w:rPr>
      </w:pPr>
    </w:p>
    <w:p w:rsidR="00F2702A" w:rsidRPr="00D27F49" w:rsidRDefault="00861C40" w:rsidP="009C24C4">
      <w:pPr>
        <w:pStyle w:val="Headline"/>
        <w:rPr>
          <w:rFonts w:ascii="Arial" w:hAnsi="Arial" w:cs="Arial"/>
          <w:b/>
          <w:caps/>
          <w:sz w:val="22"/>
          <w:szCs w:val="22"/>
        </w:rPr>
      </w:pPr>
      <w:r w:rsidRPr="00D27F49">
        <w:rPr>
          <w:rFonts w:ascii="Arial" w:hAnsi="Arial" w:cs="Arial"/>
          <w:b/>
          <w:caps/>
          <w:sz w:val="22"/>
          <w:szCs w:val="22"/>
        </w:rPr>
        <w:t>Specimen</w:t>
      </w:r>
      <w:r w:rsidR="00892DF7">
        <w:rPr>
          <w:rFonts w:ascii="Arial" w:hAnsi="Arial" w:cs="Arial"/>
          <w:b/>
          <w:caps/>
          <w:sz w:val="22"/>
          <w:szCs w:val="22"/>
        </w:rPr>
        <w:t xml:space="preserve"> </w:t>
      </w:r>
      <w:r w:rsidR="002A26EE">
        <w:rPr>
          <w:rFonts w:ascii="Arial" w:hAnsi="Arial" w:cs="Arial"/>
          <w:b/>
          <w:caps/>
          <w:sz w:val="22"/>
          <w:szCs w:val="22"/>
        </w:rPr>
        <w:t>COLLECTION:</w:t>
      </w:r>
    </w:p>
    <w:p w:rsidR="009C24C4" w:rsidRPr="009C24C4" w:rsidRDefault="00D27F49" w:rsidP="00D27F49">
      <w:pPr>
        <w:rPr>
          <w:rFonts w:cs="Arial"/>
          <w:color w:val="000000"/>
          <w:sz w:val="22"/>
          <w:szCs w:val="22"/>
        </w:rPr>
      </w:pPr>
      <w:r>
        <w:rPr>
          <w:rFonts w:cs="Arial"/>
          <w:caps/>
        </w:rPr>
        <w:t>A</w:t>
      </w:r>
      <w:r w:rsidR="009C24C4">
        <w:rPr>
          <w:rFonts w:cs="Arial"/>
          <w:caps/>
        </w:rPr>
        <w:t xml:space="preserve">. </w:t>
      </w:r>
      <w:r>
        <w:rPr>
          <w:rFonts w:cs="Arial"/>
          <w:caps/>
        </w:rPr>
        <w:tab/>
      </w:r>
      <w:r w:rsidR="009C24C4">
        <w:rPr>
          <w:rFonts w:cs="Arial"/>
          <w:color w:val="000000"/>
          <w:sz w:val="22"/>
          <w:szCs w:val="22"/>
        </w:rPr>
        <w:t xml:space="preserve">Positive Patient Identification </w:t>
      </w:r>
      <w:r w:rsidR="009C24C4">
        <w:rPr>
          <w:rFonts w:cs="Arial"/>
          <w:color w:val="000000"/>
          <w:szCs w:val="24"/>
        </w:rPr>
        <w:t xml:space="preserve">– </w:t>
      </w:r>
      <w:r w:rsidR="009C24C4">
        <w:rPr>
          <w:rFonts w:cs="Arial"/>
          <w:color w:val="000000"/>
          <w:sz w:val="22"/>
          <w:szCs w:val="22"/>
        </w:rPr>
        <w:t xml:space="preserve">Refer to hospital policy and procedure Patient    </w:t>
      </w:r>
    </w:p>
    <w:p w:rsidR="009C24C4" w:rsidRDefault="009C24C4" w:rsidP="009C24C4">
      <w:pPr>
        <w:ind w:firstLine="720"/>
        <w:rPr>
          <w:rFonts w:cs="Arial"/>
          <w:color w:val="000000"/>
          <w:sz w:val="22"/>
          <w:szCs w:val="22"/>
        </w:rPr>
      </w:pPr>
      <w:r>
        <w:rPr>
          <w:rFonts w:cs="Arial"/>
          <w:color w:val="000000"/>
          <w:sz w:val="22"/>
          <w:szCs w:val="22"/>
        </w:rPr>
        <w:t>Identification &amp; Banding for Inpatient and Outpatient.</w:t>
      </w:r>
    </w:p>
    <w:p w:rsidR="009C24C4" w:rsidRDefault="00D27F49" w:rsidP="00D27F49">
      <w:pPr>
        <w:rPr>
          <w:rFonts w:cs="Arial"/>
          <w:color w:val="000000"/>
          <w:sz w:val="22"/>
          <w:szCs w:val="22"/>
        </w:rPr>
      </w:pPr>
      <w:r>
        <w:rPr>
          <w:rFonts w:cs="Arial"/>
          <w:color w:val="000000"/>
          <w:sz w:val="22"/>
          <w:szCs w:val="22"/>
        </w:rPr>
        <w:t>B.</w:t>
      </w:r>
      <w:r>
        <w:rPr>
          <w:rFonts w:cs="Arial"/>
          <w:color w:val="000000"/>
          <w:sz w:val="22"/>
          <w:szCs w:val="22"/>
        </w:rPr>
        <w:tab/>
      </w:r>
      <w:r w:rsidR="009C24C4">
        <w:rPr>
          <w:rFonts w:cs="Arial"/>
          <w:color w:val="000000"/>
          <w:sz w:val="22"/>
          <w:szCs w:val="22"/>
        </w:rPr>
        <w:t>Specimen Identification – Label the swab, at the time</w:t>
      </w:r>
      <w:r w:rsidR="00BE0CCB">
        <w:rPr>
          <w:rFonts w:cs="Arial"/>
          <w:color w:val="000000"/>
          <w:sz w:val="22"/>
          <w:szCs w:val="22"/>
        </w:rPr>
        <w:t xml:space="preserve"> of sample collection, </w:t>
      </w:r>
      <w:r w:rsidR="00480567">
        <w:rPr>
          <w:rFonts w:cs="Arial"/>
          <w:color w:val="000000"/>
          <w:sz w:val="22"/>
          <w:szCs w:val="22"/>
        </w:rPr>
        <w:t xml:space="preserve">with the </w:t>
      </w:r>
    </w:p>
    <w:p w:rsidR="00BE0CCB" w:rsidRDefault="00BE0CCB" w:rsidP="00480567">
      <w:pPr>
        <w:ind w:firstLine="720"/>
        <w:rPr>
          <w:rFonts w:cs="Arial"/>
          <w:color w:val="000000"/>
          <w:sz w:val="22"/>
          <w:szCs w:val="22"/>
        </w:rPr>
      </w:pPr>
      <w:r>
        <w:rPr>
          <w:rFonts w:cs="Arial"/>
          <w:color w:val="000000"/>
          <w:sz w:val="22"/>
          <w:szCs w:val="22"/>
        </w:rPr>
        <w:t>patient chart label which includes patient’s full name and financial</w:t>
      </w:r>
      <w:r w:rsidR="00480567">
        <w:rPr>
          <w:rFonts w:cs="Arial"/>
          <w:color w:val="000000"/>
          <w:sz w:val="22"/>
          <w:szCs w:val="22"/>
        </w:rPr>
        <w:t xml:space="preserve"> number.</w:t>
      </w:r>
      <w:r>
        <w:rPr>
          <w:rFonts w:cs="Arial"/>
          <w:color w:val="000000"/>
          <w:sz w:val="22"/>
          <w:szCs w:val="22"/>
        </w:rPr>
        <w:t xml:space="preserve"> </w:t>
      </w:r>
    </w:p>
    <w:p w:rsidR="00BE0CCB" w:rsidRDefault="00D27F49" w:rsidP="00D27F49">
      <w:pPr>
        <w:rPr>
          <w:rFonts w:cs="Arial"/>
          <w:color w:val="000000"/>
          <w:sz w:val="22"/>
          <w:szCs w:val="22"/>
        </w:rPr>
      </w:pPr>
      <w:r>
        <w:rPr>
          <w:rFonts w:cs="Arial"/>
          <w:color w:val="000000"/>
          <w:sz w:val="22"/>
          <w:szCs w:val="22"/>
        </w:rPr>
        <w:t>C</w:t>
      </w:r>
      <w:r w:rsidR="00BE0CCB">
        <w:rPr>
          <w:rFonts w:cs="Arial"/>
          <w:color w:val="000000"/>
          <w:sz w:val="22"/>
          <w:szCs w:val="22"/>
        </w:rPr>
        <w:t xml:space="preserve">.  </w:t>
      </w:r>
      <w:r>
        <w:rPr>
          <w:rFonts w:cs="Arial"/>
          <w:color w:val="000000"/>
          <w:sz w:val="22"/>
          <w:szCs w:val="22"/>
        </w:rPr>
        <w:tab/>
      </w:r>
      <w:r w:rsidR="00BE0CCB">
        <w:rPr>
          <w:rFonts w:cs="Arial"/>
          <w:color w:val="000000"/>
          <w:sz w:val="22"/>
          <w:szCs w:val="22"/>
        </w:rPr>
        <w:t>Specimen Collection:</w:t>
      </w:r>
    </w:p>
    <w:p w:rsidR="009B31FB" w:rsidRDefault="009B31FB" w:rsidP="009B31FB">
      <w:pPr>
        <w:rPr>
          <w:rFonts w:cs="Arial"/>
          <w:color w:val="000000"/>
          <w:sz w:val="22"/>
          <w:szCs w:val="22"/>
        </w:rPr>
      </w:pPr>
    </w:p>
    <w:p w:rsidR="009B31FB" w:rsidRPr="009B31FB" w:rsidRDefault="009B31FB" w:rsidP="009B31FB">
      <w:pPr>
        <w:rPr>
          <w:rFonts w:cs="Arial"/>
          <w:color w:val="000000"/>
          <w:sz w:val="22"/>
          <w:szCs w:val="22"/>
        </w:rPr>
      </w:pPr>
      <w:r w:rsidRPr="009B31FB">
        <w:rPr>
          <w:rFonts w:cs="Arial"/>
          <w:color w:val="000000"/>
          <w:sz w:val="22"/>
          <w:szCs w:val="22"/>
        </w:rPr>
        <w:t>Use freshly collected specimens for optimal test performance. Inadequate specimen collection or improper sample handling/storage/ transport may yield erroneous results.</w:t>
      </w:r>
    </w:p>
    <w:p w:rsidR="009B31FB" w:rsidRPr="009B31FB" w:rsidRDefault="009B31FB" w:rsidP="009B31FB">
      <w:pPr>
        <w:ind w:firstLine="720"/>
        <w:rPr>
          <w:rFonts w:cs="Arial"/>
          <w:color w:val="000000"/>
          <w:sz w:val="22"/>
          <w:szCs w:val="22"/>
        </w:rPr>
      </w:pPr>
    </w:p>
    <w:p w:rsidR="009E701F" w:rsidRDefault="00CA7FE6" w:rsidP="00CA7FE6">
      <w:pPr>
        <w:autoSpaceDE w:val="0"/>
        <w:autoSpaceDN w:val="0"/>
        <w:adjustRightInd w:val="0"/>
        <w:spacing w:after="80" w:line="181" w:lineRule="atLeast"/>
        <w:rPr>
          <w:rFonts w:cs="Arial"/>
          <w:color w:val="221E1F"/>
          <w:sz w:val="22"/>
          <w:szCs w:val="22"/>
        </w:rPr>
      </w:pPr>
      <w:r w:rsidRPr="00CA7FE6">
        <w:rPr>
          <w:rFonts w:cs="Arial"/>
          <w:color w:val="221E1F"/>
          <w:sz w:val="22"/>
          <w:szCs w:val="22"/>
        </w:rPr>
        <w:t>For optimal performance, use the swabs provided in the test kit</w:t>
      </w:r>
      <w:r w:rsidR="009E701F">
        <w:rPr>
          <w:rFonts w:cs="Arial"/>
          <w:color w:val="221E1F"/>
          <w:sz w:val="22"/>
          <w:szCs w:val="22"/>
        </w:rPr>
        <w:t xml:space="preserve">. </w:t>
      </w:r>
      <w:r w:rsidR="000211D3">
        <w:rPr>
          <w:rFonts w:cs="Arial"/>
          <w:color w:val="221E1F"/>
          <w:sz w:val="22"/>
          <w:szCs w:val="22"/>
        </w:rPr>
        <w:t>Alternatively, foam, rayon</w:t>
      </w:r>
      <w:r w:rsidR="000211D3" w:rsidRPr="00CA7FE6">
        <w:rPr>
          <w:rFonts w:cs="Arial"/>
          <w:color w:val="221E1F"/>
          <w:sz w:val="22"/>
          <w:szCs w:val="22"/>
        </w:rPr>
        <w:t>, HydraFlock®</w:t>
      </w:r>
      <w:r w:rsidR="000211D3">
        <w:rPr>
          <w:rFonts w:cs="Arial"/>
          <w:color w:val="221E1F"/>
          <w:sz w:val="22"/>
          <w:szCs w:val="22"/>
        </w:rPr>
        <w:t xml:space="preserve"> Flocked swab (standard tip) </w:t>
      </w:r>
      <w:r w:rsidR="000211D3" w:rsidRPr="00CA7FE6">
        <w:rPr>
          <w:rFonts w:cs="Arial"/>
          <w:color w:val="221E1F"/>
          <w:sz w:val="22"/>
          <w:szCs w:val="22"/>
        </w:rPr>
        <w:t>and HydraFlock®</w:t>
      </w:r>
      <w:r w:rsidR="000211D3">
        <w:rPr>
          <w:rFonts w:cs="Arial"/>
          <w:color w:val="221E1F"/>
          <w:sz w:val="22"/>
          <w:szCs w:val="22"/>
        </w:rPr>
        <w:t xml:space="preserve"> Flocked </w:t>
      </w:r>
      <w:r w:rsidR="000211D3" w:rsidRPr="00CA7FE6">
        <w:rPr>
          <w:rFonts w:cs="Arial"/>
          <w:color w:val="221E1F"/>
          <w:sz w:val="22"/>
          <w:szCs w:val="22"/>
        </w:rPr>
        <w:t xml:space="preserve"> </w:t>
      </w:r>
      <w:r w:rsidR="000211D3">
        <w:rPr>
          <w:rFonts w:cs="Arial"/>
          <w:color w:val="221E1F"/>
          <w:sz w:val="22"/>
          <w:szCs w:val="22"/>
        </w:rPr>
        <w:t>swab</w:t>
      </w:r>
      <w:r w:rsidR="000211D3" w:rsidRPr="00CA7FE6">
        <w:rPr>
          <w:rFonts w:cs="Arial"/>
          <w:color w:val="221E1F"/>
          <w:sz w:val="22"/>
          <w:szCs w:val="22"/>
        </w:rPr>
        <w:t xml:space="preserve"> </w:t>
      </w:r>
      <w:r w:rsidR="000211D3">
        <w:rPr>
          <w:rFonts w:cs="Arial"/>
          <w:color w:val="221E1F"/>
          <w:sz w:val="22"/>
          <w:szCs w:val="22"/>
        </w:rPr>
        <w:t>(mini-tip), Copan Mini Tip Flocked Swab, or Copan Standard Flocked swabs can be sued to collect nasal swab samples</w:t>
      </w:r>
      <w:r w:rsidR="000211D3" w:rsidRPr="00CA7FE6">
        <w:rPr>
          <w:rFonts w:cs="Arial"/>
          <w:color w:val="221E1F"/>
          <w:sz w:val="22"/>
          <w:szCs w:val="22"/>
        </w:rPr>
        <w:t>.</w:t>
      </w:r>
    </w:p>
    <w:p w:rsidR="00CA7FE6" w:rsidRPr="00CA7FE6" w:rsidRDefault="009E701F" w:rsidP="00CA7FE6">
      <w:pPr>
        <w:autoSpaceDE w:val="0"/>
        <w:autoSpaceDN w:val="0"/>
        <w:adjustRightInd w:val="0"/>
        <w:spacing w:after="80" w:line="181" w:lineRule="atLeast"/>
        <w:rPr>
          <w:rFonts w:cs="Arial"/>
          <w:color w:val="221E1F"/>
          <w:sz w:val="22"/>
          <w:szCs w:val="22"/>
        </w:rPr>
      </w:pPr>
      <w:r>
        <w:rPr>
          <w:rFonts w:cs="Arial"/>
          <w:color w:val="221E1F"/>
          <w:sz w:val="22"/>
          <w:szCs w:val="22"/>
        </w:rPr>
        <w:t xml:space="preserve">Puritan PurFlock Standard Tip Ultra Flocked Swabs, Puritan PurFlock Mini Tip Ultra Flocked Swabs </w:t>
      </w:r>
      <w:r w:rsidR="00867E60">
        <w:rPr>
          <w:rFonts w:cs="Arial"/>
          <w:color w:val="221E1F"/>
          <w:sz w:val="22"/>
          <w:szCs w:val="22"/>
        </w:rPr>
        <w:t>and Copan Standard Rayon Tip Swabs are not suitable for use in this assay.</w:t>
      </w:r>
      <w:r w:rsidR="00CA7FE6" w:rsidRPr="00CA7FE6">
        <w:rPr>
          <w:rFonts w:cs="Arial"/>
          <w:color w:val="221E1F"/>
          <w:sz w:val="22"/>
          <w:szCs w:val="22"/>
        </w:rPr>
        <w:t xml:space="preserve"> </w:t>
      </w:r>
    </w:p>
    <w:p w:rsidR="006F0DD7" w:rsidRPr="00CA7FE6" w:rsidRDefault="00867E60" w:rsidP="00CA7FE6">
      <w:pPr>
        <w:rPr>
          <w:rFonts w:cs="Arial"/>
          <w:color w:val="000000"/>
          <w:sz w:val="22"/>
          <w:szCs w:val="22"/>
        </w:rPr>
      </w:pPr>
      <w:r>
        <w:rPr>
          <w:rFonts w:cs="Arial"/>
          <w:color w:val="221E1F"/>
          <w:sz w:val="22"/>
          <w:szCs w:val="22"/>
        </w:rPr>
        <w:t xml:space="preserve">To collect a nasal swab sample, carefully insert the swab into the nostril exhibiting most </w:t>
      </w:r>
      <w:r w:rsidR="000211D3">
        <w:rPr>
          <w:rFonts w:cs="Arial"/>
          <w:color w:val="221E1F"/>
          <w:sz w:val="22"/>
          <w:szCs w:val="22"/>
        </w:rPr>
        <w:t>visible</w:t>
      </w:r>
      <w:r>
        <w:rPr>
          <w:rFonts w:cs="Arial"/>
          <w:color w:val="221E1F"/>
          <w:sz w:val="22"/>
          <w:szCs w:val="22"/>
        </w:rPr>
        <w:t xml:space="preserve"> drainage, or the nostril that is most congested if drainage is not visible. Using gentle rotation, push the swab until resistance is met at the level of the turbinates (less than one inch into the nostril). Rotate the swab several times against the </w:t>
      </w:r>
      <w:r w:rsidR="00D84B82">
        <w:rPr>
          <w:rFonts w:cs="Arial"/>
          <w:color w:val="221E1F"/>
          <w:sz w:val="22"/>
          <w:szCs w:val="22"/>
        </w:rPr>
        <w:t xml:space="preserve">nasal wall then slowly remove from the nostril. Using </w:t>
      </w:r>
      <w:r w:rsidR="00EF6952">
        <w:rPr>
          <w:rFonts w:cs="Arial"/>
          <w:color w:val="221E1F"/>
          <w:sz w:val="22"/>
          <w:szCs w:val="22"/>
        </w:rPr>
        <w:t>the same swab, repeat sample collection in the other nostril.</w:t>
      </w:r>
    </w:p>
    <w:p w:rsidR="006F0DD7" w:rsidRDefault="006F0DD7" w:rsidP="00486E20">
      <w:pPr>
        <w:rPr>
          <w:rFonts w:cs="Arial"/>
          <w:color w:val="000000"/>
          <w:sz w:val="22"/>
          <w:szCs w:val="22"/>
        </w:rPr>
      </w:pPr>
    </w:p>
    <w:p w:rsidR="00486E20" w:rsidRDefault="00486E20" w:rsidP="00486E20">
      <w:pPr>
        <w:tabs>
          <w:tab w:val="left" w:pos="180"/>
          <w:tab w:val="left" w:pos="360"/>
        </w:tabs>
        <w:ind w:left="360"/>
        <w:rPr>
          <w:b/>
          <w:sz w:val="20"/>
        </w:rPr>
      </w:pPr>
    </w:p>
    <w:p w:rsidR="00486E20" w:rsidRPr="00486E20" w:rsidRDefault="00486E20" w:rsidP="00486E20">
      <w:pPr>
        <w:rPr>
          <w:rFonts w:cs="Arial"/>
          <w:b/>
          <w:color w:val="000000"/>
          <w:sz w:val="22"/>
          <w:szCs w:val="22"/>
        </w:rPr>
      </w:pPr>
      <w:r w:rsidRPr="00486E20">
        <w:rPr>
          <w:rFonts w:cs="Arial"/>
          <w:b/>
          <w:color w:val="000000"/>
          <w:sz w:val="22"/>
          <w:szCs w:val="22"/>
        </w:rPr>
        <w:t>Specimen Transport and Storage</w:t>
      </w:r>
    </w:p>
    <w:p w:rsidR="009B31FB" w:rsidRDefault="009B31FB" w:rsidP="00486E20">
      <w:pPr>
        <w:rPr>
          <w:rFonts w:cs="Arial"/>
          <w:color w:val="000000"/>
          <w:sz w:val="22"/>
          <w:szCs w:val="22"/>
        </w:rPr>
      </w:pPr>
    </w:p>
    <w:p w:rsidR="00CA7FE6" w:rsidRPr="00CA7FE6" w:rsidRDefault="00EF6952" w:rsidP="00486E20">
      <w:pPr>
        <w:rPr>
          <w:rFonts w:cs="Arial"/>
          <w:color w:val="000000"/>
          <w:sz w:val="22"/>
          <w:szCs w:val="22"/>
        </w:rPr>
      </w:pPr>
      <w:r>
        <w:rPr>
          <w:rFonts w:cs="HelveticaNeueLT Std"/>
          <w:color w:val="221E1F"/>
          <w:sz w:val="22"/>
          <w:szCs w:val="22"/>
        </w:rPr>
        <w:t>Direct nasal, throat, or nasopharyngeal s</w:t>
      </w:r>
      <w:r w:rsidR="00CA7FE6" w:rsidRPr="00CA7FE6">
        <w:rPr>
          <w:rFonts w:cs="HelveticaNeueLT Std"/>
          <w:color w:val="221E1F"/>
          <w:sz w:val="22"/>
          <w:szCs w:val="22"/>
        </w:rPr>
        <w:t>wab</w:t>
      </w:r>
      <w:r>
        <w:rPr>
          <w:rFonts w:cs="HelveticaNeueLT Std"/>
          <w:color w:val="221E1F"/>
          <w:sz w:val="22"/>
          <w:szCs w:val="22"/>
        </w:rPr>
        <w:t>s</w:t>
      </w:r>
      <w:r w:rsidR="00CA7FE6" w:rsidRPr="00CA7FE6">
        <w:rPr>
          <w:rFonts w:cs="HelveticaNeueLT Std"/>
          <w:color w:val="221E1F"/>
          <w:sz w:val="22"/>
          <w:szCs w:val="22"/>
        </w:rPr>
        <w:t xml:space="preserve"> should be tested as soon as possible after collection. </w:t>
      </w:r>
      <w:r w:rsidR="000211D3" w:rsidRPr="00CA7FE6">
        <w:rPr>
          <w:rFonts w:cs="HelveticaNeueLT Std"/>
          <w:color w:val="221E1F"/>
          <w:sz w:val="22"/>
          <w:szCs w:val="22"/>
        </w:rPr>
        <w:t>If immediate testing is not possible, t</w:t>
      </w:r>
      <w:r w:rsidR="000211D3">
        <w:rPr>
          <w:rFonts w:cs="HelveticaNeueLT Std"/>
          <w:color w:val="221E1F"/>
          <w:sz w:val="22"/>
          <w:szCs w:val="22"/>
        </w:rPr>
        <w:t xml:space="preserve">he nasal, throat, or nasopharyngeal </w:t>
      </w:r>
      <w:r w:rsidR="000211D3" w:rsidRPr="00CA7FE6">
        <w:rPr>
          <w:rFonts w:cs="HelveticaNeueLT Std"/>
          <w:color w:val="221E1F"/>
          <w:sz w:val="22"/>
          <w:szCs w:val="22"/>
        </w:rPr>
        <w:t>swab can be held</w:t>
      </w:r>
      <w:r w:rsidR="000211D3">
        <w:rPr>
          <w:rFonts w:cs="HelveticaNeueLT Std"/>
          <w:color w:val="221E1F"/>
          <w:sz w:val="22"/>
          <w:szCs w:val="22"/>
        </w:rPr>
        <w:t xml:space="preserve"> in its original package </w:t>
      </w:r>
      <w:r w:rsidR="000211D3" w:rsidRPr="00CA7FE6">
        <w:rPr>
          <w:rFonts w:cs="HelveticaNeueLT Std"/>
          <w:color w:val="221E1F"/>
          <w:sz w:val="22"/>
          <w:szCs w:val="22"/>
        </w:rPr>
        <w:t>at ro</w:t>
      </w:r>
      <w:r w:rsidR="000211D3">
        <w:rPr>
          <w:rFonts w:cs="HelveticaNeueLT Std"/>
          <w:color w:val="221E1F"/>
          <w:sz w:val="22"/>
          <w:szCs w:val="22"/>
        </w:rPr>
        <w:t>om temperature (15-30</w:t>
      </w:r>
      <w:r w:rsidR="000211D3" w:rsidRPr="00CA7FE6">
        <w:rPr>
          <w:rFonts w:cs="HelveticaNeueLT Std"/>
          <w:color w:val="221E1F"/>
          <w:sz w:val="22"/>
          <w:szCs w:val="22"/>
        </w:rPr>
        <w:t xml:space="preserve">°C) </w:t>
      </w:r>
      <w:r w:rsidR="000211D3">
        <w:rPr>
          <w:rFonts w:cs="HelveticaNeueLT Std"/>
          <w:color w:val="221E1F"/>
          <w:sz w:val="22"/>
          <w:szCs w:val="22"/>
        </w:rPr>
        <w:t xml:space="preserve">for up to two hours prior to testing. If </w:t>
      </w:r>
      <w:r>
        <w:rPr>
          <w:rFonts w:cs="HelveticaNeueLT Std"/>
          <w:color w:val="221E1F"/>
          <w:sz w:val="22"/>
          <w:szCs w:val="22"/>
        </w:rPr>
        <w:t>a direct throat or nasopharyngeal swab specimen will be h</w:t>
      </w:r>
      <w:r w:rsidR="004F104A">
        <w:rPr>
          <w:rFonts w:cs="HelveticaNeueLT Std"/>
          <w:color w:val="221E1F"/>
          <w:sz w:val="22"/>
          <w:szCs w:val="22"/>
        </w:rPr>
        <w:t>eld longer than two hours it must</w:t>
      </w:r>
      <w:r>
        <w:rPr>
          <w:rFonts w:cs="HelveticaNeueLT Std"/>
          <w:color w:val="221E1F"/>
          <w:sz w:val="22"/>
          <w:szCs w:val="22"/>
        </w:rPr>
        <w:t xml:space="preserve"> b</w:t>
      </w:r>
      <w:r w:rsidR="004F104A">
        <w:rPr>
          <w:rFonts w:cs="HelveticaNeueLT Std"/>
          <w:color w:val="221E1F"/>
          <w:sz w:val="22"/>
          <w:szCs w:val="22"/>
        </w:rPr>
        <w:t>e</w:t>
      </w:r>
      <w:r>
        <w:rPr>
          <w:rFonts w:cs="HelveticaNeueLT Std"/>
          <w:color w:val="221E1F"/>
          <w:sz w:val="22"/>
          <w:szCs w:val="22"/>
        </w:rPr>
        <w:t xml:space="preserve"> </w:t>
      </w:r>
      <w:r w:rsidR="00CA7FE6" w:rsidRPr="00CA7FE6">
        <w:rPr>
          <w:rFonts w:cs="HelveticaNeueLT Std"/>
          <w:color w:val="221E1F"/>
          <w:sz w:val="22"/>
          <w:szCs w:val="22"/>
        </w:rPr>
        <w:t>refrige</w:t>
      </w:r>
      <w:r>
        <w:rPr>
          <w:rFonts w:cs="HelveticaNeueLT Std"/>
          <w:color w:val="221E1F"/>
          <w:sz w:val="22"/>
          <w:szCs w:val="22"/>
        </w:rPr>
        <w:t>rated at 2-8°C and tested within 24 hours from the time of collection</w:t>
      </w:r>
      <w:r w:rsidR="00CA7FE6" w:rsidRPr="00CA7FE6">
        <w:rPr>
          <w:rFonts w:cs="HelveticaNeueLT Std"/>
          <w:color w:val="221E1F"/>
          <w:sz w:val="22"/>
          <w:szCs w:val="22"/>
        </w:rPr>
        <w:t>.</w:t>
      </w:r>
    </w:p>
    <w:p w:rsidR="00D71F30" w:rsidRDefault="00C612DB" w:rsidP="00480567">
      <w:pPr>
        <w:tabs>
          <w:tab w:val="left" w:pos="2160"/>
          <w:tab w:val="left" w:pos="2250"/>
          <w:tab w:val="left" w:pos="2340"/>
          <w:tab w:val="left" w:pos="2430"/>
          <w:tab w:val="left" w:pos="2520"/>
        </w:tabs>
        <w:ind w:firstLine="720"/>
        <w:rPr>
          <w:rFonts w:cs="Arial"/>
          <w:color w:val="000000"/>
          <w:sz w:val="22"/>
          <w:szCs w:val="22"/>
        </w:rPr>
      </w:pPr>
      <w:r>
        <w:rPr>
          <w:rFonts w:cs="Arial"/>
          <w:color w:val="000000"/>
          <w:sz w:val="22"/>
          <w:szCs w:val="22"/>
        </w:rPr>
        <w:tab/>
        <w:t xml:space="preserve">         </w:t>
      </w:r>
    </w:p>
    <w:p w:rsidR="008163D9" w:rsidRDefault="008163D9" w:rsidP="00F2702A">
      <w:pPr>
        <w:pStyle w:val="Heading3"/>
        <w:rPr>
          <w:rFonts w:cs="Arial"/>
          <w:sz w:val="22"/>
        </w:rPr>
      </w:pPr>
    </w:p>
    <w:p w:rsidR="008163D9" w:rsidRDefault="008163D9" w:rsidP="00F2702A">
      <w:pPr>
        <w:pStyle w:val="Heading3"/>
        <w:rPr>
          <w:rFonts w:cs="Arial"/>
          <w:sz w:val="22"/>
        </w:rPr>
      </w:pPr>
    </w:p>
    <w:p w:rsidR="00F2702A" w:rsidRDefault="00E772B1" w:rsidP="00F2702A">
      <w:pPr>
        <w:pStyle w:val="Heading3"/>
        <w:rPr>
          <w:rFonts w:cs="Arial"/>
          <w:sz w:val="22"/>
        </w:rPr>
      </w:pPr>
      <w:r>
        <w:rPr>
          <w:rFonts w:cs="Arial"/>
          <w:sz w:val="22"/>
        </w:rPr>
        <w:t>REAGENTS</w:t>
      </w:r>
      <w:r w:rsidR="006418A4">
        <w:rPr>
          <w:rFonts w:cs="Arial"/>
          <w:sz w:val="22"/>
        </w:rPr>
        <w:t xml:space="preserve"> AND EQUIP</w:t>
      </w:r>
      <w:r w:rsidR="00AD1845">
        <w:rPr>
          <w:rFonts w:cs="Arial"/>
          <w:sz w:val="22"/>
        </w:rPr>
        <w:t>MENT</w:t>
      </w:r>
      <w:r w:rsidR="00F2702A" w:rsidRPr="007666F3">
        <w:rPr>
          <w:rFonts w:cs="Arial"/>
          <w:sz w:val="22"/>
        </w:rPr>
        <w:t xml:space="preserve">: </w:t>
      </w:r>
    </w:p>
    <w:p w:rsidR="00D27F49" w:rsidRPr="00D27F49" w:rsidRDefault="00417E0A" w:rsidP="00314A6E">
      <w:pPr>
        <w:numPr>
          <w:ilvl w:val="0"/>
          <w:numId w:val="10"/>
        </w:numPr>
      </w:pPr>
      <w:r>
        <w:t>Materials</w:t>
      </w:r>
    </w:p>
    <w:p w:rsidR="00B82C85" w:rsidRPr="00B82C85" w:rsidRDefault="000B641C" w:rsidP="00B82C85">
      <w:pPr>
        <w:pStyle w:val="Headline"/>
        <w:numPr>
          <w:ilvl w:val="0"/>
          <w:numId w:val="14"/>
        </w:numPr>
        <w:tabs>
          <w:tab w:val="left" w:pos="720"/>
        </w:tabs>
        <w:rPr>
          <w:rFonts w:ascii="Arial" w:hAnsi="Arial" w:cs="Arial"/>
          <w:sz w:val="22"/>
          <w:szCs w:val="22"/>
        </w:rPr>
      </w:pPr>
      <w:r>
        <w:rPr>
          <w:rFonts w:ascii="Arial" w:hAnsi="Arial" w:cs="Arial"/>
          <w:color w:val="221E1F"/>
          <w:sz w:val="22"/>
          <w:szCs w:val="22"/>
        </w:rPr>
        <w:t>ID NOW</w:t>
      </w:r>
      <w:r w:rsidR="002A26EE">
        <w:rPr>
          <w:rStyle w:val="A5"/>
          <w:rFonts w:ascii="Arial" w:hAnsi="Arial" w:cs="Arial"/>
          <w:sz w:val="22"/>
          <w:szCs w:val="22"/>
        </w:rPr>
        <w:t>™</w:t>
      </w:r>
      <w:r>
        <w:rPr>
          <w:rFonts w:ascii="Arial" w:hAnsi="Arial" w:cs="Arial"/>
          <w:sz w:val="22"/>
          <w:szCs w:val="22"/>
        </w:rPr>
        <w:t xml:space="preserve"> </w:t>
      </w:r>
      <w:r w:rsidR="004F104A">
        <w:rPr>
          <w:rFonts w:ascii="Arial" w:hAnsi="Arial" w:cs="Arial"/>
          <w:sz w:val="22"/>
          <w:szCs w:val="22"/>
        </w:rPr>
        <w:t xml:space="preserve">COVID-19 </w:t>
      </w:r>
      <w:r w:rsidR="00C10CA6">
        <w:rPr>
          <w:rFonts w:ascii="Arial" w:hAnsi="Arial" w:cs="Arial"/>
          <w:sz w:val="22"/>
          <w:szCs w:val="22"/>
        </w:rPr>
        <w:t xml:space="preserve"> </w:t>
      </w:r>
      <w:r w:rsidR="00D27F49">
        <w:rPr>
          <w:rFonts w:ascii="Arial" w:hAnsi="Arial" w:cs="Arial"/>
          <w:sz w:val="22"/>
          <w:szCs w:val="22"/>
        </w:rPr>
        <w:t>assay test kit:</w:t>
      </w:r>
      <w:r w:rsidR="00B82C85" w:rsidRPr="00B82C85">
        <w:rPr>
          <w:rFonts w:cs="Arial"/>
          <w:sz w:val="22"/>
          <w:szCs w:val="22"/>
        </w:rPr>
        <w:t xml:space="preserve"> </w:t>
      </w:r>
    </w:p>
    <w:p w:rsidR="00D27F49" w:rsidRDefault="00C54895" w:rsidP="00B82C85">
      <w:pPr>
        <w:pStyle w:val="Headline"/>
        <w:tabs>
          <w:tab w:val="left" w:pos="720"/>
        </w:tabs>
        <w:ind w:left="1080"/>
        <w:rPr>
          <w:rFonts w:ascii="Arial" w:hAnsi="Arial" w:cs="Arial"/>
          <w:sz w:val="22"/>
          <w:szCs w:val="22"/>
        </w:rPr>
      </w:pPr>
      <w:r>
        <w:rPr>
          <w:rFonts w:ascii="Arial" w:hAnsi="Arial" w:cs="Arial"/>
          <w:noProof/>
          <w:sz w:val="22"/>
          <w:szCs w:val="22"/>
        </w:rPr>
        <w:lastRenderedPageBreak/>
        <w:drawing>
          <wp:inline distT="0" distB="0" distL="0" distR="0" wp14:anchorId="39873BD6" wp14:editId="140F4AED">
            <wp:extent cx="4562475" cy="17811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4562475" cy="1781175"/>
                    </a:xfrm>
                    <a:prstGeom prst="rect">
                      <a:avLst/>
                    </a:prstGeom>
                    <a:noFill/>
                    <a:ln w="9525">
                      <a:noFill/>
                      <a:miter lim="800000"/>
                      <a:headEnd/>
                      <a:tailEnd/>
                    </a:ln>
                  </pic:spPr>
                </pic:pic>
              </a:graphicData>
            </a:graphic>
          </wp:inline>
        </w:drawing>
      </w:r>
    </w:p>
    <w:p w:rsidR="00B82C85" w:rsidRDefault="00B82C85" w:rsidP="00B82C85">
      <w:pPr>
        <w:pStyle w:val="Headline"/>
        <w:tabs>
          <w:tab w:val="left" w:pos="720"/>
        </w:tabs>
        <w:ind w:left="1080"/>
        <w:rPr>
          <w:rFonts w:ascii="Arial" w:hAnsi="Arial" w:cs="Arial"/>
          <w:color w:val="221E1F"/>
          <w:sz w:val="22"/>
          <w:szCs w:val="22"/>
        </w:rPr>
      </w:pP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t>Test Base</w:t>
      </w:r>
      <w:r>
        <w:rPr>
          <w:rFonts w:ascii="Arial" w:hAnsi="Arial" w:cs="Arial"/>
          <w:color w:val="221E1F"/>
          <w:sz w:val="22"/>
          <w:szCs w:val="22"/>
        </w:rPr>
        <w:tab/>
        <w:t xml:space="preserve">      Sample </w:t>
      </w:r>
      <w:r>
        <w:rPr>
          <w:rFonts w:ascii="Arial" w:hAnsi="Arial" w:cs="Arial"/>
          <w:color w:val="221E1F"/>
          <w:sz w:val="22"/>
          <w:szCs w:val="22"/>
        </w:rPr>
        <w:tab/>
      </w:r>
      <w:r>
        <w:rPr>
          <w:rFonts w:ascii="Arial" w:hAnsi="Arial" w:cs="Arial"/>
          <w:color w:val="221E1F"/>
          <w:sz w:val="22"/>
          <w:szCs w:val="22"/>
        </w:rPr>
        <w:tab/>
        <w:t>Transfer</w:t>
      </w:r>
    </w:p>
    <w:p w:rsidR="007666F3" w:rsidRDefault="00B82C85" w:rsidP="004F104A">
      <w:pPr>
        <w:pStyle w:val="Headline"/>
        <w:tabs>
          <w:tab w:val="left" w:pos="720"/>
        </w:tabs>
        <w:ind w:left="1080"/>
        <w:rPr>
          <w:rFonts w:ascii="Arial" w:hAnsi="Arial" w:cs="Arial"/>
          <w:color w:val="221E1F"/>
          <w:sz w:val="22"/>
          <w:szCs w:val="22"/>
        </w:rPr>
      </w:pP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t xml:space="preserve">   </w:t>
      </w:r>
      <w:r>
        <w:rPr>
          <w:rFonts w:ascii="Arial" w:hAnsi="Arial" w:cs="Arial"/>
          <w:color w:val="221E1F"/>
          <w:sz w:val="22"/>
          <w:szCs w:val="22"/>
        </w:rPr>
        <w:tab/>
        <w:t xml:space="preserve">      Receiver</w:t>
      </w:r>
      <w:r>
        <w:rPr>
          <w:rFonts w:ascii="Arial" w:hAnsi="Arial" w:cs="Arial"/>
          <w:color w:val="221E1F"/>
          <w:sz w:val="22"/>
          <w:szCs w:val="22"/>
        </w:rPr>
        <w:tab/>
      </w:r>
      <w:r>
        <w:rPr>
          <w:rFonts w:ascii="Arial" w:hAnsi="Arial" w:cs="Arial"/>
          <w:color w:val="221E1F"/>
          <w:sz w:val="22"/>
          <w:szCs w:val="22"/>
        </w:rPr>
        <w:tab/>
        <w:t>Cartridge</w:t>
      </w:r>
    </w:p>
    <w:p w:rsidR="004F104A" w:rsidRPr="004F104A" w:rsidRDefault="004F104A" w:rsidP="004F104A">
      <w:pPr>
        <w:pStyle w:val="Headline"/>
        <w:tabs>
          <w:tab w:val="left" w:pos="720"/>
        </w:tabs>
        <w:ind w:left="1080"/>
        <w:rPr>
          <w:rFonts w:ascii="Arial" w:hAnsi="Arial" w:cs="Arial"/>
          <w:color w:val="221E1F"/>
          <w:sz w:val="22"/>
          <w:szCs w:val="22"/>
        </w:rPr>
      </w:pPr>
    </w:p>
    <w:p w:rsidR="007666F3" w:rsidRPr="00462EE6" w:rsidRDefault="00D27F49" w:rsidP="00D27F49">
      <w:pPr>
        <w:pStyle w:val="Headline"/>
        <w:tabs>
          <w:tab w:val="left" w:pos="450"/>
        </w:tabs>
        <w:spacing w:after="0" w:line="240" w:lineRule="auto"/>
        <w:ind w:left="360"/>
        <w:rPr>
          <w:rFonts w:ascii="Arial" w:hAnsi="Arial" w:cs="Arial"/>
          <w:sz w:val="22"/>
          <w:szCs w:val="22"/>
        </w:rPr>
      </w:pPr>
      <w:r>
        <w:rPr>
          <w:rFonts w:ascii="Arial" w:hAnsi="Arial" w:cs="Arial"/>
          <w:color w:val="221E1F"/>
          <w:sz w:val="22"/>
          <w:szCs w:val="22"/>
        </w:rPr>
        <w:tab/>
      </w:r>
      <w:r>
        <w:rPr>
          <w:rFonts w:ascii="Arial" w:hAnsi="Arial" w:cs="Arial"/>
          <w:color w:val="221E1F"/>
          <w:sz w:val="22"/>
          <w:szCs w:val="22"/>
        </w:rPr>
        <w:tab/>
        <w:t xml:space="preserve">2. </w:t>
      </w:r>
      <w:r w:rsidR="000B641C">
        <w:rPr>
          <w:rFonts w:ascii="Arial" w:hAnsi="Arial" w:cs="Arial"/>
          <w:color w:val="221E1F"/>
          <w:sz w:val="22"/>
          <w:szCs w:val="22"/>
        </w:rPr>
        <w:t>ID NOW</w:t>
      </w:r>
      <w:r w:rsidR="002803A7" w:rsidRPr="002803A7">
        <w:rPr>
          <w:rStyle w:val="A5"/>
          <w:rFonts w:ascii="Arial" w:hAnsi="Arial" w:cs="Arial"/>
          <w:sz w:val="22"/>
          <w:szCs w:val="22"/>
        </w:rPr>
        <w:t xml:space="preserve">™ </w:t>
      </w:r>
      <w:r w:rsidR="002803A7" w:rsidRPr="002803A7">
        <w:rPr>
          <w:rFonts w:ascii="Arial" w:hAnsi="Arial" w:cs="Arial"/>
          <w:color w:val="221E1F"/>
          <w:sz w:val="22"/>
          <w:szCs w:val="22"/>
        </w:rPr>
        <w:t>Instrument</w:t>
      </w:r>
      <w:r w:rsidR="002803A7" w:rsidRPr="002803A7">
        <w:rPr>
          <w:rFonts w:ascii="Arial" w:hAnsi="Arial" w:cs="Arial"/>
          <w:b/>
          <w:sz w:val="22"/>
          <w:szCs w:val="22"/>
        </w:rPr>
        <w:t xml:space="preserve"> </w:t>
      </w:r>
    </w:p>
    <w:p w:rsidR="007666F3" w:rsidRDefault="00D27F49" w:rsidP="00D27F49">
      <w:pPr>
        <w:pStyle w:val="Headline"/>
        <w:spacing w:after="0" w:line="240" w:lineRule="auto"/>
        <w:ind w:left="720"/>
        <w:rPr>
          <w:rStyle w:val="A5"/>
          <w:rFonts w:ascii="Arial" w:hAnsi="Arial" w:cs="Arial"/>
          <w:sz w:val="22"/>
          <w:szCs w:val="22"/>
        </w:rPr>
      </w:pPr>
      <w:r>
        <w:rPr>
          <w:rFonts w:ascii="Arial" w:hAnsi="Arial" w:cs="Arial"/>
          <w:color w:val="221E1F"/>
          <w:sz w:val="22"/>
          <w:szCs w:val="22"/>
        </w:rPr>
        <w:t xml:space="preserve">3. </w:t>
      </w:r>
      <w:r w:rsidR="000B641C">
        <w:rPr>
          <w:rFonts w:ascii="Arial" w:hAnsi="Arial" w:cs="Arial"/>
          <w:color w:val="221E1F"/>
          <w:sz w:val="22"/>
          <w:szCs w:val="22"/>
        </w:rPr>
        <w:t>ID NOW</w:t>
      </w:r>
      <w:r w:rsidR="00462EE6" w:rsidRPr="002803A7">
        <w:rPr>
          <w:rStyle w:val="A5"/>
          <w:rFonts w:ascii="Arial" w:hAnsi="Arial" w:cs="Arial"/>
          <w:sz w:val="22"/>
          <w:szCs w:val="22"/>
        </w:rPr>
        <w:t>™</w:t>
      </w:r>
      <w:r w:rsidR="00462EE6">
        <w:rPr>
          <w:rStyle w:val="A5"/>
          <w:rFonts w:ascii="Arial" w:hAnsi="Arial" w:cs="Arial"/>
          <w:sz w:val="22"/>
          <w:szCs w:val="22"/>
        </w:rPr>
        <w:t xml:space="preserve"> universal printer</w:t>
      </w:r>
      <w:r w:rsidR="009C1DFC">
        <w:rPr>
          <w:rStyle w:val="A5"/>
          <w:rFonts w:ascii="Arial" w:hAnsi="Arial" w:cs="Arial"/>
          <w:sz w:val="22"/>
          <w:szCs w:val="22"/>
        </w:rPr>
        <w:t xml:space="preserve"> </w:t>
      </w:r>
    </w:p>
    <w:p w:rsidR="009C1DFC" w:rsidRDefault="00D27F49" w:rsidP="00D27F49">
      <w:pPr>
        <w:pStyle w:val="Headline"/>
        <w:spacing w:after="0" w:line="240" w:lineRule="auto"/>
        <w:ind w:firstLine="720"/>
        <w:rPr>
          <w:rStyle w:val="A5"/>
          <w:rFonts w:ascii="Arial" w:hAnsi="Arial" w:cs="Arial"/>
          <w:sz w:val="22"/>
          <w:szCs w:val="22"/>
        </w:rPr>
      </w:pPr>
      <w:r>
        <w:rPr>
          <w:rFonts w:ascii="Arial" w:hAnsi="Arial" w:cs="Arial"/>
          <w:color w:val="221E1F"/>
          <w:sz w:val="22"/>
          <w:szCs w:val="22"/>
        </w:rPr>
        <w:t xml:space="preserve">4. </w:t>
      </w:r>
      <w:r w:rsidR="009C1DFC">
        <w:rPr>
          <w:rFonts w:ascii="Arial" w:hAnsi="Arial" w:cs="Arial"/>
          <w:color w:val="221E1F"/>
          <w:sz w:val="22"/>
          <w:szCs w:val="22"/>
        </w:rPr>
        <w:t>Thermal printer 59MM Labels (manufacturer part number 26333)</w:t>
      </w:r>
    </w:p>
    <w:p w:rsidR="00462EE6" w:rsidRDefault="00D27F49" w:rsidP="00D27F49">
      <w:pPr>
        <w:pStyle w:val="Headline"/>
        <w:spacing w:after="0" w:line="240" w:lineRule="auto"/>
        <w:ind w:firstLine="720"/>
        <w:rPr>
          <w:rFonts w:ascii="Arial" w:hAnsi="Arial" w:cs="Arial"/>
          <w:color w:val="221E1F"/>
          <w:sz w:val="22"/>
          <w:szCs w:val="22"/>
        </w:rPr>
      </w:pPr>
      <w:r>
        <w:rPr>
          <w:rFonts w:ascii="Arial" w:hAnsi="Arial" w:cs="Arial"/>
          <w:color w:val="221E1F"/>
          <w:sz w:val="22"/>
          <w:szCs w:val="22"/>
        </w:rPr>
        <w:t xml:space="preserve">5. </w:t>
      </w:r>
      <w:r w:rsidR="00462EE6">
        <w:rPr>
          <w:rFonts w:ascii="Arial" w:hAnsi="Arial" w:cs="Arial"/>
          <w:color w:val="221E1F"/>
          <w:sz w:val="22"/>
          <w:szCs w:val="22"/>
        </w:rPr>
        <w:t>Barcode Scanner</w:t>
      </w:r>
    </w:p>
    <w:p w:rsidR="00417E0A" w:rsidRDefault="00417E0A" w:rsidP="00D27F49">
      <w:pPr>
        <w:pStyle w:val="Headline"/>
        <w:spacing w:after="0" w:line="240" w:lineRule="auto"/>
        <w:ind w:firstLine="720"/>
        <w:rPr>
          <w:rFonts w:ascii="Arial" w:hAnsi="Arial" w:cs="Arial"/>
          <w:color w:val="221E1F"/>
          <w:sz w:val="22"/>
          <w:szCs w:val="22"/>
        </w:rPr>
      </w:pPr>
      <w:r>
        <w:rPr>
          <w:rFonts w:ascii="Arial" w:hAnsi="Arial" w:cs="Arial"/>
          <w:color w:val="221E1F"/>
          <w:sz w:val="22"/>
          <w:szCs w:val="22"/>
        </w:rPr>
        <w:t>6. Gloves / Personal Protective Equipment (PPE)</w:t>
      </w:r>
    </w:p>
    <w:p w:rsidR="007D57C5" w:rsidRDefault="008163D9" w:rsidP="007D57C5">
      <w:pPr>
        <w:pStyle w:val="Headline"/>
        <w:spacing w:after="0" w:line="240" w:lineRule="auto"/>
        <w:rPr>
          <w:rStyle w:val="A5"/>
          <w:rFonts w:ascii="Arial" w:hAnsi="Arial" w:cs="Arial"/>
          <w:sz w:val="22"/>
          <w:szCs w:val="22"/>
        </w:rPr>
      </w:pPr>
      <w:r>
        <w:rPr>
          <w:rStyle w:val="A5"/>
          <w:rFonts w:ascii="Arial" w:hAnsi="Arial" w:cs="Arial"/>
          <w:sz w:val="22"/>
          <w:szCs w:val="22"/>
        </w:rPr>
        <w:tab/>
        <w:t>7. Patient Swabs: Sterile swabs (foam) for use with the ID NOW COVID-19 Test.</w:t>
      </w:r>
    </w:p>
    <w:p w:rsidR="00462EE6" w:rsidRPr="002803A7" w:rsidRDefault="00462EE6" w:rsidP="007666F3">
      <w:pPr>
        <w:pStyle w:val="Headline"/>
        <w:spacing w:after="0" w:line="240" w:lineRule="auto"/>
        <w:ind w:left="720"/>
        <w:rPr>
          <w:rFonts w:ascii="Arial" w:hAnsi="Arial" w:cs="Arial"/>
          <w:b/>
          <w:sz w:val="22"/>
          <w:szCs w:val="22"/>
        </w:rPr>
      </w:pPr>
    </w:p>
    <w:p w:rsidR="007666F3" w:rsidRPr="00417E0A" w:rsidRDefault="007666F3" w:rsidP="00314A6E">
      <w:pPr>
        <w:pStyle w:val="Headline"/>
        <w:numPr>
          <w:ilvl w:val="0"/>
          <w:numId w:val="3"/>
        </w:numPr>
        <w:spacing w:after="0" w:line="240" w:lineRule="auto"/>
        <w:rPr>
          <w:rFonts w:ascii="Arial" w:hAnsi="Arial" w:cs="Arial"/>
          <w:sz w:val="22"/>
          <w:szCs w:val="22"/>
        </w:rPr>
      </w:pPr>
      <w:r w:rsidRPr="00417E0A">
        <w:rPr>
          <w:rFonts w:ascii="Arial" w:hAnsi="Arial" w:cs="Arial"/>
          <w:sz w:val="22"/>
          <w:szCs w:val="22"/>
        </w:rPr>
        <w:t>Storage and Stability</w:t>
      </w:r>
      <w:r w:rsidR="00B82C85">
        <w:rPr>
          <w:rFonts w:ascii="Arial" w:hAnsi="Arial" w:cs="Arial"/>
          <w:sz w:val="22"/>
          <w:szCs w:val="22"/>
        </w:rPr>
        <w:t>:</w:t>
      </w:r>
    </w:p>
    <w:p w:rsidR="00136526" w:rsidRDefault="00136526" w:rsidP="00136526">
      <w:pPr>
        <w:tabs>
          <w:tab w:val="left" w:pos="360"/>
          <w:tab w:val="left" w:pos="540"/>
        </w:tabs>
        <w:ind w:left="720"/>
        <w:jc w:val="both"/>
        <w:rPr>
          <w:rFonts w:cs="Arial"/>
          <w:sz w:val="22"/>
          <w:szCs w:val="22"/>
        </w:rPr>
      </w:pPr>
    </w:p>
    <w:p w:rsidR="00136526" w:rsidRPr="00631BDA" w:rsidRDefault="00136526" w:rsidP="00631BDA">
      <w:pPr>
        <w:tabs>
          <w:tab w:val="left" w:pos="360"/>
          <w:tab w:val="left" w:pos="540"/>
        </w:tabs>
        <w:ind w:left="360"/>
        <w:jc w:val="both"/>
        <w:rPr>
          <w:rFonts w:cs="Arial"/>
          <w:color w:val="000000"/>
          <w:sz w:val="22"/>
          <w:szCs w:val="22"/>
        </w:rPr>
      </w:pPr>
      <w:r>
        <w:rPr>
          <w:rFonts w:cs="Arial"/>
          <w:sz w:val="22"/>
          <w:szCs w:val="22"/>
        </w:rPr>
        <w:t xml:space="preserve">Store kit at </w:t>
      </w:r>
      <w:r>
        <w:rPr>
          <w:rFonts w:cs="Arial"/>
          <w:color w:val="000000"/>
          <w:sz w:val="22"/>
          <w:szCs w:val="22"/>
        </w:rPr>
        <w:t>2-30</w:t>
      </w:r>
      <w:r w:rsidRPr="00486E20">
        <w:rPr>
          <w:rFonts w:cs="Arial"/>
          <w:color w:val="000000"/>
          <w:sz w:val="22"/>
          <w:szCs w:val="22"/>
        </w:rPr>
        <w:t>°C</w:t>
      </w:r>
      <w:r w:rsidR="000B641C">
        <w:rPr>
          <w:rFonts w:cs="Arial"/>
          <w:color w:val="000000"/>
          <w:sz w:val="22"/>
          <w:szCs w:val="22"/>
        </w:rPr>
        <w:t xml:space="preserve">. The ID NOW </w:t>
      </w:r>
      <w:r w:rsidR="00321753">
        <w:rPr>
          <w:rFonts w:cs="Arial"/>
          <w:color w:val="000000"/>
          <w:sz w:val="22"/>
          <w:szCs w:val="22"/>
        </w:rPr>
        <w:t>Strep</w:t>
      </w:r>
      <w:r>
        <w:rPr>
          <w:rFonts w:cs="Arial"/>
          <w:color w:val="000000"/>
          <w:sz w:val="22"/>
          <w:szCs w:val="22"/>
        </w:rPr>
        <w:t xml:space="preserve"> 2 kit is stable until the expiration date marked on the outer packaging and containers.</w:t>
      </w:r>
      <w:r w:rsidR="00631BDA">
        <w:rPr>
          <w:rFonts w:cs="Arial"/>
          <w:color w:val="000000"/>
          <w:sz w:val="22"/>
          <w:szCs w:val="22"/>
        </w:rPr>
        <w:t xml:space="preserve"> </w:t>
      </w:r>
      <w:r>
        <w:rPr>
          <w:rFonts w:cs="Arial"/>
          <w:color w:val="000000"/>
          <w:sz w:val="22"/>
          <w:szCs w:val="22"/>
        </w:rPr>
        <w:t>Ensure all test components are at room temperature before use.</w:t>
      </w:r>
    </w:p>
    <w:p w:rsidR="00136526" w:rsidRDefault="00136526" w:rsidP="001E6DFF">
      <w:pPr>
        <w:tabs>
          <w:tab w:val="left" w:pos="360"/>
          <w:tab w:val="left" w:pos="540"/>
        </w:tabs>
        <w:jc w:val="both"/>
        <w:rPr>
          <w:rFonts w:cs="Arial"/>
          <w:sz w:val="22"/>
          <w:szCs w:val="22"/>
        </w:rPr>
      </w:pPr>
    </w:p>
    <w:p w:rsidR="001E6DFF" w:rsidRDefault="001E6DFF" w:rsidP="001E6DFF">
      <w:pPr>
        <w:tabs>
          <w:tab w:val="left" w:pos="360"/>
          <w:tab w:val="left" w:pos="540"/>
        </w:tabs>
        <w:jc w:val="both"/>
        <w:rPr>
          <w:rFonts w:cs="Arial"/>
          <w:sz w:val="22"/>
          <w:szCs w:val="22"/>
        </w:rPr>
      </w:pPr>
      <w:r>
        <w:rPr>
          <w:rFonts w:cs="Arial"/>
          <w:sz w:val="22"/>
          <w:szCs w:val="22"/>
        </w:rPr>
        <w:tab/>
      </w:r>
    </w:p>
    <w:p w:rsidR="001E6DFF" w:rsidRDefault="00B82C85" w:rsidP="00314A6E">
      <w:pPr>
        <w:numPr>
          <w:ilvl w:val="0"/>
          <w:numId w:val="3"/>
        </w:numPr>
        <w:tabs>
          <w:tab w:val="left" w:pos="360"/>
          <w:tab w:val="left" w:pos="540"/>
        </w:tabs>
        <w:jc w:val="both"/>
        <w:rPr>
          <w:rFonts w:cs="Arial"/>
          <w:sz w:val="22"/>
          <w:szCs w:val="22"/>
        </w:rPr>
      </w:pPr>
      <w:r>
        <w:rPr>
          <w:rFonts w:cs="Arial"/>
          <w:sz w:val="22"/>
          <w:szCs w:val="22"/>
        </w:rPr>
        <w:t>Warnings and Precautions:</w:t>
      </w:r>
    </w:p>
    <w:p w:rsidR="00631BDA" w:rsidRDefault="00631BDA" w:rsidP="00631BDA">
      <w:pPr>
        <w:tabs>
          <w:tab w:val="left" w:pos="360"/>
          <w:tab w:val="left" w:pos="540"/>
        </w:tabs>
        <w:ind w:left="720"/>
        <w:rPr>
          <w:rFonts w:cs="Arial"/>
          <w:sz w:val="22"/>
          <w:szCs w:val="22"/>
        </w:rPr>
      </w:pPr>
    </w:p>
    <w:p w:rsidR="00631BDA" w:rsidRDefault="00631BDA" w:rsidP="00631BDA">
      <w:pPr>
        <w:tabs>
          <w:tab w:val="left" w:pos="360"/>
          <w:tab w:val="left" w:pos="540"/>
        </w:tabs>
        <w:ind w:left="720"/>
        <w:rPr>
          <w:rFonts w:cs="Arial"/>
          <w:sz w:val="22"/>
          <w:szCs w:val="22"/>
        </w:rPr>
      </w:pPr>
      <w:r>
        <w:rPr>
          <w:noProof/>
        </w:rPr>
        <w:drawing>
          <wp:inline distT="0" distB="0" distL="0" distR="0" wp14:anchorId="35E7598A" wp14:editId="0762C9CB">
            <wp:extent cx="6124318" cy="2905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4318" cy="2905125"/>
                    </a:xfrm>
                    <a:prstGeom prst="rect">
                      <a:avLst/>
                    </a:prstGeom>
                  </pic:spPr>
                </pic:pic>
              </a:graphicData>
            </a:graphic>
          </wp:inline>
        </w:drawing>
      </w:r>
    </w:p>
    <w:p w:rsidR="004F35E9" w:rsidRDefault="004F35E9" w:rsidP="004F35E9">
      <w:pPr>
        <w:tabs>
          <w:tab w:val="left" w:pos="360"/>
          <w:tab w:val="left" w:pos="540"/>
        </w:tabs>
        <w:ind w:left="720"/>
        <w:rPr>
          <w:rFonts w:cs="Arial"/>
          <w:sz w:val="22"/>
          <w:szCs w:val="22"/>
        </w:rPr>
      </w:pPr>
      <w:r>
        <w:rPr>
          <w:noProof/>
        </w:rPr>
        <w:lastRenderedPageBreak/>
        <w:drawing>
          <wp:inline distT="0" distB="0" distL="0" distR="0" wp14:anchorId="683F0E7A" wp14:editId="38995631">
            <wp:extent cx="6232612" cy="472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33654" cy="4725190"/>
                    </a:xfrm>
                    <a:prstGeom prst="rect">
                      <a:avLst/>
                    </a:prstGeom>
                  </pic:spPr>
                </pic:pic>
              </a:graphicData>
            </a:graphic>
          </wp:inline>
        </w:drawing>
      </w:r>
    </w:p>
    <w:p w:rsidR="00631BDA" w:rsidRDefault="00631BDA" w:rsidP="004F35E9">
      <w:pPr>
        <w:tabs>
          <w:tab w:val="left" w:pos="360"/>
          <w:tab w:val="left" w:pos="540"/>
        </w:tabs>
        <w:rPr>
          <w:rFonts w:cs="Arial"/>
          <w:sz w:val="22"/>
          <w:szCs w:val="22"/>
        </w:rPr>
      </w:pPr>
    </w:p>
    <w:p w:rsidR="00C724AF" w:rsidRDefault="00C724AF" w:rsidP="00314A6E">
      <w:pPr>
        <w:numPr>
          <w:ilvl w:val="0"/>
          <w:numId w:val="3"/>
        </w:numPr>
        <w:tabs>
          <w:tab w:val="left" w:pos="360"/>
          <w:tab w:val="left" w:pos="540"/>
        </w:tabs>
        <w:jc w:val="both"/>
        <w:rPr>
          <w:rFonts w:cs="Arial"/>
          <w:sz w:val="22"/>
          <w:szCs w:val="22"/>
        </w:rPr>
      </w:pPr>
      <w:r>
        <w:rPr>
          <w:rFonts w:cs="Arial"/>
          <w:sz w:val="22"/>
          <w:szCs w:val="22"/>
        </w:rPr>
        <w:t>Cleaning and Maintenance</w:t>
      </w:r>
    </w:p>
    <w:p w:rsidR="00C724AF" w:rsidRPr="00667BC1" w:rsidRDefault="000B641C" w:rsidP="00314A6E">
      <w:pPr>
        <w:numPr>
          <w:ilvl w:val="0"/>
          <w:numId w:val="13"/>
        </w:numPr>
        <w:tabs>
          <w:tab w:val="left" w:pos="360"/>
          <w:tab w:val="left" w:pos="540"/>
        </w:tabs>
        <w:jc w:val="both"/>
        <w:rPr>
          <w:rFonts w:cs="Arial"/>
          <w:sz w:val="22"/>
          <w:szCs w:val="22"/>
        </w:rPr>
      </w:pPr>
      <w:r>
        <w:rPr>
          <w:rFonts w:cs="Arial"/>
          <w:sz w:val="22"/>
          <w:szCs w:val="22"/>
        </w:rPr>
        <w:t xml:space="preserve">The ID NOW™ </w:t>
      </w:r>
      <w:r w:rsidR="00C724AF" w:rsidRPr="00667BC1">
        <w:rPr>
          <w:rFonts w:cs="Arial"/>
          <w:sz w:val="22"/>
          <w:szCs w:val="22"/>
        </w:rPr>
        <w:t xml:space="preserve">instrument is maintenance-free and has no serviceable parts.  </w:t>
      </w:r>
      <w:r w:rsidR="002A26EE" w:rsidRPr="00667BC1">
        <w:rPr>
          <w:rFonts w:cs="Arial"/>
          <w:sz w:val="22"/>
          <w:szCs w:val="22"/>
        </w:rPr>
        <w:t>In the case of instrument fail</w:t>
      </w:r>
      <w:r w:rsidR="002A26EE">
        <w:rPr>
          <w:rFonts w:cs="Arial"/>
          <w:sz w:val="22"/>
          <w:szCs w:val="22"/>
        </w:rPr>
        <w:t>ure or damage, contact Point of Care Department.</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 xml:space="preserve">Clean using 70% ethanol or hospital approved disinfectant wipe (10% bleach solution).  Do </w:t>
      </w:r>
      <w:r w:rsidRPr="00CB3072">
        <w:rPr>
          <w:rFonts w:cs="Arial"/>
          <w:sz w:val="22"/>
          <w:szCs w:val="22"/>
          <w:u w:val="single"/>
        </w:rPr>
        <w:t>not</w:t>
      </w:r>
      <w:r w:rsidRPr="00667BC1">
        <w:rPr>
          <w:rFonts w:cs="Arial"/>
          <w:sz w:val="22"/>
          <w:szCs w:val="22"/>
        </w:rPr>
        <w:t xml:space="preserve"> spray or pour solution directly onto instrument when cleaning.  Ensure no excess liquid is used when cleaning as it may damage the instrument.</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disassemble the instrument for cleaning.</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immerse in water or cleaning solutions.</w:t>
      </w:r>
    </w:p>
    <w:p w:rsidR="006F282C"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clean with soap or other solutions.</w:t>
      </w:r>
    </w:p>
    <w:p w:rsidR="00667BC1" w:rsidRDefault="00667BC1" w:rsidP="00E93BA4">
      <w:pPr>
        <w:tabs>
          <w:tab w:val="left" w:pos="360"/>
          <w:tab w:val="left" w:pos="540"/>
        </w:tabs>
        <w:ind w:left="1080"/>
        <w:jc w:val="both"/>
        <w:rPr>
          <w:rFonts w:cs="Arial"/>
          <w:sz w:val="22"/>
          <w:szCs w:val="22"/>
        </w:rPr>
      </w:pPr>
    </w:p>
    <w:p w:rsidR="00DB21E2" w:rsidRPr="00667BC1" w:rsidRDefault="00DB21E2" w:rsidP="00E93BA4">
      <w:pPr>
        <w:tabs>
          <w:tab w:val="left" w:pos="360"/>
          <w:tab w:val="left" w:pos="540"/>
        </w:tabs>
        <w:ind w:left="1080"/>
        <w:jc w:val="both"/>
        <w:rPr>
          <w:rFonts w:cs="Arial"/>
          <w:sz w:val="22"/>
          <w:szCs w:val="22"/>
        </w:rPr>
      </w:pPr>
    </w:p>
    <w:p w:rsidR="006F282C" w:rsidRDefault="006F282C" w:rsidP="006F282C">
      <w:pPr>
        <w:tabs>
          <w:tab w:val="left" w:pos="360"/>
          <w:tab w:val="left" w:pos="540"/>
        </w:tabs>
        <w:jc w:val="both"/>
        <w:rPr>
          <w:rFonts w:cs="Arial"/>
          <w:b/>
          <w:sz w:val="22"/>
          <w:szCs w:val="22"/>
        </w:rPr>
      </w:pPr>
      <w:r w:rsidRPr="00551BEA">
        <w:rPr>
          <w:rFonts w:cs="Arial"/>
          <w:b/>
          <w:sz w:val="22"/>
          <w:szCs w:val="22"/>
        </w:rPr>
        <w:t>CALIBRATION</w:t>
      </w:r>
      <w:r w:rsidR="00B82C85">
        <w:rPr>
          <w:rFonts w:cs="Arial"/>
          <w:b/>
          <w:sz w:val="22"/>
          <w:szCs w:val="22"/>
        </w:rPr>
        <w:t>:</w:t>
      </w:r>
    </w:p>
    <w:p w:rsidR="00B82C85" w:rsidRPr="00551BEA" w:rsidRDefault="00B82C85" w:rsidP="006F282C">
      <w:pPr>
        <w:tabs>
          <w:tab w:val="left" w:pos="360"/>
          <w:tab w:val="left" w:pos="540"/>
        </w:tabs>
        <w:jc w:val="both"/>
        <w:rPr>
          <w:rFonts w:cs="Arial"/>
          <w:b/>
          <w:sz w:val="22"/>
          <w:szCs w:val="22"/>
        </w:rPr>
      </w:pPr>
    </w:p>
    <w:p w:rsidR="006F282C" w:rsidRPr="00551BEA" w:rsidRDefault="000B641C" w:rsidP="006F282C">
      <w:pPr>
        <w:tabs>
          <w:tab w:val="left" w:pos="360"/>
          <w:tab w:val="left" w:pos="540"/>
        </w:tabs>
        <w:jc w:val="both"/>
        <w:rPr>
          <w:rFonts w:cs="Arial"/>
          <w:sz w:val="22"/>
          <w:szCs w:val="22"/>
        </w:rPr>
      </w:pPr>
      <w:r>
        <w:rPr>
          <w:rFonts w:cs="Arial"/>
          <w:sz w:val="22"/>
          <w:szCs w:val="22"/>
        </w:rPr>
        <w:t xml:space="preserve">The ID NOW™ </w:t>
      </w:r>
      <w:r w:rsidR="006F282C" w:rsidRPr="00551BEA">
        <w:rPr>
          <w:rFonts w:cs="Arial"/>
          <w:sz w:val="22"/>
          <w:szCs w:val="22"/>
        </w:rPr>
        <w:t xml:space="preserve">Instrument is factory calibrated and does not require any further calibration and verification.  However, if the instrument was transported or moved, a </w:t>
      </w:r>
      <w:r>
        <w:rPr>
          <w:rFonts w:cs="Arial"/>
          <w:sz w:val="22"/>
          <w:szCs w:val="22"/>
        </w:rPr>
        <w:t>performance check using ID NOW</w:t>
      </w:r>
      <w:r w:rsidR="000211D3">
        <w:rPr>
          <w:rFonts w:cs="Arial"/>
          <w:sz w:val="22"/>
          <w:szCs w:val="22"/>
        </w:rPr>
        <w:t xml:space="preserve">™ </w:t>
      </w:r>
      <w:r w:rsidR="000211D3" w:rsidRPr="00551BEA">
        <w:rPr>
          <w:rFonts w:cs="Arial"/>
          <w:sz w:val="22"/>
          <w:szCs w:val="22"/>
        </w:rPr>
        <w:t>positive</w:t>
      </w:r>
      <w:r w:rsidR="006F282C" w:rsidRPr="00551BEA">
        <w:rPr>
          <w:rFonts w:cs="Arial"/>
          <w:sz w:val="22"/>
          <w:szCs w:val="22"/>
        </w:rPr>
        <w:t xml:space="preserve"> and negative controls is recommended to ensure proper functionality.</w:t>
      </w:r>
    </w:p>
    <w:p w:rsidR="007666F3" w:rsidRPr="00551BEA" w:rsidRDefault="007666F3" w:rsidP="007666F3">
      <w:pPr>
        <w:rPr>
          <w:rFonts w:cs="Arial"/>
          <w:bCs/>
          <w:caps/>
          <w:sz w:val="22"/>
          <w:szCs w:val="22"/>
        </w:rPr>
      </w:pPr>
    </w:p>
    <w:p w:rsidR="007666F3" w:rsidRDefault="006418A4" w:rsidP="006418A4">
      <w:pPr>
        <w:autoSpaceDE w:val="0"/>
        <w:autoSpaceDN w:val="0"/>
        <w:adjustRightInd w:val="0"/>
        <w:rPr>
          <w:rFonts w:cs="Arial"/>
          <w:b/>
          <w:color w:val="221E1F"/>
          <w:szCs w:val="24"/>
        </w:rPr>
      </w:pPr>
      <w:r w:rsidRPr="006418A4">
        <w:rPr>
          <w:rFonts w:cs="Arial"/>
          <w:b/>
          <w:color w:val="221E1F"/>
          <w:szCs w:val="24"/>
        </w:rPr>
        <w:t>TEST PROCEDURE</w:t>
      </w:r>
    </w:p>
    <w:p w:rsidR="006418A4" w:rsidRPr="006418A4" w:rsidRDefault="000B641C" w:rsidP="006418A4">
      <w:pPr>
        <w:autoSpaceDE w:val="0"/>
        <w:autoSpaceDN w:val="0"/>
        <w:adjustRightInd w:val="0"/>
        <w:spacing w:after="80" w:line="181" w:lineRule="atLeast"/>
        <w:rPr>
          <w:rFonts w:cs="Arial"/>
          <w:color w:val="221E1F"/>
          <w:sz w:val="22"/>
          <w:szCs w:val="22"/>
        </w:rPr>
      </w:pPr>
      <w:r>
        <w:rPr>
          <w:rFonts w:cs="Arial"/>
          <w:color w:val="221E1F"/>
          <w:sz w:val="22"/>
          <w:szCs w:val="22"/>
        </w:rPr>
        <w:t xml:space="preserve">Before testing with ID NOW™ </w:t>
      </w:r>
      <w:r w:rsidR="004F104A">
        <w:rPr>
          <w:rFonts w:cs="Arial"/>
          <w:color w:val="221E1F"/>
          <w:sz w:val="22"/>
          <w:szCs w:val="22"/>
        </w:rPr>
        <w:t>COVID-19</w:t>
      </w:r>
      <w:r w:rsidR="006418A4" w:rsidRPr="006418A4">
        <w:rPr>
          <w:rFonts w:cs="Arial"/>
          <w:color w:val="221E1F"/>
          <w:sz w:val="22"/>
          <w:szCs w:val="22"/>
        </w:rPr>
        <w:t xml:space="preserve">: </w:t>
      </w:r>
    </w:p>
    <w:p w:rsidR="006418A4" w:rsidRPr="006418A4" w:rsidRDefault="006418A4" w:rsidP="006418A4">
      <w:pPr>
        <w:pStyle w:val="ListParagraph"/>
        <w:numPr>
          <w:ilvl w:val="0"/>
          <w:numId w:val="28"/>
        </w:numPr>
        <w:autoSpaceDE w:val="0"/>
        <w:autoSpaceDN w:val="0"/>
        <w:adjustRightInd w:val="0"/>
        <w:spacing w:after="90"/>
        <w:rPr>
          <w:rFonts w:ascii="Arial" w:hAnsi="Arial" w:cs="Arial"/>
          <w:color w:val="221E1F"/>
        </w:rPr>
      </w:pPr>
      <w:r w:rsidRPr="006418A4">
        <w:rPr>
          <w:rFonts w:ascii="Arial" w:hAnsi="Arial" w:cs="Arial"/>
          <w:color w:val="221E1F"/>
        </w:rPr>
        <w:t xml:space="preserve">Allow all samples to reach room temperature </w:t>
      </w:r>
    </w:p>
    <w:p w:rsidR="006418A4" w:rsidRPr="006418A4" w:rsidRDefault="006418A4" w:rsidP="006418A4">
      <w:pPr>
        <w:pStyle w:val="ListParagraph"/>
        <w:numPr>
          <w:ilvl w:val="0"/>
          <w:numId w:val="28"/>
        </w:numPr>
        <w:autoSpaceDE w:val="0"/>
        <w:autoSpaceDN w:val="0"/>
        <w:adjustRightInd w:val="0"/>
        <w:spacing w:after="90"/>
        <w:rPr>
          <w:rFonts w:ascii="Arial" w:hAnsi="Arial" w:cs="Arial"/>
          <w:color w:val="221E1F"/>
        </w:rPr>
      </w:pPr>
      <w:r w:rsidRPr="006418A4">
        <w:rPr>
          <w:rFonts w:ascii="Arial" w:hAnsi="Arial" w:cs="Arial"/>
          <w:color w:val="221E1F"/>
        </w:rPr>
        <w:t xml:space="preserve">Allow all test pieces to reach room temperature </w:t>
      </w:r>
    </w:p>
    <w:p w:rsidR="006418A4" w:rsidRPr="006418A4" w:rsidRDefault="006418A4" w:rsidP="006418A4">
      <w:pPr>
        <w:pStyle w:val="ListParagraph"/>
        <w:numPr>
          <w:ilvl w:val="0"/>
          <w:numId w:val="28"/>
        </w:numPr>
        <w:autoSpaceDE w:val="0"/>
        <w:autoSpaceDN w:val="0"/>
        <w:adjustRightInd w:val="0"/>
        <w:rPr>
          <w:rFonts w:ascii="Arial" w:hAnsi="Arial" w:cs="Arial"/>
          <w:color w:val="221E1F"/>
        </w:rPr>
      </w:pPr>
      <w:r w:rsidRPr="006418A4">
        <w:rPr>
          <w:rFonts w:ascii="Arial" w:hAnsi="Arial" w:cs="Arial"/>
          <w:color w:val="221E1F"/>
        </w:rPr>
        <w:lastRenderedPageBreak/>
        <w:t>Check that a reagent pellet is visible at the bottom of each of the reaction tubes prior to insertin</w:t>
      </w:r>
      <w:r w:rsidR="000B641C">
        <w:rPr>
          <w:rFonts w:ascii="Arial" w:hAnsi="Arial" w:cs="Arial"/>
          <w:color w:val="221E1F"/>
        </w:rPr>
        <w:t xml:space="preserve">g the Test Base in the ID NOW™ </w:t>
      </w:r>
      <w:r w:rsidRPr="006418A4">
        <w:rPr>
          <w:rFonts w:ascii="Arial" w:hAnsi="Arial" w:cs="Arial"/>
          <w:color w:val="221E1F"/>
        </w:rPr>
        <w:t xml:space="preserve">Instrument. Do not use the Test Base if a pellet is not visible at the bottom of each reaction tube. </w:t>
      </w:r>
    </w:p>
    <w:p w:rsidR="004F35E9" w:rsidRDefault="004F35E9" w:rsidP="006418A4">
      <w:pPr>
        <w:autoSpaceDE w:val="0"/>
        <w:autoSpaceDN w:val="0"/>
        <w:adjustRightInd w:val="0"/>
        <w:rPr>
          <w:rFonts w:cs="Arial"/>
          <w:b/>
          <w:color w:val="221E1F"/>
          <w:sz w:val="22"/>
          <w:szCs w:val="22"/>
        </w:rPr>
      </w:pPr>
    </w:p>
    <w:p w:rsidR="006418A4" w:rsidRDefault="006418A4" w:rsidP="006418A4">
      <w:pPr>
        <w:autoSpaceDE w:val="0"/>
        <w:autoSpaceDN w:val="0"/>
        <w:adjustRightInd w:val="0"/>
        <w:rPr>
          <w:rFonts w:cs="Arial"/>
          <w:b/>
          <w:color w:val="221E1F"/>
          <w:sz w:val="22"/>
          <w:szCs w:val="22"/>
        </w:rPr>
      </w:pPr>
      <w:r>
        <w:rPr>
          <w:rFonts w:cs="Arial"/>
          <w:b/>
          <w:color w:val="221E1F"/>
          <w:sz w:val="22"/>
          <w:szCs w:val="22"/>
        </w:rPr>
        <w:t>To Perform Test:</w:t>
      </w:r>
    </w:p>
    <w:p w:rsidR="006418A4" w:rsidRPr="006418A4" w:rsidRDefault="006418A4" w:rsidP="006418A4">
      <w:pPr>
        <w:autoSpaceDE w:val="0"/>
        <w:autoSpaceDN w:val="0"/>
        <w:adjustRightInd w:val="0"/>
        <w:spacing w:after="80" w:line="181" w:lineRule="atLeast"/>
        <w:ind w:firstLine="720"/>
        <w:rPr>
          <w:rFonts w:cs="Arial"/>
          <w:color w:val="221E1F"/>
          <w:sz w:val="22"/>
          <w:szCs w:val="22"/>
        </w:rPr>
      </w:pPr>
      <w:r w:rsidRPr="006418A4">
        <w:rPr>
          <w:rFonts w:cs="Arial"/>
          <w:color w:val="221E1F"/>
          <w:sz w:val="22"/>
          <w:szCs w:val="22"/>
        </w:rPr>
        <w:t xml:space="preserve">1. Follow the step-by-step instructions shown on the instrument screen. </w:t>
      </w:r>
    </w:p>
    <w:p w:rsidR="006418A4" w:rsidRPr="006418A4" w:rsidRDefault="006418A4" w:rsidP="006418A4">
      <w:pPr>
        <w:autoSpaceDE w:val="0"/>
        <w:autoSpaceDN w:val="0"/>
        <w:adjustRightInd w:val="0"/>
        <w:spacing w:after="80" w:line="181" w:lineRule="atLeast"/>
        <w:rPr>
          <w:rFonts w:cs="Arial"/>
          <w:color w:val="221E1F"/>
          <w:sz w:val="22"/>
          <w:szCs w:val="22"/>
        </w:rPr>
      </w:pPr>
      <w:r w:rsidRPr="006418A4">
        <w:rPr>
          <w:rFonts w:cs="Arial"/>
          <w:b/>
          <w:i/>
          <w:iCs/>
          <w:color w:val="221E1F"/>
          <w:sz w:val="22"/>
          <w:szCs w:val="22"/>
        </w:rPr>
        <w:t>Note</w:t>
      </w:r>
      <w:r w:rsidRPr="006418A4">
        <w:rPr>
          <w:rFonts w:cs="Arial"/>
          <w:i/>
          <w:iCs/>
          <w:color w:val="221E1F"/>
          <w:sz w:val="22"/>
          <w:szCs w:val="22"/>
        </w:rPr>
        <w:t xml:space="preserve">: If testing a swab transported in media, the collection swab is to be tested following the step-by-step instructions shown on the instrument screen. </w:t>
      </w:r>
    </w:p>
    <w:p w:rsidR="006418A4" w:rsidRDefault="006418A4" w:rsidP="006418A4">
      <w:pPr>
        <w:autoSpaceDE w:val="0"/>
        <w:autoSpaceDN w:val="0"/>
        <w:adjustRightInd w:val="0"/>
        <w:rPr>
          <w:rFonts w:cs="Arial"/>
          <w:i/>
          <w:iCs/>
          <w:color w:val="221E1F"/>
          <w:sz w:val="22"/>
          <w:szCs w:val="22"/>
        </w:rPr>
      </w:pPr>
      <w:r w:rsidRPr="006418A4">
        <w:rPr>
          <w:rFonts w:cs="Arial"/>
          <w:b/>
          <w:i/>
          <w:iCs/>
          <w:color w:val="221E1F"/>
          <w:sz w:val="22"/>
          <w:szCs w:val="22"/>
        </w:rPr>
        <w:t>Not</w:t>
      </w:r>
      <w:r w:rsidRPr="006418A4">
        <w:rPr>
          <w:rFonts w:cs="Arial"/>
          <w:i/>
          <w:iCs/>
          <w:color w:val="221E1F"/>
          <w:sz w:val="22"/>
          <w:szCs w:val="22"/>
        </w:rPr>
        <w:t>e: The optimum environmental op</w:t>
      </w:r>
      <w:r w:rsidR="000B641C">
        <w:rPr>
          <w:rFonts w:cs="Arial"/>
          <w:i/>
          <w:iCs/>
          <w:color w:val="221E1F"/>
          <w:sz w:val="22"/>
          <w:szCs w:val="22"/>
        </w:rPr>
        <w:t xml:space="preserve">erating conditions for ID NOW™ </w:t>
      </w:r>
      <w:r w:rsidR="004F104A">
        <w:rPr>
          <w:rFonts w:cs="Arial"/>
          <w:i/>
          <w:iCs/>
          <w:color w:val="221E1F"/>
          <w:sz w:val="22"/>
          <w:szCs w:val="22"/>
        </w:rPr>
        <w:t xml:space="preserve">COVID-19 </w:t>
      </w:r>
      <w:r w:rsidRPr="006418A4">
        <w:rPr>
          <w:rFonts w:cs="Arial"/>
          <w:i/>
          <w:iCs/>
          <w:color w:val="221E1F"/>
          <w:sz w:val="22"/>
          <w:szCs w:val="22"/>
        </w:rPr>
        <w:t xml:space="preserve"> are: 15-30°C and 10-80% relative humidity.</w:t>
      </w:r>
    </w:p>
    <w:p w:rsidR="006418A4" w:rsidRPr="006418A4" w:rsidRDefault="006418A4" w:rsidP="006418A4">
      <w:pPr>
        <w:autoSpaceDE w:val="0"/>
        <w:autoSpaceDN w:val="0"/>
        <w:adjustRightInd w:val="0"/>
        <w:rPr>
          <w:rFonts w:cs="Arial"/>
          <w:b/>
          <w:color w:val="221E1F"/>
          <w:szCs w:val="24"/>
        </w:rPr>
      </w:pPr>
    </w:p>
    <w:p w:rsidR="004F104A" w:rsidRDefault="004F104A" w:rsidP="006418A4">
      <w:pPr>
        <w:pStyle w:val="Heading3"/>
        <w:rPr>
          <w:rFonts w:cs="Arial"/>
          <w:szCs w:val="24"/>
        </w:rPr>
      </w:pPr>
    </w:p>
    <w:p w:rsidR="006418A4" w:rsidRPr="006418A4" w:rsidRDefault="005F74EE" w:rsidP="006418A4">
      <w:pPr>
        <w:pStyle w:val="Heading3"/>
        <w:rPr>
          <w:rFonts w:cs="Arial"/>
          <w:szCs w:val="24"/>
        </w:rPr>
      </w:pPr>
      <w:r w:rsidRPr="006418A4">
        <w:rPr>
          <w:rFonts w:cs="Arial"/>
          <w:szCs w:val="24"/>
        </w:rPr>
        <w:t>STEPWISE PROCEDURE</w:t>
      </w:r>
      <w:r w:rsidR="00F2702A" w:rsidRPr="006418A4">
        <w:rPr>
          <w:rFonts w:cs="Arial"/>
          <w:szCs w:val="24"/>
        </w:rPr>
        <w:t>:</w:t>
      </w:r>
    </w:p>
    <w:p w:rsidR="006418A4" w:rsidRPr="006418A4" w:rsidRDefault="006418A4" w:rsidP="006418A4">
      <w:pPr>
        <w:pStyle w:val="Heading3"/>
        <w:rPr>
          <w:rFonts w:cs="Arial"/>
          <w:b w:val="0"/>
          <w:sz w:val="16"/>
          <w:szCs w:val="16"/>
        </w:rPr>
      </w:pPr>
    </w:p>
    <w:p w:rsidR="007D57C5" w:rsidRDefault="00E56223" w:rsidP="006418A4">
      <w:pPr>
        <w:pStyle w:val="Heading3"/>
        <w:rPr>
          <w:b w:val="0"/>
          <w:u w:val="single"/>
        </w:rPr>
      </w:pPr>
      <w:r w:rsidRPr="00E56223">
        <w:rPr>
          <w:u w:val="single"/>
        </w:rPr>
        <w:t>Step 1</w:t>
      </w:r>
    </w:p>
    <w:p w:rsidR="00E56223" w:rsidRPr="00F245F2" w:rsidRDefault="00E56223" w:rsidP="007D57C5">
      <w:pPr>
        <w:rPr>
          <w:b/>
          <w:sz w:val="16"/>
          <w:szCs w:val="16"/>
          <w:u w:val="single"/>
        </w:rPr>
      </w:pPr>
    </w:p>
    <w:p w:rsidR="00DB21E2" w:rsidRPr="00DB21E2" w:rsidRDefault="000B641C" w:rsidP="00DB21E2">
      <w:pPr>
        <w:autoSpaceDE w:val="0"/>
        <w:autoSpaceDN w:val="0"/>
        <w:adjustRightInd w:val="0"/>
        <w:spacing w:after="80" w:line="181" w:lineRule="atLeast"/>
        <w:rPr>
          <w:rFonts w:cs="Arial"/>
          <w:color w:val="221E1F"/>
          <w:sz w:val="22"/>
          <w:szCs w:val="22"/>
        </w:rPr>
      </w:pPr>
      <w:r>
        <w:rPr>
          <w:rFonts w:cs="Arial"/>
          <w:color w:val="221E1F"/>
          <w:sz w:val="22"/>
          <w:szCs w:val="22"/>
        </w:rPr>
        <w:t xml:space="preserve">Turn on the ID NOW™ </w:t>
      </w:r>
      <w:r w:rsidR="00DB21E2" w:rsidRPr="00DB21E2">
        <w:rPr>
          <w:rFonts w:cs="Arial"/>
          <w:color w:val="221E1F"/>
          <w:sz w:val="22"/>
          <w:szCs w:val="22"/>
        </w:rPr>
        <w:t xml:space="preserve">Instrument - press the power button on the side of the instrument. </w:t>
      </w:r>
    </w:p>
    <w:p w:rsidR="001C3359" w:rsidRPr="001C3359" w:rsidRDefault="00DB21E2" w:rsidP="00DB21E2">
      <w:pPr>
        <w:rPr>
          <w:rFonts w:cs="Arial"/>
          <w:iCs/>
          <w:color w:val="221E1F"/>
          <w:sz w:val="22"/>
          <w:szCs w:val="22"/>
        </w:rPr>
      </w:pPr>
      <w:r w:rsidRPr="00DB21E2">
        <w:rPr>
          <w:rFonts w:cs="Arial"/>
          <w:b/>
          <w:i/>
          <w:iCs/>
          <w:color w:val="221E1F"/>
          <w:sz w:val="22"/>
          <w:szCs w:val="22"/>
        </w:rPr>
        <w:t>Note:</w:t>
      </w:r>
      <w:r w:rsidRPr="00DB21E2">
        <w:rPr>
          <w:rFonts w:cs="Arial"/>
          <w:i/>
          <w:iCs/>
          <w:color w:val="221E1F"/>
          <w:sz w:val="22"/>
          <w:szCs w:val="22"/>
        </w:rPr>
        <w:t xml:space="preserve"> If the unit is unattended for one hour, the instrument will go to </w:t>
      </w:r>
      <w:r w:rsidR="001C3359">
        <w:rPr>
          <w:rFonts w:cs="Arial"/>
          <w:iCs/>
          <w:color w:val="221E1F"/>
          <w:sz w:val="22"/>
          <w:szCs w:val="22"/>
        </w:rPr>
        <w:t xml:space="preserve">       </w:t>
      </w:r>
    </w:p>
    <w:p w:rsidR="001C3359" w:rsidRDefault="00DB21E2" w:rsidP="00DB21E2">
      <w:pPr>
        <w:rPr>
          <w:rFonts w:cs="Arial"/>
          <w:i/>
          <w:iCs/>
          <w:color w:val="221E1F"/>
          <w:sz w:val="22"/>
          <w:szCs w:val="22"/>
        </w:rPr>
      </w:pPr>
      <w:r w:rsidRPr="00DB21E2">
        <w:rPr>
          <w:rFonts w:cs="Arial"/>
          <w:i/>
          <w:iCs/>
          <w:color w:val="221E1F"/>
          <w:sz w:val="22"/>
          <w:szCs w:val="22"/>
        </w:rPr>
        <w:t>a black screen power save mode. Touch the screen to return the unit</w:t>
      </w:r>
    </w:p>
    <w:p w:rsidR="00DB21E2" w:rsidRDefault="00DB21E2" w:rsidP="00DB21E2">
      <w:pPr>
        <w:rPr>
          <w:rFonts w:cs="Arial"/>
          <w:i/>
          <w:iCs/>
          <w:color w:val="221E1F"/>
          <w:sz w:val="22"/>
          <w:szCs w:val="22"/>
        </w:rPr>
      </w:pPr>
      <w:r w:rsidRPr="00DB21E2">
        <w:rPr>
          <w:rFonts w:cs="Arial"/>
          <w:i/>
          <w:iCs/>
          <w:color w:val="221E1F"/>
          <w:sz w:val="22"/>
          <w:szCs w:val="22"/>
        </w:rPr>
        <w:t xml:space="preserve">to active display operation. </w:t>
      </w:r>
    </w:p>
    <w:p w:rsidR="00E03FBC" w:rsidRDefault="00E03FBC" w:rsidP="00DB21E2">
      <w:pPr>
        <w:rPr>
          <w:rFonts w:cs="Arial"/>
          <w:i/>
          <w:iCs/>
          <w:color w:val="221E1F"/>
          <w:sz w:val="22"/>
          <w:szCs w:val="22"/>
        </w:rPr>
      </w:pPr>
    </w:p>
    <w:p w:rsidR="00E03FBC" w:rsidRPr="00DB21E2" w:rsidRDefault="00E03FBC" w:rsidP="00E03FBC">
      <w:pPr>
        <w:autoSpaceDE w:val="0"/>
        <w:autoSpaceDN w:val="0"/>
        <w:adjustRightInd w:val="0"/>
        <w:spacing w:after="80" w:line="181" w:lineRule="atLeast"/>
        <w:jc w:val="both"/>
        <w:rPr>
          <w:rFonts w:cs="Arial"/>
          <w:color w:val="221E1F"/>
          <w:sz w:val="22"/>
          <w:szCs w:val="22"/>
        </w:rPr>
      </w:pPr>
      <w:r w:rsidRPr="00DB21E2">
        <w:rPr>
          <w:rFonts w:cs="Arial"/>
          <w:b/>
          <w:bCs/>
          <w:color w:val="221E1F"/>
          <w:sz w:val="22"/>
          <w:szCs w:val="22"/>
        </w:rPr>
        <w:t xml:space="preserve">Enter User ID </w:t>
      </w:r>
      <w:r>
        <w:rPr>
          <w:rFonts w:cs="Arial"/>
          <w:b/>
          <w:bCs/>
          <w:color w:val="221E1F"/>
          <w:sz w:val="22"/>
          <w:szCs w:val="22"/>
        </w:rPr>
        <w:t xml:space="preserve">                          </w:t>
      </w:r>
      <w:r>
        <w:rPr>
          <w:rFonts w:cs="Arial"/>
          <w:b/>
          <w:bCs/>
          <w:color w:val="221E1F"/>
          <w:sz w:val="22"/>
          <w:szCs w:val="22"/>
        </w:rPr>
        <w:tab/>
      </w:r>
      <w:r>
        <w:rPr>
          <w:rFonts w:cs="Arial"/>
          <w:b/>
          <w:bCs/>
          <w:color w:val="221E1F"/>
          <w:sz w:val="22"/>
          <w:szCs w:val="22"/>
        </w:rPr>
        <w:tab/>
      </w:r>
      <w:r>
        <w:rPr>
          <w:rFonts w:cs="Arial"/>
          <w:b/>
          <w:bCs/>
          <w:color w:val="221E1F"/>
          <w:sz w:val="22"/>
          <w:szCs w:val="22"/>
        </w:rPr>
        <w:tab/>
      </w:r>
      <w:r>
        <w:rPr>
          <w:rFonts w:cs="Arial"/>
          <w:b/>
          <w:bCs/>
          <w:color w:val="221E1F"/>
          <w:sz w:val="22"/>
          <w:szCs w:val="22"/>
        </w:rPr>
        <w:tab/>
      </w:r>
      <w:r>
        <w:rPr>
          <w:rFonts w:cs="Arial"/>
          <w:b/>
          <w:bCs/>
          <w:color w:val="221E1F"/>
          <w:sz w:val="22"/>
          <w:szCs w:val="22"/>
        </w:rPr>
        <w:tab/>
      </w:r>
      <w:r>
        <w:rPr>
          <w:rFonts w:cs="Arial"/>
          <w:b/>
          <w:bCs/>
          <w:color w:val="221E1F"/>
          <w:sz w:val="22"/>
          <w:szCs w:val="22"/>
        </w:rPr>
        <w:tab/>
        <w:t xml:space="preserve">   </w:t>
      </w:r>
    </w:p>
    <w:p w:rsidR="00E03FBC" w:rsidRPr="00DB21E2" w:rsidRDefault="00E03FBC" w:rsidP="00E03FBC">
      <w:pPr>
        <w:rPr>
          <w:rFonts w:cs="Arial"/>
          <w:b/>
          <w:sz w:val="22"/>
          <w:szCs w:val="22"/>
          <w:u w:val="single"/>
        </w:rPr>
      </w:pPr>
      <w:r w:rsidRPr="00DB21E2">
        <w:rPr>
          <w:rFonts w:cs="Arial"/>
          <w:color w:val="221E1F"/>
          <w:sz w:val="22"/>
          <w:szCs w:val="22"/>
        </w:rPr>
        <w:t>Press ‘</w:t>
      </w:r>
      <w:r>
        <w:rPr>
          <w:rFonts w:ascii="Wingdings" w:hAnsi="Wingdings" w:cs="Arial"/>
          <w:color w:val="221E1F"/>
          <w:sz w:val="22"/>
          <w:szCs w:val="22"/>
        </w:rPr>
        <w:t></w:t>
      </w:r>
      <w:r>
        <w:rPr>
          <w:rFonts w:cs="Arial"/>
          <w:color w:val="221E1F"/>
          <w:sz w:val="22"/>
          <w:szCs w:val="22"/>
        </w:rPr>
        <w:t xml:space="preserve"> </w:t>
      </w:r>
      <w:r w:rsidRPr="00DB21E2">
        <w:rPr>
          <w:rFonts w:cs="Arial"/>
          <w:color w:val="221E1F"/>
          <w:sz w:val="22"/>
          <w:szCs w:val="22"/>
        </w:rPr>
        <w:t>’ after entry.</w:t>
      </w:r>
    </w:p>
    <w:p w:rsidR="00E03FBC" w:rsidRPr="00E03FBC" w:rsidRDefault="00E03FBC" w:rsidP="00DB21E2">
      <w:pPr>
        <w:autoSpaceDE w:val="0"/>
        <w:autoSpaceDN w:val="0"/>
        <w:adjustRightInd w:val="0"/>
        <w:spacing w:after="80" w:line="181" w:lineRule="atLeast"/>
        <w:jc w:val="both"/>
        <w:rPr>
          <w:noProof/>
        </w:rPr>
      </w:pPr>
      <w:r>
        <w:rPr>
          <w:noProof/>
        </w:rPr>
        <w:drawing>
          <wp:inline distT="0" distB="0" distL="0" distR="0" wp14:anchorId="5083E549" wp14:editId="70154AAA">
            <wp:extent cx="1885950" cy="141648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85950" cy="1416486"/>
                    </a:xfrm>
                    <a:prstGeom prst="rect">
                      <a:avLst/>
                    </a:prstGeom>
                  </pic:spPr>
                </pic:pic>
              </a:graphicData>
            </a:graphic>
          </wp:inline>
        </w:drawing>
      </w:r>
      <w:r w:rsidRPr="00E03FBC">
        <w:rPr>
          <w:noProof/>
        </w:rPr>
        <w:t xml:space="preserve"> </w:t>
      </w:r>
      <w:r>
        <w:rPr>
          <w:noProof/>
        </w:rPr>
        <w:drawing>
          <wp:inline distT="0" distB="0" distL="0" distR="0" wp14:anchorId="0C44F46B" wp14:editId="4CFF5BEB">
            <wp:extent cx="1866900" cy="14121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73443" cy="1417092"/>
                    </a:xfrm>
                    <a:prstGeom prst="rect">
                      <a:avLst/>
                    </a:prstGeom>
                  </pic:spPr>
                </pic:pic>
              </a:graphicData>
            </a:graphic>
          </wp:inline>
        </w:drawing>
      </w:r>
    </w:p>
    <w:p w:rsidR="00941A7C" w:rsidRDefault="0029736B" w:rsidP="00DB21E2">
      <w:pPr>
        <w:autoSpaceDE w:val="0"/>
        <w:autoSpaceDN w:val="0"/>
        <w:adjustRightInd w:val="0"/>
        <w:jc w:val="both"/>
        <w:rPr>
          <w:rFonts w:cs="Arial"/>
          <w:color w:val="221E1F"/>
          <w:sz w:val="22"/>
          <w:szCs w:val="22"/>
        </w:rPr>
      </w:pPr>
      <w:r>
        <w:rPr>
          <w:rFonts w:cs="Arial"/>
          <w:color w:val="221E1F"/>
          <w:sz w:val="22"/>
          <w:szCs w:val="22"/>
        </w:rPr>
        <w:tab/>
      </w:r>
      <w:r>
        <w:rPr>
          <w:rFonts w:cs="Arial"/>
          <w:color w:val="221E1F"/>
          <w:sz w:val="22"/>
          <w:szCs w:val="22"/>
        </w:rPr>
        <w:tab/>
      </w:r>
      <w:r>
        <w:rPr>
          <w:rFonts w:cs="Arial"/>
          <w:color w:val="221E1F"/>
          <w:sz w:val="22"/>
          <w:szCs w:val="22"/>
        </w:rPr>
        <w:tab/>
      </w:r>
      <w:r w:rsidR="00E03FBC">
        <w:rPr>
          <w:rFonts w:cs="Arial"/>
          <w:color w:val="221E1F"/>
          <w:sz w:val="22"/>
          <w:szCs w:val="22"/>
        </w:rPr>
        <w:tab/>
      </w:r>
      <w:r w:rsidR="00E03FBC">
        <w:rPr>
          <w:rFonts w:cs="Arial"/>
          <w:color w:val="221E1F"/>
          <w:sz w:val="22"/>
          <w:szCs w:val="22"/>
        </w:rPr>
        <w:tab/>
      </w:r>
    </w:p>
    <w:p w:rsidR="00941A7C" w:rsidRPr="00E03FBC" w:rsidRDefault="00E03FBC" w:rsidP="00DB21E2">
      <w:pPr>
        <w:autoSpaceDE w:val="0"/>
        <w:autoSpaceDN w:val="0"/>
        <w:adjustRightInd w:val="0"/>
        <w:jc w:val="both"/>
        <w:rPr>
          <w:rFonts w:cs="Arial"/>
          <w:b/>
          <w:color w:val="221E1F"/>
          <w:sz w:val="22"/>
          <w:szCs w:val="22"/>
        </w:rPr>
      </w:pPr>
      <w:r w:rsidRPr="00E03FBC">
        <w:rPr>
          <w:rFonts w:cs="Arial"/>
          <w:b/>
          <w:color w:val="221E1F"/>
          <w:sz w:val="22"/>
          <w:szCs w:val="22"/>
        </w:rPr>
        <w:t>Touch ‘Run Test’</w:t>
      </w:r>
    </w:p>
    <w:p w:rsidR="00E03FBC" w:rsidRDefault="00E03FBC" w:rsidP="00DB21E2">
      <w:pPr>
        <w:autoSpaceDE w:val="0"/>
        <w:autoSpaceDN w:val="0"/>
        <w:adjustRightInd w:val="0"/>
        <w:jc w:val="both"/>
        <w:rPr>
          <w:rFonts w:cs="Arial"/>
          <w:b/>
          <w:color w:val="221E1F"/>
          <w:sz w:val="22"/>
          <w:szCs w:val="22"/>
        </w:rPr>
      </w:pPr>
      <w:r>
        <w:rPr>
          <w:noProof/>
        </w:rPr>
        <w:drawing>
          <wp:inline distT="0" distB="0" distL="0" distR="0" wp14:anchorId="094C4BE7" wp14:editId="1672E60C">
            <wp:extent cx="2042788" cy="1543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42788" cy="1543050"/>
                    </a:xfrm>
                    <a:prstGeom prst="rect">
                      <a:avLst/>
                    </a:prstGeom>
                  </pic:spPr>
                </pic:pic>
              </a:graphicData>
            </a:graphic>
          </wp:inline>
        </w:drawing>
      </w:r>
    </w:p>
    <w:p w:rsidR="00E03FBC" w:rsidRDefault="00E03FBC" w:rsidP="00DB21E2">
      <w:pPr>
        <w:autoSpaceDE w:val="0"/>
        <w:autoSpaceDN w:val="0"/>
        <w:adjustRightInd w:val="0"/>
        <w:jc w:val="both"/>
        <w:rPr>
          <w:rFonts w:cs="Arial"/>
          <w:b/>
          <w:color w:val="221E1F"/>
          <w:sz w:val="22"/>
          <w:szCs w:val="22"/>
        </w:rPr>
      </w:pPr>
      <w:r>
        <w:rPr>
          <w:rFonts w:cs="Arial"/>
          <w:b/>
          <w:color w:val="221E1F"/>
          <w:sz w:val="22"/>
          <w:szCs w:val="22"/>
        </w:rPr>
        <w:t xml:space="preserve">  </w:t>
      </w:r>
      <w:r w:rsidR="00941A7C" w:rsidRPr="00941A7C">
        <w:rPr>
          <w:rFonts w:cs="Arial"/>
          <w:b/>
          <w:color w:val="221E1F"/>
          <w:sz w:val="22"/>
          <w:szCs w:val="22"/>
        </w:rPr>
        <w:t xml:space="preserve">   </w:t>
      </w:r>
    </w:p>
    <w:p w:rsidR="0029736B" w:rsidRDefault="00E03FBC" w:rsidP="007666F3">
      <w:pPr>
        <w:autoSpaceDE w:val="0"/>
        <w:autoSpaceDN w:val="0"/>
        <w:adjustRightInd w:val="0"/>
        <w:jc w:val="both"/>
        <w:rPr>
          <w:rFonts w:cs="Arial"/>
          <w:b/>
          <w:sz w:val="22"/>
          <w:szCs w:val="22"/>
        </w:rPr>
      </w:pPr>
      <w:r>
        <w:rPr>
          <w:rFonts w:cs="Arial"/>
          <w:b/>
          <w:color w:val="221E1F"/>
          <w:sz w:val="22"/>
          <w:szCs w:val="22"/>
        </w:rPr>
        <w:t xml:space="preserve">       </w:t>
      </w:r>
      <w:r w:rsidR="0029736B">
        <w:rPr>
          <w:rFonts w:cs="Arial"/>
          <w:b/>
          <w:sz w:val="22"/>
          <w:szCs w:val="22"/>
        </w:rPr>
        <w:t>Touc</w:t>
      </w:r>
      <w:r w:rsidR="000B7C5C">
        <w:rPr>
          <w:rFonts w:cs="Arial"/>
          <w:b/>
          <w:sz w:val="22"/>
          <w:szCs w:val="22"/>
        </w:rPr>
        <w:t>h ‘COVID-19</w:t>
      </w:r>
      <w:r w:rsidR="0029736B">
        <w:rPr>
          <w:rFonts w:cs="Arial"/>
          <w:b/>
          <w:sz w:val="22"/>
          <w:szCs w:val="22"/>
        </w:rPr>
        <w:t>’</w:t>
      </w:r>
    </w:p>
    <w:p w:rsidR="0029736B" w:rsidRPr="0029736B" w:rsidRDefault="0029736B" w:rsidP="007666F3">
      <w:pPr>
        <w:autoSpaceDE w:val="0"/>
        <w:autoSpaceDN w:val="0"/>
        <w:adjustRightInd w:val="0"/>
        <w:jc w:val="both"/>
        <w:rPr>
          <w:rFonts w:cs="Arial"/>
          <w:b/>
          <w:sz w:val="22"/>
          <w:szCs w:val="22"/>
        </w:rPr>
      </w:pPr>
    </w:p>
    <w:p w:rsidR="00941A7C" w:rsidRDefault="000B7C5C" w:rsidP="007666F3">
      <w:pPr>
        <w:autoSpaceDE w:val="0"/>
        <w:autoSpaceDN w:val="0"/>
        <w:adjustRightInd w:val="0"/>
        <w:jc w:val="both"/>
        <w:rPr>
          <w:rFonts w:cs="Arial"/>
          <w:b/>
          <w:sz w:val="20"/>
        </w:rPr>
      </w:pPr>
      <w:r>
        <w:rPr>
          <w:noProof/>
        </w:rPr>
        <w:lastRenderedPageBreak/>
        <w:drawing>
          <wp:inline distT="0" distB="0" distL="0" distR="0" wp14:anchorId="750E97F1" wp14:editId="1E52C972">
            <wp:extent cx="2047875" cy="15047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47875" cy="1504743"/>
                    </a:xfrm>
                    <a:prstGeom prst="rect">
                      <a:avLst/>
                    </a:prstGeom>
                  </pic:spPr>
                </pic:pic>
              </a:graphicData>
            </a:graphic>
          </wp:inline>
        </w:drawing>
      </w:r>
    </w:p>
    <w:p w:rsidR="00941A7C" w:rsidRDefault="00941A7C" w:rsidP="007666F3">
      <w:pPr>
        <w:autoSpaceDE w:val="0"/>
        <w:autoSpaceDN w:val="0"/>
        <w:adjustRightInd w:val="0"/>
        <w:jc w:val="both"/>
        <w:rPr>
          <w:rFonts w:cs="Arial"/>
          <w:b/>
          <w:sz w:val="20"/>
        </w:rPr>
      </w:pPr>
    </w:p>
    <w:p w:rsidR="00941A7C" w:rsidRDefault="00941A7C" w:rsidP="007666F3">
      <w:pPr>
        <w:autoSpaceDE w:val="0"/>
        <w:autoSpaceDN w:val="0"/>
        <w:adjustRightInd w:val="0"/>
        <w:jc w:val="both"/>
        <w:rPr>
          <w:rFonts w:cs="Arial"/>
          <w:b/>
          <w:sz w:val="20"/>
        </w:rPr>
      </w:pPr>
    </w:p>
    <w:p w:rsidR="00941A7C" w:rsidRPr="00941A7C" w:rsidRDefault="00941A7C" w:rsidP="00941A7C">
      <w:pPr>
        <w:autoSpaceDE w:val="0"/>
        <w:autoSpaceDN w:val="0"/>
        <w:adjustRightInd w:val="0"/>
        <w:spacing w:after="80" w:line="181" w:lineRule="atLeast"/>
        <w:jc w:val="both"/>
        <w:rPr>
          <w:rFonts w:cs="Arial"/>
          <w:color w:val="221E1F"/>
          <w:sz w:val="22"/>
          <w:szCs w:val="22"/>
        </w:rPr>
      </w:pPr>
      <w:r w:rsidRPr="00941A7C">
        <w:rPr>
          <w:rFonts w:cs="Arial"/>
          <w:b/>
          <w:bCs/>
          <w:color w:val="221E1F"/>
          <w:sz w:val="22"/>
          <w:szCs w:val="22"/>
        </w:rPr>
        <w:t xml:space="preserve">Enter Patient ID </w:t>
      </w:r>
      <w:r w:rsidRPr="00941A7C">
        <w:rPr>
          <w:rFonts w:cs="Arial"/>
          <w:color w:val="221E1F"/>
          <w:sz w:val="22"/>
          <w:szCs w:val="22"/>
        </w:rPr>
        <w:t xml:space="preserve">using on screen keyboard or barcode scanner </w:t>
      </w:r>
      <w:r>
        <w:rPr>
          <w:rFonts w:cs="Arial"/>
          <w:color w:val="221E1F"/>
          <w:sz w:val="22"/>
          <w:szCs w:val="22"/>
        </w:rPr>
        <w:t xml:space="preserve">              </w:t>
      </w:r>
      <w:r w:rsidR="001B28B1">
        <w:rPr>
          <w:rFonts w:cs="Arial"/>
          <w:color w:val="221E1F"/>
          <w:sz w:val="22"/>
          <w:szCs w:val="22"/>
        </w:rPr>
        <w:t xml:space="preserve">    </w:t>
      </w:r>
    </w:p>
    <w:p w:rsidR="00941A7C" w:rsidRDefault="00941A7C" w:rsidP="00941A7C">
      <w:pPr>
        <w:autoSpaceDE w:val="0"/>
        <w:autoSpaceDN w:val="0"/>
        <w:adjustRightInd w:val="0"/>
        <w:spacing w:after="80" w:line="181" w:lineRule="atLeast"/>
        <w:jc w:val="both"/>
        <w:rPr>
          <w:rFonts w:cs="Arial"/>
          <w:color w:val="221E1F"/>
          <w:sz w:val="22"/>
          <w:szCs w:val="22"/>
        </w:rPr>
      </w:pPr>
      <w:r>
        <w:rPr>
          <w:rFonts w:cs="Arial"/>
          <w:color w:val="221E1F"/>
          <w:sz w:val="22"/>
          <w:szCs w:val="22"/>
        </w:rPr>
        <w:t xml:space="preserve">Touch </w:t>
      </w:r>
      <w:r w:rsidRPr="00DB21E2">
        <w:rPr>
          <w:rFonts w:cs="Arial"/>
          <w:color w:val="221E1F"/>
          <w:sz w:val="22"/>
          <w:szCs w:val="22"/>
        </w:rPr>
        <w:t>‘</w:t>
      </w:r>
      <w:r>
        <w:rPr>
          <w:rFonts w:ascii="Wingdings" w:hAnsi="Wingdings" w:cs="Arial"/>
          <w:color w:val="221E1F"/>
          <w:sz w:val="22"/>
          <w:szCs w:val="22"/>
        </w:rPr>
        <w:t></w:t>
      </w:r>
      <w:r>
        <w:rPr>
          <w:rFonts w:cs="Arial"/>
          <w:color w:val="221E1F"/>
          <w:sz w:val="22"/>
          <w:szCs w:val="22"/>
        </w:rPr>
        <w:t xml:space="preserve"> </w:t>
      </w:r>
      <w:r w:rsidRPr="00DB21E2">
        <w:rPr>
          <w:rFonts w:cs="Arial"/>
          <w:color w:val="221E1F"/>
          <w:sz w:val="22"/>
          <w:szCs w:val="22"/>
        </w:rPr>
        <w:t>’</w:t>
      </w:r>
      <w:r>
        <w:rPr>
          <w:rFonts w:cs="Arial"/>
          <w:color w:val="221E1F"/>
          <w:sz w:val="22"/>
          <w:szCs w:val="22"/>
        </w:rPr>
        <w:t>.</w:t>
      </w:r>
    </w:p>
    <w:p w:rsidR="001B28B1" w:rsidRDefault="00E03FBC" w:rsidP="00941A7C">
      <w:pPr>
        <w:autoSpaceDE w:val="0"/>
        <w:autoSpaceDN w:val="0"/>
        <w:adjustRightInd w:val="0"/>
        <w:spacing w:after="80" w:line="181" w:lineRule="atLeast"/>
        <w:jc w:val="both"/>
        <w:rPr>
          <w:rFonts w:cs="Arial"/>
          <w:color w:val="221E1F"/>
          <w:sz w:val="22"/>
          <w:szCs w:val="22"/>
        </w:rPr>
      </w:pPr>
      <w:r>
        <w:rPr>
          <w:noProof/>
        </w:rPr>
        <w:drawing>
          <wp:inline distT="0" distB="0" distL="0" distR="0" wp14:anchorId="6B5AB60B" wp14:editId="265D0466">
            <wp:extent cx="2047875" cy="15057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47875" cy="1505790"/>
                    </a:xfrm>
                    <a:prstGeom prst="rect">
                      <a:avLst/>
                    </a:prstGeom>
                  </pic:spPr>
                </pic:pic>
              </a:graphicData>
            </a:graphic>
          </wp:inline>
        </w:drawing>
      </w:r>
    </w:p>
    <w:p w:rsidR="001B28B1" w:rsidRDefault="001B28B1" w:rsidP="00941A7C">
      <w:pPr>
        <w:autoSpaceDE w:val="0"/>
        <w:autoSpaceDN w:val="0"/>
        <w:adjustRightInd w:val="0"/>
        <w:spacing w:after="80" w:line="181" w:lineRule="atLeast"/>
        <w:jc w:val="both"/>
        <w:rPr>
          <w:rFonts w:cs="Arial"/>
          <w:color w:val="221E1F"/>
          <w:sz w:val="22"/>
          <w:szCs w:val="22"/>
        </w:rPr>
      </w:pPr>
    </w:p>
    <w:p w:rsidR="00941A7C" w:rsidRDefault="00941A7C" w:rsidP="00941A7C">
      <w:pPr>
        <w:autoSpaceDE w:val="0"/>
        <w:autoSpaceDN w:val="0"/>
        <w:adjustRightInd w:val="0"/>
        <w:jc w:val="both"/>
        <w:rPr>
          <w:rFonts w:cs="Arial"/>
          <w:color w:val="221E1F"/>
          <w:sz w:val="22"/>
          <w:szCs w:val="22"/>
        </w:rPr>
      </w:pPr>
      <w:r w:rsidRPr="00941A7C">
        <w:rPr>
          <w:rFonts w:cs="Arial"/>
          <w:color w:val="221E1F"/>
          <w:sz w:val="22"/>
          <w:szCs w:val="22"/>
        </w:rPr>
        <w:t>Verify that the ID was e</w:t>
      </w:r>
      <w:r>
        <w:rPr>
          <w:rFonts w:cs="Arial"/>
          <w:color w:val="221E1F"/>
          <w:sz w:val="22"/>
          <w:szCs w:val="22"/>
        </w:rPr>
        <w:t xml:space="preserve">ntered correctly, then touch </w:t>
      </w:r>
      <w:r w:rsidRPr="00DB21E2">
        <w:rPr>
          <w:rFonts w:cs="Arial"/>
          <w:color w:val="221E1F"/>
          <w:sz w:val="22"/>
          <w:szCs w:val="22"/>
        </w:rPr>
        <w:t>‘</w:t>
      </w:r>
      <w:r>
        <w:rPr>
          <w:rFonts w:ascii="Wingdings" w:hAnsi="Wingdings" w:cs="Arial"/>
          <w:color w:val="221E1F"/>
          <w:sz w:val="22"/>
          <w:szCs w:val="22"/>
        </w:rPr>
        <w:t></w:t>
      </w:r>
      <w:r>
        <w:rPr>
          <w:rFonts w:cs="Arial"/>
          <w:color w:val="221E1F"/>
          <w:sz w:val="22"/>
          <w:szCs w:val="22"/>
        </w:rPr>
        <w:t xml:space="preserve"> </w:t>
      </w:r>
      <w:r w:rsidRPr="00DB21E2">
        <w:rPr>
          <w:rFonts w:cs="Arial"/>
          <w:color w:val="221E1F"/>
          <w:sz w:val="22"/>
          <w:szCs w:val="22"/>
        </w:rPr>
        <w:t>’</w:t>
      </w:r>
      <w:r>
        <w:rPr>
          <w:rFonts w:cs="Arial"/>
          <w:color w:val="221E1F"/>
          <w:sz w:val="22"/>
          <w:szCs w:val="22"/>
        </w:rPr>
        <w:t xml:space="preserve"> </w:t>
      </w:r>
      <w:r w:rsidRPr="00941A7C">
        <w:rPr>
          <w:rFonts w:cs="Arial"/>
          <w:color w:val="221E1F"/>
          <w:sz w:val="22"/>
          <w:szCs w:val="22"/>
        </w:rPr>
        <w:t xml:space="preserve">to </w:t>
      </w:r>
      <w:r>
        <w:rPr>
          <w:rFonts w:cs="Arial"/>
          <w:color w:val="221E1F"/>
          <w:sz w:val="22"/>
          <w:szCs w:val="22"/>
        </w:rPr>
        <w:t>confirm entry.</w:t>
      </w:r>
    </w:p>
    <w:p w:rsidR="001B28B1" w:rsidRDefault="001B28B1" w:rsidP="00941A7C">
      <w:pPr>
        <w:autoSpaceDE w:val="0"/>
        <w:autoSpaceDN w:val="0"/>
        <w:adjustRightInd w:val="0"/>
        <w:jc w:val="both"/>
        <w:rPr>
          <w:rFonts w:cs="Arial"/>
          <w:color w:val="221E1F"/>
          <w:sz w:val="22"/>
          <w:szCs w:val="22"/>
        </w:rPr>
      </w:pPr>
    </w:p>
    <w:p w:rsidR="001B28B1" w:rsidRDefault="001B28B1" w:rsidP="00941A7C">
      <w:pPr>
        <w:autoSpaceDE w:val="0"/>
        <w:autoSpaceDN w:val="0"/>
        <w:adjustRightInd w:val="0"/>
        <w:jc w:val="both"/>
        <w:rPr>
          <w:rFonts w:cs="Arial"/>
          <w:b/>
          <w:sz w:val="22"/>
          <w:szCs w:val="22"/>
        </w:rPr>
      </w:pPr>
    </w:p>
    <w:p w:rsidR="00F245F2" w:rsidRDefault="00F245F2" w:rsidP="00941A7C">
      <w:pPr>
        <w:autoSpaceDE w:val="0"/>
        <w:autoSpaceDN w:val="0"/>
        <w:adjustRightInd w:val="0"/>
        <w:jc w:val="both"/>
        <w:rPr>
          <w:rFonts w:cs="Arial"/>
          <w:b/>
          <w:szCs w:val="24"/>
          <w:u w:val="single"/>
        </w:rPr>
      </w:pPr>
      <w:r w:rsidRPr="00F245F2">
        <w:rPr>
          <w:rFonts w:cs="Arial"/>
          <w:b/>
          <w:szCs w:val="24"/>
          <w:u w:val="single"/>
        </w:rPr>
        <w:t>Step 2</w:t>
      </w:r>
    </w:p>
    <w:p w:rsidR="00F245F2" w:rsidRPr="00F245F2" w:rsidRDefault="00F245F2" w:rsidP="00941A7C">
      <w:pPr>
        <w:autoSpaceDE w:val="0"/>
        <w:autoSpaceDN w:val="0"/>
        <w:adjustRightInd w:val="0"/>
        <w:jc w:val="both"/>
        <w:rPr>
          <w:rFonts w:cs="Arial"/>
          <w:b/>
          <w:sz w:val="16"/>
          <w:szCs w:val="16"/>
          <w:u w:val="single"/>
        </w:rPr>
      </w:pPr>
    </w:p>
    <w:p w:rsidR="00F245F2" w:rsidRPr="00F245F2" w:rsidRDefault="00F245F2" w:rsidP="00F245F2">
      <w:pPr>
        <w:autoSpaceDE w:val="0"/>
        <w:autoSpaceDN w:val="0"/>
        <w:adjustRightInd w:val="0"/>
        <w:spacing w:after="80" w:line="181" w:lineRule="atLeast"/>
        <w:jc w:val="both"/>
        <w:rPr>
          <w:rFonts w:cs="Arial"/>
          <w:color w:val="221E1F"/>
          <w:sz w:val="22"/>
          <w:szCs w:val="22"/>
        </w:rPr>
      </w:pPr>
      <w:r w:rsidRPr="00F245F2">
        <w:rPr>
          <w:rFonts w:cs="Arial"/>
          <w:b/>
          <w:bCs/>
          <w:color w:val="221E1F"/>
          <w:sz w:val="22"/>
          <w:szCs w:val="22"/>
        </w:rPr>
        <w:t xml:space="preserve">Open the Lid and Insert Orange Test Base into Orange Test Base holder </w:t>
      </w:r>
    </w:p>
    <w:p w:rsidR="00F245F2" w:rsidRDefault="00F245F2" w:rsidP="00F245F2">
      <w:pPr>
        <w:autoSpaceDE w:val="0"/>
        <w:autoSpaceDN w:val="0"/>
        <w:adjustRightInd w:val="0"/>
        <w:jc w:val="both"/>
        <w:rPr>
          <w:rFonts w:cs="Arial"/>
          <w:bCs/>
          <w:i/>
          <w:color w:val="221E1F"/>
          <w:sz w:val="22"/>
          <w:szCs w:val="22"/>
        </w:rPr>
      </w:pPr>
      <w:r w:rsidRPr="00F245F2">
        <w:rPr>
          <w:rFonts w:cs="Arial"/>
          <w:b/>
          <w:bCs/>
          <w:i/>
          <w:color w:val="221E1F"/>
          <w:sz w:val="22"/>
          <w:szCs w:val="22"/>
        </w:rPr>
        <w:t>Caution:</w:t>
      </w:r>
      <w:r w:rsidRPr="00F245F2">
        <w:rPr>
          <w:rFonts w:cs="Arial"/>
          <w:bCs/>
          <w:i/>
          <w:color w:val="221E1F"/>
          <w:sz w:val="22"/>
          <w:szCs w:val="22"/>
        </w:rPr>
        <w:t xml:space="preserve"> Do not apply excessive force. Excessive force could damage the instrument. </w:t>
      </w:r>
    </w:p>
    <w:p w:rsidR="000B7C5C" w:rsidRDefault="000B7C5C" w:rsidP="00F245F2">
      <w:pPr>
        <w:autoSpaceDE w:val="0"/>
        <w:autoSpaceDN w:val="0"/>
        <w:adjustRightInd w:val="0"/>
        <w:jc w:val="both"/>
        <w:rPr>
          <w:rFonts w:cs="Arial"/>
          <w:bCs/>
          <w:i/>
          <w:color w:val="221E1F"/>
          <w:sz w:val="22"/>
          <w:szCs w:val="22"/>
        </w:rPr>
      </w:pPr>
    </w:p>
    <w:p w:rsidR="00F245F2" w:rsidRPr="00F245F2" w:rsidRDefault="00F245F2" w:rsidP="00F245F2">
      <w:pPr>
        <w:autoSpaceDE w:val="0"/>
        <w:autoSpaceDN w:val="0"/>
        <w:adjustRightInd w:val="0"/>
        <w:jc w:val="both"/>
        <w:rPr>
          <w:rFonts w:cs="Arial"/>
          <w:bCs/>
          <w:i/>
          <w:color w:val="221E1F"/>
          <w:sz w:val="16"/>
          <w:szCs w:val="16"/>
        </w:rPr>
      </w:pPr>
    </w:p>
    <w:p w:rsidR="00F245F2" w:rsidRDefault="00F245F2" w:rsidP="000B7C5C">
      <w:pPr>
        <w:autoSpaceDE w:val="0"/>
        <w:autoSpaceDN w:val="0"/>
        <w:adjustRightInd w:val="0"/>
        <w:jc w:val="both"/>
        <w:rPr>
          <w:rFonts w:cs="Arial"/>
          <w:bCs/>
          <w:i/>
          <w:color w:val="221E1F"/>
          <w:sz w:val="22"/>
          <w:szCs w:val="22"/>
        </w:rPr>
      </w:pPr>
      <w:r>
        <w:rPr>
          <w:rFonts w:cs="Arial"/>
          <w:bCs/>
          <w:i/>
          <w:color w:val="221E1F"/>
          <w:sz w:val="22"/>
          <w:szCs w:val="22"/>
        </w:rPr>
        <w:tab/>
      </w:r>
      <w:r w:rsidR="000B7C5C">
        <w:rPr>
          <w:noProof/>
        </w:rPr>
        <w:drawing>
          <wp:inline distT="0" distB="0" distL="0" distR="0" wp14:anchorId="080A74E8" wp14:editId="1B165136">
            <wp:extent cx="2020136" cy="1495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19427" cy="1494900"/>
                    </a:xfrm>
                    <a:prstGeom prst="rect">
                      <a:avLst/>
                    </a:prstGeom>
                  </pic:spPr>
                </pic:pic>
              </a:graphicData>
            </a:graphic>
          </wp:inline>
        </w:drawing>
      </w:r>
      <w:r>
        <w:rPr>
          <w:rFonts w:cs="Arial"/>
          <w:bCs/>
          <w:i/>
          <w:color w:val="221E1F"/>
          <w:sz w:val="22"/>
          <w:szCs w:val="22"/>
        </w:rPr>
        <w:tab/>
      </w:r>
      <w:r>
        <w:rPr>
          <w:rFonts w:cs="Arial"/>
          <w:bCs/>
          <w:i/>
          <w:color w:val="221E1F"/>
          <w:sz w:val="22"/>
          <w:szCs w:val="22"/>
        </w:rPr>
        <w:tab/>
      </w:r>
      <w:r>
        <w:rPr>
          <w:rFonts w:cs="Arial"/>
          <w:bCs/>
          <w:i/>
          <w:color w:val="221E1F"/>
          <w:sz w:val="22"/>
          <w:szCs w:val="22"/>
        </w:rPr>
        <w:tab/>
      </w:r>
      <w:r w:rsidR="00E03FBC">
        <w:rPr>
          <w:noProof/>
        </w:rPr>
        <w:drawing>
          <wp:inline distT="0" distB="0" distL="0" distR="0" wp14:anchorId="38314CA6" wp14:editId="56564822">
            <wp:extent cx="2162175" cy="1517011"/>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67111" cy="1520474"/>
                    </a:xfrm>
                    <a:prstGeom prst="rect">
                      <a:avLst/>
                    </a:prstGeom>
                  </pic:spPr>
                </pic:pic>
              </a:graphicData>
            </a:graphic>
          </wp:inline>
        </w:drawing>
      </w:r>
    </w:p>
    <w:p w:rsidR="000B7C5C" w:rsidRDefault="000B7C5C" w:rsidP="00F245F2">
      <w:pPr>
        <w:autoSpaceDE w:val="0"/>
        <w:autoSpaceDN w:val="0"/>
        <w:adjustRightInd w:val="0"/>
        <w:jc w:val="both"/>
        <w:rPr>
          <w:noProof/>
        </w:rPr>
      </w:pPr>
    </w:p>
    <w:p w:rsidR="00D66980" w:rsidRDefault="000B7C5C" w:rsidP="000B7C5C">
      <w:pPr>
        <w:autoSpaceDE w:val="0"/>
        <w:autoSpaceDN w:val="0"/>
        <w:adjustRightInd w:val="0"/>
        <w:jc w:val="center"/>
        <w:rPr>
          <w:rFonts w:cs="Arial"/>
          <w:bCs/>
          <w:i/>
          <w:color w:val="221E1F"/>
          <w:sz w:val="16"/>
          <w:szCs w:val="16"/>
        </w:rPr>
      </w:pPr>
      <w:r>
        <w:rPr>
          <w:noProof/>
        </w:rPr>
        <w:drawing>
          <wp:inline distT="0" distB="0" distL="0" distR="0" wp14:anchorId="3FCEE066" wp14:editId="17D98A80">
            <wp:extent cx="1879934" cy="14287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79934" cy="1428750"/>
                    </a:xfrm>
                    <a:prstGeom prst="rect">
                      <a:avLst/>
                    </a:prstGeom>
                  </pic:spPr>
                </pic:pic>
              </a:graphicData>
            </a:graphic>
          </wp:inline>
        </w:drawing>
      </w:r>
    </w:p>
    <w:p w:rsidR="000B7C5C" w:rsidRPr="00D66980" w:rsidRDefault="000B7C5C" w:rsidP="00F245F2">
      <w:pPr>
        <w:autoSpaceDE w:val="0"/>
        <w:autoSpaceDN w:val="0"/>
        <w:adjustRightInd w:val="0"/>
        <w:jc w:val="both"/>
        <w:rPr>
          <w:rFonts w:cs="Arial"/>
          <w:bCs/>
          <w:i/>
          <w:color w:val="221E1F"/>
          <w:sz w:val="16"/>
          <w:szCs w:val="16"/>
        </w:rPr>
      </w:pPr>
    </w:p>
    <w:p w:rsidR="00F245F2" w:rsidRPr="00F245F2" w:rsidRDefault="00F245F2" w:rsidP="00F245F2">
      <w:pPr>
        <w:autoSpaceDE w:val="0"/>
        <w:autoSpaceDN w:val="0"/>
        <w:adjustRightInd w:val="0"/>
        <w:spacing w:after="80" w:line="181" w:lineRule="atLeast"/>
        <w:jc w:val="both"/>
        <w:rPr>
          <w:rFonts w:cs="Arial"/>
          <w:color w:val="221E1F"/>
          <w:sz w:val="22"/>
          <w:szCs w:val="22"/>
        </w:rPr>
      </w:pPr>
      <w:r w:rsidRPr="00F245F2">
        <w:rPr>
          <w:rFonts w:cs="Arial"/>
          <w:b/>
          <w:bCs/>
          <w:color w:val="221E1F"/>
          <w:sz w:val="22"/>
          <w:szCs w:val="22"/>
        </w:rPr>
        <w:lastRenderedPageBreak/>
        <w:t>Confirm that the correct test is</w:t>
      </w:r>
      <w:r w:rsidR="000B7C5C">
        <w:rPr>
          <w:rFonts w:cs="Arial"/>
          <w:b/>
          <w:bCs/>
          <w:color w:val="221E1F"/>
          <w:sz w:val="22"/>
          <w:szCs w:val="22"/>
        </w:rPr>
        <w:t xml:space="preserve"> </w:t>
      </w:r>
      <w:r w:rsidRPr="00F245F2">
        <w:rPr>
          <w:rFonts w:cs="Arial"/>
          <w:b/>
          <w:bCs/>
          <w:color w:val="221E1F"/>
          <w:sz w:val="22"/>
          <w:szCs w:val="22"/>
        </w:rPr>
        <w:t xml:space="preserve">displayed on the screen. </w:t>
      </w:r>
    </w:p>
    <w:p w:rsidR="00F245F2" w:rsidRPr="00E03FBC" w:rsidRDefault="00F245F2" w:rsidP="00F245F2">
      <w:pPr>
        <w:autoSpaceDE w:val="0"/>
        <w:autoSpaceDN w:val="0"/>
        <w:adjustRightInd w:val="0"/>
        <w:jc w:val="both"/>
        <w:rPr>
          <w:rFonts w:cs="Arial"/>
          <w:b/>
          <w:bCs/>
          <w:color w:val="221E1F"/>
          <w:sz w:val="22"/>
          <w:szCs w:val="22"/>
        </w:rPr>
      </w:pPr>
      <w:r w:rsidRPr="00F245F2">
        <w:rPr>
          <w:rFonts w:cs="Arial"/>
          <w:color w:val="221E1F"/>
          <w:sz w:val="22"/>
          <w:szCs w:val="22"/>
        </w:rPr>
        <w:t xml:space="preserve">Touch ‘OK’ to proceed. </w:t>
      </w:r>
    </w:p>
    <w:p w:rsidR="00F245F2" w:rsidRPr="00F245F2" w:rsidRDefault="00F245F2" w:rsidP="00F245F2">
      <w:pPr>
        <w:autoSpaceDE w:val="0"/>
        <w:autoSpaceDN w:val="0"/>
        <w:adjustRightInd w:val="0"/>
        <w:spacing w:after="80" w:line="181" w:lineRule="atLeast"/>
        <w:jc w:val="both"/>
        <w:rPr>
          <w:rFonts w:cs="Arial"/>
          <w:i/>
          <w:color w:val="221E1F"/>
          <w:sz w:val="22"/>
          <w:szCs w:val="22"/>
        </w:rPr>
      </w:pPr>
      <w:r w:rsidRPr="00F245F2">
        <w:rPr>
          <w:rFonts w:cs="Arial"/>
          <w:b/>
          <w:bCs/>
          <w:i/>
          <w:color w:val="221E1F"/>
          <w:sz w:val="22"/>
          <w:szCs w:val="22"/>
        </w:rPr>
        <w:t>Caution:</w:t>
      </w:r>
      <w:r w:rsidRPr="00F245F2">
        <w:rPr>
          <w:rFonts w:cs="Arial"/>
          <w:bCs/>
          <w:i/>
          <w:color w:val="221E1F"/>
          <w:sz w:val="22"/>
          <w:szCs w:val="22"/>
        </w:rPr>
        <w:t xml:space="preserve"> Once the Test Base has been placed in the holder, the user will have 10 minutes to confirm the test. If the test is not confirmed within 10 minutes, the instrument will time out and the Test Base must be removed and discarded. </w:t>
      </w:r>
    </w:p>
    <w:p w:rsidR="00F245F2" w:rsidRDefault="00D66980" w:rsidP="00F245F2">
      <w:pPr>
        <w:autoSpaceDE w:val="0"/>
        <w:autoSpaceDN w:val="0"/>
        <w:adjustRightInd w:val="0"/>
        <w:spacing w:after="80" w:line="181" w:lineRule="atLeast"/>
        <w:jc w:val="both"/>
        <w:rPr>
          <w:rFonts w:cs="Arial"/>
          <w:color w:val="221E1F"/>
          <w:sz w:val="22"/>
          <w:szCs w:val="22"/>
        </w:rPr>
      </w:pPr>
      <w:r w:rsidRPr="00D66980">
        <w:rPr>
          <w:rFonts w:cs="Arial"/>
          <w:b/>
          <w:color w:val="221E1F"/>
          <w:sz w:val="22"/>
          <w:szCs w:val="22"/>
        </w:rPr>
        <w:t>Note:</w:t>
      </w:r>
      <w:r>
        <w:rPr>
          <w:rFonts w:cs="Arial"/>
          <w:color w:val="221E1F"/>
          <w:sz w:val="22"/>
          <w:szCs w:val="22"/>
        </w:rPr>
        <w:t xml:space="preserve"> </w:t>
      </w:r>
      <w:r w:rsidR="00F245F2" w:rsidRPr="00F245F2">
        <w:rPr>
          <w:rFonts w:cs="Arial"/>
          <w:color w:val="221E1F"/>
          <w:sz w:val="22"/>
          <w:szCs w:val="22"/>
        </w:rPr>
        <w:t xml:space="preserve">If the incorrect Test Base has been inserted, remove and dispose of the incorrect Test Base. Close the lid. The instrument will then run a self-test before proceeding to the Home screen. Press Run Test and restart the test using the correct Test Base. </w:t>
      </w:r>
    </w:p>
    <w:p w:rsidR="006418A4" w:rsidRPr="00F245F2" w:rsidRDefault="006418A4" w:rsidP="00F245F2">
      <w:pPr>
        <w:autoSpaceDE w:val="0"/>
        <w:autoSpaceDN w:val="0"/>
        <w:adjustRightInd w:val="0"/>
        <w:spacing w:after="80" w:line="181" w:lineRule="atLeast"/>
        <w:jc w:val="both"/>
        <w:rPr>
          <w:rFonts w:cs="Arial"/>
          <w:color w:val="221E1F"/>
          <w:sz w:val="22"/>
          <w:szCs w:val="22"/>
        </w:rPr>
      </w:pPr>
    </w:p>
    <w:p w:rsidR="00F245F2" w:rsidRDefault="00D66980" w:rsidP="00F245F2">
      <w:pPr>
        <w:autoSpaceDE w:val="0"/>
        <w:autoSpaceDN w:val="0"/>
        <w:adjustRightInd w:val="0"/>
        <w:jc w:val="both"/>
        <w:rPr>
          <w:rFonts w:cs="Arial"/>
          <w:b/>
          <w:szCs w:val="24"/>
          <w:u w:val="single"/>
        </w:rPr>
      </w:pPr>
      <w:r w:rsidRPr="00D66980">
        <w:rPr>
          <w:rFonts w:cs="Arial"/>
          <w:b/>
          <w:szCs w:val="24"/>
          <w:u w:val="single"/>
        </w:rPr>
        <w:t>Step 3</w:t>
      </w:r>
    </w:p>
    <w:p w:rsidR="00D66980" w:rsidRPr="00D66980" w:rsidRDefault="00D66980" w:rsidP="00F245F2">
      <w:pPr>
        <w:autoSpaceDE w:val="0"/>
        <w:autoSpaceDN w:val="0"/>
        <w:adjustRightInd w:val="0"/>
        <w:jc w:val="both"/>
        <w:rPr>
          <w:rFonts w:cs="Arial"/>
          <w:sz w:val="16"/>
          <w:szCs w:val="16"/>
        </w:rPr>
      </w:pPr>
    </w:p>
    <w:p w:rsidR="00D66980" w:rsidRDefault="00D66980" w:rsidP="00D66980">
      <w:pPr>
        <w:autoSpaceDE w:val="0"/>
        <w:autoSpaceDN w:val="0"/>
        <w:adjustRightInd w:val="0"/>
        <w:spacing w:line="0" w:lineRule="atLeast"/>
        <w:jc w:val="both"/>
        <w:rPr>
          <w:rFonts w:cs="Arial"/>
          <w:b/>
          <w:bCs/>
          <w:color w:val="221E1F"/>
          <w:sz w:val="22"/>
          <w:szCs w:val="22"/>
        </w:rPr>
      </w:pPr>
      <w:r w:rsidRPr="00D66980">
        <w:rPr>
          <w:rFonts w:cs="Arial"/>
          <w:b/>
          <w:bCs/>
          <w:color w:val="221E1F"/>
          <w:sz w:val="22"/>
          <w:szCs w:val="22"/>
        </w:rPr>
        <w:t xml:space="preserve">Insert Blue Sample Receiver into the Blue Sample Receiver holder </w:t>
      </w:r>
    </w:p>
    <w:p w:rsidR="00D66980" w:rsidRPr="00D66980" w:rsidRDefault="00D66980" w:rsidP="00D66980">
      <w:pPr>
        <w:autoSpaceDE w:val="0"/>
        <w:autoSpaceDN w:val="0"/>
        <w:adjustRightInd w:val="0"/>
        <w:spacing w:line="0" w:lineRule="atLeast"/>
        <w:jc w:val="both"/>
        <w:rPr>
          <w:rFonts w:cs="Arial"/>
          <w:b/>
          <w:bCs/>
          <w:color w:val="221E1F"/>
          <w:sz w:val="16"/>
          <w:szCs w:val="16"/>
        </w:rPr>
      </w:pPr>
    </w:p>
    <w:p w:rsidR="000B7C5C" w:rsidRDefault="00D66980" w:rsidP="00D66980">
      <w:pPr>
        <w:autoSpaceDE w:val="0"/>
        <w:autoSpaceDN w:val="0"/>
        <w:adjustRightInd w:val="0"/>
        <w:spacing w:line="0" w:lineRule="atLeast"/>
        <w:jc w:val="both"/>
        <w:rPr>
          <w:rFonts w:cs="Arial"/>
          <w:color w:val="221E1F"/>
          <w:sz w:val="22"/>
          <w:szCs w:val="22"/>
        </w:rPr>
      </w:pPr>
      <w:r>
        <w:rPr>
          <w:rFonts w:cs="Arial"/>
          <w:color w:val="221E1F"/>
          <w:sz w:val="22"/>
          <w:szCs w:val="22"/>
        </w:rPr>
        <w:tab/>
      </w:r>
      <w:r>
        <w:rPr>
          <w:rFonts w:cs="Arial"/>
          <w:color w:val="221E1F"/>
          <w:sz w:val="22"/>
          <w:szCs w:val="22"/>
        </w:rPr>
        <w:tab/>
      </w:r>
      <w:r>
        <w:rPr>
          <w:rFonts w:cs="Arial"/>
          <w:color w:val="221E1F"/>
          <w:sz w:val="22"/>
          <w:szCs w:val="22"/>
        </w:rPr>
        <w:tab/>
      </w:r>
      <w:r>
        <w:rPr>
          <w:rFonts w:cs="Arial"/>
          <w:color w:val="221E1F"/>
          <w:sz w:val="22"/>
          <w:szCs w:val="22"/>
        </w:rPr>
        <w:tab/>
      </w:r>
      <w:r w:rsidR="00E03FBC">
        <w:rPr>
          <w:noProof/>
        </w:rPr>
        <w:drawing>
          <wp:inline distT="0" distB="0" distL="0" distR="0" wp14:anchorId="0D2EEBA0" wp14:editId="5C1220FB">
            <wp:extent cx="1990725" cy="149304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90725" cy="1493044"/>
                    </a:xfrm>
                    <a:prstGeom prst="rect">
                      <a:avLst/>
                    </a:prstGeom>
                  </pic:spPr>
                </pic:pic>
              </a:graphicData>
            </a:graphic>
          </wp:inline>
        </w:drawing>
      </w:r>
      <w:r>
        <w:rPr>
          <w:rFonts w:cs="Arial"/>
          <w:color w:val="221E1F"/>
          <w:sz w:val="22"/>
          <w:szCs w:val="22"/>
        </w:rPr>
        <w:tab/>
      </w:r>
    </w:p>
    <w:p w:rsidR="00D66980" w:rsidRPr="00D66980" w:rsidRDefault="00D66980" w:rsidP="00D66980">
      <w:pPr>
        <w:autoSpaceDE w:val="0"/>
        <w:autoSpaceDN w:val="0"/>
        <w:adjustRightInd w:val="0"/>
        <w:spacing w:line="0" w:lineRule="atLeast"/>
        <w:jc w:val="both"/>
        <w:rPr>
          <w:rFonts w:cs="Arial"/>
          <w:color w:val="221E1F"/>
          <w:sz w:val="16"/>
          <w:szCs w:val="16"/>
        </w:rPr>
      </w:pPr>
    </w:p>
    <w:p w:rsidR="00D66980" w:rsidRDefault="00D66980" w:rsidP="00D66980">
      <w:pPr>
        <w:autoSpaceDE w:val="0"/>
        <w:autoSpaceDN w:val="0"/>
        <w:adjustRightInd w:val="0"/>
        <w:spacing w:after="80" w:line="181" w:lineRule="atLeast"/>
        <w:jc w:val="both"/>
        <w:rPr>
          <w:rFonts w:cs="Arial"/>
          <w:b/>
          <w:bCs/>
          <w:color w:val="221E1F"/>
          <w:sz w:val="22"/>
          <w:szCs w:val="22"/>
        </w:rPr>
      </w:pPr>
      <w:r w:rsidRPr="00D66980">
        <w:rPr>
          <w:rFonts w:cs="Arial"/>
          <w:b/>
          <w:bCs/>
          <w:color w:val="221E1F"/>
          <w:sz w:val="22"/>
          <w:szCs w:val="22"/>
        </w:rPr>
        <w:t xml:space="preserve">Caution: </w:t>
      </w:r>
      <w:r w:rsidRPr="00D66980">
        <w:rPr>
          <w:rFonts w:cs="Arial"/>
          <w:bCs/>
          <w:i/>
          <w:color w:val="221E1F"/>
          <w:sz w:val="22"/>
          <w:szCs w:val="22"/>
        </w:rPr>
        <w:t>Do not apply excessive force. Excessive force could damage the instrument.</w:t>
      </w:r>
      <w:r w:rsidRPr="00D66980">
        <w:rPr>
          <w:rFonts w:cs="Arial"/>
          <w:b/>
          <w:bCs/>
          <w:color w:val="221E1F"/>
          <w:sz w:val="22"/>
          <w:szCs w:val="22"/>
        </w:rPr>
        <w:t xml:space="preserve"> </w:t>
      </w:r>
    </w:p>
    <w:p w:rsidR="00D66980" w:rsidRDefault="00D66980" w:rsidP="00D66980">
      <w:pPr>
        <w:autoSpaceDE w:val="0"/>
        <w:autoSpaceDN w:val="0"/>
        <w:adjustRightInd w:val="0"/>
        <w:spacing w:after="80" w:line="181" w:lineRule="atLeast"/>
        <w:jc w:val="both"/>
        <w:rPr>
          <w:rFonts w:cs="Arial"/>
          <w:bCs/>
          <w:i/>
          <w:color w:val="221E1F"/>
          <w:sz w:val="22"/>
          <w:szCs w:val="22"/>
        </w:rPr>
      </w:pPr>
      <w:r w:rsidRPr="00D66980">
        <w:rPr>
          <w:rFonts w:cs="Arial"/>
          <w:b/>
          <w:bCs/>
          <w:color w:val="221E1F"/>
          <w:sz w:val="22"/>
          <w:szCs w:val="22"/>
        </w:rPr>
        <w:t>Caution:</w:t>
      </w:r>
      <w:r w:rsidRPr="00D66980">
        <w:rPr>
          <w:rFonts w:ascii="HelveticaNeueLT Std" w:hAnsi="HelveticaNeueLT Std" w:cs="HelveticaNeueLT Std"/>
          <w:b/>
          <w:bCs/>
          <w:color w:val="221E1F"/>
          <w:sz w:val="18"/>
          <w:szCs w:val="18"/>
        </w:rPr>
        <w:t xml:space="preserve"> </w:t>
      </w:r>
      <w:r w:rsidRPr="00D66980">
        <w:rPr>
          <w:rFonts w:cs="Arial"/>
          <w:bCs/>
          <w:i/>
          <w:color w:val="221E1F"/>
          <w:sz w:val="22"/>
          <w:szCs w:val="22"/>
        </w:rPr>
        <w:t>Confirm that the Sample Receiver foil pouch indicates t</w:t>
      </w:r>
      <w:r w:rsidR="000B641C">
        <w:rPr>
          <w:rFonts w:cs="Arial"/>
          <w:bCs/>
          <w:i/>
          <w:color w:val="221E1F"/>
          <w:sz w:val="22"/>
          <w:szCs w:val="22"/>
        </w:rPr>
        <w:t>hat it i</w:t>
      </w:r>
      <w:r w:rsidR="000B7C5C">
        <w:rPr>
          <w:rFonts w:cs="Arial"/>
          <w:bCs/>
          <w:i/>
          <w:color w:val="221E1F"/>
          <w:sz w:val="22"/>
          <w:szCs w:val="22"/>
        </w:rPr>
        <w:t>s for use with ID NOW™ COVID-19</w:t>
      </w:r>
      <w:r w:rsidR="000B641C">
        <w:rPr>
          <w:rFonts w:cs="Arial"/>
          <w:bCs/>
          <w:i/>
          <w:color w:val="221E1F"/>
          <w:sz w:val="22"/>
          <w:szCs w:val="22"/>
        </w:rPr>
        <w:t xml:space="preserve"> (not another ID NOW™ </w:t>
      </w:r>
      <w:r w:rsidRPr="00D66980">
        <w:rPr>
          <w:rFonts w:cs="Arial"/>
          <w:bCs/>
          <w:i/>
          <w:color w:val="221E1F"/>
          <w:sz w:val="22"/>
          <w:szCs w:val="22"/>
        </w:rPr>
        <w:t>assay). Confirm that the foil seal on the Sa</w:t>
      </w:r>
      <w:r w:rsidR="000B7C5C">
        <w:rPr>
          <w:rFonts w:cs="Arial"/>
          <w:bCs/>
          <w:i/>
          <w:color w:val="221E1F"/>
          <w:sz w:val="22"/>
          <w:szCs w:val="22"/>
        </w:rPr>
        <w:t>mple Receiver is for the COVID-19</w:t>
      </w:r>
      <w:r w:rsidRPr="00D66980">
        <w:rPr>
          <w:rFonts w:cs="Arial"/>
          <w:bCs/>
          <w:i/>
          <w:color w:val="221E1F"/>
          <w:sz w:val="22"/>
          <w:szCs w:val="22"/>
        </w:rPr>
        <w:t xml:space="preserve"> assay. If not, then remove the Sample Receiver and replace it with a n</w:t>
      </w:r>
      <w:r w:rsidR="000B641C">
        <w:rPr>
          <w:rFonts w:cs="Arial"/>
          <w:bCs/>
          <w:i/>
          <w:color w:val="221E1F"/>
          <w:sz w:val="22"/>
          <w:szCs w:val="22"/>
        </w:rPr>
        <w:t xml:space="preserve">ew Sample Receiver for ID NOW™ </w:t>
      </w:r>
      <w:r w:rsidR="000B7C5C">
        <w:rPr>
          <w:rFonts w:cs="Arial"/>
          <w:bCs/>
          <w:i/>
          <w:color w:val="221E1F"/>
          <w:sz w:val="22"/>
          <w:szCs w:val="22"/>
        </w:rPr>
        <w:t>COVID-19</w:t>
      </w:r>
      <w:r w:rsidRPr="00D66980">
        <w:rPr>
          <w:rFonts w:cs="Arial"/>
          <w:bCs/>
          <w:i/>
          <w:color w:val="221E1F"/>
          <w:sz w:val="22"/>
          <w:szCs w:val="22"/>
        </w:rPr>
        <w:t xml:space="preserve">. </w:t>
      </w:r>
    </w:p>
    <w:p w:rsidR="00D66980" w:rsidRDefault="00D66980" w:rsidP="00D66980">
      <w:pPr>
        <w:autoSpaceDE w:val="0"/>
        <w:autoSpaceDN w:val="0"/>
        <w:adjustRightInd w:val="0"/>
        <w:spacing w:after="80" w:line="181" w:lineRule="atLeast"/>
        <w:jc w:val="both"/>
        <w:rPr>
          <w:rFonts w:cs="Arial"/>
          <w:b/>
          <w:bCs/>
          <w:color w:val="221E1F"/>
          <w:sz w:val="22"/>
          <w:szCs w:val="22"/>
        </w:rPr>
      </w:pPr>
      <w:r w:rsidRPr="00D66980">
        <w:rPr>
          <w:rFonts w:cs="Arial"/>
          <w:b/>
          <w:bCs/>
          <w:color w:val="221E1F"/>
          <w:sz w:val="22"/>
          <w:szCs w:val="22"/>
        </w:rPr>
        <w:t xml:space="preserve">Caution: </w:t>
      </w:r>
      <w:r w:rsidRPr="00D66980">
        <w:rPr>
          <w:rFonts w:cs="Arial"/>
          <w:bCs/>
          <w:i/>
          <w:color w:val="221E1F"/>
          <w:sz w:val="22"/>
          <w:szCs w:val="22"/>
        </w:rPr>
        <w:t>Once the Sample Receiver has been placed in the holder, the user will have 10 minutes to start the test (Steps 3 through 5). If the test is not started within 10 minutes, the instrument will time out and all test pieces (Test Base and Sample Receiver) must be removed and discarded. The instrument will proceed to the Home screen. Press Run Test and restart the test using a new Test Base and Sample Receiver.</w:t>
      </w:r>
      <w:r w:rsidRPr="00D66980">
        <w:rPr>
          <w:rFonts w:cs="Arial"/>
          <w:b/>
          <w:bCs/>
          <w:color w:val="221E1F"/>
          <w:sz w:val="22"/>
          <w:szCs w:val="22"/>
        </w:rPr>
        <w:t xml:space="preserve"> </w:t>
      </w:r>
    </w:p>
    <w:p w:rsidR="000B7C5C" w:rsidRDefault="000B7C5C" w:rsidP="00D66980">
      <w:pPr>
        <w:autoSpaceDE w:val="0"/>
        <w:autoSpaceDN w:val="0"/>
        <w:adjustRightInd w:val="0"/>
        <w:spacing w:after="80" w:line="181" w:lineRule="atLeast"/>
        <w:jc w:val="both"/>
        <w:rPr>
          <w:rFonts w:cs="Arial"/>
          <w:b/>
          <w:bCs/>
          <w:color w:val="221E1F"/>
          <w:sz w:val="22"/>
          <w:szCs w:val="22"/>
        </w:rPr>
      </w:pPr>
    </w:p>
    <w:p w:rsidR="000B7C5C" w:rsidRPr="00D66980" w:rsidRDefault="000B7C5C" w:rsidP="00D66980">
      <w:pPr>
        <w:autoSpaceDE w:val="0"/>
        <w:autoSpaceDN w:val="0"/>
        <w:adjustRightInd w:val="0"/>
        <w:spacing w:after="80" w:line="181" w:lineRule="atLeast"/>
        <w:jc w:val="both"/>
        <w:rPr>
          <w:rFonts w:cs="Arial"/>
          <w:color w:val="221E1F"/>
          <w:sz w:val="22"/>
          <w:szCs w:val="22"/>
        </w:rPr>
      </w:pPr>
      <w:r>
        <w:rPr>
          <w:rFonts w:cs="Arial"/>
          <w:b/>
          <w:bCs/>
          <w:color w:val="221E1F"/>
          <w:sz w:val="22"/>
          <w:szCs w:val="22"/>
        </w:rPr>
        <w:t>Wait for the Sample Receiver to Warm Up. Do not remove the Sample Receiver from the instrument once Warm Up begins.</w:t>
      </w:r>
    </w:p>
    <w:p w:rsidR="00D66980" w:rsidRDefault="000B7C5C" w:rsidP="00D66980">
      <w:pPr>
        <w:autoSpaceDE w:val="0"/>
        <w:autoSpaceDN w:val="0"/>
        <w:adjustRightInd w:val="0"/>
        <w:spacing w:after="80" w:line="181" w:lineRule="atLeast"/>
        <w:jc w:val="both"/>
        <w:rPr>
          <w:rFonts w:cs="Arial"/>
          <w:color w:val="221E1F"/>
          <w:sz w:val="22"/>
          <w:szCs w:val="22"/>
        </w:rPr>
      </w:pPr>
      <w:r>
        <w:rPr>
          <w:noProof/>
        </w:rPr>
        <w:drawing>
          <wp:inline distT="0" distB="0" distL="0" distR="0" wp14:anchorId="4E598589" wp14:editId="410C6D7B">
            <wp:extent cx="5943600" cy="477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77520"/>
                    </a:xfrm>
                    <a:prstGeom prst="rect">
                      <a:avLst/>
                    </a:prstGeom>
                  </pic:spPr>
                </pic:pic>
              </a:graphicData>
            </a:graphic>
          </wp:inline>
        </w:drawing>
      </w:r>
    </w:p>
    <w:p w:rsidR="000B7C5C" w:rsidRDefault="000B7C5C" w:rsidP="000B7C5C">
      <w:pPr>
        <w:autoSpaceDE w:val="0"/>
        <w:autoSpaceDN w:val="0"/>
        <w:adjustRightInd w:val="0"/>
        <w:spacing w:after="80" w:line="181" w:lineRule="atLeast"/>
        <w:jc w:val="center"/>
        <w:rPr>
          <w:rFonts w:cs="Arial"/>
          <w:color w:val="221E1F"/>
          <w:sz w:val="22"/>
          <w:szCs w:val="22"/>
        </w:rPr>
      </w:pPr>
      <w:r>
        <w:rPr>
          <w:noProof/>
        </w:rPr>
        <w:drawing>
          <wp:inline distT="0" distB="0" distL="0" distR="0" wp14:anchorId="332B0934" wp14:editId="2B839BB4">
            <wp:extent cx="2066925" cy="15300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66925" cy="1530061"/>
                    </a:xfrm>
                    <a:prstGeom prst="rect">
                      <a:avLst/>
                    </a:prstGeom>
                  </pic:spPr>
                </pic:pic>
              </a:graphicData>
            </a:graphic>
          </wp:inline>
        </w:drawing>
      </w:r>
    </w:p>
    <w:p w:rsidR="000B7C5C" w:rsidRPr="00D66980" w:rsidRDefault="000B7C5C" w:rsidP="00D66980">
      <w:pPr>
        <w:autoSpaceDE w:val="0"/>
        <w:autoSpaceDN w:val="0"/>
        <w:adjustRightInd w:val="0"/>
        <w:spacing w:after="80" w:line="181" w:lineRule="atLeast"/>
        <w:jc w:val="both"/>
        <w:rPr>
          <w:rFonts w:cs="Arial"/>
          <w:color w:val="221E1F"/>
          <w:sz w:val="22"/>
          <w:szCs w:val="22"/>
        </w:rPr>
      </w:pPr>
    </w:p>
    <w:p w:rsidR="00D66980" w:rsidRDefault="00D66980" w:rsidP="00F245F2">
      <w:pPr>
        <w:autoSpaceDE w:val="0"/>
        <w:autoSpaceDN w:val="0"/>
        <w:adjustRightInd w:val="0"/>
        <w:jc w:val="both"/>
        <w:rPr>
          <w:rFonts w:cs="Arial"/>
          <w:b/>
          <w:szCs w:val="24"/>
          <w:u w:val="single"/>
        </w:rPr>
      </w:pPr>
      <w:r w:rsidRPr="00D66980">
        <w:rPr>
          <w:rFonts w:cs="Arial"/>
          <w:b/>
          <w:szCs w:val="24"/>
          <w:u w:val="single"/>
        </w:rPr>
        <w:t>Step 4</w:t>
      </w:r>
    </w:p>
    <w:p w:rsidR="00D66980" w:rsidRDefault="00D66980" w:rsidP="00F245F2">
      <w:pPr>
        <w:autoSpaceDE w:val="0"/>
        <w:autoSpaceDN w:val="0"/>
        <w:adjustRightInd w:val="0"/>
        <w:jc w:val="both"/>
        <w:rPr>
          <w:rFonts w:cs="Arial"/>
          <w:sz w:val="16"/>
          <w:szCs w:val="16"/>
        </w:rPr>
      </w:pPr>
    </w:p>
    <w:p w:rsidR="00577D4A" w:rsidRDefault="00F8563E" w:rsidP="00D66980">
      <w:pPr>
        <w:autoSpaceDE w:val="0"/>
        <w:autoSpaceDN w:val="0"/>
        <w:adjustRightInd w:val="0"/>
        <w:spacing w:after="80" w:line="181" w:lineRule="atLeast"/>
        <w:jc w:val="both"/>
        <w:rPr>
          <w:rFonts w:cs="Arial"/>
          <w:b/>
          <w:bCs/>
          <w:color w:val="221E1F"/>
          <w:sz w:val="22"/>
          <w:szCs w:val="22"/>
        </w:rPr>
      </w:pPr>
      <w:r>
        <w:rPr>
          <w:rFonts w:cs="Arial"/>
          <w:b/>
          <w:bCs/>
          <w:color w:val="221E1F"/>
          <w:sz w:val="22"/>
          <w:szCs w:val="22"/>
        </w:rPr>
        <w:lastRenderedPageBreak/>
        <w:t>Direct Nasal, Throat, or Nasopharyngeal Swab Test Procedure</w:t>
      </w:r>
    </w:p>
    <w:p w:rsidR="007F3C94" w:rsidRDefault="00F8563E" w:rsidP="00D66980">
      <w:pPr>
        <w:autoSpaceDE w:val="0"/>
        <w:autoSpaceDN w:val="0"/>
        <w:adjustRightInd w:val="0"/>
        <w:spacing w:after="80" w:line="181" w:lineRule="atLeast"/>
        <w:jc w:val="both"/>
        <w:rPr>
          <w:rFonts w:cs="Arial"/>
          <w:b/>
          <w:bCs/>
          <w:color w:val="221E1F"/>
          <w:sz w:val="22"/>
          <w:szCs w:val="22"/>
        </w:rPr>
      </w:pPr>
      <w:r>
        <w:rPr>
          <w:rFonts w:cs="Arial"/>
          <w:b/>
          <w:bCs/>
          <w:color w:val="221E1F"/>
          <w:sz w:val="22"/>
          <w:szCs w:val="22"/>
        </w:rPr>
        <w:t>When prompted, remove the foil seal and place the patient swab to be tested into the Sample Receiver.</w:t>
      </w:r>
    </w:p>
    <w:p w:rsidR="007F3C94" w:rsidRDefault="007F3C94" w:rsidP="00D66980">
      <w:pPr>
        <w:autoSpaceDE w:val="0"/>
        <w:autoSpaceDN w:val="0"/>
        <w:adjustRightInd w:val="0"/>
        <w:spacing w:after="80" w:line="181" w:lineRule="atLeast"/>
        <w:jc w:val="both"/>
        <w:rPr>
          <w:noProof/>
        </w:rPr>
      </w:pPr>
    </w:p>
    <w:p w:rsidR="00F8563E" w:rsidRDefault="007F3C94" w:rsidP="00D66980">
      <w:pPr>
        <w:autoSpaceDE w:val="0"/>
        <w:autoSpaceDN w:val="0"/>
        <w:adjustRightInd w:val="0"/>
        <w:spacing w:after="80" w:line="181" w:lineRule="atLeast"/>
        <w:jc w:val="both"/>
        <w:rPr>
          <w:rFonts w:cs="Arial"/>
          <w:b/>
          <w:bCs/>
          <w:color w:val="221E1F"/>
          <w:sz w:val="22"/>
          <w:szCs w:val="22"/>
        </w:rPr>
      </w:pPr>
      <w:r>
        <w:rPr>
          <w:noProof/>
        </w:rPr>
        <w:drawing>
          <wp:inline distT="0" distB="0" distL="0" distR="0" wp14:anchorId="02068BDF" wp14:editId="2594965D">
            <wp:extent cx="6636774"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36774" cy="571500"/>
                    </a:xfrm>
                    <a:prstGeom prst="rect">
                      <a:avLst/>
                    </a:prstGeom>
                  </pic:spPr>
                </pic:pic>
              </a:graphicData>
            </a:graphic>
          </wp:inline>
        </w:drawing>
      </w:r>
    </w:p>
    <w:p w:rsidR="006418A4" w:rsidRDefault="00577D4A" w:rsidP="007F3C94">
      <w:pPr>
        <w:autoSpaceDE w:val="0"/>
        <w:autoSpaceDN w:val="0"/>
        <w:adjustRightInd w:val="0"/>
        <w:spacing w:after="80" w:line="181" w:lineRule="atLeast"/>
        <w:rPr>
          <w:rFonts w:cs="Arial"/>
          <w:b/>
          <w:bCs/>
          <w:color w:val="221E1F"/>
          <w:sz w:val="22"/>
          <w:szCs w:val="22"/>
        </w:rPr>
      </w:pPr>
      <w:r>
        <w:rPr>
          <w:noProof/>
        </w:rPr>
        <w:drawing>
          <wp:inline distT="0" distB="0" distL="0" distR="0" wp14:anchorId="19BBD68C" wp14:editId="562273E7">
            <wp:extent cx="1975247" cy="1436543"/>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75247" cy="1436543"/>
                    </a:xfrm>
                    <a:prstGeom prst="rect">
                      <a:avLst/>
                    </a:prstGeom>
                  </pic:spPr>
                </pic:pic>
              </a:graphicData>
            </a:graphic>
          </wp:inline>
        </w:drawing>
      </w:r>
    </w:p>
    <w:p w:rsidR="006418A4" w:rsidRDefault="006418A4" w:rsidP="00D66980">
      <w:pPr>
        <w:autoSpaceDE w:val="0"/>
        <w:autoSpaceDN w:val="0"/>
        <w:adjustRightInd w:val="0"/>
        <w:spacing w:after="80" w:line="181" w:lineRule="atLeast"/>
        <w:jc w:val="both"/>
        <w:rPr>
          <w:rFonts w:cs="Arial"/>
          <w:b/>
          <w:bCs/>
          <w:color w:val="221E1F"/>
          <w:sz w:val="22"/>
          <w:szCs w:val="22"/>
        </w:rPr>
      </w:pPr>
    </w:p>
    <w:p w:rsidR="006418A4" w:rsidRDefault="006418A4" w:rsidP="00D66980">
      <w:pPr>
        <w:autoSpaceDE w:val="0"/>
        <w:autoSpaceDN w:val="0"/>
        <w:adjustRightInd w:val="0"/>
        <w:spacing w:after="80" w:line="181" w:lineRule="atLeast"/>
        <w:jc w:val="both"/>
        <w:rPr>
          <w:rFonts w:cs="Arial"/>
          <w:b/>
          <w:bCs/>
          <w:color w:val="221E1F"/>
          <w:sz w:val="22"/>
          <w:szCs w:val="22"/>
        </w:rPr>
      </w:pPr>
    </w:p>
    <w:p w:rsidR="00D66980" w:rsidRPr="00577D4A" w:rsidRDefault="00D66980" w:rsidP="00577D4A">
      <w:pPr>
        <w:autoSpaceDE w:val="0"/>
        <w:autoSpaceDN w:val="0"/>
        <w:adjustRightInd w:val="0"/>
        <w:jc w:val="both"/>
        <w:rPr>
          <w:rFonts w:cs="Arial"/>
          <w:sz w:val="16"/>
          <w:szCs w:val="16"/>
        </w:rPr>
      </w:pPr>
      <w:r w:rsidRPr="00D66980">
        <w:rPr>
          <w:rFonts w:cs="Arial"/>
          <w:b/>
          <w:bCs/>
          <w:color w:val="221E1F"/>
          <w:sz w:val="22"/>
          <w:szCs w:val="22"/>
        </w:rPr>
        <w:t xml:space="preserve">Caution: </w:t>
      </w:r>
      <w:r w:rsidRPr="00D66980">
        <w:rPr>
          <w:rFonts w:cs="Arial"/>
          <w:bCs/>
          <w:i/>
          <w:color w:val="221E1F"/>
          <w:sz w:val="22"/>
          <w:szCs w:val="22"/>
        </w:rPr>
        <w:t xml:space="preserve">To ensure the Sample Receiver remains in the instrument while removing the foil seal, place two fingers along the outer edge of the Sample Receiver to hold it in place. If the Sample Receiver spills after warm up, cancel the test by pressing the Home button. Remove and discard the test pieces (Sample Receiver and Test Base) and clean the instrument. Press Run Test to start a new test using a new Test Base and Sample Receiver. </w:t>
      </w:r>
    </w:p>
    <w:p w:rsidR="00F8563E" w:rsidRDefault="007F3C94" w:rsidP="00D66980">
      <w:pPr>
        <w:autoSpaceDE w:val="0"/>
        <w:autoSpaceDN w:val="0"/>
        <w:adjustRightInd w:val="0"/>
        <w:spacing w:after="80" w:line="181" w:lineRule="atLeast"/>
        <w:jc w:val="both"/>
        <w:rPr>
          <w:rFonts w:cs="Arial"/>
          <w:b/>
          <w:bCs/>
          <w:color w:val="221E1F"/>
          <w:sz w:val="22"/>
          <w:szCs w:val="22"/>
        </w:rPr>
      </w:pPr>
      <w:r>
        <w:rPr>
          <w:noProof/>
        </w:rPr>
        <w:drawing>
          <wp:inline distT="0" distB="0" distL="0" distR="0" wp14:anchorId="00D07725" wp14:editId="7CCEC40C">
            <wp:extent cx="6756004" cy="10191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765587" cy="1020621"/>
                    </a:xfrm>
                    <a:prstGeom prst="rect">
                      <a:avLst/>
                    </a:prstGeom>
                  </pic:spPr>
                </pic:pic>
              </a:graphicData>
            </a:graphic>
          </wp:inline>
        </w:drawing>
      </w:r>
    </w:p>
    <w:p w:rsidR="00F8563E" w:rsidRDefault="00F8563E" w:rsidP="00D66980">
      <w:pPr>
        <w:autoSpaceDE w:val="0"/>
        <w:autoSpaceDN w:val="0"/>
        <w:adjustRightInd w:val="0"/>
        <w:jc w:val="both"/>
        <w:rPr>
          <w:rFonts w:cs="Arial"/>
          <w:b/>
          <w:color w:val="221E1F"/>
          <w:sz w:val="22"/>
          <w:szCs w:val="22"/>
        </w:rPr>
      </w:pPr>
    </w:p>
    <w:p w:rsidR="00FC5DC9" w:rsidRDefault="00D66980" w:rsidP="00D66980">
      <w:pPr>
        <w:autoSpaceDE w:val="0"/>
        <w:autoSpaceDN w:val="0"/>
        <w:adjustRightInd w:val="0"/>
        <w:jc w:val="both"/>
        <w:rPr>
          <w:rFonts w:cs="Arial"/>
          <w:b/>
          <w:color w:val="221E1F"/>
          <w:sz w:val="22"/>
          <w:szCs w:val="22"/>
        </w:rPr>
      </w:pPr>
      <w:r w:rsidRPr="00D66980">
        <w:rPr>
          <w:rFonts w:cs="Arial"/>
          <w:b/>
          <w:color w:val="221E1F"/>
          <w:sz w:val="22"/>
          <w:szCs w:val="22"/>
        </w:rPr>
        <w:t xml:space="preserve">Discard the swab. </w:t>
      </w:r>
      <w:r w:rsidR="00FC5DC9">
        <w:rPr>
          <w:rFonts w:cs="Arial"/>
          <w:b/>
          <w:color w:val="221E1F"/>
          <w:sz w:val="22"/>
          <w:szCs w:val="22"/>
        </w:rPr>
        <w:tab/>
      </w:r>
      <w:r w:rsidR="00FC5DC9">
        <w:rPr>
          <w:rFonts w:cs="Arial"/>
          <w:b/>
          <w:color w:val="221E1F"/>
          <w:sz w:val="22"/>
          <w:szCs w:val="22"/>
        </w:rPr>
        <w:tab/>
      </w:r>
      <w:r w:rsidR="00FC5DC9">
        <w:rPr>
          <w:rFonts w:cs="Arial"/>
          <w:b/>
          <w:color w:val="221E1F"/>
          <w:sz w:val="22"/>
          <w:szCs w:val="22"/>
        </w:rPr>
        <w:tab/>
      </w:r>
    </w:p>
    <w:p w:rsidR="00FC5DC9" w:rsidRDefault="007F3C94" w:rsidP="00D66980">
      <w:pPr>
        <w:autoSpaceDE w:val="0"/>
        <w:autoSpaceDN w:val="0"/>
        <w:adjustRightInd w:val="0"/>
        <w:jc w:val="both"/>
        <w:rPr>
          <w:rFonts w:cs="Arial"/>
          <w:b/>
          <w:color w:val="221E1F"/>
          <w:sz w:val="22"/>
          <w:szCs w:val="22"/>
        </w:rPr>
      </w:pPr>
      <w:r>
        <w:rPr>
          <w:rFonts w:cs="Arial"/>
          <w:b/>
          <w:color w:val="221E1F"/>
          <w:sz w:val="22"/>
          <w:szCs w:val="22"/>
        </w:rPr>
        <w:t>Skip to Step 5a</w:t>
      </w:r>
    </w:p>
    <w:p w:rsidR="007F3C94" w:rsidRDefault="007F3C94" w:rsidP="00D66980">
      <w:pPr>
        <w:autoSpaceDE w:val="0"/>
        <w:autoSpaceDN w:val="0"/>
        <w:adjustRightInd w:val="0"/>
        <w:jc w:val="both"/>
        <w:rPr>
          <w:rFonts w:cs="Arial"/>
          <w:b/>
          <w:color w:val="221E1F"/>
          <w:sz w:val="22"/>
          <w:szCs w:val="22"/>
        </w:rPr>
      </w:pPr>
    </w:p>
    <w:p w:rsidR="007F3C94" w:rsidRDefault="007F3C94" w:rsidP="00D66980">
      <w:pPr>
        <w:autoSpaceDE w:val="0"/>
        <w:autoSpaceDN w:val="0"/>
        <w:adjustRightInd w:val="0"/>
        <w:jc w:val="both"/>
        <w:rPr>
          <w:rFonts w:cs="Arial"/>
          <w:b/>
          <w:color w:val="221E1F"/>
          <w:sz w:val="22"/>
          <w:szCs w:val="22"/>
        </w:rPr>
      </w:pPr>
    </w:p>
    <w:p w:rsidR="007F3C94" w:rsidRDefault="007F3C94" w:rsidP="00D66980">
      <w:pPr>
        <w:autoSpaceDE w:val="0"/>
        <w:autoSpaceDN w:val="0"/>
        <w:adjustRightInd w:val="0"/>
        <w:jc w:val="both"/>
        <w:rPr>
          <w:rFonts w:cs="Arial"/>
          <w:b/>
          <w:color w:val="221E1F"/>
          <w:sz w:val="22"/>
          <w:szCs w:val="22"/>
        </w:rPr>
      </w:pPr>
      <w:r>
        <w:rPr>
          <w:rFonts w:cs="Arial"/>
          <w:b/>
          <w:color w:val="221E1F"/>
          <w:sz w:val="22"/>
          <w:szCs w:val="22"/>
        </w:rPr>
        <w:t>Nasal, Throat or Nasopharyngeal Swab Eluted in Transport Media Test Procedure</w:t>
      </w:r>
    </w:p>
    <w:p w:rsidR="007F3C94" w:rsidRDefault="007F3C94" w:rsidP="00D66980">
      <w:pPr>
        <w:autoSpaceDE w:val="0"/>
        <w:autoSpaceDN w:val="0"/>
        <w:adjustRightInd w:val="0"/>
        <w:jc w:val="both"/>
        <w:rPr>
          <w:rFonts w:cs="Arial"/>
          <w:b/>
          <w:color w:val="221E1F"/>
          <w:sz w:val="22"/>
          <w:szCs w:val="22"/>
        </w:rPr>
      </w:pPr>
    </w:p>
    <w:p w:rsidR="007F3C94" w:rsidRDefault="007F3C94" w:rsidP="00D66980">
      <w:pPr>
        <w:autoSpaceDE w:val="0"/>
        <w:autoSpaceDN w:val="0"/>
        <w:adjustRightInd w:val="0"/>
        <w:jc w:val="both"/>
        <w:rPr>
          <w:rFonts w:cs="Arial"/>
          <w:b/>
          <w:color w:val="221E1F"/>
          <w:sz w:val="22"/>
          <w:szCs w:val="22"/>
        </w:rPr>
      </w:pPr>
      <w:r>
        <w:rPr>
          <w:rFonts w:cs="Arial"/>
          <w:b/>
          <w:color w:val="221E1F"/>
          <w:sz w:val="22"/>
          <w:szCs w:val="22"/>
        </w:rPr>
        <w:t>When prompted, remove the foil seal and add 0.2ml of sample to the Sample Receiver using the disposable pipettes provided in the kit.</w:t>
      </w:r>
    </w:p>
    <w:p w:rsidR="007F3C94" w:rsidRDefault="007F3C94" w:rsidP="00D66980">
      <w:pPr>
        <w:autoSpaceDE w:val="0"/>
        <w:autoSpaceDN w:val="0"/>
        <w:adjustRightInd w:val="0"/>
        <w:jc w:val="both"/>
        <w:rPr>
          <w:rFonts w:cs="Arial"/>
          <w:b/>
          <w:color w:val="221E1F"/>
          <w:sz w:val="22"/>
          <w:szCs w:val="22"/>
        </w:rPr>
      </w:pPr>
    </w:p>
    <w:p w:rsidR="00FC5DC9" w:rsidRDefault="007F3C94" w:rsidP="00D66980">
      <w:pPr>
        <w:autoSpaceDE w:val="0"/>
        <w:autoSpaceDN w:val="0"/>
        <w:adjustRightInd w:val="0"/>
        <w:jc w:val="both"/>
        <w:rPr>
          <w:rFonts w:cs="Arial"/>
          <w:b/>
          <w:color w:val="221E1F"/>
          <w:sz w:val="22"/>
          <w:szCs w:val="22"/>
        </w:rPr>
      </w:pPr>
      <w:r>
        <w:rPr>
          <w:noProof/>
        </w:rPr>
        <w:drawing>
          <wp:inline distT="0" distB="0" distL="0" distR="0" wp14:anchorId="48D3F864" wp14:editId="4C62634F">
            <wp:extent cx="2114550" cy="15512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14550" cy="1551286"/>
                    </a:xfrm>
                    <a:prstGeom prst="rect">
                      <a:avLst/>
                    </a:prstGeom>
                  </pic:spPr>
                </pic:pic>
              </a:graphicData>
            </a:graphic>
          </wp:inline>
        </w:drawing>
      </w:r>
    </w:p>
    <w:p w:rsidR="007F3C94" w:rsidRDefault="007F3C94" w:rsidP="00D66980">
      <w:pPr>
        <w:autoSpaceDE w:val="0"/>
        <w:autoSpaceDN w:val="0"/>
        <w:adjustRightInd w:val="0"/>
        <w:jc w:val="both"/>
        <w:rPr>
          <w:rFonts w:cs="Arial"/>
          <w:b/>
          <w:color w:val="221E1F"/>
          <w:sz w:val="22"/>
          <w:szCs w:val="22"/>
        </w:rPr>
      </w:pPr>
    </w:p>
    <w:p w:rsidR="007F3C94" w:rsidRDefault="007F3C94" w:rsidP="00D66980">
      <w:pPr>
        <w:autoSpaceDE w:val="0"/>
        <w:autoSpaceDN w:val="0"/>
        <w:adjustRightInd w:val="0"/>
        <w:jc w:val="both"/>
        <w:rPr>
          <w:rFonts w:cs="Arial"/>
          <w:b/>
          <w:color w:val="221E1F"/>
          <w:sz w:val="22"/>
          <w:szCs w:val="22"/>
        </w:rPr>
      </w:pPr>
    </w:p>
    <w:p w:rsidR="007F3C94" w:rsidRDefault="007F3C94" w:rsidP="00D66980">
      <w:pPr>
        <w:autoSpaceDE w:val="0"/>
        <w:autoSpaceDN w:val="0"/>
        <w:adjustRightInd w:val="0"/>
        <w:jc w:val="both"/>
        <w:rPr>
          <w:noProof/>
        </w:rPr>
      </w:pPr>
      <w:r>
        <w:rPr>
          <w:noProof/>
        </w:rPr>
        <w:lastRenderedPageBreak/>
        <w:drawing>
          <wp:inline distT="0" distB="0" distL="0" distR="0" wp14:anchorId="62B40088" wp14:editId="2E85442A">
            <wp:extent cx="2171700" cy="1619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71700" cy="1619250"/>
                    </a:xfrm>
                    <a:prstGeom prst="rect">
                      <a:avLst/>
                    </a:prstGeom>
                  </pic:spPr>
                </pic:pic>
              </a:graphicData>
            </a:graphic>
          </wp:inline>
        </w:drawing>
      </w:r>
      <w:r>
        <w:rPr>
          <w:noProof/>
        </w:rPr>
        <w:t xml:space="preserve"> </w:t>
      </w:r>
    </w:p>
    <w:p w:rsidR="007F3C94" w:rsidRDefault="007F3C94" w:rsidP="00D66980">
      <w:pPr>
        <w:autoSpaceDE w:val="0"/>
        <w:autoSpaceDN w:val="0"/>
        <w:adjustRightInd w:val="0"/>
        <w:jc w:val="both"/>
        <w:rPr>
          <w:noProof/>
        </w:rPr>
      </w:pPr>
    </w:p>
    <w:p w:rsidR="007F3C94" w:rsidRDefault="007F3C94" w:rsidP="00D66980">
      <w:pPr>
        <w:autoSpaceDE w:val="0"/>
        <w:autoSpaceDN w:val="0"/>
        <w:adjustRightInd w:val="0"/>
        <w:jc w:val="both"/>
        <w:rPr>
          <w:noProof/>
        </w:rPr>
      </w:pPr>
    </w:p>
    <w:p w:rsidR="007F3C94" w:rsidRDefault="007F3C94" w:rsidP="007F3C94">
      <w:pPr>
        <w:autoSpaceDE w:val="0"/>
        <w:autoSpaceDN w:val="0"/>
        <w:adjustRightInd w:val="0"/>
        <w:jc w:val="both"/>
        <w:rPr>
          <w:rFonts w:cs="Arial"/>
          <w:b/>
          <w:color w:val="221E1F"/>
          <w:sz w:val="22"/>
          <w:szCs w:val="22"/>
        </w:rPr>
      </w:pPr>
      <w:r>
        <w:rPr>
          <w:noProof/>
        </w:rPr>
        <w:drawing>
          <wp:inline distT="0" distB="0" distL="0" distR="0" wp14:anchorId="6AE9CD53" wp14:editId="2676E3F6">
            <wp:extent cx="6448425" cy="1551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57685" cy="1553888"/>
                    </a:xfrm>
                    <a:prstGeom prst="rect">
                      <a:avLst/>
                    </a:prstGeom>
                  </pic:spPr>
                </pic:pic>
              </a:graphicData>
            </a:graphic>
          </wp:inline>
        </w:drawing>
      </w:r>
    </w:p>
    <w:p w:rsidR="00FC5DC9" w:rsidRDefault="00FC5DC9" w:rsidP="00D66980">
      <w:pPr>
        <w:autoSpaceDE w:val="0"/>
        <w:autoSpaceDN w:val="0"/>
        <w:adjustRightInd w:val="0"/>
        <w:jc w:val="both"/>
        <w:rPr>
          <w:rFonts w:cs="Arial"/>
          <w:b/>
          <w:color w:val="221E1F"/>
          <w:sz w:val="22"/>
          <w:szCs w:val="22"/>
        </w:rPr>
      </w:pPr>
    </w:p>
    <w:p w:rsidR="003B2D88" w:rsidRDefault="003B2D88" w:rsidP="00D66980">
      <w:pPr>
        <w:autoSpaceDE w:val="0"/>
        <w:autoSpaceDN w:val="0"/>
        <w:adjustRightInd w:val="0"/>
        <w:jc w:val="both"/>
        <w:rPr>
          <w:rFonts w:cs="Arial"/>
          <w:b/>
          <w:szCs w:val="24"/>
          <w:u w:val="single"/>
        </w:rPr>
      </w:pPr>
    </w:p>
    <w:p w:rsidR="0099537E" w:rsidRDefault="0099537E" w:rsidP="00D66980">
      <w:pPr>
        <w:autoSpaceDE w:val="0"/>
        <w:autoSpaceDN w:val="0"/>
        <w:adjustRightInd w:val="0"/>
        <w:jc w:val="both"/>
        <w:rPr>
          <w:rFonts w:cs="Arial"/>
          <w:b/>
          <w:szCs w:val="24"/>
          <w:u w:val="single"/>
        </w:rPr>
      </w:pPr>
      <w:r w:rsidRPr="0099537E">
        <w:rPr>
          <w:rFonts w:cs="Arial"/>
          <w:b/>
          <w:szCs w:val="24"/>
          <w:u w:val="single"/>
        </w:rPr>
        <w:t>Step</w:t>
      </w:r>
      <w:r w:rsidR="006418A4">
        <w:rPr>
          <w:rFonts w:cs="Arial"/>
          <w:b/>
          <w:szCs w:val="24"/>
          <w:u w:val="single"/>
        </w:rPr>
        <w:t xml:space="preserve"> </w:t>
      </w:r>
      <w:r w:rsidRPr="0099537E">
        <w:rPr>
          <w:rFonts w:cs="Arial"/>
          <w:b/>
          <w:szCs w:val="24"/>
          <w:u w:val="single"/>
        </w:rPr>
        <w:t>5</w:t>
      </w:r>
      <w:r>
        <w:rPr>
          <w:rFonts w:cs="Arial"/>
          <w:b/>
          <w:szCs w:val="24"/>
          <w:u w:val="single"/>
        </w:rPr>
        <w:t>a</w:t>
      </w:r>
      <w:r w:rsidRPr="0099537E">
        <w:rPr>
          <w:rFonts w:cs="Arial"/>
          <w:b/>
          <w:szCs w:val="24"/>
          <w:u w:val="single"/>
        </w:rPr>
        <w:t xml:space="preserve"> </w:t>
      </w:r>
    </w:p>
    <w:p w:rsidR="003B2D88" w:rsidRDefault="003B2D88" w:rsidP="00D66980">
      <w:pPr>
        <w:autoSpaceDE w:val="0"/>
        <w:autoSpaceDN w:val="0"/>
        <w:adjustRightInd w:val="0"/>
        <w:jc w:val="both"/>
        <w:rPr>
          <w:rFonts w:cs="Arial"/>
          <w:b/>
          <w:szCs w:val="24"/>
          <w:u w:val="single"/>
        </w:rPr>
      </w:pPr>
    </w:p>
    <w:p w:rsidR="0099537E" w:rsidRDefault="0099537E" w:rsidP="00D66980">
      <w:pPr>
        <w:autoSpaceDE w:val="0"/>
        <w:autoSpaceDN w:val="0"/>
        <w:adjustRightInd w:val="0"/>
        <w:jc w:val="both"/>
        <w:rPr>
          <w:rFonts w:cs="Arial"/>
          <w:sz w:val="16"/>
          <w:szCs w:val="16"/>
        </w:rPr>
      </w:pPr>
    </w:p>
    <w:p w:rsidR="0099537E" w:rsidRPr="0099537E" w:rsidRDefault="0099537E" w:rsidP="0099537E">
      <w:pPr>
        <w:autoSpaceDE w:val="0"/>
        <w:autoSpaceDN w:val="0"/>
        <w:adjustRightInd w:val="0"/>
        <w:spacing w:after="80" w:line="181" w:lineRule="atLeast"/>
        <w:jc w:val="both"/>
        <w:rPr>
          <w:rFonts w:cs="Arial"/>
          <w:color w:val="221E1F"/>
          <w:sz w:val="22"/>
          <w:szCs w:val="22"/>
        </w:rPr>
      </w:pPr>
      <w:r w:rsidRPr="0099537E">
        <w:rPr>
          <w:rFonts w:cs="Arial"/>
          <w:b/>
          <w:bCs/>
          <w:color w:val="221E1F"/>
          <w:sz w:val="22"/>
          <w:szCs w:val="22"/>
        </w:rPr>
        <w:t xml:space="preserve">Press the White Transfer Cartridge into the Blue Sample Receiver </w:t>
      </w:r>
    </w:p>
    <w:p w:rsidR="0099537E" w:rsidRDefault="0099537E" w:rsidP="00D66980">
      <w:pPr>
        <w:autoSpaceDE w:val="0"/>
        <w:autoSpaceDN w:val="0"/>
        <w:adjustRightInd w:val="0"/>
        <w:jc w:val="both"/>
        <w:rPr>
          <w:rFonts w:ascii="HelveticaNeueLT Std" w:hAnsi="HelveticaNeueLT Std" w:cs="HelveticaNeueLT Std"/>
          <w:color w:val="221E1F"/>
          <w:sz w:val="18"/>
          <w:szCs w:val="18"/>
        </w:rPr>
      </w:pPr>
      <w:r w:rsidRPr="0099537E">
        <w:rPr>
          <w:rFonts w:cs="Arial"/>
          <w:color w:val="221E1F"/>
          <w:sz w:val="22"/>
          <w:szCs w:val="22"/>
        </w:rPr>
        <w:t>Listen for a click</w:t>
      </w:r>
      <w:r w:rsidRPr="0099537E">
        <w:rPr>
          <w:rFonts w:ascii="HelveticaNeueLT Std" w:hAnsi="HelveticaNeueLT Std" w:cs="HelveticaNeueLT Std"/>
          <w:color w:val="221E1F"/>
          <w:sz w:val="18"/>
          <w:szCs w:val="18"/>
        </w:rPr>
        <w:t xml:space="preserve">. </w:t>
      </w:r>
    </w:p>
    <w:p w:rsidR="00577D4A" w:rsidRDefault="00577D4A" w:rsidP="00D66980">
      <w:pPr>
        <w:autoSpaceDE w:val="0"/>
        <w:autoSpaceDN w:val="0"/>
        <w:adjustRightInd w:val="0"/>
        <w:jc w:val="both"/>
        <w:rPr>
          <w:rFonts w:ascii="HelveticaNeueLT Std" w:hAnsi="HelveticaNeueLT Std" w:cs="HelveticaNeueLT Std"/>
          <w:color w:val="221E1F"/>
          <w:sz w:val="18"/>
          <w:szCs w:val="18"/>
        </w:rPr>
      </w:pPr>
    </w:p>
    <w:p w:rsidR="00577D4A" w:rsidRDefault="00577D4A" w:rsidP="00D66980">
      <w:pPr>
        <w:autoSpaceDE w:val="0"/>
        <w:autoSpaceDN w:val="0"/>
        <w:adjustRightInd w:val="0"/>
        <w:jc w:val="both"/>
        <w:rPr>
          <w:rFonts w:cs="Arial"/>
          <w:sz w:val="16"/>
          <w:szCs w:val="16"/>
        </w:rPr>
      </w:pPr>
      <w:r>
        <w:rPr>
          <w:noProof/>
        </w:rPr>
        <w:drawing>
          <wp:inline distT="0" distB="0" distL="0" distR="0" wp14:anchorId="60D76723" wp14:editId="0AD9DFF7">
            <wp:extent cx="2026324" cy="1524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26324" cy="1524000"/>
                    </a:xfrm>
                    <a:prstGeom prst="rect">
                      <a:avLst/>
                    </a:prstGeom>
                  </pic:spPr>
                </pic:pic>
              </a:graphicData>
            </a:graphic>
          </wp:inline>
        </w:drawing>
      </w:r>
    </w:p>
    <w:p w:rsidR="0099537E" w:rsidRDefault="0099537E" w:rsidP="00D66980">
      <w:pPr>
        <w:autoSpaceDE w:val="0"/>
        <w:autoSpaceDN w:val="0"/>
        <w:adjustRightInd w:val="0"/>
        <w:jc w:val="both"/>
        <w:rPr>
          <w:rFonts w:cs="Arial"/>
          <w:sz w:val="16"/>
          <w:szCs w:val="16"/>
        </w:rPr>
      </w:pPr>
    </w:p>
    <w:p w:rsidR="00577D4A" w:rsidRDefault="00577D4A" w:rsidP="00577D4A">
      <w:pPr>
        <w:autoSpaceDE w:val="0"/>
        <w:autoSpaceDN w:val="0"/>
        <w:adjustRightInd w:val="0"/>
        <w:jc w:val="both"/>
        <w:rPr>
          <w:rFonts w:cs="Arial"/>
          <w:sz w:val="16"/>
          <w:szCs w:val="16"/>
        </w:rPr>
      </w:pPr>
      <w:r>
        <w:rPr>
          <w:rFonts w:cs="Arial"/>
          <w:sz w:val="16"/>
          <w:szCs w:val="16"/>
        </w:rPr>
        <w:tab/>
      </w:r>
    </w:p>
    <w:p w:rsidR="0099537E" w:rsidRPr="00577D4A" w:rsidRDefault="0099537E" w:rsidP="00577D4A">
      <w:pPr>
        <w:autoSpaceDE w:val="0"/>
        <w:autoSpaceDN w:val="0"/>
        <w:adjustRightInd w:val="0"/>
        <w:jc w:val="both"/>
        <w:rPr>
          <w:rFonts w:cs="Arial"/>
          <w:sz w:val="16"/>
          <w:szCs w:val="16"/>
        </w:rPr>
      </w:pPr>
      <w:r w:rsidRPr="0099537E">
        <w:rPr>
          <w:rFonts w:cs="Arial"/>
          <w:color w:val="221E1F"/>
          <w:sz w:val="22"/>
          <w:szCs w:val="22"/>
        </w:rPr>
        <w:t xml:space="preserve">When the Transfer Cartridge is properly attached to the Sample Receiver, the orange indicator on the Transfer Cartridge will rise. If the orange indicator does not rise, continue pushing onto the Sample Receiver until it does. </w:t>
      </w:r>
    </w:p>
    <w:p w:rsidR="0099537E" w:rsidRPr="0099537E" w:rsidRDefault="0099537E" w:rsidP="0099537E">
      <w:pPr>
        <w:autoSpaceDE w:val="0"/>
        <w:autoSpaceDN w:val="0"/>
        <w:adjustRightInd w:val="0"/>
        <w:spacing w:after="80" w:line="181" w:lineRule="atLeast"/>
        <w:jc w:val="both"/>
        <w:rPr>
          <w:rFonts w:cs="Arial"/>
          <w:i/>
          <w:color w:val="221E1F"/>
          <w:sz w:val="22"/>
          <w:szCs w:val="22"/>
        </w:rPr>
      </w:pPr>
      <w:r w:rsidRPr="0099537E">
        <w:rPr>
          <w:rFonts w:cs="Arial"/>
          <w:b/>
          <w:bCs/>
          <w:color w:val="221E1F"/>
          <w:sz w:val="22"/>
          <w:szCs w:val="22"/>
        </w:rPr>
        <w:t>Caution:</w:t>
      </w:r>
      <w:r w:rsidRPr="0099537E">
        <w:rPr>
          <w:rFonts w:cs="Arial"/>
          <w:bCs/>
          <w:i/>
          <w:color w:val="221E1F"/>
          <w:sz w:val="22"/>
          <w:szCs w:val="22"/>
        </w:rPr>
        <w:t xml:space="preserve"> The orange indicator should be observed closely. If the orange indicator does not fully rise, the Transfer Cartridge may not collect enough sample and may lead to false negative or invalid results</w:t>
      </w:r>
      <w:r>
        <w:rPr>
          <w:rFonts w:cs="Arial"/>
          <w:bCs/>
          <w:i/>
          <w:color w:val="221E1F"/>
          <w:sz w:val="22"/>
          <w:szCs w:val="22"/>
        </w:rPr>
        <w:t>.</w:t>
      </w:r>
      <w:r>
        <w:rPr>
          <w:rFonts w:cs="Arial"/>
          <w:bCs/>
          <w:i/>
          <w:color w:val="221E1F"/>
          <w:sz w:val="22"/>
          <w:szCs w:val="22"/>
        </w:rPr>
        <w:tab/>
      </w:r>
      <w:r>
        <w:rPr>
          <w:rFonts w:cs="Arial"/>
          <w:bCs/>
          <w:i/>
          <w:color w:val="221E1F"/>
          <w:sz w:val="22"/>
          <w:szCs w:val="22"/>
        </w:rPr>
        <w:tab/>
      </w:r>
      <w:r>
        <w:rPr>
          <w:rFonts w:cs="Arial"/>
          <w:bCs/>
          <w:i/>
          <w:color w:val="221E1F"/>
          <w:sz w:val="22"/>
          <w:szCs w:val="22"/>
        </w:rPr>
        <w:tab/>
      </w:r>
      <w:r>
        <w:rPr>
          <w:rFonts w:cs="Arial"/>
          <w:bCs/>
          <w:i/>
          <w:color w:val="221E1F"/>
          <w:sz w:val="22"/>
          <w:szCs w:val="22"/>
        </w:rPr>
        <w:tab/>
      </w:r>
    </w:p>
    <w:p w:rsidR="0099537E" w:rsidRPr="0099537E" w:rsidRDefault="0099537E" w:rsidP="00D66980">
      <w:pPr>
        <w:autoSpaceDE w:val="0"/>
        <w:autoSpaceDN w:val="0"/>
        <w:adjustRightInd w:val="0"/>
        <w:jc w:val="both"/>
        <w:rPr>
          <w:rFonts w:cs="Arial"/>
          <w:i/>
          <w:sz w:val="22"/>
          <w:szCs w:val="22"/>
        </w:rPr>
      </w:pPr>
    </w:p>
    <w:p w:rsidR="0099537E" w:rsidRDefault="00577D4A" w:rsidP="00D66980">
      <w:pPr>
        <w:autoSpaceDE w:val="0"/>
        <w:autoSpaceDN w:val="0"/>
        <w:adjustRightInd w:val="0"/>
        <w:jc w:val="both"/>
        <w:rPr>
          <w:rFonts w:cs="Arial"/>
          <w:sz w:val="16"/>
          <w:szCs w:val="16"/>
        </w:rPr>
      </w:pPr>
      <w:r>
        <w:rPr>
          <w:noProof/>
        </w:rPr>
        <w:drawing>
          <wp:inline distT="0" distB="0" distL="0" distR="0" wp14:anchorId="5821F8FA" wp14:editId="2A5961EB">
            <wp:extent cx="2362200" cy="914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62200" cy="914400"/>
                    </a:xfrm>
                    <a:prstGeom prst="rect">
                      <a:avLst/>
                    </a:prstGeom>
                  </pic:spPr>
                </pic:pic>
              </a:graphicData>
            </a:graphic>
          </wp:inline>
        </w:drawing>
      </w:r>
    </w:p>
    <w:p w:rsidR="0099537E" w:rsidRDefault="0099537E" w:rsidP="00D66980">
      <w:pPr>
        <w:autoSpaceDE w:val="0"/>
        <w:autoSpaceDN w:val="0"/>
        <w:adjustRightInd w:val="0"/>
        <w:jc w:val="both"/>
        <w:rPr>
          <w:rFonts w:cs="Arial"/>
          <w:sz w:val="16"/>
          <w:szCs w:val="16"/>
        </w:rPr>
      </w:pPr>
    </w:p>
    <w:p w:rsidR="0099537E" w:rsidRDefault="0099537E" w:rsidP="00D66980">
      <w:pPr>
        <w:autoSpaceDE w:val="0"/>
        <w:autoSpaceDN w:val="0"/>
        <w:adjustRightInd w:val="0"/>
        <w:jc w:val="both"/>
        <w:rPr>
          <w:rFonts w:cs="Arial"/>
          <w:sz w:val="16"/>
          <w:szCs w:val="16"/>
        </w:rPr>
      </w:pPr>
    </w:p>
    <w:p w:rsidR="00577D4A" w:rsidRDefault="00577D4A" w:rsidP="00D66980">
      <w:pPr>
        <w:autoSpaceDE w:val="0"/>
        <w:autoSpaceDN w:val="0"/>
        <w:adjustRightInd w:val="0"/>
        <w:jc w:val="both"/>
        <w:rPr>
          <w:rFonts w:cs="Arial"/>
          <w:sz w:val="16"/>
          <w:szCs w:val="16"/>
        </w:rPr>
      </w:pPr>
    </w:p>
    <w:p w:rsidR="0099537E" w:rsidRPr="0099537E" w:rsidRDefault="0099537E" w:rsidP="00D66980">
      <w:pPr>
        <w:autoSpaceDE w:val="0"/>
        <w:autoSpaceDN w:val="0"/>
        <w:adjustRightInd w:val="0"/>
        <w:jc w:val="both"/>
        <w:rPr>
          <w:rFonts w:cs="Arial"/>
          <w:b/>
          <w:szCs w:val="24"/>
          <w:u w:val="single"/>
        </w:rPr>
      </w:pPr>
      <w:r w:rsidRPr="0099537E">
        <w:rPr>
          <w:rFonts w:cs="Arial"/>
          <w:b/>
          <w:szCs w:val="24"/>
          <w:u w:val="single"/>
        </w:rPr>
        <w:t>Step 5b</w:t>
      </w:r>
    </w:p>
    <w:p w:rsidR="0099537E" w:rsidRDefault="0099537E" w:rsidP="00D66980">
      <w:pPr>
        <w:autoSpaceDE w:val="0"/>
        <w:autoSpaceDN w:val="0"/>
        <w:adjustRightInd w:val="0"/>
        <w:jc w:val="both"/>
        <w:rPr>
          <w:rFonts w:cs="Arial"/>
          <w:b/>
          <w:sz w:val="16"/>
          <w:szCs w:val="16"/>
        </w:rPr>
      </w:pPr>
    </w:p>
    <w:p w:rsidR="0099537E" w:rsidRPr="0099537E" w:rsidRDefault="0099537E" w:rsidP="0099537E">
      <w:pPr>
        <w:autoSpaceDE w:val="0"/>
        <w:autoSpaceDN w:val="0"/>
        <w:adjustRightInd w:val="0"/>
        <w:spacing w:after="80" w:line="181" w:lineRule="atLeast"/>
        <w:jc w:val="both"/>
        <w:rPr>
          <w:rFonts w:cs="Arial"/>
          <w:color w:val="221E1F"/>
          <w:sz w:val="22"/>
          <w:szCs w:val="22"/>
        </w:rPr>
      </w:pPr>
      <w:r w:rsidRPr="0099537E">
        <w:rPr>
          <w:rFonts w:cs="Arial"/>
          <w:b/>
          <w:bCs/>
          <w:color w:val="221E1F"/>
          <w:sz w:val="22"/>
          <w:szCs w:val="22"/>
        </w:rPr>
        <w:t xml:space="preserve">Lift and then connect the Transfer Cartridge to the Test Base </w:t>
      </w:r>
    </w:p>
    <w:p w:rsidR="0099537E" w:rsidRDefault="0099537E" w:rsidP="00D66980">
      <w:pPr>
        <w:autoSpaceDE w:val="0"/>
        <w:autoSpaceDN w:val="0"/>
        <w:adjustRightInd w:val="0"/>
        <w:jc w:val="both"/>
        <w:rPr>
          <w:rFonts w:cs="Arial"/>
          <w:b/>
          <w:sz w:val="16"/>
          <w:szCs w:val="16"/>
        </w:rPr>
      </w:pPr>
      <w:r>
        <w:rPr>
          <w:rFonts w:cs="Arial"/>
          <w:b/>
          <w:sz w:val="16"/>
          <w:szCs w:val="16"/>
        </w:rPr>
        <w:tab/>
      </w:r>
      <w:r>
        <w:rPr>
          <w:rFonts w:cs="Arial"/>
          <w:b/>
          <w:sz w:val="16"/>
          <w:szCs w:val="16"/>
        </w:rPr>
        <w:tab/>
      </w:r>
      <w:r>
        <w:rPr>
          <w:rFonts w:cs="Arial"/>
          <w:b/>
          <w:sz w:val="16"/>
          <w:szCs w:val="16"/>
        </w:rPr>
        <w:tab/>
      </w:r>
      <w:r>
        <w:rPr>
          <w:rFonts w:cs="Arial"/>
          <w:b/>
          <w:sz w:val="16"/>
          <w:szCs w:val="16"/>
        </w:rPr>
        <w:tab/>
      </w:r>
      <w:r>
        <w:rPr>
          <w:rFonts w:cs="Arial"/>
          <w:b/>
          <w:sz w:val="16"/>
          <w:szCs w:val="16"/>
        </w:rPr>
        <w:tab/>
      </w:r>
      <w:r w:rsidR="00577D4A">
        <w:rPr>
          <w:noProof/>
        </w:rPr>
        <w:drawing>
          <wp:inline distT="0" distB="0" distL="0" distR="0" wp14:anchorId="49AC64E8" wp14:editId="75A7E47B">
            <wp:extent cx="2258388" cy="1674971"/>
            <wp:effectExtent l="0" t="0" r="889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58388" cy="1674971"/>
                    </a:xfrm>
                    <a:prstGeom prst="rect">
                      <a:avLst/>
                    </a:prstGeom>
                  </pic:spPr>
                </pic:pic>
              </a:graphicData>
            </a:graphic>
          </wp:inline>
        </w:drawing>
      </w:r>
    </w:p>
    <w:p w:rsidR="0099537E" w:rsidRDefault="0099537E" w:rsidP="0099537E">
      <w:pPr>
        <w:autoSpaceDE w:val="0"/>
        <w:autoSpaceDN w:val="0"/>
        <w:adjustRightInd w:val="0"/>
        <w:spacing w:after="80" w:line="181" w:lineRule="atLeast"/>
        <w:jc w:val="both"/>
        <w:rPr>
          <w:rFonts w:cs="Arial"/>
          <w:color w:val="221E1F"/>
          <w:sz w:val="22"/>
          <w:szCs w:val="22"/>
        </w:rPr>
      </w:pPr>
      <w:r w:rsidRPr="0099537E">
        <w:rPr>
          <w:rFonts w:cs="Arial"/>
          <w:color w:val="221E1F"/>
          <w:sz w:val="22"/>
          <w:szCs w:val="22"/>
        </w:rPr>
        <w:t xml:space="preserve">When the Transfer Cartridge is properly attached to the Test Base, the orange indicator on the Transfer Cartridge will descend. If the orange indicator does not descend, continue pushing onto the Test Base until it does. </w:t>
      </w:r>
    </w:p>
    <w:p w:rsidR="0099537E" w:rsidRPr="0099537E" w:rsidRDefault="0099537E" w:rsidP="0099537E">
      <w:pPr>
        <w:autoSpaceDE w:val="0"/>
        <w:autoSpaceDN w:val="0"/>
        <w:adjustRightInd w:val="0"/>
        <w:spacing w:after="80" w:line="181" w:lineRule="atLeast"/>
        <w:jc w:val="both"/>
        <w:rPr>
          <w:rFonts w:cs="Arial"/>
          <w:color w:val="221E1F"/>
          <w:sz w:val="22"/>
          <w:szCs w:val="22"/>
        </w:rPr>
      </w:pPr>
      <w:r w:rsidRPr="0099537E">
        <w:rPr>
          <w:rFonts w:cs="Arial"/>
          <w:b/>
          <w:bCs/>
          <w:color w:val="221E1F"/>
          <w:sz w:val="22"/>
          <w:szCs w:val="22"/>
        </w:rPr>
        <w:t>Caution:</w:t>
      </w:r>
      <w:r w:rsidRPr="0099537E">
        <w:rPr>
          <w:rFonts w:cs="Arial"/>
          <w:bCs/>
          <w:color w:val="221E1F"/>
          <w:sz w:val="22"/>
          <w:szCs w:val="22"/>
        </w:rPr>
        <w:t xml:space="preserve"> </w:t>
      </w:r>
      <w:r w:rsidRPr="0099537E">
        <w:rPr>
          <w:rFonts w:cs="Arial"/>
          <w:bCs/>
          <w:i/>
          <w:color w:val="221E1F"/>
          <w:sz w:val="22"/>
          <w:szCs w:val="22"/>
        </w:rPr>
        <w:t>If the orange indicator does not fully descend, not enough sample will be dispensed. This may potentially result in invalid or false negative results.</w:t>
      </w:r>
    </w:p>
    <w:p w:rsidR="0099537E" w:rsidRPr="0099537E" w:rsidRDefault="0099537E" w:rsidP="0099537E">
      <w:pPr>
        <w:autoSpaceDE w:val="0"/>
        <w:autoSpaceDN w:val="0"/>
        <w:adjustRightInd w:val="0"/>
        <w:spacing w:after="80" w:line="181" w:lineRule="atLeast"/>
        <w:jc w:val="both"/>
        <w:rPr>
          <w:rFonts w:cs="Arial"/>
          <w:color w:val="221E1F"/>
          <w:sz w:val="22"/>
          <w:szCs w:val="22"/>
        </w:rPr>
      </w:pPr>
      <w:r>
        <w:rPr>
          <w:rFonts w:cs="Arial"/>
          <w:color w:val="221E1F"/>
          <w:sz w:val="22"/>
          <w:szCs w:val="22"/>
        </w:rPr>
        <w:tab/>
      </w:r>
      <w:r>
        <w:rPr>
          <w:rFonts w:cs="Arial"/>
          <w:color w:val="221E1F"/>
          <w:sz w:val="22"/>
          <w:szCs w:val="22"/>
        </w:rPr>
        <w:tab/>
      </w:r>
      <w:r>
        <w:rPr>
          <w:rFonts w:cs="Arial"/>
          <w:color w:val="221E1F"/>
          <w:sz w:val="22"/>
          <w:szCs w:val="22"/>
        </w:rPr>
        <w:tab/>
      </w:r>
      <w:r>
        <w:rPr>
          <w:rFonts w:cs="Arial"/>
          <w:color w:val="221E1F"/>
          <w:sz w:val="22"/>
          <w:szCs w:val="22"/>
        </w:rPr>
        <w:tab/>
      </w:r>
      <w:r>
        <w:rPr>
          <w:rFonts w:cs="Arial"/>
          <w:color w:val="221E1F"/>
          <w:sz w:val="22"/>
          <w:szCs w:val="22"/>
        </w:rPr>
        <w:tab/>
      </w:r>
      <w:r w:rsidR="00577D4A">
        <w:rPr>
          <w:noProof/>
        </w:rPr>
        <w:drawing>
          <wp:inline distT="0" distB="0" distL="0" distR="0" wp14:anchorId="5A82448C" wp14:editId="78C61A42">
            <wp:extent cx="2466975" cy="828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66975" cy="828675"/>
                    </a:xfrm>
                    <a:prstGeom prst="rect">
                      <a:avLst/>
                    </a:prstGeom>
                  </pic:spPr>
                </pic:pic>
              </a:graphicData>
            </a:graphic>
          </wp:inline>
        </w:drawing>
      </w:r>
    </w:p>
    <w:p w:rsidR="0099537E" w:rsidRDefault="0099537E" w:rsidP="00D66980">
      <w:pPr>
        <w:autoSpaceDE w:val="0"/>
        <w:autoSpaceDN w:val="0"/>
        <w:adjustRightInd w:val="0"/>
        <w:jc w:val="both"/>
        <w:rPr>
          <w:rFonts w:cs="Arial"/>
          <w:b/>
          <w:sz w:val="16"/>
          <w:szCs w:val="16"/>
        </w:rPr>
      </w:pPr>
    </w:p>
    <w:p w:rsidR="00FC5DC9" w:rsidRDefault="00FC5DC9" w:rsidP="00D66980">
      <w:pPr>
        <w:autoSpaceDE w:val="0"/>
        <w:autoSpaceDN w:val="0"/>
        <w:adjustRightInd w:val="0"/>
        <w:jc w:val="both"/>
        <w:rPr>
          <w:rFonts w:cs="Arial"/>
          <w:b/>
          <w:szCs w:val="24"/>
          <w:u w:val="single"/>
        </w:rPr>
      </w:pPr>
      <w:r w:rsidRPr="00FC5DC9">
        <w:rPr>
          <w:rFonts w:cs="Arial"/>
          <w:b/>
          <w:szCs w:val="24"/>
          <w:u w:val="single"/>
        </w:rPr>
        <w:t>Step 6</w:t>
      </w:r>
    </w:p>
    <w:p w:rsidR="00FC5DC9" w:rsidRDefault="00FC5DC9" w:rsidP="00D66980">
      <w:pPr>
        <w:autoSpaceDE w:val="0"/>
        <w:autoSpaceDN w:val="0"/>
        <w:adjustRightInd w:val="0"/>
        <w:jc w:val="both"/>
        <w:rPr>
          <w:rFonts w:cs="Arial"/>
          <w:sz w:val="16"/>
          <w:szCs w:val="16"/>
        </w:rPr>
      </w:pPr>
    </w:p>
    <w:p w:rsidR="00577D4A" w:rsidRDefault="00FC5DC9" w:rsidP="00D66980">
      <w:pPr>
        <w:autoSpaceDE w:val="0"/>
        <w:autoSpaceDN w:val="0"/>
        <w:adjustRightInd w:val="0"/>
        <w:jc w:val="both"/>
        <w:rPr>
          <w:rFonts w:cs="Arial"/>
          <w:b/>
          <w:sz w:val="22"/>
          <w:szCs w:val="22"/>
        </w:rPr>
      </w:pPr>
      <w:r w:rsidRPr="00FC5DC9">
        <w:rPr>
          <w:rFonts w:cs="Arial"/>
          <w:b/>
          <w:sz w:val="22"/>
          <w:szCs w:val="22"/>
        </w:rPr>
        <w:t>Close the Lid.</w:t>
      </w:r>
    </w:p>
    <w:p w:rsidR="003B2D88" w:rsidRDefault="003B2D88" w:rsidP="00D66980">
      <w:pPr>
        <w:autoSpaceDE w:val="0"/>
        <w:autoSpaceDN w:val="0"/>
        <w:adjustRightInd w:val="0"/>
        <w:jc w:val="both"/>
        <w:rPr>
          <w:rFonts w:cs="Arial"/>
          <w:b/>
          <w:sz w:val="22"/>
          <w:szCs w:val="22"/>
        </w:rPr>
      </w:pPr>
    </w:p>
    <w:p w:rsidR="00FC5DC9" w:rsidRDefault="003B2D88" w:rsidP="00D66980">
      <w:pPr>
        <w:autoSpaceDE w:val="0"/>
        <w:autoSpaceDN w:val="0"/>
        <w:adjustRightInd w:val="0"/>
        <w:jc w:val="both"/>
        <w:rPr>
          <w:rFonts w:cs="Arial"/>
          <w:b/>
          <w:sz w:val="22"/>
          <w:szCs w:val="22"/>
        </w:rPr>
      </w:pPr>
      <w:r>
        <w:rPr>
          <w:noProof/>
        </w:rPr>
        <w:drawing>
          <wp:inline distT="0" distB="0" distL="0" distR="0" wp14:anchorId="2777C308" wp14:editId="67C9220D">
            <wp:extent cx="4467225" cy="1562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67225" cy="1562100"/>
                    </a:xfrm>
                    <a:prstGeom prst="rect">
                      <a:avLst/>
                    </a:prstGeom>
                  </pic:spPr>
                </pic:pic>
              </a:graphicData>
            </a:graphic>
          </wp:inline>
        </w:drawing>
      </w:r>
      <w:r w:rsidR="00FC5DC9">
        <w:rPr>
          <w:rFonts w:cs="Arial"/>
          <w:b/>
          <w:sz w:val="22"/>
          <w:szCs w:val="22"/>
        </w:rPr>
        <w:tab/>
      </w:r>
      <w:r w:rsidR="00FC5DC9">
        <w:rPr>
          <w:rFonts w:cs="Arial"/>
          <w:b/>
          <w:sz w:val="22"/>
          <w:szCs w:val="22"/>
        </w:rPr>
        <w:tab/>
      </w:r>
      <w:r w:rsidR="00FC5DC9">
        <w:rPr>
          <w:rFonts w:cs="Arial"/>
          <w:b/>
          <w:sz w:val="22"/>
          <w:szCs w:val="22"/>
        </w:rPr>
        <w:tab/>
      </w:r>
      <w:r w:rsidR="00FC5DC9">
        <w:rPr>
          <w:rFonts w:cs="Arial"/>
          <w:b/>
          <w:sz w:val="22"/>
          <w:szCs w:val="22"/>
        </w:rPr>
        <w:tab/>
      </w:r>
      <w:r w:rsidR="00FC5DC9">
        <w:rPr>
          <w:rFonts w:cs="Arial"/>
          <w:b/>
          <w:sz w:val="22"/>
          <w:szCs w:val="22"/>
        </w:rPr>
        <w:tab/>
      </w:r>
      <w:r w:rsidR="00FC5DC9">
        <w:rPr>
          <w:rFonts w:cs="Arial"/>
          <w:b/>
          <w:sz w:val="22"/>
          <w:szCs w:val="22"/>
        </w:rPr>
        <w:tab/>
      </w:r>
      <w:r w:rsidR="00FC5DC9">
        <w:rPr>
          <w:rFonts w:cs="Arial"/>
          <w:b/>
          <w:sz w:val="22"/>
          <w:szCs w:val="22"/>
        </w:rPr>
        <w:tab/>
      </w:r>
    </w:p>
    <w:p w:rsidR="00FC5DC9" w:rsidRDefault="00FC5DC9" w:rsidP="00D66980">
      <w:pPr>
        <w:autoSpaceDE w:val="0"/>
        <w:autoSpaceDN w:val="0"/>
        <w:adjustRightInd w:val="0"/>
        <w:jc w:val="both"/>
        <w:rPr>
          <w:rFonts w:cs="Arial"/>
          <w:b/>
          <w:sz w:val="22"/>
          <w:szCs w:val="22"/>
        </w:rPr>
      </w:pPr>
    </w:p>
    <w:p w:rsidR="00FC5DC9" w:rsidRDefault="00FC5DC9" w:rsidP="00FC5DC9">
      <w:pPr>
        <w:autoSpaceDE w:val="0"/>
        <w:autoSpaceDN w:val="0"/>
        <w:adjustRightInd w:val="0"/>
        <w:spacing w:after="80" w:line="181" w:lineRule="atLeast"/>
        <w:jc w:val="both"/>
        <w:rPr>
          <w:rFonts w:cs="Arial"/>
          <w:color w:val="221E1F"/>
          <w:sz w:val="22"/>
          <w:szCs w:val="22"/>
        </w:rPr>
      </w:pPr>
      <w:r w:rsidRPr="00FC5DC9">
        <w:rPr>
          <w:rFonts w:cs="Arial"/>
          <w:b/>
          <w:bCs/>
          <w:color w:val="221E1F"/>
          <w:sz w:val="22"/>
          <w:szCs w:val="22"/>
        </w:rPr>
        <w:t xml:space="preserve">DO NOT OPEN THE LID </w:t>
      </w:r>
      <w:r w:rsidRPr="00FC5DC9">
        <w:rPr>
          <w:rFonts w:cs="Arial"/>
          <w:color w:val="221E1F"/>
          <w:sz w:val="22"/>
          <w:szCs w:val="22"/>
        </w:rPr>
        <w:t xml:space="preserve">until the </w:t>
      </w:r>
      <w:r w:rsidRPr="00FC5DC9">
        <w:rPr>
          <w:rFonts w:cs="Arial"/>
          <w:b/>
          <w:bCs/>
          <w:color w:val="221E1F"/>
          <w:sz w:val="22"/>
          <w:szCs w:val="22"/>
        </w:rPr>
        <w:t xml:space="preserve">Test Complete </w:t>
      </w:r>
      <w:r w:rsidRPr="00FC5DC9">
        <w:rPr>
          <w:rFonts w:cs="Arial"/>
          <w:color w:val="221E1F"/>
          <w:sz w:val="22"/>
          <w:szCs w:val="22"/>
        </w:rPr>
        <w:t xml:space="preserve">message appears on the screen. </w:t>
      </w:r>
    </w:p>
    <w:p w:rsidR="00FC5DC9" w:rsidRPr="00FC5DC9" w:rsidRDefault="00FC5DC9" w:rsidP="00FC5DC9">
      <w:pPr>
        <w:autoSpaceDE w:val="0"/>
        <w:autoSpaceDN w:val="0"/>
        <w:adjustRightInd w:val="0"/>
        <w:spacing w:after="80" w:line="181" w:lineRule="atLeast"/>
        <w:jc w:val="both"/>
        <w:rPr>
          <w:rFonts w:cs="Arial"/>
          <w:color w:val="221E1F"/>
          <w:sz w:val="22"/>
          <w:szCs w:val="22"/>
        </w:rPr>
      </w:pPr>
      <w:r w:rsidRPr="00FC5DC9">
        <w:rPr>
          <w:rFonts w:cs="Arial"/>
          <w:b/>
          <w:i/>
          <w:iCs/>
          <w:color w:val="221E1F"/>
          <w:sz w:val="22"/>
          <w:szCs w:val="22"/>
        </w:rPr>
        <w:t>Note:</w:t>
      </w:r>
      <w:r w:rsidRPr="00FC5DC9">
        <w:rPr>
          <w:rFonts w:cs="Arial"/>
          <w:i/>
          <w:iCs/>
          <w:color w:val="221E1F"/>
          <w:sz w:val="22"/>
          <w:szCs w:val="22"/>
        </w:rPr>
        <w:t xml:space="preserve"> The test will be cancelled if the lid is opened. </w:t>
      </w:r>
    </w:p>
    <w:p w:rsidR="00FC5DC9" w:rsidRPr="00FC5DC9" w:rsidRDefault="00FC5DC9" w:rsidP="00FC5DC9">
      <w:pPr>
        <w:autoSpaceDE w:val="0"/>
        <w:autoSpaceDN w:val="0"/>
        <w:adjustRightInd w:val="0"/>
        <w:spacing w:line="0" w:lineRule="atLeast"/>
        <w:jc w:val="both"/>
        <w:rPr>
          <w:rFonts w:cs="Arial"/>
          <w:i/>
          <w:color w:val="221E1F"/>
          <w:sz w:val="22"/>
          <w:szCs w:val="22"/>
        </w:rPr>
      </w:pPr>
      <w:r w:rsidRPr="00FC5DC9">
        <w:rPr>
          <w:rFonts w:cs="Arial"/>
          <w:b/>
          <w:bCs/>
          <w:color w:val="221E1F"/>
          <w:sz w:val="22"/>
          <w:szCs w:val="22"/>
        </w:rPr>
        <w:t>Caution:</w:t>
      </w:r>
      <w:r w:rsidRPr="00FC5DC9">
        <w:rPr>
          <w:rFonts w:cs="Arial"/>
          <w:bCs/>
          <w:color w:val="221E1F"/>
          <w:sz w:val="22"/>
          <w:szCs w:val="22"/>
        </w:rPr>
        <w:t xml:space="preserve"> </w:t>
      </w:r>
      <w:r w:rsidRPr="00FC5DC9">
        <w:rPr>
          <w:rFonts w:cs="Arial"/>
          <w:bCs/>
          <w:i/>
          <w:color w:val="221E1F"/>
          <w:sz w:val="22"/>
          <w:szCs w:val="22"/>
        </w:rPr>
        <w:t>This screen will be displayed for up to 30 seconds once the Transfer Cartridge is detected. If the instrument does not detect that the lid has been closed by then, it will time out and all test pieces (Sample Receiver, Test Base, and Transfer Cartridge) must be removed and discarded. The instrument will proceed to the Home screen. Collect a new sample from the patient. Press Run Test and restart the test using a new Test Base and Sample Receiver.</w:t>
      </w:r>
    </w:p>
    <w:p w:rsidR="00FC5DC9" w:rsidRPr="00FC5DC9" w:rsidRDefault="00FC5DC9" w:rsidP="00FC5DC9">
      <w:pPr>
        <w:autoSpaceDE w:val="0"/>
        <w:autoSpaceDN w:val="0"/>
        <w:adjustRightInd w:val="0"/>
        <w:spacing w:line="0" w:lineRule="atLeast"/>
        <w:jc w:val="both"/>
        <w:rPr>
          <w:rFonts w:cs="Arial"/>
          <w:color w:val="221E1F"/>
          <w:sz w:val="22"/>
          <w:szCs w:val="22"/>
        </w:rPr>
      </w:pPr>
    </w:p>
    <w:p w:rsidR="00393BFC" w:rsidRPr="00ED04FC" w:rsidRDefault="00FC5DC9" w:rsidP="00ED04FC">
      <w:pPr>
        <w:autoSpaceDE w:val="0"/>
        <w:autoSpaceDN w:val="0"/>
        <w:adjustRightInd w:val="0"/>
        <w:spacing w:line="0" w:lineRule="atLeast"/>
        <w:jc w:val="both"/>
        <w:rPr>
          <w:rFonts w:cs="Arial"/>
          <w:color w:val="221E1F"/>
          <w:sz w:val="22"/>
          <w:szCs w:val="22"/>
        </w:rPr>
      </w:pPr>
      <w:r w:rsidRPr="00FC5DC9">
        <w:rPr>
          <w:rFonts w:cs="Arial"/>
          <w:b/>
          <w:bCs/>
          <w:color w:val="221E1F"/>
          <w:sz w:val="22"/>
          <w:szCs w:val="22"/>
        </w:rPr>
        <w:t>Caution:</w:t>
      </w:r>
      <w:r w:rsidRPr="00FC5DC9">
        <w:rPr>
          <w:rFonts w:cs="Arial"/>
          <w:bCs/>
          <w:color w:val="221E1F"/>
          <w:sz w:val="22"/>
          <w:szCs w:val="22"/>
        </w:rPr>
        <w:t xml:space="preserve"> </w:t>
      </w:r>
      <w:r w:rsidRPr="00FC5DC9">
        <w:rPr>
          <w:rFonts w:cs="Arial"/>
          <w:bCs/>
          <w:i/>
          <w:color w:val="221E1F"/>
          <w:sz w:val="22"/>
          <w:szCs w:val="22"/>
        </w:rPr>
        <w:t>DO NOT OPEN THE LID. The test will be cancelled and all test pieces (Sample Receiver, Test Base, and Transfer Cartridge) must be removed and discarded. A test result will not be reported or saved in the instrument</w:t>
      </w:r>
      <w:r w:rsidRPr="00FC5DC9">
        <w:rPr>
          <w:rFonts w:cs="Arial"/>
          <w:bCs/>
          <w:color w:val="221E1F"/>
          <w:sz w:val="22"/>
          <w:szCs w:val="22"/>
        </w:rPr>
        <w:t xml:space="preserve"> </w:t>
      </w:r>
    </w:p>
    <w:p w:rsidR="00393BFC" w:rsidRDefault="00393BFC" w:rsidP="00D66980">
      <w:pPr>
        <w:autoSpaceDE w:val="0"/>
        <w:autoSpaceDN w:val="0"/>
        <w:adjustRightInd w:val="0"/>
        <w:jc w:val="both"/>
        <w:rPr>
          <w:rFonts w:cs="Arial"/>
          <w:b/>
          <w:sz w:val="16"/>
          <w:szCs w:val="16"/>
        </w:rPr>
      </w:pPr>
    </w:p>
    <w:p w:rsidR="00FC5DC9" w:rsidRPr="00FC5DC9" w:rsidRDefault="00FC5DC9" w:rsidP="00FC5DC9">
      <w:pPr>
        <w:autoSpaceDE w:val="0"/>
        <w:autoSpaceDN w:val="0"/>
        <w:adjustRightInd w:val="0"/>
        <w:spacing w:after="80" w:line="181" w:lineRule="atLeast"/>
        <w:jc w:val="both"/>
        <w:rPr>
          <w:rFonts w:cs="Arial"/>
          <w:b/>
          <w:color w:val="221E1F"/>
          <w:sz w:val="22"/>
          <w:szCs w:val="22"/>
        </w:rPr>
      </w:pPr>
      <w:r w:rsidRPr="00FC5DC9">
        <w:rPr>
          <w:rFonts w:cs="Arial"/>
          <w:b/>
          <w:color w:val="221E1F"/>
          <w:sz w:val="22"/>
          <w:szCs w:val="22"/>
        </w:rPr>
        <w:lastRenderedPageBreak/>
        <w:t xml:space="preserve">When amplification and detection is complete, the instrument will automatically save the data before advancing to the results screen. </w:t>
      </w:r>
    </w:p>
    <w:p w:rsidR="00FC5DC9" w:rsidRDefault="00FC5DC9" w:rsidP="00D66980">
      <w:pPr>
        <w:autoSpaceDE w:val="0"/>
        <w:autoSpaceDN w:val="0"/>
        <w:adjustRightInd w:val="0"/>
        <w:jc w:val="both"/>
        <w:rPr>
          <w:rFonts w:cs="Arial"/>
          <w:b/>
          <w:sz w:val="16"/>
          <w:szCs w:val="16"/>
        </w:rPr>
      </w:pPr>
      <w:r>
        <w:rPr>
          <w:rFonts w:cs="Arial"/>
          <w:b/>
          <w:sz w:val="16"/>
          <w:szCs w:val="16"/>
        </w:rPr>
        <w:tab/>
      </w:r>
      <w:r>
        <w:rPr>
          <w:rFonts w:cs="Arial"/>
          <w:b/>
          <w:sz w:val="16"/>
          <w:szCs w:val="16"/>
        </w:rPr>
        <w:tab/>
      </w:r>
      <w:r>
        <w:rPr>
          <w:rFonts w:cs="Arial"/>
          <w:b/>
          <w:sz w:val="16"/>
          <w:szCs w:val="16"/>
        </w:rPr>
        <w:tab/>
      </w:r>
      <w:r>
        <w:rPr>
          <w:rFonts w:cs="Arial"/>
          <w:b/>
          <w:sz w:val="16"/>
          <w:szCs w:val="16"/>
        </w:rPr>
        <w:tab/>
      </w:r>
      <w:r>
        <w:rPr>
          <w:rFonts w:cs="Arial"/>
          <w:b/>
          <w:sz w:val="16"/>
          <w:szCs w:val="16"/>
        </w:rPr>
        <w:tab/>
      </w:r>
    </w:p>
    <w:p w:rsidR="00EE66CE" w:rsidRDefault="00EE66CE" w:rsidP="00EE66CE">
      <w:pPr>
        <w:autoSpaceDE w:val="0"/>
        <w:autoSpaceDN w:val="0"/>
        <w:adjustRightInd w:val="0"/>
        <w:spacing w:after="80" w:line="181" w:lineRule="atLeast"/>
        <w:jc w:val="both"/>
        <w:rPr>
          <w:rFonts w:cs="Arial"/>
          <w:bCs/>
          <w:i/>
          <w:color w:val="221E1F"/>
          <w:sz w:val="22"/>
          <w:szCs w:val="22"/>
        </w:rPr>
      </w:pPr>
      <w:r w:rsidRPr="00EE66CE">
        <w:rPr>
          <w:rFonts w:cs="Arial"/>
          <w:b/>
          <w:bCs/>
          <w:color w:val="221E1F"/>
          <w:sz w:val="22"/>
          <w:szCs w:val="22"/>
        </w:rPr>
        <w:t xml:space="preserve">Caution: </w:t>
      </w:r>
      <w:r w:rsidRPr="00EE66CE">
        <w:rPr>
          <w:rFonts w:cs="Arial"/>
          <w:bCs/>
          <w:i/>
          <w:color w:val="221E1F"/>
          <w:sz w:val="22"/>
          <w:szCs w:val="22"/>
        </w:rPr>
        <w:t>The test is not saved until the completed result is displayed. Do not open the lid until the results are displayed.</w:t>
      </w:r>
    </w:p>
    <w:p w:rsidR="00577D4A" w:rsidRPr="00EE66CE" w:rsidRDefault="00577D4A" w:rsidP="00EE66CE">
      <w:pPr>
        <w:autoSpaceDE w:val="0"/>
        <w:autoSpaceDN w:val="0"/>
        <w:adjustRightInd w:val="0"/>
        <w:spacing w:after="80" w:line="181" w:lineRule="atLeast"/>
        <w:jc w:val="both"/>
        <w:rPr>
          <w:rFonts w:cs="Arial"/>
          <w:color w:val="221E1F"/>
          <w:sz w:val="22"/>
          <w:szCs w:val="22"/>
        </w:rPr>
      </w:pPr>
      <w:r>
        <w:rPr>
          <w:noProof/>
        </w:rPr>
        <w:drawing>
          <wp:inline distT="0" distB="0" distL="0" distR="0" wp14:anchorId="7C48E808" wp14:editId="13FA7724">
            <wp:extent cx="1933575" cy="1478616"/>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33575" cy="1478616"/>
                    </a:xfrm>
                    <a:prstGeom prst="rect">
                      <a:avLst/>
                    </a:prstGeom>
                  </pic:spPr>
                </pic:pic>
              </a:graphicData>
            </a:graphic>
          </wp:inline>
        </w:drawing>
      </w:r>
    </w:p>
    <w:p w:rsidR="00EE66CE" w:rsidRPr="00EE66CE" w:rsidRDefault="00EE66CE" w:rsidP="00EE66CE">
      <w:pPr>
        <w:autoSpaceDE w:val="0"/>
        <w:autoSpaceDN w:val="0"/>
        <w:adjustRightInd w:val="0"/>
        <w:spacing w:after="80" w:line="181" w:lineRule="atLeast"/>
        <w:jc w:val="both"/>
        <w:rPr>
          <w:rFonts w:cs="Arial"/>
          <w:b/>
          <w:color w:val="221E1F"/>
          <w:sz w:val="22"/>
          <w:szCs w:val="22"/>
        </w:rPr>
      </w:pPr>
      <w:r w:rsidRPr="00EE66CE">
        <w:rPr>
          <w:rFonts w:cs="Arial"/>
          <w:b/>
          <w:color w:val="221E1F"/>
          <w:sz w:val="22"/>
          <w:szCs w:val="22"/>
        </w:rPr>
        <w:t xml:space="preserve">The </w:t>
      </w:r>
      <w:r w:rsidRPr="00EE66CE">
        <w:rPr>
          <w:rFonts w:cs="Arial"/>
          <w:b/>
          <w:bCs/>
          <w:color w:val="221E1F"/>
          <w:sz w:val="22"/>
          <w:szCs w:val="22"/>
          <w:u w:val="single"/>
        </w:rPr>
        <w:t>Test Results</w:t>
      </w:r>
      <w:r w:rsidRPr="00EE66CE">
        <w:rPr>
          <w:rFonts w:cs="Arial"/>
          <w:b/>
          <w:bCs/>
          <w:color w:val="221E1F"/>
          <w:sz w:val="22"/>
          <w:szCs w:val="22"/>
        </w:rPr>
        <w:t xml:space="preserve"> </w:t>
      </w:r>
      <w:r w:rsidRPr="00EE66CE">
        <w:rPr>
          <w:rFonts w:cs="Arial"/>
          <w:b/>
          <w:color w:val="221E1F"/>
          <w:sz w:val="22"/>
          <w:szCs w:val="22"/>
        </w:rPr>
        <w:t xml:space="preserve">screen displays either a Negative or Positive result for a successfully completed test. If a test error occurs, the display will read ‘Invalid’. Refer to the Result Interpretation Section for Interpretation of Results. </w:t>
      </w:r>
    </w:p>
    <w:p w:rsidR="00FC5DC9" w:rsidRDefault="00EE66CE" w:rsidP="00D66980">
      <w:pPr>
        <w:autoSpaceDE w:val="0"/>
        <w:autoSpaceDN w:val="0"/>
        <w:adjustRightInd w:val="0"/>
        <w:jc w:val="both"/>
        <w:rPr>
          <w:rFonts w:cs="Arial"/>
          <w:b/>
          <w:sz w:val="16"/>
          <w:szCs w:val="16"/>
        </w:rPr>
      </w:pPr>
      <w:r>
        <w:rPr>
          <w:rFonts w:cs="Arial"/>
          <w:b/>
          <w:sz w:val="16"/>
          <w:szCs w:val="16"/>
        </w:rPr>
        <w:tab/>
      </w:r>
      <w:r>
        <w:rPr>
          <w:rFonts w:cs="Arial"/>
          <w:b/>
          <w:sz w:val="16"/>
          <w:szCs w:val="16"/>
        </w:rPr>
        <w:tab/>
      </w:r>
      <w:r>
        <w:rPr>
          <w:rFonts w:cs="Arial"/>
          <w:b/>
          <w:sz w:val="16"/>
          <w:szCs w:val="16"/>
        </w:rPr>
        <w:tab/>
      </w:r>
      <w:r>
        <w:rPr>
          <w:rFonts w:cs="Arial"/>
          <w:b/>
          <w:sz w:val="16"/>
          <w:szCs w:val="16"/>
        </w:rPr>
        <w:tab/>
      </w:r>
      <w:r>
        <w:rPr>
          <w:rFonts w:cs="Arial"/>
          <w:b/>
          <w:sz w:val="16"/>
          <w:szCs w:val="16"/>
        </w:rPr>
        <w:tab/>
      </w:r>
      <w:r w:rsidR="003B2D88">
        <w:rPr>
          <w:noProof/>
        </w:rPr>
        <w:drawing>
          <wp:inline distT="0" distB="0" distL="0" distR="0" wp14:anchorId="69E7141E" wp14:editId="30EC627F">
            <wp:extent cx="2076450" cy="1609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76450" cy="1609725"/>
                    </a:xfrm>
                    <a:prstGeom prst="rect">
                      <a:avLst/>
                    </a:prstGeom>
                  </pic:spPr>
                </pic:pic>
              </a:graphicData>
            </a:graphic>
          </wp:inline>
        </w:drawing>
      </w:r>
    </w:p>
    <w:p w:rsidR="003B2D88" w:rsidRDefault="003B2D88" w:rsidP="00D66980">
      <w:pPr>
        <w:autoSpaceDE w:val="0"/>
        <w:autoSpaceDN w:val="0"/>
        <w:adjustRightInd w:val="0"/>
        <w:jc w:val="both"/>
        <w:rPr>
          <w:rFonts w:cs="Arial"/>
          <w:b/>
          <w:sz w:val="16"/>
          <w:szCs w:val="16"/>
        </w:rPr>
      </w:pPr>
    </w:p>
    <w:p w:rsidR="00EE66CE" w:rsidRPr="00EE66CE" w:rsidRDefault="00EE66CE" w:rsidP="00EE66CE">
      <w:pPr>
        <w:autoSpaceDE w:val="0"/>
        <w:autoSpaceDN w:val="0"/>
        <w:adjustRightInd w:val="0"/>
        <w:spacing w:after="80" w:line="181" w:lineRule="atLeast"/>
        <w:jc w:val="both"/>
        <w:rPr>
          <w:rFonts w:cs="Arial"/>
          <w:color w:val="221E1F"/>
          <w:sz w:val="22"/>
          <w:szCs w:val="22"/>
        </w:rPr>
      </w:pPr>
      <w:r w:rsidRPr="00EE66CE">
        <w:rPr>
          <w:rFonts w:cs="Arial"/>
          <w:b/>
          <w:bCs/>
          <w:color w:val="221E1F"/>
          <w:sz w:val="22"/>
          <w:szCs w:val="22"/>
        </w:rPr>
        <w:t xml:space="preserve">Press Print to print test results, press New Test to run another test, Press Home to return to the Home screen </w:t>
      </w:r>
    </w:p>
    <w:p w:rsidR="00EE66CE" w:rsidRDefault="00EE66CE" w:rsidP="00D66980">
      <w:pPr>
        <w:autoSpaceDE w:val="0"/>
        <w:autoSpaceDN w:val="0"/>
        <w:adjustRightInd w:val="0"/>
        <w:jc w:val="both"/>
        <w:rPr>
          <w:rFonts w:cs="Arial"/>
          <w:b/>
          <w:sz w:val="16"/>
          <w:szCs w:val="16"/>
        </w:rPr>
      </w:pPr>
      <w:r>
        <w:rPr>
          <w:rFonts w:cs="Arial"/>
          <w:b/>
          <w:sz w:val="16"/>
          <w:szCs w:val="16"/>
        </w:rPr>
        <w:tab/>
      </w:r>
      <w:r>
        <w:rPr>
          <w:rFonts w:cs="Arial"/>
          <w:b/>
          <w:sz w:val="16"/>
          <w:szCs w:val="16"/>
        </w:rPr>
        <w:tab/>
      </w:r>
      <w:r>
        <w:rPr>
          <w:rFonts w:cs="Arial"/>
          <w:b/>
          <w:sz w:val="16"/>
          <w:szCs w:val="16"/>
        </w:rPr>
        <w:tab/>
      </w:r>
      <w:r>
        <w:rPr>
          <w:rFonts w:cs="Arial"/>
          <w:b/>
          <w:sz w:val="16"/>
          <w:szCs w:val="16"/>
        </w:rPr>
        <w:tab/>
      </w:r>
      <w:r>
        <w:rPr>
          <w:rFonts w:cs="Arial"/>
          <w:b/>
          <w:sz w:val="16"/>
          <w:szCs w:val="16"/>
        </w:rPr>
        <w:tab/>
      </w:r>
    </w:p>
    <w:p w:rsidR="00EE66CE" w:rsidRPr="00EE66CE" w:rsidRDefault="00EE66CE" w:rsidP="00EE66CE">
      <w:pPr>
        <w:autoSpaceDE w:val="0"/>
        <w:autoSpaceDN w:val="0"/>
        <w:adjustRightInd w:val="0"/>
        <w:spacing w:after="80" w:line="181" w:lineRule="atLeast"/>
        <w:jc w:val="both"/>
        <w:rPr>
          <w:rFonts w:cs="Arial"/>
          <w:b/>
          <w:color w:val="221E1F"/>
          <w:sz w:val="22"/>
          <w:szCs w:val="22"/>
        </w:rPr>
      </w:pPr>
      <w:r w:rsidRPr="00EE66CE">
        <w:rPr>
          <w:rFonts w:cs="Arial"/>
          <w:b/>
          <w:color w:val="221E1F"/>
          <w:sz w:val="22"/>
          <w:szCs w:val="22"/>
        </w:rPr>
        <w:t>After printing, or if New Test or Home are selected, the instrument will prompt to open the lid and discard the used test pieces.</w:t>
      </w:r>
    </w:p>
    <w:p w:rsidR="00EE66CE" w:rsidRDefault="00EE66CE" w:rsidP="00EE66CE">
      <w:pPr>
        <w:autoSpaceDE w:val="0"/>
        <w:autoSpaceDN w:val="0"/>
        <w:adjustRightInd w:val="0"/>
        <w:spacing w:after="80" w:line="181" w:lineRule="atLeast"/>
        <w:jc w:val="both"/>
        <w:rPr>
          <w:rFonts w:ascii="HelveticaNeueLT Std" w:hAnsi="HelveticaNeueLT Std" w:cs="HelveticaNeueLT Std"/>
          <w:color w:val="221E1F"/>
          <w:sz w:val="18"/>
          <w:szCs w:val="18"/>
        </w:rPr>
      </w:pPr>
      <w:r w:rsidRPr="00EE66CE">
        <w:rPr>
          <w:rFonts w:cs="Arial"/>
          <w:color w:val="221E1F"/>
          <w:sz w:val="22"/>
          <w:szCs w:val="22"/>
        </w:rPr>
        <w:t>Remove test pieces by lifting the Transfer Cartridge attached to the Test Base, and clicking it into the Sample Receiver, by pressing into the Sample Receiver</w:t>
      </w:r>
      <w:r w:rsidRPr="00EE66CE">
        <w:rPr>
          <w:rFonts w:ascii="HelveticaNeueLT Std" w:hAnsi="HelveticaNeueLT Std" w:cs="HelveticaNeueLT Std"/>
          <w:color w:val="221E1F"/>
          <w:sz w:val="18"/>
          <w:szCs w:val="18"/>
        </w:rPr>
        <w:t xml:space="preserve">. </w:t>
      </w:r>
    </w:p>
    <w:p w:rsidR="00EE66CE" w:rsidRDefault="00EE66CE" w:rsidP="00EE66CE">
      <w:pPr>
        <w:autoSpaceDE w:val="0"/>
        <w:autoSpaceDN w:val="0"/>
        <w:adjustRightInd w:val="0"/>
        <w:spacing w:after="80" w:line="181" w:lineRule="atLeast"/>
        <w:jc w:val="both"/>
        <w:rPr>
          <w:rFonts w:cs="Arial"/>
          <w:b/>
          <w:bCs/>
          <w:i/>
          <w:color w:val="221E1F"/>
          <w:sz w:val="22"/>
          <w:szCs w:val="22"/>
        </w:rPr>
      </w:pPr>
      <w:r w:rsidRPr="00EE66CE">
        <w:rPr>
          <w:rFonts w:cs="Arial"/>
          <w:b/>
          <w:bCs/>
          <w:color w:val="221E1F"/>
          <w:sz w:val="22"/>
          <w:szCs w:val="22"/>
        </w:rPr>
        <w:t>Caution:</w:t>
      </w:r>
      <w:r w:rsidRPr="00EE66CE">
        <w:rPr>
          <w:rFonts w:cs="Arial"/>
          <w:b/>
          <w:bCs/>
          <w:i/>
          <w:color w:val="221E1F"/>
          <w:sz w:val="22"/>
          <w:szCs w:val="22"/>
        </w:rPr>
        <w:t xml:space="preserve"> </w:t>
      </w:r>
      <w:r w:rsidRPr="00EE66CE">
        <w:rPr>
          <w:rFonts w:cs="Arial"/>
          <w:bCs/>
          <w:i/>
          <w:color w:val="221E1F"/>
          <w:sz w:val="22"/>
          <w:szCs w:val="22"/>
        </w:rPr>
        <w:t>Do not try to remove the Sample Receiver by any other method as there is a risk of spilling the patient sample.</w:t>
      </w:r>
      <w:r w:rsidRPr="00EE66CE">
        <w:rPr>
          <w:rFonts w:cs="Arial"/>
          <w:b/>
          <w:bCs/>
          <w:i/>
          <w:color w:val="221E1F"/>
          <w:sz w:val="22"/>
          <w:szCs w:val="22"/>
        </w:rPr>
        <w:t xml:space="preserve"> </w:t>
      </w:r>
    </w:p>
    <w:p w:rsidR="00EE66CE" w:rsidRPr="00EE66CE" w:rsidRDefault="00EE66CE" w:rsidP="00EE66CE">
      <w:pPr>
        <w:pStyle w:val="Pa2"/>
        <w:spacing w:after="80"/>
        <w:jc w:val="both"/>
        <w:rPr>
          <w:rFonts w:cs="HelveticaNeueLT Std"/>
          <w:color w:val="221E1F"/>
          <w:sz w:val="18"/>
          <w:szCs w:val="18"/>
        </w:rPr>
      </w:pPr>
      <w:r w:rsidRPr="00EE66CE">
        <w:rPr>
          <w:rFonts w:ascii="Arial" w:hAnsi="Arial" w:cs="Arial"/>
          <w:color w:val="221E1F"/>
          <w:sz w:val="22"/>
          <w:szCs w:val="22"/>
        </w:rPr>
        <w:t>All test pieces will be connected and can now be removed from the instrument and disposed of according to federal, state and local regulations.</w:t>
      </w:r>
      <w:r w:rsidRPr="00EE66CE">
        <w:rPr>
          <w:rFonts w:cs="HelveticaNeueLT Std"/>
          <w:color w:val="221E1F"/>
          <w:sz w:val="18"/>
          <w:szCs w:val="18"/>
        </w:rPr>
        <w:t xml:space="preserve"> </w:t>
      </w:r>
    </w:p>
    <w:p w:rsidR="00EE66CE" w:rsidRPr="00EE66CE" w:rsidRDefault="00EE66CE" w:rsidP="00EE66CE">
      <w:pPr>
        <w:autoSpaceDE w:val="0"/>
        <w:autoSpaceDN w:val="0"/>
        <w:adjustRightInd w:val="0"/>
        <w:spacing w:after="80" w:line="181" w:lineRule="atLeast"/>
        <w:jc w:val="both"/>
        <w:rPr>
          <w:rFonts w:cs="Arial"/>
          <w:color w:val="221E1F"/>
          <w:sz w:val="22"/>
          <w:szCs w:val="22"/>
        </w:rPr>
      </w:pPr>
      <w:r>
        <w:rPr>
          <w:rFonts w:cs="Arial"/>
          <w:color w:val="221E1F"/>
          <w:sz w:val="22"/>
          <w:szCs w:val="22"/>
        </w:rPr>
        <w:tab/>
      </w:r>
      <w:r>
        <w:rPr>
          <w:rFonts w:cs="Arial"/>
          <w:color w:val="221E1F"/>
          <w:sz w:val="22"/>
          <w:szCs w:val="22"/>
        </w:rPr>
        <w:tab/>
      </w:r>
      <w:r>
        <w:rPr>
          <w:rFonts w:cs="Arial"/>
          <w:color w:val="221E1F"/>
          <w:sz w:val="22"/>
          <w:szCs w:val="22"/>
        </w:rPr>
        <w:tab/>
      </w:r>
      <w:r>
        <w:rPr>
          <w:rFonts w:cs="Arial"/>
          <w:color w:val="221E1F"/>
          <w:sz w:val="22"/>
          <w:szCs w:val="22"/>
        </w:rPr>
        <w:tab/>
      </w:r>
      <w:r>
        <w:rPr>
          <w:rFonts w:cs="Arial"/>
          <w:color w:val="221E1F"/>
          <w:sz w:val="22"/>
          <w:szCs w:val="22"/>
        </w:rPr>
        <w:tab/>
      </w:r>
      <w:r w:rsidR="00577D4A">
        <w:rPr>
          <w:noProof/>
        </w:rPr>
        <w:drawing>
          <wp:inline distT="0" distB="0" distL="0" distR="0" wp14:anchorId="6C911C5B" wp14:editId="15F9B6EA">
            <wp:extent cx="2009775" cy="1503109"/>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09775" cy="1503109"/>
                    </a:xfrm>
                    <a:prstGeom prst="rect">
                      <a:avLst/>
                    </a:prstGeom>
                  </pic:spPr>
                </pic:pic>
              </a:graphicData>
            </a:graphic>
          </wp:inline>
        </w:drawing>
      </w:r>
    </w:p>
    <w:p w:rsidR="003B2D88" w:rsidRDefault="003B2D88" w:rsidP="00EE66CE">
      <w:pPr>
        <w:autoSpaceDE w:val="0"/>
        <w:autoSpaceDN w:val="0"/>
        <w:adjustRightInd w:val="0"/>
        <w:spacing w:after="80" w:line="181" w:lineRule="atLeast"/>
        <w:jc w:val="both"/>
        <w:rPr>
          <w:rFonts w:cs="Arial"/>
          <w:b/>
          <w:bCs/>
          <w:color w:val="221E1F"/>
          <w:sz w:val="22"/>
          <w:szCs w:val="22"/>
        </w:rPr>
      </w:pPr>
    </w:p>
    <w:p w:rsidR="00EE66CE" w:rsidRPr="00EE66CE" w:rsidRDefault="00EE66CE" w:rsidP="00EE66CE">
      <w:pPr>
        <w:autoSpaceDE w:val="0"/>
        <w:autoSpaceDN w:val="0"/>
        <w:adjustRightInd w:val="0"/>
        <w:spacing w:after="80" w:line="181" w:lineRule="atLeast"/>
        <w:jc w:val="both"/>
        <w:rPr>
          <w:rFonts w:cs="Arial"/>
          <w:color w:val="221E1F"/>
          <w:sz w:val="22"/>
          <w:szCs w:val="22"/>
        </w:rPr>
      </w:pPr>
      <w:r w:rsidRPr="00EE66CE">
        <w:rPr>
          <w:rFonts w:cs="Arial"/>
          <w:b/>
          <w:bCs/>
          <w:color w:val="221E1F"/>
          <w:sz w:val="22"/>
          <w:szCs w:val="22"/>
        </w:rPr>
        <w:t xml:space="preserve">Caution: </w:t>
      </w:r>
      <w:r w:rsidRPr="00EE66CE">
        <w:rPr>
          <w:rFonts w:cs="Arial"/>
          <w:bCs/>
          <w:i/>
          <w:color w:val="221E1F"/>
          <w:sz w:val="22"/>
          <w:szCs w:val="22"/>
        </w:rPr>
        <w:t>DO NOT disassemble the Transfer Cartridge and the Test Base before disposal.</w:t>
      </w:r>
      <w:r w:rsidRPr="00EE66CE">
        <w:rPr>
          <w:rFonts w:cs="Arial"/>
          <w:b/>
          <w:bCs/>
          <w:color w:val="221E1F"/>
          <w:sz w:val="22"/>
          <w:szCs w:val="22"/>
        </w:rPr>
        <w:t xml:space="preserve"> </w:t>
      </w:r>
    </w:p>
    <w:p w:rsidR="008B2975" w:rsidRDefault="008B2975" w:rsidP="008B2975">
      <w:pPr>
        <w:autoSpaceDE w:val="0"/>
        <w:autoSpaceDN w:val="0"/>
        <w:adjustRightInd w:val="0"/>
        <w:spacing w:after="80" w:line="181" w:lineRule="atLeast"/>
        <w:jc w:val="both"/>
        <w:rPr>
          <w:rFonts w:cs="Arial"/>
          <w:b/>
          <w:color w:val="221E1F"/>
          <w:sz w:val="22"/>
          <w:szCs w:val="22"/>
        </w:rPr>
      </w:pPr>
      <w:r w:rsidRPr="008B2975">
        <w:rPr>
          <w:rFonts w:cs="Arial"/>
          <w:b/>
          <w:color w:val="221E1F"/>
          <w:sz w:val="22"/>
          <w:szCs w:val="22"/>
        </w:rPr>
        <w:lastRenderedPageBreak/>
        <w:t>Close the lid. The instrument will then run a Self-Test before showing the Home screen or Enter Patient ID screen, depending on the previous selection.</w:t>
      </w:r>
    </w:p>
    <w:p w:rsidR="00577D4A" w:rsidRPr="008B2975" w:rsidRDefault="00577D4A" w:rsidP="008B2975">
      <w:pPr>
        <w:autoSpaceDE w:val="0"/>
        <w:autoSpaceDN w:val="0"/>
        <w:adjustRightInd w:val="0"/>
        <w:spacing w:after="80" w:line="181" w:lineRule="atLeast"/>
        <w:jc w:val="both"/>
        <w:rPr>
          <w:rFonts w:cs="Arial"/>
          <w:b/>
          <w:color w:val="221E1F"/>
          <w:sz w:val="22"/>
          <w:szCs w:val="22"/>
        </w:rPr>
      </w:pPr>
    </w:p>
    <w:p w:rsidR="00C916E7" w:rsidRPr="00ED04FC" w:rsidRDefault="008B2975" w:rsidP="00ED04FC">
      <w:pPr>
        <w:autoSpaceDE w:val="0"/>
        <w:autoSpaceDN w:val="0"/>
        <w:adjustRightInd w:val="0"/>
        <w:spacing w:after="80" w:line="181" w:lineRule="atLeast"/>
        <w:jc w:val="both"/>
        <w:rPr>
          <w:rFonts w:cs="Arial"/>
          <w:i/>
          <w:color w:val="221E1F"/>
          <w:sz w:val="22"/>
          <w:szCs w:val="22"/>
        </w:rPr>
      </w:pPr>
      <w:r>
        <w:rPr>
          <w:rFonts w:cs="Arial"/>
          <w:i/>
          <w:color w:val="221E1F"/>
          <w:sz w:val="22"/>
          <w:szCs w:val="22"/>
        </w:rPr>
        <w:tab/>
      </w:r>
      <w:r>
        <w:rPr>
          <w:rFonts w:cs="Arial"/>
          <w:i/>
          <w:color w:val="221E1F"/>
          <w:sz w:val="22"/>
          <w:szCs w:val="22"/>
        </w:rPr>
        <w:tab/>
      </w:r>
      <w:r>
        <w:rPr>
          <w:rFonts w:cs="Arial"/>
          <w:i/>
          <w:color w:val="221E1F"/>
          <w:sz w:val="22"/>
          <w:szCs w:val="22"/>
        </w:rPr>
        <w:tab/>
      </w:r>
      <w:r>
        <w:rPr>
          <w:rFonts w:cs="Arial"/>
          <w:i/>
          <w:color w:val="221E1F"/>
          <w:sz w:val="22"/>
          <w:szCs w:val="22"/>
        </w:rPr>
        <w:tab/>
      </w:r>
      <w:r>
        <w:rPr>
          <w:rFonts w:cs="Arial"/>
          <w:i/>
          <w:color w:val="221E1F"/>
          <w:sz w:val="22"/>
          <w:szCs w:val="22"/>
        </w:rPr>
        <w:tab/>
      </w:r>
      <w:r w:rsidR="003B2D88">
        <w:rPr>
          <w:noProof/>
        </w:rPr>
        <w:drawing>
          <wp:inline distT="0" distB="0" distL="0" distR="0" wp14:anchorId="18CC2EF6" wp14:editId="616FABA5">
            <wp:extent cx="2152650" cy="1571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52650" cy="1571625"/>
                    </a:xfrm>
                    <a:prstGeom prst="rect">
                      <a:avLst/>
                    </a:prstGeom>
                  </pic:spPr>
                </pic:pic>
              </a:graphicData>
            </a:graphic>
          </wp:inline>
        </w:drawing>
      </w:r>
    </w:p>
    <w:p w:rsidR="005F74EE" w:rsidRDefault="005F74EE" w:rsidP="005F74EE">
      <w:pPr>
        <w:pStyle w:val="Heading3"/>
        <w:rPr>
          <w:rFonts w:cs="Arial"/>
          <w:sz w:val="22"/>
          <w:szCs w:val="22"/>
        </w:rPr>
      </w:pPr>
      <w:r>
        <w:rPr>
          <w:rFonts w:cs="Arial"/>
          <w:sz w:val="22"/>
          <w:szCs w:val="22"/>
        </w:rPr>
        <w:t>QUALITY CONTROL</w:t>
      </w:r>
      <w:r w:rsidRPr="00551BEA">
        <w:rPr>
          <w:rFonts w:cs="Arial"/>
          <w:sz w:val="22"/>
          <w:szCs w:val="22"/>
        </w:rPr>
        <w:t>:</w:t>
      </w:r>
    </w:p>
    <w:p w:rsidR="005F74EE" w:rsidRPr="00667BC1" w:rsidRDefault="005F74EE" w:rsidP="005F74EE"/>
    <w:p w:rsidR="005F74EE" w:rsidRDefault="000B641C" w:rsidP="005F74EE">
      <w:pPr>
        <w:autoSpaceDE w:val="0"/>
        <w:autoSpaceDN w:val="0"/>
        <w:adjustRightInd w:val="0"/>
        <w:ind w:left="360"/>
        <w:jc w:val="both"/>
        <w:rPr>
          <w:rFonts w:cs="Arial"/>
          <w:sz w:val="22"/>
          <w:szCs w:val="22"/>
        </w:rPr>
      </w:pPr>
      <w:r>
        <w:rPr>
          <w:rFonts w:cs="Arial"/>
          <w:sz w:val="22"/>
          <w:szCs w:val="22"/>
        </w:rPr>
        <w:t xml:space="preserve">ID NOW </w:t>
      </w:r>
      <w:r w:rsidR="003B2D88">
        <w:rPr>
          <w:rFonts w:cs="Arial"/>
          <w:sz w:val="22"/>
          <w:szCs w:val="22"/>
        </w:rPr>
        <w:t>COVID-19</w:t>
      </w:r>
      <w:r w:rsidR="005F74EE" w:rsidRPr="00551BEA">
        <w:rPr>
          <w:rFonts w:cs="Arial"/>
          <w:sz w:val="22"/>
          <w:szCs w:val="22"/>
        </w:rPr>
        <w:t xml:space="preserve"> has built-in procedural controls. The result of the Procedural Control is displayed on the screen and is automatically stored in the instrument with each test result. </w:t>
      </w:r>
      <w:r w:rsidR="003B2D88">
        <w:rPr>
          <w:rFonts w:cs="Arial"/>
          <w:sz w:val="22"/>
          <w:szCs w:val="22"/>
        </w:rPr>
        <w:t>This can be reviewed later by selecting Review Memory on the instrument.</w:t>
      </w:r>
    </w:p>
    <w:p w:rsidR="00F85A13" w:rsidRDefault="00F85A13" w:rsidP="005F74EE">
      <w:pPr>
        <w:autoSpaceDE w:val="0"/>
        <w:autoSpaceDN w:val="0"/>
        <w:adjustRightInd w:val="0"/>
        <w:ind w:left="360"/>
        <w:jc w:val="both"/>
        <w:rPr>
          <w:rFonts w:cs="Arial"/>
          <w:sz w:val="22"/>
          <w:szCs w:val="22"/>
        </w:rPr>
      </w:pPr>
    </w:p>
    <w:p w:rsidR="005F74EE" w:rsidRPr="00255FBF" w:rsidRDefault="005F74EE" w:rsidP="005F74EE">
      <w:pPr>
        <w:numPr>
          <w:ilvl w:val="0"/>
          <w:numId w:val="15"/>
        </w:numPr>
        <w:autoSpaceDE w:val="0"/>
        <w:autoSpaceDN w:val="0"/>
        <w:adjustRightInd w:val="0"/>
        <w:jc w:val="both"/>
        <w:rPr>
          <w:rFonts w:cs="Arial"/>
          <w:bCs/>
          <w:sz w:val="22"/>
          <w:szCs w:val="22"/>
        </w:rPr>
      </w:pPr>
      <w:r>
        <w:rPr>
          <w:rFonts w:cs="Arial"/>
          <w:bCs/>
          <w:sz w:val="22"/>
          <w:szCs w:val="22"/>
        </w:rPr>
        <w:t>Internal Control:</w:t>
      </w:r>
    </w:p>
    <w:p w:rsidR="005F74EE" w:rsidRPr="00551BEA" w:rsidRDefault="000B641C" w:rsidP="005F74EE">
      <w:pPr>
        <w:numPr>
          <w:ilvl w:val="0"/>
          <w:numId w:val="16"/>
        </w:numPr>
        <w:autoSpaceDE w:val="0"/>
        <w:autoSpaceDN w:val="0"/>
        <w:jc w:val="both"/>
        <w:rPr>
          <w:rFonts w:cs="Arial"/>
          <w:sz w:val="22"/>
          <w:szCs w:val="22"/>
        </w:rPr>
      </w:pPr>
      <w:r>
        <w:rPr>
          <w:rFonts w:cs="Arial"/>
          <w:sz w:val="22"/>
          <w:szCs w:val="22"/>
        </w:rPr>
        <w:t xml:space="preserve">ID NOW </w:t>
      </w:r>
      <w:r w:rsidR="003B2D88">
        <w:rPr>
          <w:rFonts w:cs="Arial"/>
          <w:sz w:val="22"/>
          <w:szCs w:val="22"/>
        </w:rPr>
        <w:t>COVID-19</w:t>
      </w:r>
      <w:r w:rsidR="005F74EE" w:rsidRPr="00551BEA">
        <w:rPr>
          <w:rFonts w:cs="Arial"/>
          <w:sz w:val="22"/>
          <w:szCs w:val="22"/>
        </w:rPr>
        <w:t xml:space="preserve"> contains an internal control that has been designed to control for s</w:t>
      </w:r>
      <w:r w:rsidR="003B2D88">
        <w:rPr>
          <w:rFonts w:cs="Arial"/>
          <w:sz w:val="22"/>
          <w:szCs w:val="22"/>
        </w:rPr>
        <w:t xml:space="preserve">ample inhibition, </w:t>
      </w:r>
      <w:r w:rsidR="005F74EE" w:rsidRPr="00551BEA">
        <w:rPr>
          <w:rFonts w:cs="Arial"/>
          <w:sz w:val="22"/>
          <w:szCs w:val="22"/>
        </w:rPr>
        <w:t>and assay reagent function. In positive samples where target amplification is strong, the internal control is ignored and the target amplification serves as the ‘control’ to confirm that the clinical sample was not inhibitory and that assay reagent performance was robust. At a very low frequency, clinical samples can contain inhibitors that may generate invalid results.</w:t>
      </w:r>
    </w:p>
    <w:p w:rsidR="005F74EE" w:rsidRPr="00110A38" w:rsidRDefault="005F74EE" w:rsidP="005F74EE">
      <w:pPr>
        <w:pStyle w:val="CommentText"/>
        <w:numPr>
          <w:ilvl w:val="0"/>
          <w:numId w:val="16"/>
        </w:numPr>
        <w:jc w:val="both"/>
        <w:rPr>
          <w:rFonts w:ascii="Arial" w:hAnsi="Arial" w:cs="Arial"/>
          <w:sz w:val="22"/>
          <w:szCs w:val="22"/>
        </w:rPr>
      </w:pPr>
      <w:r w:rsidRPr="00551BEA">
        <w:rPr>
          <w:rFonts w:ascii="Arial" w:hAnsi="Arial" w:cs="Arial"/>
          <w:sz w:val="22"/>
          <w:szCs w:val="22"/>
        </w:rPr>
        <w:t>Procedural Control Valid displayed on the instrument screen indicates that the assay reagents maintained their functional integrity and the sample did not significa</w:t>
      </w:r>
      <w:r w:rsidR="003B2D88">
        <w:rPr>
          <w:rFonts w:ascii="Arial" w:hAnsi="Arial" w:cs="Arial"/>
          <w:sz w:val="22"/>
          <w:szCs w:val="22"/>
        </w:rPr>
        <w:t>ntly inhibit assay performance.</w:t>
      </w:r>
    </w:p>
    <w:p w:rsidR="005F74EE" w:rsidRPr="00551BEA" w:rsidRDefault="005F74EE" w:rsidP="005F74EE">
      <w:pPr>
        <w:autoSpaceDE w:val="0"/>
        <w:autoSpaceDN w:val="0"/>
        <w:adjustRightInd w:val="0"/>
        <w:ind w:left="360"/>
        <w:jc w:val="both"/>
        <w:rPr>
          <w:rFonts w:cs="Arial"/>
          <w:b/>
          <w:bCs/>
          <w:sz w:val="22"/>
          <w:szCs w:val="22"/>
        </w:rPr>
      </w:pPr>
    </w:p>
    <w:p w:rsidR="005F74EE" w:rsidRPr="00255FBF" w:rsidRDefault="005F74EE" w:rsidP="005F74EE">
      <w:pPr>
        <w:numPr>
          <w:ilvl w:val="0"/>
          <w:numId w:val="15"/>
        </w:numPr>
        <w:autoSpaceDE w:val="0"/>
        <w:autoSpaceDN w:val="0"/>
        <w:adjustRightInd w:val="0"/>
        <w:jc w:val="both"/>
        <w:rPr>
          <w:rFonts w:cs="Arial"/>
          <w:sz w:val="22"/>
          <w:szCs w:val="22"/>
        </w:rPr>
      </w:pPr>
      <w:r w:rsidRPr="00255FBF">
        <w:rPr>
          <w:rFonts w:cs="Arial"/>
          <w:bCs/>
          <w:sz w:val="22"/>
          <w:szCs w:val="22"/>
        </w:rPr>
        <w:t>External Positive and Negative Controls:</w:t>
      </w:r>
    </w:p>
    <w:p w:rsidR="005F74EE" w:rsidRDefault="005F74EE" w:rsidP="005F74EE">
      <w:pPr>
        <w:numPr>
          <w:ilvl w:val="0"/>
          <w:numId w:val="17"/>
        </w:numPr>
        <w:autoSpaceDE w:val="0"/>
        <w:autoSpaceDN w:val="0"/>
        <w:adjustRightInd w:val="0"/>
        <w:jc w:val="both"/>
        <w:rPr>
          <w:rFonts w:cs="Arial"/>
          <w:sz w:val="22"/>
          <w:szCs w:val="22"/>
        </w:rPr>
      </w:pPr>
      <w:r w:rsidRPr="00551BEA">
        <w:rPr>
          <w:rFonts w:cs="Arial"/>
          <w:sz w:val="22"/>
          <w:szCs w:val="22"/>
        </w:rPr>
        <w:t xml:space="preserve">Good laboratory practice suggests the use of positive and negative controls to ensure that test reagents are working and that the test is correctly performed. </w:t>
      </w:r>
    </w:p>
    <w:p w:rsidR="005F74EE" w:rsidRPr="000A121F" w:rsidRDefault="000B641C" w:rsidP="000A121F">
      <w:pPr>
        <w:numPr>
          <w:ilvl w:val="0"/>
          <w:numId w:val="17"/>
        </w:numPr>
        <w:autoSpaceDE w:val="0"/>
        <w:autoSpaceDN w:val="0"/>
        <w:adjustRightInd w:val="0"/>
        <w:jc w:val="both"/>
        <w:rPr>
          <w:rFonts w:cs="Arial"/>
          <w:sz w:val="22"/>
          <w:szCs w:val="22"/>
        </w:rPr>
      </w:pPr>
      <w:r>
        <w:rPr>
          <w:rFonts w:cs="Arial"/>
          <w:sz w:val="22"/>
          <w:szCs w:val="22"/>
        </w:rPr>
        <w:t xml:space="preserve">ID NOW </w:t>
      </w:r>
      <w:r w:rsidR="003B2D88">
        <w:rPr>
          <w:rFonts w:cs="Arial"/>
          <w:sz w:val="22"/>
          <w:szCs w:val="22"/>
        </w:rPr>
        <w:t>COVID-19</w:t>
      </w:r>
      <w:r w:rsidR="00093A1A">
        <w:rPr>
          <w:rFonts w:cs="Arial"/>
          <w:sz w:val="22"/>
          <w:szCs w:val="22"/>
        </w:rPr>
        <w:t xml:space="preserve"> </w:t>
      </w:r>
      <w:r w:rsidR="005F74EE" w:rsidRPr="00551BEA">
        <w:rPr>
          <w:rFonts w:cs="Arial"/>
          <w:sz w:val="22"/>
          <w:szCs w:val="22"/>
        </w:rPr>
        <w:t xml:space="preserve">kits contain Positive and Negative Control Swabs. </w:t>
      </w:r>
      <w:r w:rsidR="000A121F" w:rsidRPr="000A121F">
        <w:rPr>
          <w:rFonts w:cs="HelveticaNeueLT Std"/>
          <w:color w:val="221E1F"/>
          <w:sz w:val="22"/>
          <w:szCs w:val="22"/>
        </w:rPr>
        <w:t xml:space="preserve">These swabs </w:t>
      </w:r>
      <w:r w:rsidR="003B2D88">
        <w:rPr>
          <w:rFonts w:cs="HelveticaNeueLT Std"/>
          <w:color w:val="221E1F"/>
          <w:sz w:val="22"/>
          <w:szCs w:val="22"/>
        </w:rPr>
        <w:t xml:space="preserve">will monitor the entire assay. </w:t>
      </w:r>
    </w:p>
    <w:p w:rsidR="005F74EE" w:rsidRDefault="005F74EE" w:rsidP="005F74EE">
      <w:pPr>
        <w:numPr>
          <w:ilvl w:val="0"/>
          <w:numId w:val="17"/>
        </w:numPr>
        <w:autoSpaceDE w:val="0"/>
        <w:autoSpaceDN w:val="0"/>
        <w:adjustRightInd w:val="0"/>
        <w:jc w:val="both"/>
        <w:rPr>
          <w:rFonts w:cs="Arial"/>
          <w:sz w:val="22"/>
          <w:szCs w:val="22"/>
        </w:rPr>
      </w:pPr>
      <w:r>
        <w:rPr>
          <w:rFonts w:cs="Arial"/>
          <w:sz w:val="22"/>
          <w:szCs w:val="22"/>
        </w:rPr>
        <w:t>Test Positive and Negative Control</w:t>
      </w:r>
      <w:r w:rsidRPr="00255FBF">
        <w:rPr>
          <w:rFonts w:cs="Arial"/>
          <w:sz w:val="22"/>
          <w:szCs w:val="22"/>
        </w:rPr>
        <w:t xml:space="preserve"> </w:t>
      </w:r>
      <w:r>
        <w:rPr>
          <w:rFonts w:cs="Arial"/>
          <w:sz w:val="22"/>
          <w:szCs w:val="22"/>
        </w:rPr>
        <w:t>S</w:t>
      </w:r>
      <w:r w:rsidRPr="00255FBF">
        <w:rPr>
          <w:rFonts w:cs="Arial"/>
          <w:sz w:val="22"/>
          <w:szCs w:val="22"/>
        </w:rPr>
        <w:t>wabs once with each new ship</w:t>
      </w:r>
      <w:r w:rsidR="00854839">
        <w:rPr>
          <w:rFonts w:cs="Arial"/>
          <w:sz w:val="22"/>
          <w:szCs w:val="22"/>
        </w:rPr>
        <w:t>ment received.</w:t>
      </w:r>
    </w:p>
    <w:p w:rsidR="005F74EE" w:rsidRDefault="005F74EE" w:rsidP="005F74EE">
      <w:pPr>
        <w:numPr>
          <w:ilvl w:val="0"/>
          <w:numId w:val="17"/>
        </w:numPr>
        <w:autoSpaceDE w:val="0"/>
        <w:autoSpaceDN w:val="0"/>
        <w:adjustRightInd w:val="0"/>
        <w:jc w:val="both"/>
        <w:rPr>
          <w:rFonts w:cs="Arial"/>
          <w:sz w:val="22"/>
          <w:szCs w:val="22"/>
        </w:rPr>
      </w:pPr>
      <w:r>
        <w:rPr>
          <w:rFonts w:cs="Arial"/>
          <w:sz w:val="22"/>
          <w:szCs w:val="22"/>
        </w:rPr>
        <w:t>Test Positive and Negative Control Swabs with every new lot number of reagent.</w:t>
      </w:r>
      <w:r w:rsidRPr="00255FBF">
        <w:rPr>
          <w:rFonts w:cs="Arial"/>
          <w:sz w:val="22"/>
          <w:szCs w:val="22"/>
        </w:rPr>
        <w:t xml:space="preserve"> </w:t>
      </w:r>
    </w:p>
    <w:p w:rsidR="00F85A13" w:rsidRPr="00F85A13" w:rsidRDefault="005F74EE" w:rsidP="00F85A13">
      <w:pPr>
        <w:numPr>
          <w:ilvl w:val="0"/>
          <w:numId w:val="17"/>
        </w:numPr>
        <w:autoSpaceDE w:val="0"/>
        <w:autoSpaceDN w:val="0"/>
        <w:adjustRightInd w:val="0"/>
        <w:jc w:val="both"/>
        <w:rPr>
          <w:rFonts w:cs="Arial"/>
          <w:sz w:val="22"/>
          <w:szCs w:val="22"/>
        </w:rPr>
      </w:pPr>
      <w:r>
        <w:rPr>
          <w:rFonts w:cs="Arial"/>
          <w:sz w:val="22"/>
          <w:szCs w:val="22"/>
        </w:rPr>
        <w:t xml:space="preserve">Test Positive and Negative Control Swabs </w:t>
      </w:r>
      <w:r w:rsidRPr="00255FBF">
        <w:rPr>
          <w:rFonts w:cs="Arial"/>
          <w:sz w:val="22"/>
          <w:szCs w:val="22"/>
        </w:rPr>
        <w:t xml:space="preserve">once for each untrained operator. </w:t>
      </w:r>
    </w:p>
    <w:p w:rsidR="005F74EE" w:rsidRPr="00551BEA" w:rsidRDefault="005F74EE" w:rsidP="005F74EE">
      <w:pPr>
        <w:numPr>
          <w:ilvl w:val="0"/>
          <w:numId w:val="17"/>
        </w:numPr>
        <w:autoSpaceDE w:val="0"/>
        <w:autoSpaceDN w:val="0"/>
        <w:adjustRightInd w:val="0"/>
        <w:jc w:val="both"/>
        <w:rPr>
          <w:rFonts w:cs="Arial"/>
          <w:sz w:val="22"/>
          <w:szCs w:val="22"/>
        </w:rPr>
      </w:pPr>
      <w:r w:rsidRPr="00551BEA">
        <w:rPr>
          <w:rFonts w:cs="Arial"/>
          <w:sz w:val="22"/>
          <w:szCs w:val="22"/>
        </w:rPr>
        <w:t xml:space="preserve">Further controls may be tested in order to conform to local, state and/or federal regulations, accrediting groups, or your lab’s standard Quality Control procedures. </w:t>
      </w:r>
    </w:p>
    <w:p w:rsidR="00854839" w:rsidRDefault="00854839" w:rsidP="00854839">
      <w:pPr>
        <w:autoSpaceDE w:val="0"/>
        <w:autoSpaceDN w:val="0"/>
        <w:adjustRightInd w:val="0"/>
        <w:ind w:left="720"/>
        <w:jc w:val="both"/>
        <w:rPr>
          <w:rFonts w:cs="Arial"/>
          <w:b/>
          <w:sz w:val="22"/>
          <w:szCs w:val="22"/>
        </w:rPr>
      </w:pPr>
    </w:p>
    <w:p w:rsidR="007F0B73" w:rsidRDefault="00854839" w:rsidP="00854839">
      <w:pPr>
        <w:autoSpaceDE w:val="0"/>
        <w:autoSpaceDN w:val="0"/>
        <w:adjustRightInd w:val="0"/>
        <w:ind w:left="720"/>
        <w:jc w:val="both"/>
        <w:rPr>
          <w:rFonts w:cs="Arial"/>
          <w:b/>
          <w:sz w:val="22"/>
          <w:szCs w:val="22"/>
        </w:rPr>
      </w:pPr>
      <w:r>
        <w:rPr>
          <w:rFonts w:cs="Arial"/>
          <w:b/>
          <w:sz w:val="22"/>
          <w:szCs w:val="22"/>
        </w:rPr>
        <w:t>Note: Run both Positive and Negat</w:t>
      </w:r>
      <w:r w:rsidR="000B641C">
        <w:rPr>
          <w:rFonts w:cs="Arial"/>
          <w:b/>
          <w:sz w:val="22"/>
          <w:szCs w:val="22"/>
        </w:rPr>
        <w:t>ive Controls on the same ID NOW</w:t>
      </w:r>
      <w:r>
        <w:rPr>
          <w:rFonts w:cs="Arial"/>
          <w:b/>
          <w:sz w:val="22"/>
          <w:szCs w:val="22"/>
        </w:rPr>
        <w:t xml:space="preserve"> instrument.</w:t>
      </w:r>
    </w:p>
    <w:p w:rsidR="007F0B73" w:rsidRPr="00551BEA" w:rsidRDefault="007F0B73" w:rsidP="005F74EE">
      <w:pPr>
        <w:autoSpaceDE w:val="0"/>
        <w:autoSpaceDN w:val="0"/>
        <w:adjustRightInd w:val="0"/>
        <w:ind w:left="360"/>
        <w:jc w:val="both"/>
        <w:rPr>
          <w:rFonts w:cs="Arial"/>
          <w:b/>
          <w:sz w:val="22"/>
          <w:szCs w:val="22"/>
        </w:rPr>
      </w:pPr>
    </w:p>
    <w:p w:rsidR="006839A9" w:rsidRPr="006839A9" w:rsidRDefault="00F85A13" w:rsidP="006839A9">
      <w:pPr>
        <w:pStyle w:val="ListParagraph"/>
        <w:numPr>
          <w:ilvl w:val="0"/>
          <w:numId w:val="15"/>
        </w:numPr>
        <w:autoSpaceDE w:val="0"/>
        <w:autoSpaceDN w:val="0"/>
        <w:adjustRightInd w:val="0"/>
        <w:spacing w:after="40" w:line="121" w:lineRule="atLeast"/>
        <w:rPr>
          <w:rFonts w:ascii="Arial" w:hAnsi="Arial" w:cs="Arial"/>
          <w:b/>
        </w:rPr>
      </w:pPr>
      <w:r w:rsidRPr="000A121F">
        <w:rPr>
          <w:rFonts w:ascii="Arial" w:hAnsi="Arial" w:cs="Arial"/>
        </w:rPr>
        <w:t>To Perform a QC Test:</w:t>
      </w:r>
      <w:r w:rsidR="006839A9">
        <w:rPr>
          <w:rFonts w:ascii="Arial" w:hAnsi="Arial" w:cs="Arial"/>
        </w:rPr>
        <w:t xml:space="preserve"> </w:t>
      </w:r>
      <w:r w:rsidR="006839A9" w:rsidRPr="007666F3">
        <w:rPr>
          <w:rFonts w:ascii="Arial" w:hAnsi="Arial" w:cs="Arial"/>
          <w:b/>
        </w:rPr>
        <w:t xml:space="preserve">Touch ‘Run QC Test’ </w:t>
      </w:r>
    </w:p>
    <w:p w:rsidR="007666F3" w:rsidRPr="000A121F" w:rsidRDefault="00F85A13" w:rsidP="008B2975">
      <w:pPr>
        <w:pStyle w:val="ListParagraph"/>
        <w:autoSpaceDE w:val="0"/>
        <w:autoSpaceDN w:val="0"/>
        <w:adjustRightInd w:val="0"/>
        <w:spacing w:after="40" w:line="121" w:lineRule="atLeast"/>
        <w:jc w:val="both"/>
        <w:rPr>
          <w:rFonts w:ascii="Arial" w:hAnsi="Arial" w:cs="Arial"/>
          <w:sz w:val="20"/>
        </w:rPr>
      </w:pPr>
      <w:r w:rsidRPr="000A121F">
        <w:rPr>
          <w:rFonts w:ascii="Arial" w:hAnsi="Arial" w:cs="Arial"/>
          <w:sz w:val="20"/>
        </w:rPr>
        <w:t xml:space="preserve"> </w:t>
      </w:r>
      <w:r w:rsidR="006839A9">
        <w:rPr>
          <w:noProof/>
        </w:rPr>
        <w:drawing>
          <wp:inline distT="0" distB="0" distL="0" distR="0" wp14:anchorId="5DDA1C17" wp14:editId="13748622">
            <wp:extent cx="2009775" cy="15312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09775" cy="1531257"/>
                    </a:xfrm>
                    <a:prstGeom prst="rect">
                      <a:avLst/>
                    </a:prstGeom>
                  </pic:spPr>
                </pic:pic>
              </a:graphicData>
            </a:graphic>
          </wp:inline>
        </w:drawing>
      </w:r>
    </w:p>
    <w:tbl>
      <w:tblPr>
        <w:tblW w:w="8568" w:type="dxa"/>
        <w:tblInd w:w="720" w:type="dxa"/>
        <w:tblLook w:val="04A0" w:firstRow="1" w:lastRow="0" w:firstColumn="1" w:lastColumn="0" w:noHBand="0" w:noVBand="1"/>
      </w:tblPr>
      <w:tblGrid>
        <w:gridCol w:w="8634"/>
        <w:gridCol w:w="222"/>
      </w:tblGrid>
      <w:tr w:rsidR="007666F3" w:rsidRPr="00DC4165" w:rsidTr="007666F3">
        <w:tc>
          <w:tcPr>
            <w:tcW w:w="5598" w:type="dxa"/>
          </w:tcPr>
          <w:p w:rsidR="003B2D88" w:rsidRDefault="003B2D88" w:rsidP="003B2D88">
            <w:pPr>
              <w:pStyle w:val="ListParagraph"/>
              <w:numPr>
                <w:ilvl w:val="0"/>
                <w:numId w:val="15"/>
              </w:numPr>
              <w:autoSpaceDE w:val="0"/>
              <w:autoSpaceDN w:val="0"/>
              <w:adjustRightInd w:val="0"/>
              <w:spacing w:after="40" w:line="121" w:lineRule="atLeast"/>
              <w:rPr>
                <w:rFonts w:cs="Arial"/>
                <w:b/>
              </w:rPr>
            </w:pPr>
            <w:r>
              <w:rPr>
                <w:b/>
                <w:noProof/>
              </w:rPr>
              <w:lastRenderedPageBreak/>
              <w:t>Touch ‘COVID-19’</w:t>
            </w:r>
            <w:r w:rsidR="008B2975">
              <w:rPr>
                <w:rFonts w:cs="Arial"/>
                <w:b/>
              </w:rPr>
              <w:t xml:space="preserve">          </w:t>
            </w:r>
          </w:p>
          <w:p w:rsidR="008B2975" w:rsidRDefault="008B2975" w:rsidP="003B2D88">
            <w:pPr>
              <w:pStyle w:val="ListParagraph"/>
              <w:autoSpaceDE w:val="0"/>
              <w:autoSpaceDN w:val="0"/>
              <w:adjustRightInd w:val="0"/>
              <w:spacing w:after="40" w:line="121" w:lineRule="atLeast"/>
              <w:rPr>
                <w:rFonts w:cs="Arial"/>
                <w:b/>
              </w:rPr>
            </w:pPr>
            <w:r>
              <w:rPr>
                <w:rFonts w:cs="Arial"/>
                <w:b/>
              </w:rPr>
              <w:t xml:space="preserve">                       </w:t>
            </w:r>
          </w:p>
          <w:p w:rsidR="00A429A2" w:rsidRDefault="003B2D88" w:rsidP="008B2975">
            <w:pPr>
              <w:pStyle w:val="ListParagraph"/>
              <w:autoSpaceDE w:val="0"/>
              <w:autoSpaceDN w:val="0"/>
              <w:adjustRightInd w:val="0"/>
              <w:spacing w:after="40" w:line="121" w:lineRule="atLeast"/>
              <w:ind w:left="360"/>
              <w:rPr>
                <w:rFonts w:cs="Arial"/>
                <w:b/>
              </w:rPr>
            </w:pPr>
            <w:r>
              <w:rPr>
                <w:noProof/>
              </w:rPr>
              <w:drawing>
                <wp:inline distT="0" distB="0" distL="0" distR="0" wp14:anchorId="33DE1996" wp14:editId="6A8868BB">
                  <wp:extent cx="211455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14550" cy="1581150"/>
                          </a:xfrm>
                          <a:prstGeom prst="rect">
                            <a:avLst/>
                          </a:prstGeom>
                        </pic:spPr>
                      </pic:pic>
                    </a:graphicData>
                  </a:graphic>
                </wp:inline>
              </w:drawing>
            </w:r>
          </w:p>
          <w:p w:rsidR="00A429A2" w:rsidRDefault="00A429A2" w:rsidP="006839A9">
            <w:pPr>
              <w:autoSpaceDE w:val="0"/>
              <w:autoSpaceDN w:val="0"/>
              <w:adjustRightInd w:val="0"/>
              <w:spacing w:after="40" w:line="121" w:lineRule="atLeast"/>
              <w:rPr>
                <w:rFonts w:ascii="Century Gothic" w:hAnsi="Century Gothic" w:cs="Arial"/>
                <w:b/>
                <w:sz w:val="22"/>
                <w:szCs w:val="22"/>
              </w:rPr>
            </w:pPr>
          </w:p>
          <w:p w:rsidR="006839A9" w:rsidRPr="006839A9" w:rsidRDefault="006839A9" w:rsidP="006839A9">
            <w:pPr>
              <w:autoSpaceDE w:val="0"/>
              <w:autoSpaceDN w:val="0"/>
              <w:adjustRightInd w:val="0"/>
              <w:spacing w:after="40" w:line="121" w:lineRule="atLeast"/>
              <w:rPr>
                <w:rFonts w:cs="Arial"/>
                <w:b/>
                <w:sz w:val="22"/>
                <w:szCs w:val="22"/>
              </w:rPr>
            </w:pPr>
            <w:r w:rsidRPr="006839A9">
              <w:rPr>
                <w:rFonts w:cs="Arial"/>
                <w:b/>
                <w:sz w:val="22"/>
                <w:szCs w:val="22"/>
              </w:rPr>
              <w:t>E.</w:t>
            </w:r>
          </w:p>
          <w:p w:rsidR="00A429A2" w:rsidRPr="006839A9" w:rsidRDefault="006839A9" w:rsidP="006839A9">
            <w:pPr>
              <w:autoSpaceDE w:val="0"/>
              <w:autoSpaceDN w:val="0"/>
              <w:adjustRightInd w:val="0"/>
              <w:spacing w:after="40" w:line="121" w:lineRule="atLeast"/>
              <w:rPr>
                <w:rFonts w:cs="Arial"/>
                <w:b/>
              </w:rPr>
            </w:pPr>
            <w:r>
              <w:rPr>
                <w:noProof/>
              </w:rPr>
              <w:drawing>
                <wp:inline distT="0" distB="0" distL="0" distR="0" wp14:anchorId="5A30C022" wp14:editId="1B47CBD2">
                  <wp:extent cx="5705475" cy="2057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05475" cy="2057400"/>
                          </a:xfrm>
                          <a:prstGeom prst="rect">
                            <a:avLst/>
                          </a:prstGeom>
                        </pic:spPr>
                      </pic:pic>
                    </a:graphicData>
                  </a:graphic>
                </wp:inline>
              </w:drawing>
            </w:r>
          </w:p>
          <w:p w:rsidR="00B170A6" w:rsidRPr="00B170A6" w:rsidRDefault="00B170A6" w:rsidP="00B170A6">
            <w:pPr>
              <w:autoSpaceDE w:val="0"/>
              <w:autoSpaceDN w:val="0"/>
              <w:adjustRightInd w:val="0"/>
              <w:spacing w:after="40" w:line="121" w:lineRule="atLeast"/>
              <w:rPr>
                <w:rFonts w:cs="Arial"/>
                <w:b/>
              </w:rPr>
            </w:pPr>
            <w:r>
              <w:rPr>
                <w:rFonts w:cs="Arial"/>
                <w:b/>
              </w:rPr>
              <w:t>F.</w:t>
            </w:r>
          </w:p>
          <w:tbl>
            <w:tblPr>
              <w:tblW w:w="0" w:type="auto"/>
              <w:tblBorders>
                <w:top w:val="nil"/>
                <w:left w:val="nil"/>
                <w:bottom w:val="nil"/>
                <w:right w:val="nil"/>
              </w:tblBorders>
              <w:tblLook w:val="0000" w:firstRow="0" w:lastRow="0" w:firstColumn="0" w:lastColumn="0" w:noHBand="0" w:noVBand="0"/>
            </w:tblPr>
            <w:tblGrid>
              <w:gridCol w:w="8418"/>
            </w:tblGrid>
            <w:tr w:rsidR="00B170A6" w:rsidRPr="00B170A6">
              <w:trPr>
                <w:trHeight w:val="944"/>
              </w:trPr>
              <w:tc>
                <w:tcPr>
                  <w:tcW w:w="0" w:type="auto"/>
                </w:tcPr>
                <w:p w:rsidR="00B170A6" w:rsidRPr="00B170A6" w:rsidRDefault="00B170A6" w:rsidP="00B170A6">
                  <w:pPr>
                    <w:autoSpaceDE w:val="0"/>
                    <w:autoSpaceDN w:val="0"/>
                    <w:adjustRightInd w:val="0"/>
                    <w:spacing w:after="80" w:line="191" w:lineRule="atLeast"/>
                    <w:rPr>
                      <w:rFonts w:cs="Arial"/>
                      <w:color w:val="000000"/>
                      <w:sz w:val="22"/>
                      <w:szCs w:val="22"/>
                    </w:rPr>
                  </w:pPr>
                  <w:r w:rsidRPr="00B170A6">
                    <w:rPr>
                      <w:rFonts w:cs="Arial"/>
                      <w:color w:val="000000"/>
                      <w:sz w:val="22"/>
                      <w:szCs w:val="22"/>
                    </w:rPr>
                    <w:t xml:space="preserve">Confirm Test </w:t>
                  </w:r>
                </w:p>
                <w:p w:rsidR="00B170A6" w:rsidRPr="00B170A6" w:rsidRDefault="00B170A6" w:rsidP="00B170A6">
                  <w:pPr>
                    <w:autoSpaceDE w:val="0"/>
                    <w:autoSpaceDN w:val="0"/>
                    <w:adjustRightInd w:val="0"/>
                    <w:spacing w:after="80" w:line="191" w:lineRule="atLeast"/>
                    <w:rPr>
                      <w:rFonts w:cs="Arial"/>
                      <w:color w:val="000000"/>
                      <w:sz w:val="22"/>
                      <w:szCs w:val="22"/>
                    </w:rPr>
                  </w:pPr>
                  <w:r w:rsidRPr="00B170A6">
                    <w:rPr>
                      <w:rFonts w:cs="Arial"/>
                      <w:color w:val="000000"/>
                      <w:sz w:val="22"/>
                      <w:szCs w:val="22"/>
                    </w:rPr>
                    <w:t>Confirm the test type to match the QC sample intended for testing by touching ‘OK’ and following the on screen prompts to complete testing.</w:t>
                  </w:r>
                </w:p>
                <w:p w:rsidR="00B170A6" w:rsidRPr="00B170A6" w:rsidRDefault="00B170A6" w:rsidP="00B170A6">
                  <w:pPr>
                    <w:autoSpaceDE w:val="0"/>
                    <w:autoSpaceDN w:val="0"/>
                    <w:adjustRightInd w:val="0"/>
                    <w:spacing w:after="80" w:line="191" w:lineRule="atLeast"/>
                    <w:rPr>
                      <w:rFonts w:ascii="Brandon Grotesque Regular" w:hAnsi="Brandon Grotesque Regular" w:cs="Brandon Grotesque Regular"/>
                      <w:color w:val="000000"/>
                      <w:sz w:val="19"/>
                      <w:szCs w:val="19"/>
                    </w:rPr>
                  </w:pPr>
                  <w:r w:rsidRPr="00B170A6">
                    <w:rPr>
                      <w:rFonts w:cs="Arial"/>
                      <w:color w:val="000000"/>
                      <w:sz w:val="22"/>
                      <w:szCs w:val="22"/>
                    </w:rPr>
                    <w:t>The user has the option to enter an ID for the QC Sample being run.</w:t>
                  </w:r>
                </w:p>
              </w:tc>
            </w:tr>
          </w:tbl>
          <w:p w:rsidR="00A429A2" w:rsidRPr="00B170A6" w:rsidRDefault="00A429A2" w:rsidP="00B170A6">
            <w:pPr>
              <w:autoSpaceDE w:val="0"/>
              <w:autoSpaceDN w:val="0"/>
              <w:adjustRightInd w:val="0"/>
              <w:spacing w:after="40" w:line="121" w:lineRule="atLeast"/>
              <w:rPr>
                <w:rFonts w:cs="Arial"/>
                <w:b/>
              </w:rPr>
            </w:pPr>
          </w:p>
          <w:p w:rsidR="00B170A6" w:rsidRPr="00DC7AA6" w:rsidRDefault="0093053D" w:rsidP="00DC7AA6">
            <w:pPr>
              <w:pStyle w:val="ListParagraph"/>
              <w:autoSpaceDE w:val="0"/>
              <w:autoSpaceDN w:val="0"/>
              <w:adjustRightInd w:val="0"/>
              <w:ind w:left="0"/>
              <w:rPr>
                <w:rFonts w:ascii="Arial" w:hAnsi="Arial" w:cs="Arial"/>
              </w:rPr>
            </w:pPr>
            <w:r>
              <w:rPr>
                <w:noProof/>
              </w:rPr>
              <w:drawing>
                <wp:inline distT="0" distB="0" distL="0" distR="0" wp14:anchorId="054F882F" wp14:editId="39BAC823">
                  <wp:extent cx="2276475" cy="1724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276475" cy="1724025"/>
                          </a:xfrm>
                          <a:prstGeom prst="rect">
                            <a:avLst/>
                          </a:prstGeom>
                        </pic:spPr>
                      </pic:pic>
                    </a:graphicData>
                  </a:graphic>
                </wp:inline>
              </w:drawing>
            </w:r>
          </w:p>
          <w:p w:rsidR="007666F3" w:rsidRPr="007666F3" w:rsidRDefault="007666F3" w:rsidP="007666F3">
            <w:pPr>
              <w:pStyle w:val="ListParagraph"/>
              <w:autoSpaceDE w:val="0"/>
              <w:autoSpaceDN w:val="0"/>
              <w:adjustRightInd w:val="0"/>
              <w:spacing w:after="40" w:line="121" w:lineRule="atLeast"/>
              <w:ind w:left="450"/>
              <w:jc w:val="both"/>
              <w:rPr>
                <w:rFonts w:ascii="Arial" w:hAnsi="Arial" w:cs="Arial"/>
              </w:rPr>
            </w:pPr>
          </w:p>
        </w:tc>
        <w:tc>
          <w:tcPr>
            <w:tcW w:w="2970" w:type="dxa"/>
          </w:tcPr>
          <w:p w:rsidR="00384F9E" w:rsidRPr="007666F3" w:rsidRDefault="00384F9E" w:rsidP="006839A9">
            <w:pPr>
              <w:pStyle w:val="ListParagraph"/>
              <w:autoSpaceDE w:val="0"/>
              <w:autoSpaceDN w:val="0"/>
              <w:adjustRightInd w:val="0"/>
              <w:spacing w:after="40" w:line="121" w:lineRule="atLeast"/>
              <w:ind w:left="0"/>
              <w:rPr>
                <w:rFonts w:ascii="Arial" w:hAnsi="Arial" w:cs="Arial"/>
              </w:rPr>
            </w:pPr>
          </w:p>
        </w:tc>
      </w:tr>
      <w:tr w:rsidR="007666F3" w:rsidRPr="00DC4165" w:rsidTr="007666F3">
        <w:tc>
          <w:tcPr>
            <w:tcW w:w="5598" w:type="dxa"/>
          </w:tcPr>
          <w:p w:rsidR="00F85A13" w:rsidRPr="00005463" w:rsidRDefault="00F85A13" w:rsidP="00005463">
            <w:pPr>
              <w:tabs>
                <w:tab w:val="left" w:pos="360"/>
              </w:tabs>
              <w:autoSpaceDE w:val="0"/>
              <w:autoSpaceDN w:val="0"/>
              <w:adjustRightInd w:val="0"/>
              <w:jc w:val="both"/>
              <w:rPr>
                <w:rFonts w:cs="Arial"/>
                <w:i/>
              </w:rPr>
            </w:pPr>
          </w:p>
        </w:tc>
        <w:tc>
          <w:tcPr>
            <w:tcW w:w="2970" w:type="dxa"/>
          </w:tcPr>
          <w:p w:rsidR="007666F3" w:rsidRPr="007666F3" w:rsidRDefault="007666F3" w:rsidP="007666F3">
            <w:pPr>
              <w:pStyle w:val="ListParagraph"/>
              <w:autoSpaceDE w:val="0"/>
              <w:autoSpaceDN w:val="0"/>
              <w:adjustRightInd w:val="0"/>
              <w:spacing w:after="40" w:line="121" w:lineRule="atLeast"/>
              <w:ind w:left="0"/>
              <w:jc w:val="center"/>
              <w:rPr>
                <w:rFonts w:ascii="Arial" w:hAnsi="Arial" w:cs="Arial"/>
                <w:noProof/>
              </w:rPr>
            </w:pPr>
          </w:p>
        </w:tc>
      </w:tr>
    </w:tbl>
    <w:p w:rsidR="00DC7AA6" w:rsidRPr="00B170A6" w:rsidRDefault="00DC7AA6" w:rsidP="00B170A6">
      <w:pPr>
        <w:tabs>
          <w:tab w:val="left" w:pos="1080"/>
          <w:tab w:val="left" w:pos="1170"/>
        </w:tabs>
        <w:autoSpaceDE w:val="0"/>
        <w:autoSpaceDN w:val="0"/>
        <w:adjustRightInd w:val="0"/>
        <w:spacing w:after="40" w:line="121" w:lineRule="atLeast"/>
        <w:jc w:val="both"/>
        <w:rPr>
          <w:rFonts w:cs="Arial"/>
          <w:b/>
        </w:rPr>
      </w:pPr>
    </w:p>
    <w:p w:rsidR="007F5B95" w:rsidRPr="00393BFC" w:rsidRDefault="007F5B95" w:rsidP="00393BFC">
      <w:pPr>
        <w:autoSpaceDE w:val="0"/>
        <w:autoSpaceDN w:val="0"/>
        <w:adjustRightInd w:val="0"/>
        <w:jc w:val="both"/>
        <w:rPr>
          <w:rFonts w:cs="Arial"/>
          <w:color w:val="221E1F"/>
          <w:sz w:val="22"/>
          <w:szCs w:val="22"/>
        </w:rPr>
      </w:pPr>
    </w:p>
    <w:p w:rsidR="00F85A13" w:rsidRPr="00F85A13" w:rsidRDefault="007666F3" w:rsidP="007666F3">
      <w:pPr>
        <w:autoSpaceDE w:val="0"/>
        <w:autoSpaceDN w:val="0"/>
        <w:adjustRightInd w:val="0"/>
        <w:rPr>
          <w:rFonts w:cs="Arial"/>
          <w:b/>
          <w:bCs/>
          <w:color w:val="211D1E"/>
          <w:sz w:val="22"/>
          <w:szCs w:val="22"/>
        </w:rPr>
      </w:pPr>
      <w:r w:rsidRPr="00F85A13">
        <w:rPr>
          <w:rFonts w:cs="Arial"/>
          <w:b/>
          <w:bCs/>
          <w:color w:val="211D1E"/>
          <w:sz w:val="22"/>
          <w:szCs w:val="22"/>
        </w:rPr>
        <w:t>RESULT INTERPRETATION</w:t>
      </w:r>
      <w:r w:rsidR="00F85A13" w:rsidRPr="00F85A13">
        <w:rPr>
          <w:rFonts w:cs="Arial"/>
          <w:b/>
          <w:bCs/>
          <w:color w:val="211D1E"/>
          <w:sz w:val="22"/>
          <w:szCs w:val="22"/>
        </w:rPr>
        <w:t>:</w:t>
      </w:r>
    </w:p>
    <w:p w:rsidR="007666F3" w:rsidRDefault="007666F3" w:rsidP="00063FCE">
      <w:pPr>
        <w:autoSpaceDE w:val="0"/>
        <w:autoSpaceDN w:val="0"/>
        <w:jc w:val="both"/>
        <w:rPr>
          <w:rFonts w:cs="Arial"/>
          <w:sz w:val="22"/>
          <w:szCs w:val="22"/>
        </w:rPr>
      </w:pPr>
      <w:r w:rsidRPr="009B5437">
        <w:rPr>
          <w:rFonts w:cs="Arial"/>
          <w:sz w:val="22"/>
          <w:szCs w:val="22"/>
        </w:rPr>
        <w:t>When the test is complete, the results are clearly displayed on the in</w:t>
      </w:r>
      <w:r w:rsidR="00DD23C9">
        <w:rPr>
          <w:rFonts w:cs="Arial"/>
          <w:sz w:val="22"/>
          <w:szCs w:val="22"/>
        </w:rPr>
        <w:t>strument screen</w:t>
      </w:r>
      <w:r w:rsidRPr="009B5437">
        <w:rPr>
          <w:rFonts w:cs="Arial"/>
          <w:sz w:val="22"/>
          <w:szCs w:val="22"/>
        </w:rPr>
        <w:t>.</w:t>
      </w:r>
      <w:r w:rsidR="00063FCE">
        <w:rPr>
          <w:rFonts w:cs="Arial"/>
          <w:sz w:val="22"/>
          <w:szCs w:val="22"/>
        </w:rPr>
        <w:t xml:space="preserve">  </w:t>
      </w:r>
    </w:p>
    <w:p w:rsidR="00B170A6" w:rsidRPr="009B5437" w:rsidRDefault="00B170A6" w:rsidP="00063FCE">
      <w:pPr>
        <w:autoSpaceDE w:val="0"/>
        <w:autoSpaceDN w:val="0"/>
        <w:jc w:val="both"/>
        <w:rPr>
          <w:rFonts w:cs="Arial"/>
          <w:sz w:val="22"/>
          <w:szCs w:val="22"/>
        </w:rPr>
      </w:pPr>
    </w:p>
    <w:p w:rsidR="0093053D" w:rsidRPr="0093053D" w:rsidRDefault="0093053D" w:rsidP="0093053D">
      <w:pPr>
        <w:pStyle w:val="Pa2"/>
        <w:spacing w:after="80"/>
        <w:rPr>
          <w:rFonts w:ascii="Arial" w:hAnsi="Arial" w:cs="Arial"/>
          <w:b/>
          <w:color w:val="FF0000"/>
          <w:sz w:val="22"/>
          <w:szCs w:val="22"/>
        </w:rPr>
      </w:pPr>
      <w:r>
        <w:rPr>
          <w:noProof/>
        </w:rPr>
        <w:lastRenderedPageBreak/>
        <w:drawing>
          <wp:inline distT="0" distB="0" distL="0" distR="0" wp14:anchorId="500DB4AA" wp14:editId="38D8BA72">
            <wp:extent cx="6636057" cy="438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641742" cy="4385253"/>
                    </a:xfrm>
                    <a:prstGeom prst="rect">
                      <a:avLst/>
                    </a:prstGeom>
                  </pic:spPr>
                </pic:pic>
              </a:graphicData>
            </a:graphic>
          </wp:inline>
        </w:drawing>
      </w:r>
    </w:p>
    <w:p w:rsidR="0093053D" w:rsidRDefault="0093053D" w:rsidP="0093053D"/>
    <w:p w:rsidR="0093053D" w:rsidRPr="0093053D" w:rsidRDefault="0093053D" w:rsidP="0093053D"/>
    <w:p w:rsidR="00E31ED2" w:rsidRDefault="00B74B7D" w:rsidP="00B74B7D">
      <w:pPr>
        <w:pStyle w:val="Pa2"/>
        <w:spacing w:after="80"/>
        <w:rPr>
          <w:rFonts w:ascii="Arial" w:hAnsi="Arial" w:cs="Arial"/>
          <w:color w:val="221E1F"/>
          <w:sz w:val="22"/>
          <w:szCs w:val="22"/>
        </w:rPr>
      </w:pPr>
      <w:r w:rsidRPr="00B74B7D">
        <w:rPr>
          <w:rFonts w:ascii="Arial" w:hAnsi="Arial" w:cs="Arial"/>
          <w:b/>
          <w:sz w:val="22"/>
          <w:szCs w:val="22"/>
        </w:rPr>
        <w:t>NOTE:</w:t>
      </w:r>
      <w:r>
        <w:rPr>
          <w:rFonts w:ascii="Arial" w:hAnsi="Arial" w:cs="Arial"/>
          <w:color w:val="221E1F"/>
          <w:sz w:val="22"/>
          <w:szCs w:val="22"/>
        </w:rPr>
        <w:t xml:space="preserve"> </w:t>
      </w:r>
    </w:p>
    <w:p w:rsidR="00E31ED2" w:rsidRDefault="00E31ED2" w:rsidP="00E31ED2">
      <w:r>
        <w:rPr>
          <w:noProof/>
        </w:rPr>
        <w:drawing>
          <wp:inline distT="0" distB="0" distL="0" distR="0" wp14:anchorId="1DFBCA96" wp14:editId="56DF419B">
            <wp:extent cx="4548674" cy="17145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60794" cy="1719068"/>
                    </a:xfrm>
                    <a:prstGeom prst="rect">
                      <a:avLst/>
                    </a:prstGeom>
                  </pic:spPr>
                </pic:pic>
              </a:graphicData>
            </a:graphic>
          </wp:inline>
        </w:drawing>
      </w:r>
    </w:p>
    <w:p w:rsidR="00E31ED2" w:rsidRDefault="00E31ED2" w:rsidP="00E31ED2">
      <w:r>
        <w:rPr>
          <w:noProof/>
        </w:rPr>
        <w:drawing>
          <wp:inline distT="0" distB="0" distL="0" distR="0" wp14:anchorId="32AD8F85" wp14:editId="4767A666">
            <wp:extent cx="4286250" cy="142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86250" cy="1428750"/>
                    </a:xfrm>
                    <a:prstGeom prst="rect">
                      <a:avLst/>
                    </a:prstGeom>
                  </pic:spPr>
                </pic:pic>
              </a:graphicData>
            </a:graphic>
          </wp:inline>
        </w:drawing>
      </w:r>
    </w:p>
    <w:p w:rsidR="00E31ED2" w:rsidRPr="00E31ED2" w:rsidRDefault="00E31ED2" w:rsidP="00E31ED2"/>
    <w:p w:rsidR="00E31ED2" w:rsidRDefault="00E31ED2" w:rsidP="00B74B7D">
      <w:pPr>
        <w:pStyle w:val="Pa2"/>
        <w:spacing w:after="80"/>
        <w:rPr>
          <w:rFonts w:ascii="Arial" w:hAnsi="Arial" w:cs="Arial"/>
          <w:color w:val="221E1F"/>
          <w:sz w:val="22"/>
          <w:szCs w:val="22"/>
        </w:rPr>
      </w:pPr>
      <w:r>
        <w:rPr>
          <w:noProof/>
        </w:rPr>
        <w:lastRenderedPageBreak/>
        <w:drawing>
          <wp:inline distT="0" distB="0" distL="0" distR="0" wp14:anchorId="35482925" wp14:editId="5B58E45E">
            <wp:extent cx="4352925" cy="218236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52925" cy="2182361"/>
                    </a:xfrm>
                    <a:prstGeom prst="rect">
                      <a:avLst/>
                    </a:prstGeom>
                  </pic:spPr>
                </pic:pic>
              </a:graphicData>
            </a:graphic>
          </wp:inline>
        </w:drawing>
      </w:r>
    </w:p>
    <w:p w:rsidR="00E31ED2" w:rsidRPr="00E31ED2" w:rsidRDefault="00E31ED2" w:rsidP="00E31ED2">
      <w:r>
        <w:rPr>
          <w:noProof/>
        </w:rPr>
        <w:drawing>
          <wp:inline distT="0" distB="0" distL="0" distR="0" wp14:anchorId="7B48EF07" wp14:editId="78CB6AB0">
            <wp:extent cx="4418610" cy="89535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18610" cy="895350"/>
                    </a:xfrm>
                    <a:prstGeom prst="rect">
                      <a:avLst/>
                    </a:prstGeom>
                  </pic:spPr>
                </pic:pic>
              </a:graphicData>
            </a:graphic>
          </wp:inline>
        </w:drawing>
      </w:r>
    </w:p>
    <w:p w:rsidR="00E31ED2" w:rsidRDefault="00E31ED2" w:rsidP="00B74B7D">
      <w:pPr>
        <w:pStyle w:val="Pa2"/>
        <w:spacing w:after="80"/>
        <w:rPr>
          <w:rFonts w:ascii="Arial" w:hAnsi="Arial" w:cs="Arial"/>
          <w:color w:val="221E1F"/>
          <w:sz w:val="22"/>
          <w:szCs w:val="22"/>
        </w:rPr>
      </w:pPr>
    </w:p>
    <w:p w:rsidR="00B74B7D" w:rsidRPr="00B74B7D" w:rsidRDefault="00B74B7D" w:rsidP="00B74B7D">
      <w:pPr>
        <w:pStyle w:val="Pa2"/>
        <w:spacing w:after="80"/>
        <w:rPr>
          <w:rFonts w:ascii="Arial" w:hAnsi="Arial" w:cs="Arial"/>
          <w:color w:val="221E1F"/>
          <w:sz w:val="22"/>
          <w:szCs w:val="22"/>
        </w:rPr>
      </w:pPr>
      <w:r w:rsidRPr="00E31ED2">
        <w:rPr>
          <w:rFonts w:ascii="Arial" w:hAnsi="Arial" w:cs="Arial"/>
          <w:b/>
          <w:color w:val="221E1F"/>
          <w:sz w:val="22"/>
          <w:szCs w:val="22"/>
        </w:rPr>
        <w:t>If an Invalid result is received</w:t>
      </w:r>
      <w:r w:rsidRPr="00B74B7D">
        <w:rPr>
          <w:rFonts w:ascii="Arial" w:hAnsi="Arial" w:cs="Arial"/>
          <w:color w:val="221E1F"/>
          <w:sz w:val="22"/>
          <w:szCs w:val="22"/>
        </w:rPr>
        <w:t xml:space="preserve">, one additional test may be run using the same Sample Receiver. The instructions below should be followed: </w:t>
      </w:r>
    </w:p>
    <w:p w:rsidR="00B74B7D" w:rsidRPr="00B74B7D" w:rsidRDefault="00B74B7D" w:rsidP="00B74B7D">
      <w:pPr>
        <w:pStyle w:val="ListParagraph"/>
        <w:numPr>
          <w:ilvl w:val="0"/>
          <w:numId w:val="26"/>
        </w:numPr>
        <w:tabs>
          <w:tab w:val="left" w:pos="1170"/>
          <w:tab w:val="left" w:pos="1260"/>
        </w:tabs>
        <w:autoSpaceDE w:val="0"/>
        <w:autoSpaceDN w:val="0"/>
        <w:adjustRightInd w:val="0"/>
        <w:spacing w:after="72"/>
        <w:ind w:left="1170" w:hanging="450"/>
        <w:rPr>
          <w:rFonts w:ascii="Arial" w:hAnsi="Arial" w:cs="Arial"/>
          <w:color w:val="221E1F"/>
        </w:rPr>
      </w:pPr>
      <w:r w:rsidRPr="00B74B7D">
        <w:rPr>
          <w:rFonts w:ascii="Arial" w:hAnsi="Arial" w:cs="Arial"/>
          <w:color w:val="221E1F"/>
        </w:rPr>
        <w:t xml:space="preserve">Remove the connected Test Base and Transfer Cartridge from the instrument and connect the Test Base portion to an UNUSED Sample Receiver. The connected Test Base and Transfer Cartridge MUST be attached to a Sample Receiver prior to disposal. The Sample Receiver from a new Transfer Cartridge package may be used for this. </w:t>
      </w:r>
    </w:p>
    <w:p w:rsidR="00B74B7D" w:rsidRPr="00B74B7D" w:rsidRDefault="00B74B7D" w:rsidP="00B74B7D">
      <w:pPr>
        <w:numPr>
          <w:ilvl w:val="0"/>
          <w:numId w:val="26"/>
        </w:numPr>
        <w:tabs>
          <w:tab w:val="left" w:pos="1170"/>
        </w:tabs>
        <w:autoSpaceDE w:val="0"/>
        <w:autoSpaceDN w:val="0"/>
        <w:adjustRightInd w:val="0"/>
        <w:spacing w:after="72"/>
        <w:ind w:left="1170" w:hanging="450"/>
        <w:rPr>
          <w:rFonts w:cs="Arial"/>
          <w:color w:val="221E1F"/>
          <w:sz w:val="22"/>
          <w:szCs w:val="22"/>
        </w:rPr>
      </w:pPr>
      <w:r w:rsidRPr="00B74B7D">
        <w:rPr>
          <w:rFonts w:cs="Arial"/>
          <w:color w:val="221E1F"/>
          <w:sz w:val="22"/>
          <w:szCs w:val="22"/>
        </w:rPr>
        <w:t xml:space="preserve">Remove the blue Sample Receiver separately and carefully from the instrument. The Sample Receiver should be retained and kept upright, to avoid spilling the liquid contents. </w:t>
      </w:r>
    </w:p>
    <w:p w:rsidR="00B74B7D" w:rsidRPr="00B74B7D" w:rsidRDefault="00B74B7D" w:rsidP="00B74B7D">
      <w:pPr>
        <w:pStyle w:val="ListParagraph"/>
        <w:numPr>
          <w:ilvl w:val="0"/>
          <w:numId w:val="26"/>
        </w:numPr>
        <w:tabs>
          <w:tab w:val="left" w:pos="1170"/>
        </w:tabs>
        <w:autoSpaceDE w:val="0"/>
        <w:autoSpaceDN w:val="0"/>
        <w:adjustRightInd w:val="0"/>
        <w:ind w:left="1170" w:hanging="450"/>
        <w:rPr>
          <w:rFonts w:ascii="Arial" w:hAnsi="Arial" w:cs="Arial"/>
          <w:color w:val="221E1F"/>
        </w:rPr>
      </w:pPr>
      <w:r w:rsidRPr="00B74B7D">
        <w:rPr>
          <w:rFonts w:ascii="Arial" w:hAnsi="Arial" w:cs="Arial"/>
          <w:color w:val="221E1F"/>
        </w:rPr>
        <w:t xml:space="preserve">From the Home Screen, start a new test. Follow the screen prompts, however when asked to insert the Sample Receiver, reuse the Sample Receiver and DO NOT re-elute the swab. </w:t>
      </w:r>
    </w:p>
    <w:p w:rsidR="00C31F5B" w:rsidRPr="00B74B7D" w:rsidRDefault="00B74B7D" w:rsidP="007666F3">
      <w:pPr>
        <w:pStyle w:val="Headline"/>
        <w:spacing w:after="0" w:line="240" w:lineRule="auto"/>
        <w:rPr>
          <w:rFonts w:ascii="Arial" w:hAnsi="Arial" w:cs="Arial"/>
          <w:b/>
          <w:color w:val="FF0000"/>
          <w:sz w:val="22"/>
          <w:szCs w:val="22"/>
        </w:rPr>
      </w:pPr>
      <w:r w:rsidRPr="00B74B7D">
        <w:rPr>
          <w:rFonts w:ascii="Arial" w:hAnsi="Arial" w:cs="Arial"/>
          <w:b/>
          <w:color w:val="FF0000"/>
          <w:sz w:val="22"/>
          <w:szCs w:val="22"/>
        </w:rPr>
        <w:t xml:space="preserve"> </w:t>
      </w:r>
      <w:bookmarkStart w:id="0" w:name="_GoBack"/>
      <w:bookmarkEnd w:id="0"/>
    </w:p>
    <w:p w:rsidR="00B170A6" w:rsidRDefault="00B170A6" w:rsidP="00F85A13">
      <w:pPr>
        <w:pStyle w:val="Headline"/>
        <w:spacing w:after="0" w:line="240" w:lineRule="auto"/>
        <w:rPr>
          <w:rFonts w:ascii="Arial" w:hAnsi="Arial" w:cs="Arial"/>
          <w:b/>
          <w:sz w:val="22"/>
          <w:szCs w:val="22"/>
        </w:rPr>
      </w:pPr>
    </w:p>
    <w:p w:rsidR="00B170A6" w:rsidRDefault="00B170A6" w:rsidP="00F85A13">
      <w:pPr>
        <w:pStyle w:val="Headline"/>
        <w:spacing w:after="0" w:line="240" w:lineRule="auto"/>
        <w:rPr>
          <w:rFonts w:ascii="Arial" w:hAnsi="Arial" w:cs="Arial"/>
          <w:b/>
          <w:sz w:val="22"/>
          <w:szCs w:val="22"/>
        </w:rPr>
      </w:pPr>
    </w:p>
    <w:p w:rsidR="0013162B" w:rsidRDefault="00F85A13" w:rsidP="00F85A13">
      <w:pPr>
        <w:pStyle w:val="Headline"/>
        <w:spacing w:after="0" w:line="240" w:lineRule="auto"/>
        <w:rPr>
          <w:rFonts w:ascii="Arial" w:hAnsi="Arial" w:cs="Arial"/>
          <w:b/>
          <w:sz w:val="22"/>
          <w:szCs w:val="22"/>
        </w:rPr>
      </w:pPr>
      <w:r>
        <w:rPr>
          <w:rFonts w:ascii="Arial" w:hAnsi="Arial" w:cs="Arial"/>
          <w:b/>
          <w:sz w:val="22"/>
          <w:szCs w:val="22"/>
        </w:rPr>
        <w:t>LIMITATIONS:</w:t>
      </w:r>
    </w:p>
    <w:p w:rsidR="00B170A6" w:rsidRPr="00551BEA" w:rsidRDefault="00B170A6" w:rsidP="00F85A13">
      <w:pPr>
        <w:pStyle w:val="Headline"/>
        <w:spacing w:after="0" w:line="240" w:lineRule="auto"/>
        <w:rPr>
          <w:rFonts w:ascii="Arial" w:hAnsi="Arial" w:cs="Arial"/>
          <w:b/>
          <w:sz w:val="22"/>
          <w:szCs w:val="22"/>
        </w:rPr>
      </w:pPr>
    </w:p>
    <w:p w:rsidR="007666F3" w:rsidRPr="0093053D" w:rsidRDefault="007666F3" w:rsidP="0093053D">
      <w:pPr>
        <w:pStyle w:val="ListParagraph"/>
        <w:numPr>
          <w:ilvl w:val="0"/>
          <w:numId w:val="20"/>
        </w:numPr>
        <w:autoSpaceDE w:val="0"/>
        <w:autoSpaceDN w:val="0"/>
        <w:adjustRightInd w:val="0"/>
        <w:jc w:val="both"/>
        <w:rPr>
          <w:rFonts w:ascii="Arial" w:hAnsi="Arial" w:cs="Arial"/>
        </w:rPr>
      </w:pPr>
      <w:r w:rsidRPr="00551BEA">
        <w:rPr>
          <w:rFonts w:ascii="Arial" w:hAnsi="Arial" w:cs="Arial"/>
        </w:rPr>
        <w:t xml:space="preserve">The performance of the </w:t>
      </w:r>
      <w:r w:rsidR="000B641C">
        <w:rPr>
          <w:rFonts w:ascii="Arial" w:hAnsi="Arial" w:cs="Arial"/>
        </w:rPr>
        <w:t xml:space="preserve">ID NOW </w:t>
      </w:r>
      <w:r w:rsidR="0093053D">
        <w:rPr>
          <w:rFonts w:ascii="Arial" w:hAnsi="Arial" w:cs="Arial"/>
        </w:rPr>
        <w:t xml:space="preserve">COVID-19 </w:t>
      </w:r>
      <w:r w:rsidRPr="0093053D">
        <w:rPr>
          <w:rFonts w:ascii="Arial" w:hAnsi="Arial" w:cs="Arial"/>
        </w:rPr>
        <w:t>was evaluated using the procedures provided in this package insert only. Modifications to these procedures may alter the performance of the test.</w:t>
      </w:r>
    </w:p>
    <w:p w:rsidR="007666F3" w:rsidRPr="0093053D" w:rsidRDefault="0093053D" w:rsidP="0093053D">
      <w:pPr>
        <w:pStyle w:val="ListParagraph"/>
        <w:numPr>
          <w:ilvl w:val="0"/>
          <w:numId w:val="20"/>
        </w:numPr>
        <w:tabs>
          <w:tab w:val="left" w:pos="360"/>
        </w:tabs>
        <w:jc w:val="both"/>
        <w:rPr>
          <w:rFonts w:cs="Arial"/>
        </w:rPr>
      </w:pPr>
      <w:r>
        <w:rPr>
          <w:rFonts w:ascii="Arial" w:hAnsi="Arial" w:cs="Arial"/>
        </w:rPr>
        <w:t>False negative results may occur if a specimen is improperly collected, transported, or handled. False negative results may also occur if amplification inhibitors are present in the specimen or if inadequate levels of viruses are present in the specimen.</w:t>
      </w:r>
    </w:p>
    <w:p w:rsidR="0093053D" w:rsidRPr="0093053D" w:rsidRDefault="0093053D" w:rsidP="0093053D">
      <w:pPr>
        <w:pStyle w:val="ListParagraph"/>
        <w:numPr>
          <w:ilvl w:val="0"/>
          <w:numId w:val="20"/>
        </w:numPr>
        <w:tabs>
          <w:tab w:val="left" w:pos="360"/>
        </w:tabs>
        <w:jc w:val="both"/>
        <w:rPr>
          <w:rFonts w:cs="Arial"/>
        </w:rPr>
      </w:pPr>
      <w:r>
        <w:rPr>
          <w:rFonts w:ascii="Arial" w:hAnsi="Arial" w:cs="Arial"/>
        </w:rPr>
        <w:t>As with any molecular test, if the virus mutates in the target region, COVID-19 may not be detected or may he detected less predictably.</w:t>
      </w:r>
    </w:p>
    <w:p w:rsidR="0093053D" w:rsidRPr="0093053D" w:rsidRDefault="0093053D" w:rsidP="0093053D">
      <w:pPr>
        <w:pStyle w:val="ListParagraph"/>
        <w:numPr>
          <w:ilvl w:val="0"/>
          <w:numId w:val="20"/>
        </w:numPr>
        <w:tabs>
          <w:tab w:val="left" w:pos="360"/>
        </w:tabs>
        <w:jc w:val="both"/>
        <w:rPr>
          <w:rFonts w:cs="Arial"/>
        </w:rPr>
      </w:pPr>
      <w:r>
        <w:rPr>
          <w:rFonts w:ascii="Arial" w:hAnsi="Arial" w:cs="Arial"/>
        </w:rPr>
        <w:t>The test cannot rule out diseases caused by other bacterial or viral pathogens.</w:t>
      </w:r>
    </w:p>
    <w:p w:rsidR="0093053D" w:rsidRPr="0093053D" w:rsidRDefault="0093053D" w:rsidP="0093053D">
      <w:pPr>
        <w:pStyle w:val="ListParagraph"/>
        <w:tabs>
          <w:tab w:val="left" w:pos="360"/>
        </w:tabs>
        <w:jc w:val="both"/>
        <w:rPr>
          <w:rFonts w:cs="Arial"/>
        </w:rPr>
      </w:pPr>
    </w:p>
    <w:p w:rsidR="006E6AB5" w:rsidRDefault="006E6AB5" w:rsidP="00E31F4D">
      <w:pPr>
        <w:rPr>
          <w:rFonts w:cs="Arial"/>
          <w:b/>
          <w:bCs/>
          <w:sz w:val="22"/>
          <w:szCs w:val="22"/>
        </w:rPr>
      </w:pPr>
    </w:p>
    <w:p w:rsidR="00E31ED2" w:rsidRDefault="00E31ED2" w:rsidP="00E31F4D">
      <w:pPr>
        <w:rPr>
          <w:rFonts w:cs="Arial"/>
          <w:b/>
          <w:bCs/>
          <w:sz w:val="22"/>
          <w:szCs w:val="22"/>
        </w:rPr>
      </w:pPr>
    </w:p>
    <w:p w:rsidR="00E31ED2" w:rsidRDefault="00E31ED2" w:rsidP="00E31F4D">
      <w:pPr>
        <w:rPr>
          <w:rFonts w:cs="Arial"/>
          <w:b/>
          <w:bCs/>
          <w:sz w:val="22"/>
          <w:szCs w:val="22"/>
        </w:rPr>
      </w:pPr>
    </w:p>
    <w:p w:rsidR="00E31ED2" w:rsidRDefault="00E31ED2" w:rsidP="00E31F4D">
      <w:pPr>
        <w:rPr>
          <w:rFonts w:cs="Arial"/>
          <w:b/>
          <w:bCs/>
          <w:sz w:val="22"/>
          <w:szCs w:val="22"/>
        </w:rPr>
      </w:pPr>
    </w:p>
    <w:p w:rsidR="00884298" w:rsidRDefault="00F559B7" w:rsidP="00E31F4D">
      <w:pPr>
        <w:rPr>
          <w:rFonts w:cs="Arial"/>
          <w:b/>
          <w:bCs/>
          <w:sz w:val="22"/>
          <w:szCs w:val="22"/>
        </w:rPr>
      </w:pPr>
      <w:r>
        <w:rPr>
          <w:rFonts w:cs="Arial"/>
          <w:b/>
          <w:bCs/>
          <w:sz w:val="22"/>
          <w:szCs w:val="22"/>
        </w:rPr>
        <w:lastRenderedPageBreak/>
        <w:t>ANALYTICAL STUDIES (LIMIT OF DETECTION):</w:t>
      </w:r>
    </w:p>
    <w:p w:rsidR="00F559B7" w:rsidRPr="00E31F4D" w:rsidRDefault="00F559B7" w:rsidP="00E31F4D">
      <w:pPr>
        <w:rPr>
          <w:rFonts w:cs="Arial"/>
          <w:b/>
          <w:bCs/>
          <w:sz w:val="22"/>
          <w:szCs w:val="22"/>
        </w:rPr>
      </w:pPr>
    </w:p>
    <w:p w:rsidR="00697163" w:rsidRPr="007F5B95" w:rsidRDefault="00F559B7" w:rsidP="007666F3">
      <w:pPr>
        <w:rPr>
          <w:rFonts w:cs="Arial"/>
          <w:sz w:val="16"/>
          <w:szCs w:val="16"/>
        </w:rPr>
      </w:pPr>
      <w:r>
        <w:rPr>
          <w:noProof/>
        </w:rPr>
        <w:drawing>
          <wp:inline distT="0" distB="0" distL="0" distR="0" wp14:anchorId="65DCC70C" wp14:editId="0E98BFD7">
            <wp:extent cx="6495627" cy="9715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534492" cy="977363"/>
                    </a:xfrm>
                    <a:prstGeom prst="rect">
                      <a:avLst/>
                    </a:prstGeom>
                  </pic:spPr>
                </pic:pic>
              </a:graphicData>
            </a:graphic>
          </wp:inline>
        </w:drawing>
      </w:r>
    </w:p>
    <w:p w:rsidR="004437CC" w:rsidRPr="00393BFC" w:rsidRDefault="00F559B7" w:rsidP="00F559B7">
      <w:pPr>
        <w:rPr>
          <w:rFonts w:cs="Arial"/>
          <w:sz w:val="16"/>
          <w:szCs w:val="16"/>
        </w:rPr>
      </w:pPr>
      <w:r>
        <w:rPr>
          <w:noProof/>
        </w:rPr>
        <w:drawing>
          <wp:inline distT="0" distB="0" distL="0" distR="0" wp14:anchorId="274580CA" wp14:editId="5C9BD43E">
            <wp:extent cx="6429375" cy="4419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434717" cy="4423272"/>
                    </a:xfrm>
                    <a:prstGeom prst="rect">
                      <a:avLst/>
                    </a:prstGeom>
                  </pic:spPr>
                </pic:pic>
              </a:graphicData>
            </a:graphic>
          </wp:inline>
        </w:drawing>
      </w:r>
    </w:p>
    <w:p w:rsidR="00697163" w:rsidRDefault="00697163" w:rsidP="007666F3">
      <w:pPr>
        <w:jc w:val="both"/>
        <w:rPr>
          <w:rFonts w:cs="Arial"/>
          <w:sz w:val="22"/>
          <w:szCs w:val="22"/>
        </w:rPr>
      </w:pPr>
    </w:p>
    <w:p w:rsidR="001A2776" w:rsidRDefault="00F559B7" w:rsidP="007666F3">
      <w:pPr>
        <w:jc w:val="both"/>
        <w:rPr>
          <w:rFonts w:cs="Arial"/>
          <w:sz w:val="22"/>
          <w:szCs w:val="22"/>
        </w:rPr>
      </w:pPr>
      <w:r>
        <w:rPr>
          <w:noProof/>
        </w:rPr>
        <w:lastRenderedPageBreak/>
        <w:drawing>
          <wp:inline distT="0" distB="0" distL="0" distR="0" wp14:anchorId="4BF6B5FF" wp14:editId="6689052A">
            <wp:extent cx="6827888" cy="53378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834780" cy="5343203"/>
                    </a:xfrm>
                    <a:prstGeom prst="rect">
                      <a:avLst/>
                    </a:prstGeom>
                  </pic:spPr>
                </pic:pic>
              </a:graphicData>
            </a:graphic>
          </wp:inline>
        </w:drawing>
      </w:r>
    </w:p>
    <w:p w:rsidR="001A2776" w:rsidRDefault="001A2776" w:rsidP="007666F3">
      <w:pPr>
        <w:jc w:val="both"/>
        <w:rPr>
          <w:rFonts w:cs="Arial"/>
          <w:sz w:val="22"/>
          <w:szCs w:val="22"/>
        </w:rPr>
      </w:pPr>
    </w:p>
    <w:p w:rsidR="007F5B95" w:rsidRPr="001A2776" w:rsidRDefault="007F5B95" w:rsidP="001A2776">
      <w:pPr>
        <w:jc w:val="both"/>
        <w:rPr>
          <w:rFonts w:cs="Arial"/>
          <w:sz w:val="22"/>
          <w:szCs w:val="22"/>
        </w:rPr>
      </w:pPr>
    </w:p>
    <w:p w:rsidR="007F5B95" w:rsidRDefault="007F5B95" w:rsidP="00F2702A">
      <w:pPr>
        <w:rPr>
          <w:rFonts w:cs="Arial"/>
          <w:b/>
          <w:bCs/>
          <w:sz w:val="22"/>
          <w:szCs w:val="22"/>
        </w:rPr>
      </w:pPr>
    </w:p>
    <w:p w:rsidR="007F5B95" w:rsidRDefault="007F5B95" w:rsidP="00F2702A">
      <w:pPr>
        <w:rPr>
          <w:rFonts w:cs="Arial"/>
          <w:b/>
          <w:bCs/>
          <w:sz w:val="22"/>
          <w:szCs w:val="22"/>
        </w:rPr>
      </w:pPr>
    </w:p>
    <w:p w:rsidR="007F5B95" w:rsidRDefault="007F5B95" w:rsidP="00F2702A">
      <w:pPr>
        <w:rPr>
          <w:rFonts w:cs="Arial"/>
          <w:b/>
          <w:bCs/>
          <w:sz w:val="22"/>
          <w:szCs w:val="22"/>
        </w:rPr>
      </w:pPr>
    </w:p>
    <w:p w:rsidR="007F5B95" w:rsidRDefault="007F5B95" w:rsidP="00F2702A">
      <w:pPr>
        <w:rPr>
          <w:rFonts w:cs="Arial"/>
          <w:b/>
          <w:bCs/>
          <w:sz w:val="22"/>
          <w:szCs w:val="22"/>
        </w:rPr>
      </w:pPr>
    </w:p>
    <w:p w:rsidR="00917AEA" w:rsidRPr="00551BEA" w:rsidRDefault="00F2702A" w:rsidP="00F2702A">
      <w:pPr>
        <w:rPr>
          <w:rFonts w:cs="Arial"/>
          <w:b/>
          <w:bCs/>
          <w:sz w:val="22"/>
          <w:szCs w:val="22"/>
        </w:rPr>
      </w:pPr>
      <w:r w:rsidRPr="00551BEA">
        <w:rPr>
          <w:rFonts w:cs="Arial"/>
          <w:b/>
          <w:bCs/>
          <w:sz w:val="22"/>
          <w:szCs w:val="22"/>
        </w:rPr>
        <w:t>R</w:t>
      </w:r>
      <w:r w:rsidR="00930403">
        <w:rPr>
          <w:rFonts w:cs="Arial"/>
          <w:b/>
          <w:bCs/>
          <w:sz w:val="22"/>
          <w:szCs w:val="22"/>
        </w:rPr>
        <w:t>EFERENCES</w:t>
      </w:r>
      <w:r w:rsidRPr="00551BEA">
        <w:rPr>
          <w:rFonts w:cs="Arial"/>
          <w:b/>
          <w:bCs/>
          <w:sz w:val="22"/>
          <w:szCs w:val="22"/>
        </w:rPr>
        <w:t>:</w:t>
      </w:r>
    </w:p>
    <w:p w:rsidR="007666F3" w:rsidRDefault="00F2702A" w:rsidP="00930403">
      <w:pPr>
        <w:rPr>
          <w:rFonts w:cs="Arial"/>
          <w:sz w:val="22"/>
          <w:szCs w:val="22"/>
        </w:rPr>
      </w:pPr>
      <w:r w:rsidRPr="00551BEA">
        <w:rPr>
          <w:rFonts w:cs="Arial"/>
          <w:sz w:val="22"/>
          <w:szCs w:val="22"/>
        </w:rPr>
        <w:tab/>
      </w:r>
      <w:r w:rsidR="00917AEA">
        <w:rPr>
          <w:noProof/>
        </w:rPr>
        <w:drawing>
          <wp:inline distT="0" distB="0" distL="0" distR="0" wp14:anchorId="46BB28BE" wp14:editId="2B32C6CD">
            <wp:extent cx="6499220" cy="809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499220" cy="809625"/>
                    </a:xfrm>
                    <a:prstGeom prst="rect">
                      <a:avLst/>
                    </a:prstGeom>
                  </pic:spPr>
                </pic:pic>
              </a:graphicData>
            </a:graphic>
          </wp:inline>
        </w:drawing>
      </w:r>
    </w:p>
    <w:p w:rsidR="00B456B0" w:rsidRPr="00551BEA" w:rsidRDefault="00B456B0" w:rsidP="00930403">
      <w:pPr>
        <w:rPr>
          <w:rFonts w:cs="Arial"/>
          <w:color w:val="000000"/>
          <w:sz w:val="22"/>
          <w:szCs w:val="22"/>
        </w:rPr>
      </w:pPr>
    </w:p>
    <w:p w:rsidR="001C23D3" w:rsidRDefault="00917AEA" w:rsidP="00917AEA">
      <w:pPr>
        <w:autoSpaceDE w:val="0"/>
        <w:autoSpaceDN w:val="0"/>
        <w:adjustRightInd w:val="0"/>
        <w:rPr>
          <w:rFonts w:cs="Arial"/>
        </w:rPr>
      </w:pPr>
      <w:r>
        <w:rPr>
          <w:rFonts w:cs="Arial"/>
        </w:rPr>
        <w:t>4.</w:t>
      </w:r>
      <w:r w:rsidR="000B641C" w:rsidRPr="00917AEA">
        <w:rPr>
          <w:rFonts w:cs="Arial"/>
        </w:rPr>
        <w:t>ID NOW</w:t>
      </w:r>
      <w:r w:rsidR="001C23D3" w:rsidRPr="00917AEA">
        <w:rPr>
          <w:rFonts w:cs="Arial"/>
          <w:sz w:val="16"/>
          <w:szCs w:val="16"/>
          <w:vertAlign w:val="superscript"/>
        </w:rPr>
        <w:t xml:space="preserve">TM </w:t>
      </w:r>
      <w:r w:rsidR="0031447C" w:rsidRPr="00917AEA">
        <w:rPr>
          <w:rFonts w:cs="Arial"/>
          <w:sz w:val="16"/>
          <w:szCs w:val="16"/>
          <w:vertAlign w:val="superscript"/>
        </w:rPr>
        <w:t xml:space="preserve"> </w:t>
      </w:r>
      <w:r w:rsidRPr="00917AEA">
        <w:rPr>
          <w:rFonts w:cs="Arial"/>
        </w:rPr>
        <w:t xml:space="preserve">COVID-19 </w:t>
      </w:r>
      <w:r w:rsidR="000B641C" w:rsidRPr="00917AEA">
        <w:rPr>
          <w:rFonts w:cs="Arial"/>
        </w:rPr>
        <w:t>Package Insert, Abbott Diagnostics</w:t>
      </w:r>
      <w:r w:rsidR="001C23D3" w:rsidRPr="00917AEA">
        <w:rPr>
          <w:rFonts w:cs="Arial"/>
        </w:rPr>
        <w:t xml:space="preserve"> Scarborough, Inc., 10 Southgate Road,</w:t>
      </w:r>
      <w:r w:rsidR="000B641C" w:rsidRPr="00917AEA">
        <w:rPr>
          <w:rFonts w:cs="Arial"/>
        </w:rPr>
        <w:t xml:space="preserve"> Scarborough, Maine 04074, USA</w:t>
      </w:r>
      <w:r w:rsidR="002E79D8" w:rsidRPr="00917AEA">
        <w:rPr>
          <w:rFonts w:cs="Arial"/>
        </w:rPr>
        <w:t>, IN425024 Rev. 1 2018/04</w:t>
      </w:r>
    </w:p>
    <w:p w:rsidR="00661BE9" w:rsidRPr="00917AEA" w:rsidRDefault="00661BE9" w:rsidP="00917AEA">
      <w:pPr>
        <w:autoSpaceDE w:val="0"/>
        <w:autoSpaceDN w:val="0"/>
        <w:adjustRightInd w:val="0"/>
        <w:rPr>
          <w:rFonts w:cs="Arial"/>
        </w:rPr>
      </w:pPr>
    </w:p>
    <w:p w:rsidR="000B641C" w:rsidRPr="00917AEA" w:rsidRDefault="00917AEA" w:rsidP="00917AEA">
      <w:pPr>
        <w:autoSpaceDE w:val="0"/>
        <w:autoSpaceDN w:val="0"/>
        <w:adjustRightInd w:val="0"/>
        <w:rPr>
          <w:rStyle w:val="Hyperlink"/>
          <w:rFonts w:cs="Arial"/>
          <w:color w:val="auto"/>
        </w:rPr>
      </w:pPr>
      <w:r>
        <w:rPr>
          <w:rFonts w:cs="Arial"/>
        </w:rPr>
        <w:t>5.</w:t>
      </w:r>
      <w:r w:rsidR="0093053D" w:rsidRPr="00917AEA">
        <w:rPr>
          <w:rFonts w:cs="Arial"/>
        </w:rPr>
        <w:t>Technical Support 1-855-731-2288</w:t>
      </w:r>
      <w:r w:rsidRPr="00917AEA">
        <w:rPr>
          <w:rFonts w:cs="Arial"/>
        </w:rPr>
        <w:t xml:space="preserve"> or ts.scr@abbott.com</w:t>
      </w:r>
    </w:p>
    <w:p w:rsidR="007F5B95" w:rsidRDefault="007F5B95" w:rsidP="0031447C">
      <w:pPr>
        <w:pStyle w:val="ListParagraph"/>
        <w:autoSpaceDE w:val="0"/>
        <w:autoSpaceDN w:val="0"/>
        <w:adjustRightInd w:val="0"/>
        <w:rPr>
          <w:rFonts w:ascii="Arial" w:hAnsi="Arial" w:cs="Arial"/>
        </w:rPr>
      </w:pPr>
    </w:p>
    <w:p w:rsidR="00CB3072" w:rsidRPr="00CB3072" w:rsidRDefault="00F559B7" w:rsidP="00CB3072">
      <w:pPr>
        <w:autoSpaceDE w:val="0"/>
        <w:autoSpaceDN w:val="0"/>
        <w:adjustRightInd w:val="0"/>
        <w:rPr>
          <w:rFonts w:cs="Arial"/>
        </w:rPr>
      </w:pPr>
      <w:r>
        <w:rPr>
          <w:noProof/>
        </w:rPr>
        <w:lastRenderedPageBreak/>
        <w:drawing>
          <wp:inline distT="0" distB="0" distL="0" distR="0" wp14:anchorId="6F913181" wp14:editId="1BAFB6E4">
            <wp:extent cx="6273374" cy="779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273374" cy="7791450"/>
                    </a:xfrm>
                    <a:prstGeom prst="rect">
                      <a:avLst/>
                    </a:prstGeom>
                  </pic:spPr>
                </pic:pic>
              </a:graphicData>
            </a:graphic>
          </wp:inline>
        </w:drawing>
      </w:r>
    </w:p>
    <w:sectPr w:rsidR="00CB3072" w:rsidRPr="00CB3072" w:rsidSect="00B60B65">
      <w:headerReference w:type="default" r:id="rId54"/>
      <w:pgSz w:w="12240" w:h="15840"/>
      <w:pgMar w:top="720" w:right="1440" w:bottom="72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BDA" w:rsidRDefault="00631BDA" w:rsidP="004D4D2B">
      <w:r>
        <w:separator/>
      </w:r>
    </w:p>
  </w:endnote>
  <w:endnote w:type="continuationSeparator" w:id="0">
    <w:p w:rsidR="00631BDA" w:rsidRDefault="00631BDA" w:rsidP="004D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w:altName w:val="HelveticaNeueLT St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Futura XBlk BT">
    <w:altName w:val="Arial Black"/>
    <w:charset w:val="00"/>
    <w:family w:val="swiss"/>
    <w:pitch w:val="variable"/>
    <w:sig w:usb0="00000007" w:usb1="00000000" w:usb2="00000000" w:usb3="00000000" w:csb0="00000011" w:csb1="00000000"/>
  </w:font>
  <w:font w:name="Univers LT Std 55">
    <w:panose1 w:val="00000000000000000000"/>
    <w:charset w:val="00"/>
    <w:family w:val="swiss"/>
    <w:notTrueType/>
    <w:pitch w:val="variable"/>
    <w:sig w:usb0="00000003" w:usb1="00000000" w:usb2="00000000" w:usb3="00000000" w:csb0="00000001" w:csb1="00000000"/>
  </w:font>
  <w:font w:name="Dax-Light">
    <w:charset w:val="00"/>
    <w:family w:val="auto"/>
    <w:pitch w:val="variable"/>
    <w:sig w:usb0="8000002F" w:usb1="4000004A" w:usb2="00000000" w:usb3="00000000" w:csb0="00000001" w:csb1="00000000"/>
  </w:font>
  <w:font w:name="Dax-Medium">
    <w:altName w:val="Dax-Medium"/>
    <w:panose1 w:val="00000000000000000000"/>
    <w:charset w:val="00"/>
    <w:family w:val="swiss"/>
    <w:notTrueType/>
    <w:pitch w:val="default"/>
    <w:sig w:usb0="00000003" w:usb1="00000000" w:usb2="00000000" w:usb3="00000000" w:csb0="00000001" w:csb1="00000000"/>
  </w:font>
  <w:font w:name="Dax-LightItalic">
    <w:altName w:val="Dax-LightItalic"/>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isande OT Bold">
    <w:altName w:val="Cambria"/>
    <w:panose1 w:val="00000000000000000000"/>
    <w:charset w:val="00"/>
    <w:family w:val="swiss"/>
    <w:notTrueType/>
    <w:pitch w:val="default"/>
    <w:sig w:usb0="00000003" w:usb1="00000000" w:usb2="00000000" w:usb3="00000000" w:csb0="00000001" w:csb1="00000000"/>
  </w:font>
  <w:font w:name="Brandon Grotesque Regular">
    <w:altName w:val="Brandon Grotesque 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BDA" w:rsidRDefault="00631BDA" w:rsidP="004D4D2B">
      <w:r>
        <w:separator/>
      </w:r>
    </w:p>
  </w:footnote>
  <w:footnote w:type="continuationSeparator" w:id="0">
    <w:p w:rsidR="00631BDA" w:rsidRDefault="00631BDA" w:rsidP="004D4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DA" w:rsidRPr="004437CC" w:rsidRDefault="00631BDA">
    <w:pPr>
      <w:pStyle w:val="Header"/>
      <w:jc w:val="right"/>
      <w:rPr>
        <w:sz w:val="22"/>
        <w:szCs w:val="22"/>
      </w:rPr>
    </w:pPr>
    <w:r w:rsidRPr="004437CC">
      <w:rPr>
        <w:sz w:val="22"/>
        <w:szCs w:val="22"/>
      </w:rPr>
      <w:t xml:space="preserve">Page </w:t>
    </w:r>
    <w:r w:rsidRPr="004437CC">
      <w:rPr>
        <w:b/>
        <w:sz w:val="22"/>
        <w:szCs w:val="22"/>
      </w:rPr>
      <w:fldChar w:fldCharType="begin"/>
    </w:r>
    <w:r w:rsidRPr="004437CC">
      <w:rPr>
        <w:b/>
        <w:sz w:val="22"/>
        <w:szCs w:val="22"/>
      </w:rPr>
      <w:instrText xml:space="preserve"> PAGE </w:instrText>
    </w:r>
    <w:r w:rsidRPr="004437CC">
      <w:rPr>
        <w:b/>
        <w:sz w:val="22"/>
        <w:szCs w:val="22"/>
      </w:rPr>
      <w:fldChar w:fldCharType="separate"/>
    </w:r>
    <w:r w:rsidR="00E31ED2">
      <w:rPr>
        <w:b/>
        <w:noProof/>
        <w:sz w:val="22"/>
        <w:szCs w:val="22"/>
      </w:rPr>
      <w:t>2</w:t>
    </w:r>
    <w:r w:rsidRPr="004437CC">
      <w:rPr>
        <w:b/>
        <w:sz w:val="22"/>
        <w:szCs w:val="22"/>
      </w:rPr>
      <w:fldChar w:fldCharType="end"/>
    </w:r>
    <w:r w:rsidRPr="004437CC">
      <w:rPr>
        <w:sz w:val="22"/>
        <w:szCs w:val="22"/>
      </w:rPr>
      <w:t xml:space="preserve"> of </w:t>
    </w:r>
    <w:r w:rsidRPr="004437CC">
      <w:rPr>
        <w:b/>
        <w:sz w:val="22"/>
        <w:szCs w:val="22"/>
      </w:rPr>
      <w:fldChar w:fldCharType="begin"/>
    </w:r>
    <w:r w:rsidRPr="004437CC">
      <w:rPr>
        <w:b/>
        <w:sz w:val="22"/>
        <w:szCs w:val="22"/>
      </w:rPr>
      <w:instrText xml:space="preserve"> NUMPAGES  </w:instrText>
    </w:r>
    <w:r w:rsidRPr="004437CC">
      <w:rPr>
        <w:b/>
        <w:sz w:val="22"/>
        <w:szCs w:val="22"/>
      </w:rPr>
      <w:fldChar w:fldCharType="separate"/>
    </w:r>
    <w:r w:rsidR="00E31ED2">
      <w:rPr>
        <w:b/>
        <w:noProof/>
        <w:sz w:val="22"/>
        <w:szCs w:val="22"/>
      </w:rPr>
      <w:t>18</w:t>
    </w:r>
    <w:r w:rsidRPr="004437CC">
      <w:rPr>
        <w:b/>
        <w:sz w:val="22"/>
        <w:szCs w:val="22"/>
      </w:rPr>
      <w:fldChar w:fldCharType="end"/>
    </w:r>
  </w:p>
  <w:p w:rsidR="00631BDA" w:rsidRDefault="00631B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583"/>
    <w:multiLevelType w:val="hybridMultilevel"/>
    <w:tmpl w:val="48007D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DA657"/>
    <w:multiLevelType w:val="hybridMultilevel"/>
    <w:tmpl w:val="7B3882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421CD3"/>
    <w:multiLevelType w:val="hybridMultilevel"/>
    <w:tmpl w:val="0FF0E3B4"/>
    <w:lvl w:ilvl="0" w:tplc="5B2E61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AF4AB4"/>
    <w:multiLevelType w:val="hybridMultilevel"/>
    <w:tmpl w:val="04522552"/>
    <w:lvl w:ilvl="0" w:tplc="D136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553310"/>
    <w:multiLevelType w:val="hybridMultilevel"/>
    <w:tmpl w:val="9ED25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56D3A50"/>
    <w:multiLevelType w:val="hybridMultilevel"/>
    <w:tmpl w:val="36E42F7A"/>
    <w:lvl w:ilvl="0" w:tplc="32765C94">
      <w:start w:val="1"/>
      <w:numFmt w:val="bullet"/>
      <w:lvlText w:val="-"/>
      <w:lvlJc w:val="left"/>
      <w:pPr>
        <w:ind w:left="720" w:hanging="360"/>
      </w:pPr>
      <w:rPr>
        <w:rFonts w:ascii="Calibri" w:eastAsia="Calibri" w:hAnsi="Calibri" w:cs="HelveticaNeueLT Std"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1C63B1"/>
    <w:multiLevelType w:val="hybridMultilevel"/>
    <w:tmpl w:val="8C34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93010"/>
    <w:multiLevelType w:val="hybridMultilevel"/>
    <w:tmpl w:val="626AD4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EE2CDA"/>
    <w:multiLevelType w:val="hybridMultilevel"/>
    <w:tmpl w:val="78A246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8A2AD5"/>
    <w:multiLevelType w:val="hybridMultilevel"/>
    <w:tmpl w:val="626AD4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EC20A3"/>
    <w:multiLevelType w:val="hybridMultilevel"/>
    <w:tmpl w:val="9AC898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2026A6"/>
    <w:multiLevelType w:val="hybridMultilevel"/>
    <w:tmpl w:val="6052A53C"/>
    <w:lvl w:ilvl="0" w:tplc="C1CC6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303F77"/>
    <w:multiLevelType w:val="hybridMultilevel"/>
    <w:tmpl w:val="99722ABC"/>
    <w:lvl w:ilvl="0" w:tplc="E8F24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5A235DB"/>
    <w:multiLevelType w:val="hybridMultilevel"/>
    <w:tmpl w:val="65AAA248"/>
    <w:lvl w:ilvl="0" w:tplc="CC64CF62">
      <w:start w:val="3"/>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E6ACB2"/>
    <w:multiLevelType w:val="hybridMultilevel"/>
    <w:tmpl w:val="5ADE6FB0"/>
    <w:lvl w:ilvl="0" w:tplc="3C4EC870">
      <w:start w:val="1"/>
      <w:numFmt w:val="lowerLetter"/>
      <w:lvlText w:val="%1."/>
      <w:lvlJc w:val="left"/>
      <w:rPr>
        <w:rFonts w:ascii="Arial" w:eastAsia="Times New Roman"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43486F38"/>
    <w:multiLevelType w:val="hybridMultilevel"/>
    <w:tmpl w:val="ED520424"/>
    <w:lvl w:ilvl="0" w:tplc="BCDCF2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495470E"/>
    <w:multiLevelType w:val="hybridMultilevel"/>
    <w:tmpl w:val="AF7E017A"/>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0952D2"/>
    <w:multiLevelType w:val="hybridMultilevel"/>
    <w:tmpl w:val="FF7E21CC"/>
    <w:lvl w:ilvl="0" w:tplc="555CFB72">
      <w:start w:val="1"/>
      <w:numFmt w:val="decimal"/>
      <w:lvlText w:val="%1."/>
      <w:lvlJc w:val="left"/>
      <w:pPr>
        <w:ind w:left="720" w:hanging="360"/>
      </w:pPr>
      <w:rPr>
        <w:rFonts w:ascii="Arial" w:hAnsi="Arial"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5A64DB"/>
    <w:multiLevelType w:val="hybridMultilevel"/>
    <w:tmpl w:val="7570C78E"/>
    <w:lvl w:ilvl="0" w:tplc="9B2C9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4F50412"/>
    <w:multiLevelType w:val="multilevel"/>
    <w:tmpl w:val="CA360FA4"/>
    <w:lvl w:ilvl="0">
      <w:start w:val="2"/>
      <w:numFmt w:val="upperLetter"/>
      <w:lvlText w:val="%1."/>
      <w:lvlJc w:val="left"/>
      <w:pPr>
        <w:tabs>
          <w:tab w:val="num" w:pos="720"/>
        </w:tabs>
        <w:ind w:left="720" w:hanging="360"/>
      </w:pPr>
      <w:rPr>
        <w:rFonts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80D259D"/>
    <w:multiLevelType w:val="hybridMultilevel"/>
    <w:tmpl w:val="86D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41161B"/>
    <w:multiLevelType w:val="hybridMultilevel"/>
    <w:tmpl w:val="419C566C"/>
    <w:lvl w:ilvl="0" w:tplc="CD2ED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0EB5523"/>
    <w:multiLevelType w:val="hybridMultilevel"/>
    <w:tmpl w:val="9E98C0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1861B61"/>
    <w:multiLevelType w:val="hybridMultilevel"/>
    <w:tmpl w:val="F82EA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55749D1"/>
    <w:multiLevelType w:val="hybridMultilevel"/>
    <w:tmpl w:val="2B5CEC98"/>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78112A"/>
    <w:multiLevelType w:val="hybridMultilevel"/>
    <w:tmpl w:val="6ECAB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B4E2AD9"/>
    <w:multiLevelType w:val="singleLevel"/>
    <w:tmpl w:val="0409000F"/>
    <w:lvl w:ilvl="0">
      <w:start w:val="1"/>
      <w:numFmt w:val="decimal"/>
      <w:lvlText w:val="%1."/>
      <w:lvlJc w:val="left"/>
      <w:pPr>
        <w:ind w:left="720" w:hanging="360"/>
      </w:pPr>
      <w:rPr>
        <w:b/>
        <w:i w:val="0"/>
        <w:strike w:val="0"/>
      </w:rPr>
    </w:lvl>
  </w:abstractNum>
  <w:abstractNum w:abstractNumId="27">
    <w:nsid w:val="7C2F6DF6"/>
    <w:multiLevelType w:val="singleLevel"/>
    <w:tmpl w:val="9FB2E808"/>
    <w:lvl w:ilvl="0">
      <w:start w:val="2"/>
      <w:numFmt w:val="upperLetter"/>
      <w:pStyle w:val="Heading4"/>
      <w:lvlText w:val="%1."/>
      <w:lvlJc w:val="left"/>
      <w:pPr>
        <w:tabs>
          <w:tab w:val="num" w:pos="435"/>
        </w:tabs>
        <w:ind w:left="435" w:hanging="435"/>
      </w:pPr>
      <w:rPr>
        <w:rFonts w:hint="default"/>
      </w:rPr>
    </w:lvl>
  </w:abstractNum>
  <w:abstractNum w:abstractNumId="28">
    <w:nsid w:val="7E670EDB"/>
    <w:multiLevelType w:val="hybridMultilevel"/>
    <w:tmpl w:val="7E1EBB5A"/>
    <w:lvl w:ilvl="0" w:tplc="09E015EC">
      <w:start w:val="1"/>
      <w:numFmt w:val="upp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6"/>
  </w:num>
  <w:num w:numId="3">
    <w:abstractNumId w:val="19"/>
  </w:num>
  <w:num w:numId="4">
    <w:abstractNumId w:val="5"/>
  </w:num>
  <w:num w:numId="5">
    <w:abstractNumId w:val="22"/>
  </w:num>
  <w:num w:numId="6">
    <w:abstractNumId w:val="25"/>
  </w:num>
  <w:num w:numId="7">
    <w:abstractNumId w:val="4"/>
  </w:num>
  <w:num w:numId="8">
    <w:abstractNumId w:val="23"/>
  </w:num>
  <w:num w:numId="9">
    <w:abstractNumId w:val="17"/>
  </w:num>
  <w:num w:numId="10">
    <w:abstractNumId w:val="10"/>
  </w:num>
  <w:num w:numId="11">
    <w:abstractNumId w:val="21"/>
  </w:num>
  <w:num w:numId="12">
    <w:abstractNumId w:val="11"/>
  </w:num>
  <w:num w:numId="13">
    <w:abstractNumId w:val="2"/>
  </w:num>
  <w:num w:numId="14">
    <w:abstractNumId w:val="12"/>
  </w:num>
  <w:num w:numId="15">
    <w:abstractNumId w:val="28"/>
  </w:num>
  <w:num w:numId="16">
    <w:abstractNumId w:val="18"/>
  </w:num>
  <w:num w:numId="17">
    <w:abstractNumId w:val="3"/>
  </w:num>
  <w:num w:numId="18">
    <w:abstractNumId w:val="0"/>
  </w:num>
  <w:num w:numId="19">
    <w:abstractNumId w:val="8"/>
  </w:num>
  <w:num w:numId="20">
    <w:abstractNumId w:val="20"/>
  </w:num>
  <w:num w:numId="21">
    <w:abstractNumId w:val="9"/>
  </w:num>
  <w:num w:numId="22">
    <w:abstractNumId w:val="7"/>
  </w:num>
  <w:num w:numId="23">
    <w:abstractNumId w:val="24"/>
  </w:num>
  <w:num w:numId="24">
    <w:abstractNumId w:val="15"/>
  </w:num>
  <w:num w:numId="25">
    <w:abstractNumId w:val="13"/>
  </w:num>
  <w:num w:numId="26">
    <w:abstractNumId w:val="14"/>
  </w:num>
  <w:num w:numId="27">
    <w:abstractNumId w:val="1"/>
  </w:num>
  <w:num w:numId="28">
    <w:abstractNumId w:val="6"/>
  </w:num>
  <w:num w:numId="2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737"/>
    <w:rsid w:val="00005463"/>
    <w:rsid w:val="00005D8A"/>
    <w:rsid w:val="000211D3"/>
    <w:rsid w:val="00030E90"/>
    <w:rsid w:val="00031385"/>
    <w:rsid w:val="000416B5"/>
    <w:rsid w:val="00063FCE"/>
    <w:rsid w:val="0007635D"/>
    <w:rsid w:val="000838E6"/>
    <w:rsid w:val="000859DF"/>
    <w:rsid w:val="00093A1A"/>
    <w:rsid w:val="000A121F"/>
    <w:rsid w:val="000A27A4"/>
    <w:rsid w:val="000A3BF4"/>
    <w:rsid w:val="000B641C"/>
    <w:rsid w:val="000B7C5C"/>
    <w:rsid w:val="000C5AF2"/>
    <w:rsid w:val="000C6215"/>
    <w:rsid w:val="000C739B"/>
    <w:rsid w:val="000F4720"/>
    <w:rsid w:val="000F7F98"/>
    <w:rsid w:val="00105CA1"/>
    <w:rsid w:val="00110A38"/>
    <w:rsid w:val="00114A55"/>
    <w:rsid w:val="0013162B"/>
    <w:rsid w:val="00136526"/>
    <w:rsid w:val="0015065B"/>
    <w:rsid w:val="001545E2"/>
    <w:rsid w:val="00164C7C"/>
    <w:rsid w:val="00165C04"/>
    <w:rsid w:val="001A2776"/>
    <w:rsid w:val="001B28B1"/>
    <w:rsid w:val="001C23D3"/>
    <w:rsid w:val="001C3359"/>
    <w:rsid w:val="001D26A9"/>
    <w:rsid w:val="001E6DFF"/>
    <w:rsid w:val="001F7C9F"/>
    <w:rsid w:val="00235981"/>
    <w:rsid w:val="00255FBF"/>
    <w:rsid w:val="00262146"/>
    <w:rsid w:val="00272323"/>
    <w:rsid w:val="002803A7"/>
    <w:rsid w:val="0029736B"/>
    <w:rsid w:val="002A26EE"/>
    <w:rsid w:val="002A364F"/>
    <w:rsid w:val="002E79D8"/>
    <w:rsid w:val="0031447C"/>
    <w:rsid w:val="00314A6E"/>
    <w:rsid w:val="00321753"/>
    <w:rsid w:val="0035632B"/>
    <w:rsid w:val="00361419"/>
    <w:rsid w:val="00384F9E"/>
    <w:rsid w:val="00393BFC"/>
    <w:rsid w:val="003B2D88"/>
    <w:rsid w:val="003F3C12"/>
    <w:rsid w:val="00415B12"/>
    <w:rsid w:val="00417E0A"/>
    <w:rsid w:val="004432AC"/>
    <w:rsid w:val="004437CC"/>
    <w:rsid w:val="0045189B"/>
    <w:rsid w:val="00462737"/>
    <w:rsid w:val="00462EE6"/>
    <w:rsid w:val="00471198"/>
    <w:rsid w:val="004773D3"/>
    <w:rsid w:val="00480567"/>
    <w:rsid w:val="00480B62"/>
    <w:rsid w:val="00484EDF"/>
    <w:rsid w:val="00486E20"/>
    <w:rsid w:val="004A2CD8"/>
    <w:rsid w:val="004A712B"/>
    <w:rsid w:val="004D27B7"/>
    <w:rsid w:val="004D4D2B"/>
    <w:rsid w:val="004E121A"/>
    <w:rsid w:val="004F104A"/>
    <w:rsid w:val="004F35E9"/>
    <w:rsid w:val="00501807"/>
    <w:rsid w:val="00535B2B"/>
    <w:rsid w:val="0054239F"/>
    <w:rsid w:val="00546A6E"/>
    <w:rsid w:val="00551BEA"/>
    <w:rsid w:val="00577D4A"/>
    <w:rsid w:val="0059004F"/>
    <w:rsid w:val="0059582B"/>
    <w:rsid w:val="005978FE"/>
    <w:rsid w:val="005A1986"/>
    <w:rsid w:val="005C5F63"/>
    <w:rsid w:val="005F74EE"/>
    <w:rsid w:val="00613A7C"/>
    <w:rsid w:val="00626E05"/>
    <w:rsid w:val="00631BDA"/>
    <w:rsid w:val="006418A4"/>
    <w:rsid w:val="00641D43"/>
    <w:rsid w:val="0064498F"/>
    <w:rsid w:val="00653F24"/>
    <w:rsid w:val="00661BE9"/>
    <w:rsid w:val="00667BC1"/>
    <w:rsid w:val="006839A9"/>
    <w:rsid w:val="00683BFD"/>
    <w:rsid w:val="00697163"/>
    <w:rsid w:val="006E4939"/>
    <w:rsid w:val="006E6AB5"/>
    <w:rsid w:val="006F0DD7"/>
    <w:rsid w:val="006F282C"/>
    <w:rsid w:val="00700785"/>
    <w:rsid w:val="00711D65"/>
    <w:rsid w:val="007230CF"/>
    <w:rsid w:val="0072699F"/>
    <w:rsid w:val="00750AB0"/>
    <w:rsid w:val="00761751"/>
    <w:rsid w:val="007666F3"/>
    <w:rsid w:val="007801B3"/>
    <w:rsid w:val="007A3760"/>
    <w:rsid w:val="007A5280"/>
    <w:rsid w:val="007D57C5"/>
    <w:rsid w:val="007D734D"/>
    <w:rsid w:val="007F0B73"/>
    <w:rsid w:val="007F3C94"/>
    <w:rsid w:val="007F5B95"/>
    <w:rsid w:val="00806E35"/>
    <w:rsid w:val="008163D9"/>
    <w:rsid w:val="00854804"/>
    <w:rsid w:val="00854839"/>
    <w:rsid w:val="00861C40"/>
    <w:rsid w:val="008660E0"/>
    <w:rsid w:val="00867E60"/>
    <w:rsid w:val="00877122"/>
    <w:rsid w:val="008776CD"/>
    <w:rsid w:val="00882058"/>
    <w:rsid w:val="00884298"/>
    <w:rsid w:val="00892DF7"/>
    <w:rsid w:val="008A64AA"/>
    <w:rsid w:val="008B2975"/>
    <w:rsid w:val="008E33E8"/>
    <w:rsid w:val="009146FD"/>
    <w:rsid w:val="00917AEA"/>
    <w:rsid w:val="00920ED7"/>
    <w:rsid w:val="00930403"/>
    <w:rsid w:val="0093053D"/>
    <w:rsid w:val="00941A7C"/>
    <w:rsid w:val="0097406B"/>
    <w:rsid w:val="00977A36"/>
    <w:rsid w:val="00986ADE"/>
    <w:rsid w:val="0099537E"/>
    <w:rsid w:val="009A06AD"/>
    <w:rsid w:val="009B041D"/>
    <w:rsid w:val="009B31FB"/>
    <w:rsid w:val="009B5437"/>
    <w:rsid w:val="009C1DFC"/>
    <w:rsid w:val="009C24C4"/>
    <w:rsid w:val="009D28B0"/>
    <w:rsid w:val="009D4A73"/>
    <w:rsid w:val="009D593D"/>
    <w:rsid w:val="009E701F"/>
    <w:rsid w:val="009F082F"/>
    <w:rsid w:val="009F7F9C"/>
    <w:rsid w:val="00A044DC"/>
    <w:rsid w:val="00A20D0F"/>
    <w:rsid w:val="00A23D12"/>
    <w:rsid w:val="00A429A2"/>
    <w:rsid w:val="00A447A1"/>
    <w:rsid w:val="00AA3D71"/>
    <w:rsid w:val="00AD1845"/>
    <w:rsid w:val="00B16952"/>
    <w:rsid w:val="00B170A6"/>
    <w:rsid w:val="00B456B0"/>
    <w:rsid w:val="00B60B65"/>
    <w:rsid w:val="00B7149E"/>
    <w:rsid w:val="00B7312C"/>
    <w:rsid w:val="00B74B7D"/>
    <w:rsid w:val="00B82C85"/>
    <w:rsid w:val="00B84AD6"/>
    <w:rsid w:val="00B8748B"/>
    <w:rsid w:val="00B91CEF"/>
    <w:rsid w:val="00BC5121"/>
    <w:rsid w:val="00BD6D0B"/>
    <w:rsid w:val="00BE0CCB"/>
    <w:rsid w:val="00BE2469"/>
    <w:rsid w:val="00C0294F"/>
    <w:rsid w:val="00C10CA6"/>
    <w:rsid w:val="00C31F5B"/>
    <w:rsid w:val="00C47ADC"/>
    <w:rsid w:val="00C54895"/>
    <w:rsid w:val="00C612DB"/>
    <w:rsid w:val="00C61695"/>
    <w:rsid w:val="00C724AF"/>
    <w:rsid w:val="00C90ECC"/>
    <w:rsid w:val="00C916E7"/>
    <w:rsid w:val="00C92438"/>
    <w:rsid w:val="00CA7FE6"/>
    <w:rsid w:val="00CB3072"/>
    <w:rsid w:val="00CB70AB"/>
    <w:rsid w:val="00CD3660"/>
    <w:rsid w:val="00D24859"/>
    <w:rsid w:val="00D27F49"/>
    <w:rsid w:val="00D51136"/>
    <w:rsid w:val="00D668ED"/>
    <w:rsid w:val="00D66980"/>
    <w:rsid w:val="00D70C5E"/>
    <w:rsid w:val="00D71D07"/>
    <w:rsid w:val="00D71F30"/>
    <w:rsid w:val="00D84789"/>
    <w:rsid w:val="00D84B82"/>
    <w:rsid w:val="00DB21E2"/>
    <w:rsid w:val="00DC7AA6"/>
    <w:rsid w:val="00DC7B40"/>
    <w:rsid w:val="00DD23C9"/>
    <w:rsid w:val="00DD2D19"/>
    <w:rsid w:val="00DE7349"/>
    <w:rsid w:val="00E03FBC"/>
    <w:rsid w:val="00E15542"/>
    <w:rsid w:val="00E31ED2"/>
    <w:rsid w:val="00E31F4D"/>
    <w:rsid w:val="00E3230A"/>
    <w:rsid w:val="00E34239"/>
    <w:rsid w:val="00E54732"/>
    <w:rsid w:val="00E56223"/>
    <w:rsid w:val="00E72089"/>
    <w:rsid w:val="00E772B1"/>
    <w:rsid w:val="00E93BA4"/>
    <w:rsid w:val="00EA2398"/>
    <w:rsid w:val="00EA5B57"/>
    <w:rsid w:val="00EB1F3F"/>
    <w:rsid w:val="00ED04FC"/>
    <w:rsid w:val="00EE66CE"/>
    <w:rsid w:val="00EF6952"/>
    <w:rsid w:val="00F148A5"/>
    <w:rsid w:val="00F245F2"/>
    <w:rsid w:val="00F249E7"/>
    <w:rsid w:val="00F2702A"/>
    <w:rsid w:val="00F559B7"/>
    <w:rsid w:val="00F55A70"/>
    <w:rsid w:val="00F55F0B"/>
    <w:rsid w:val="00F8563E"/>
    <w:rsid w:val="00F85A13"/>
    <w:rsid w:val="00FB4989"/>
    <w:rsid w:val="00FC5DC9"/>
    <w:rsid w:val="00FC6F41"/>
    <w:rsid w:val="00FD3C61"/>
    <w:rsid w:val="00FD4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48B"/>
    <w:rPr>
      <w:rFonts w:ascii="Arial" w:hAnsi="Arial"/>
      <w:sz w:val="24"/>
    </w:rPr>
  </w:style>
  <w:style w:type="paragraph" w:styleId="Heading1">
    <w:name w:val="heading 1"/>
    <w:basedOn w:val="Normal"/>
    <w:next w:val="Normal"/>
    <w:link w:val="Heading1Char"/>
    <w:qFormat/>
    <w:rsid w:val="00B8748B"/>
    <w:pPr>
      <w:keepNext/>
      <w:jc w:val="center"/>
      <w:outlineLvl w:val="0"/>
    </w:pPr>
    <w:rPr>
      <w:rFonts w:ascii="Times New Roman" w:hAnsi="Times New Roman"/>
    </w:rPr>
  </w:style>
  <w:style w:type="paragraph" w:styleId="Heading2">
    <w:name w:val="heading 2"/>
    <w:basedOn w:val="Normal"/>
    <w:next w:val="Normal"/>
    <w:link w:val="Heading2Char"/>
    <w:qFormat/>
    <w:rsid w:val="00B8748B"/>
    <w:pPr>
      <w:keepNext/>
      <w:jc w:val="center"/>
      <w:outlineLvl w:val="1"/>
    </w:pPr>
    <w:rPr>
      <w:rFonts w:ascii="Times New Roman" w:hAnsi="Times New Roman"/>
      <w:b/>
      <w:sz w:val="28"/>
    </w:rPr>
  </w:style>
  <w:style w:type="paragraph" w:styleId="Heading3">
    <w:name w:val="heading 3"/>
    <w:basedOn w:val="Normal"/>
    <w:next w:val="Normal"/>
    <w:link w:val="Heading3Char"/>
    <w:qFormat/>
    <w:rsid w:val="00B8748B"/>
    <w:pPr>
      <w:keepNext/>
      <w:ind w:left="360" w:hanging="360"/>
      <w:outlineLvl w:val="2"/>
    </w:pPr>
    <w:rPr>
      <w:b/>
    </w:rPr>
  </w:style>
  <w:style w:type="paragraph" w:styleId="Heading4">
    <w:name w:val="heading 4"/>
    <w:basedOn w:val="Normal"/>
    <w:next w:val="Normal"/>
    <w:link w:val="Heading4Char"/>
    <w:qFormat/>
    <w:rsid w:val="00B8748B"/>
    <w:pPr>
      <w:keepNext/>
      <w:numPr>
        <w:numId w:val="1"/>
      </w:numPr>
      <w:outlineLvl w:val="3"/>
    </w:pPr>
    <w:rPr>
      <w:b/>
    </w:rPr>
  </w:style>
  <w:style w:type="paragraph" w:styleId="Heading5">
    <w:name w:val="heading 5"/>
    <w:basedOn w:val="Normal"/>
    <w:next w:val="Normal"/>
    <w:link w:val="Heading5Char"/>
    <w:qFormat/>
    <w:rsid w:val="00B8748B"/>
    <w:pPr>
      <w:keepNext/>
      <w:ind w:left="432" w:hanging="432"/>
      <w:jc w:val="center"/>
      <w:outlineLvl w:val="4"/>
    </w:pPr>
    <w:rPr>
      <w:b/>
      <w:u w:val="single"/>
    </w:rPr>
  </w:style>
  <w:style w:type="paragraph" w:styleId="Heading6">
    <w:name w:val="heading 6"/>
    <w:basedOn w:val="Normal"/>
    <w:next w:val="Normal"/>
    <w:link w:val="Heading6Char"/>
    <w:qFormat/>
    <w:rsid w:val="00B8748B"/>
    <w:pPr>
      <w:keepNext/>
      <w:ind w:left="540" w:hanging="540"/>
      <w:outlineLvl w:val="5"/>
    </w:pPr>
    <w:rPr>
      <w:b/>
      <w:sz w:val="22"/>
    </w:rPr>
  </w:style>
  <w:style w:type="paragraph" w:styleId="Heading7">
    <w:name w:val="heading 7"/>
    <w:basedOn w:val="Normal"/>
    <w:next w:val="Normal"/>
    <w:qFormat/>
    <w:rsid w:val="00B8748B"/>
    <w:pPr>
      <w:keepNext/>
      <w:ind w:left="540" w:hanging="540"/>
      <w:jc w:val="both"/>
      <w:outlineLvl w:val="6"/>
    </w:pPr>
    <w:rPr>
      <w:b/>
      <w:sz w:val="22"/>
    </w:rPr>
  </w:style>
  <w:style w:type="paragraph" w:styleId="Heading8">
    <w:name w:val="heading 8"/>
    <w:basedOn w:val="Normal"/>
    <w:next w:val="Normal"/>
    <w:qFormat/>
    <w:rsid w:val="00B8748B"/>
    <w:pPr>
      <w:keepNext/>
      <w:jc w:val="center"/>
      <w:outlineLvl w:val="7"/>
    </w:pPr>
    <w:rPr>
      <w:b/>
      <w:bCs/>
      <w:sz w:val="20"/>
    </w:rPr>
  </w:style>
  <w:style w:type="paragraph" w:styleId="Heading9">
    <w:name w:val="heading 9"/>
    <w:basedOn w:val="Normal"/>
    <w:next w:val="Normal"/>
    <w:qFormat/>
    <w:rsid w:val="00B8748B"/>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6F3"/>
    <w:rPr>
      <w:sz w:val="24"/>
    </w:rPr>
  </w:style>
  <w:style w:type="character" w:customStyle="1" w:styleId="Heading2Char">
    <w:name w:val="Heading 2 Char"/>
    <w:basedOn w:val="DefaultParagraphFont"/>
    <w:link w:val="Heading2"/>
    <w:rsid w:val="007666F3"/>
    <w:rPr>
      <w:b/>
      <w:sz w:val="28"/>
    </w:rPr>
  </w:style>
  <w:style w:type="character" w:customStyle="1" w:styleId="Heading3Char">
    <w:name w:val="Heading 3 Char"/>
    <w:basedOn w:val="DefaultParagraphFont"/>
    <w:link w:val="Heading3"/>
    <w:rsid w:val="007666F3"/>
    <w:rPr>
      <w:rFonts w:ascii="Arial" w:hAnsi="Arial"/>
      <w:b/>
      <w:sz w:val="24"/>
    </w:rPr>
  </w:style>
  <w:style w:type="character" w:customStyle="1" w:styleId="Heading4Char">
    <w:name w:val="Heading 4 Char"/>
    <w:basedOn w:val="DefaultParagraphFont"/>
    <w:link w:val="Heading4"/>
    <w:rsid w:val="007666F3"/>
    <w:rPr>
      <w:rFonts w:ascii="Arial" w:hAnsi="Arial"/>
      <w:b/>
      <w:sz w:val="24"/>
    </w:rPr>
  </w:style>
  <w:style w:type="character" w:customStyle="1" w:styleId="Heading5Char">
    <w:name w:val="Heading 5 Char"/>
    <w:basedOn w:val="DefaultParagraphFont"/>
    <w:link w:val="Heading5"/>
    <w:rsid w:val="007666F3"/>
    <w:rPr>
      <w:rFonts w:ascii="Arial" w:hAnsi="Arial"/>
      <w:b/>
      <w:sz w:val="24"/>
      <w:u w:val="single"/>
    </w:rPr>
  </w:style>
  <w:style w:type="character" w:customStyle="1" w:styleId="Heading6Char">
    <w:name w:val="Heading 6 Char"/>
    <w:basedOn w:val="DefaultParagraphFont"/>
    <w:link w:val="Heading6"/>
    <w:rsid w:val="007666F3"/>
    <w:rPr>
      <w:rFonts w:ascii="Arial" w:hAnsi="Arial"/>
      <w:b/>
      <w:sz w:val="22"/>
    </w:rPr>
  </w:style>
  <w:style w:type="paragraph" w:styleId="Header">
    <w:name w:val="header"/>
    <w:basedOn w:val="Normal"/>
    <w:link w:val="HeaderChar"/>
    <w:uiPriority w:val="99"/>
    <w:rsid w:val="00B8748B"/>
    <w:pPr>
      <w:tabs>
        <w:tab w:val="center" w:pos="4320"/>
        <w:tab w:val="right" w:pos="8640"/>
      </w:tabs>
    </w:pPr>
  </w:style>
  <w:style w:type="character" w:customStyle="1" w:styleId="HeaderChar">
    <w:name w:val="Header Char"/>
    <w:basedOn w:val="DefaultParagraphFont"/>
    <w:link w:val="Header"/>
    <w:uiPriority w:val="99"/>
    <w:locked/>
    <w:rsid w:val="007666F3"/>
    <w:rPr>
      <w:rFonts w:ascii="Arial" w:hAnsi="Arial"/>
      <w:sz w:val="24"/>
    </w:rPr>
  </w:style>
  <w:style w:type="paragraph" w:styleId="Footer">
    <w:name w:val="footer"/>
    <w:basedOn w:val="Normal"/>
    <w:link w:val="FooterChar"/>
    <w:uiPriority w:val="99"/>
    <w:rsid w:val="00B8748B"/>
    <w:pPr>
      <w:tabs>
        <w:tab w:val="center" w:pos="4320"/>
        <w:tab w:val="right" w:pos="8640"/>
      </w:tabs>
    </w:pPr>
  </w:style>
  <w:style w:type="character" w:customStyle="1" w:styleId="FooterChar">
    <w:name w:val="Footer Char"/>
    <w:basedOn w:val="DefaultParagraphFont"/>
    <w:link w:val="Footer"/>
    <w:uiPriority w:val="99"/>
    <w:rsid w:val="007666F3"/>
    <w:rPr>
      <w:rFonts w:ascii="Arial" w:hAnsi="Arial"/>
      <w:sz w:val="24"/>
    </w:rPr>
  </w:style>
  <w:style w:type="character" w:styleId="PageNumber">
    <w:name w:val="page number"/>
    <w:basedOn w:val="DefaultParagraphFont"/>
    <w:semiHidden/>
    <w:rsid w:val="00B8748B"/>
  </w:style>
  <w:style w:type="paragraph" w:styleId="Title">
    <w:name w:val="Title"/>
    <w:basedOn w:val="Normal"/>
    <w:link w:val="TitleChar"/>
    <w:qFormat/>
    <w:rsid w:val="00B8748B"/>
    <w:pPr>
      <w:spacing w:line="360" w:lineRule="auto"/>
      <w:jc w:val="center"/>
    </w:pPr>
    <w:rPr>
      <w:b/>
    </w:rPr>
  </w:style>
  <w:style w:type="character" w:customStyle="1" w:styleId="TitleChar">
    <w:name w:val="Title Char"/>
    <w:basedOn w:val="DefaultParagraphFont"/>
    <w:link w:val="Title"/>
    <w:rsid w:val="007666F3"/>
    <w:rPr>
      <w:rFonts w:ascii="Arial" w:hAnsi="Arial"/>
      <w:b/>
      <w:sz w:val="24"/>
    </w:rPr>
  </w:style>
  <w:style w:type="paragraph" w:styleId="BodyText">
    <w:name w:val="Body Text"/>
    <w:basedOn w:val="Normal"/>
    <w:link w:val="BodyTextChar"/>
    <w:rsid w:val="00B8748B"/>
    <w:pPr>
      <w:jc w:val="both"/>
    </w:pPr>
  </w:style>
  <w:style w:type="character" w:customStyle="1" w:styleId="BodyTextChar">
    <w:name w:val="Body Text Char"/>
    <w:basedOn w:val="DefaultParagraphFont"/>
    <w:link w:val="BodyText"/>
    <w:rsid w:val="007666F3"/>
    <w:rPr>
      <w:rFonts w:ascii="Arial" w:hAnsi="Arial"/>
      <w:sz w:val="24"/>
    </w:rPr>
  </w:style>
  <w:style w:type="paragraph" w:styleId="BodyTextIndent">
    <w:name w:val="Body Text Indent"/>
    <w:basedOn w:val="Normal"/>
    <w:link w:val="BodyTextIndentChar"/>
    <w:rsid w:val="00B8748B"/>
    <w:pPr>
      <w:ind w:left="1440" w:hanging="360"/>
    </w:pPr>
  </w:style>
  <w:style w:type="character" w:customStyle="1" w:styleId="BodyTextIndentChar">
    <w:name w:val="Body Text Indent Char"/>
    <w:basedOn w:val="DefaultParagraphFont"/>
    <w:link w:val="BodyTextIndent"/>
    <w:rsid w:val="007666F3"/>
    <w:rPr>
      <w:rFonts w:ascii="Arial" w:hAnsi="Arial"/>
      <w:sz w:val="24"/>
    </w:rPr>
  </w:style>
  <w:style w:type="paragraph" w:styleId="BodyTextIndent2">
    <w:name w:val="Body Text Indent 2"/>
    <w:basedOn w:val="Normal"/>
    <w:semiHidden/>
    <w:rsid w:val="00B8748B"/>
    <w:pPr>
      <w:ind w:left="435"/>
      <w:jc w:val="both"/>
    </w:pPr>
  </w:style>
  <w:style w:type="paragraph" w:styleId="BodyTextIndent3">
    <w:name w:val="Body Text Indent 3"/>
    <w:basedOn w:val="Normal"/>
    <w:link w:val="BodyTextIndent3Char"/>
    <w:rsid w:val="00B8748B"/>
    <w:pPr>
      <w:ind w:left="360"/>
    </w:pPr>
  </w:style>
  <w:style w:type="character" w:customStyle="1" w:styleId="BodyTextIndent3Char">
    <w:name w:val="Body Text Indent 3 Char"/>
    <w:basedOn w:val="DefaultParagraphFont"/>
    <w:link w:val="BodyTextIndent3"/>
    <w:rsid w:val="007666F3"/>
    <w:rPr>
      <w:rFonts w:ascii="Arial" w:hAnsi="Arial"/>
      <w:sz w:val="24"/>
    </w:rPr>
  </w:style>
  <w:style w:type="character" w:customStyle="1" w:styleId="pagetitle1">
    <w:name w:val="pagetitle1"/>
    <w:basedOn w:val="DefaultParagraphFont"/>
    <w:rsid w:val="00B8748B"/>
    <w:rPr>
      <w:rFonts w:ascii="Times New Roman" w:hAnsi="Times New Roman" w:cs="Times New Roman" w:hint="default"/>
      <w:color w:val="FF0000"/>
      <w:sz w:val="27"/>
      <w:szCs w:val="27"/>
    </w:rPr>
  </w:style>
  <w:style w:type="character" w:customStyle="1" w:styleId="bodycopy1">
    <w:name w:val="bodycopy1"/>
    <w:basedOn w:val="DefaultParagraphFont"/>
    <w:rsid w:val="00B8748B"/>
    <w:rPr>
      <w:rFonts w:ascii="Arial" w:hAnsi="Arial" w:cs="Arial" w:hint="default"/>
      <w:b w:val="0"/>
      <w:bCs w:val="0"/>
      <w:spacing w:val="240"/>
      <w:sz w:val="17"/>
      <w:szCs w:val="17"/>
    </w:rPr>
  </w:style>
  <w:style w:type="character" w:styleId="Strong">
    <w:name w:val="Strong"/>
    <w:basedOn w:val="DefaultParagraphFont"/>
    <w:qFormat/>
    <w:rsid w:val="00B8748B"/>
    <w:rPr>
      <w:b/>
      <w:bCs/>
    </w:rPr>
  </w:style>
  <w:style w:type="character" w:styleId="Hyperlink">
    <w:name w:val="Hyperlink"/>
    <w:basedOn w:val="DefaultParagraphFont"/>
    <w:rsid w:val="00B8748B"/>
    <w:rPr>
      <w:strike w:val="0"/>
      <w:dstrike w:val="0"/>
      <w:color w:val="363A90"/>
      <w:u w:val="none"/>
      <w:effect w:val="none"/>
    </w:rPr>
  </w:style>
  <w:style w:type="character" w:customStyle="1" w:styleId="initialstyle">
    <w:name w:val="initialstyle"/>
    <w:basedOn w:val="DefaultParagraphFont"/>
    <w:rsid w:val="00B8748B"/>
  </w:style>
  <w:style w:type="paragraph" w:customStyle="1" w:styleId="incontextlist">
    <w:name w:val="incontextlist"/>
    <w:basedOn w:val="Normal"/>
    <w:rsid w:val="00B8748B"/>
    <w:pPr>
      <w:spacing w:before="30" w:after="30"/>
    </w:pPr>
    <w:rPr>
      <w:rFonts w:ascii="Arial Unicode MS" w:eastAsia="Arial Unicode MS" w:hAnsi="Arial Unicode MS" w:cs="Arial Unicode MS"/>
      <w:szCs w:val="24"/>
    </w:rPr>
  </w:style>
  <w:style w:type="character" w:styleId="FollowedHyperlink">
    <w:name w:val="FollowedHyperlink"/>
    <w:basedOn w:val="DefaultParagraphFont"/>
    <w:semiHidden/>
    <w:rsid w:val="00B8748B"/>
    <w:rPr>
      <w:color w:val="800080"/>
      <w:u w:val="single"/>
    </w:rPr>
  </w:style>
  <w:style w:type="paragraph" w:styleId="BodyText2">
    <w:name w:val="Body Text 2"/>
    <w:basedOn w:val="Normal"/>
    <w:link w:val="BodyText2Char"/>
    <w:rsid w:val="00B8748B"/>
    <w:rPr>
      <w:rFonts w:ascii="Garamond" w:hAnsi="Garamond"/>
      <w:sz w:val="20"/>
    </w:rPr>
  </w:style>
  <w:style w:type="character" w:customStyle="1" w:styleId="BodyText2Char">
    <w:name w:val="Body Text 2 Char"/>
    <w:basedOn w:val="DefaultParagraphFont"/>
    <w:link w:val="BodyText2"/>
    <w:rsid w:val="007666F3"/>
    <w:rPr>
      <w:rFonts w:ascii="Garamond" w:hAnsi="Garamond"/>
    </w:rPr>
  </w:style>
  <w:style w:type="paragraph" w:styleId="BodyText3">
    <w:name w:val="Body Text 3"/>
    <w:basedOn w:val="Normal"/>
    <w:link w:val="BodyText3Char"/>
    <w:rsid w:val="00B8748B"/>
    <w:pPr>
      <w:jc w:val="both"/>
    </w:pPr>
    <w:rPr>
      <w:rFonts w:ascii="Garamond" w:hAnsi="Garamond"/>
      <w:sz w:val="20"/>
    </w:rPr>
  </w:style>
  <w:style w:type="character" w:customStyle="1" w:styleId="BodyText3Char">
    <w:name w:val="Body Text 3 Char"/>
    <w:basedOn w:val="DefaultParagraphFont"/>
    <w:link w:val="BodyText3"/>
    <w:rsid w:val="007666F3"/>
    <w:rPr>
      <w:rFonts w:ascii="Garamond" w:hAnsi="Garamond"/>
    </w:rPr>
  </w:style>
  <w:style w:type="paragraph" w:styleId="Subtitle">
    <w:name w:val="Subtitle"/>
    <w:basedOn w:val="Normal"/>
    <w:link w:val="SubtitleChar"/>
    <w:qFormat/>
    <w:rsid w:val="00B8748B"/>
    <w:pPr>
      <w:spacing w:line="360" w:lineRule="auto"/>
      <w:jc w:val="center"/>
    </w:pPr>
    <w:rPr>
      <w:b/>
      <w:sz w:val="22"/>
    </w:rPr>
  </w:style>
  <w:style w:type="character" w:customStyle="1" w:styleId="SubtitleChar">
    <w:name w:val="Subtitle Char"/>
    <w:basedOn w:val="DefaultParagraphFont"/>
    <w:link w:val="Subtitle"/>
    <w:rsid w:val="007666F3"/>
    <w:rPr>
      <w:rFonts w:ascii="Arial" w:hAnsi="Arial"/>
      <w:b/>
      <w:sz w:val="22"/>
    </w:rPr>
  </w:style>
  <w:style w:type="character" w:styleId="FootnoteReference">
    <w:name w:val="footnote reference"/>
    <w:basedOn w:val="DefaultParagraphFont"/>
    <w:semiHidden/>
    <w:rsid w:val="00B8748B"/>
    <w:rPr>
      <w:vertAlign w:val="superscript"/>
    </w:rPr>
  </w:style>
  <w:style w:type="character" w:customStyle="1" w:styleId="blueboldten1">
    <w:name w:val="blueboldten1"/>
    <w:basedOn w:val="DefaultParagraphFont"/>
    <w:rsid w:val="00B8748B"/>
    <w:rPr>
      <w:rFonts w:ascii="Verdana" w:hAnsi="Verdana" w:hint="default"/>
      <w:b/>
      <w:bCs/>
      <w:color w:val="003399"/>
      <w:sz w:val="19"/>
      <w:szCs w:val="19"/>
    </w:rPr>
  </w:style>
  <w:style w:type="character" w:customStyle="1" w:styleId="blueten1">
    <w:name w:val="blueten1"/>
    <w:basedOn w:val="DefaultParagraphFont"/>
    <w:rsid w:val="00B8748B"/>
    <w:rPr>
      <w:rFonts w:ascii="Verdana" w:hAnsi="Verdana" w:hint="default"/>
      <w:color w:val="003399"/>
      <w:sz w:val="19"/>
      <w:szCs w:val="19"/>
    </w:rPr>
  </w:style>
  <w:style w:type="paragraph" w:customStyle="1" w:styleId="Pa3">
    <w:name w:val="Pa3"/>
    <w:basedOn w:val="Normal"/>
    <w:next w:val="Normal"/>
    <w:uiPriority w:val="99"/>
    <w:rsid w:val="005A1986"/>
    <w:pPr>
      <w:autoSpaceDE w:val="0"/>
      <w:autoSpaceDN w:val="0"/>
      <w:adjustRightInd w:val="0"/>
      <w:spacing w:line="181" w:lineRule="atLeast"/>
    </w:pPr>
    <w:rPr>
      <w:rFonts w:ascii="HelveticaNeueLT Std" w:hAnsi="HelveticaNeueLT Std"/>
      <w:szCs w:val="24"/>
    </w:rPr>
  </w:style>
  <w:style w:type="character" w:customStyle="1" w:styleId="A5">
    <w:name w:val="A5"/>
    <w:uiPriority w:val="99"/>
    <w:rsid w:val="005A1986"/>
    <w:rPr>
      <w:rFonts w:ascii="HelveticaNeueLT Std Med" w:hAnsi="HelveticaNeueLT Std Med" w:cs="HelveticaNeueLT Std Med"/>
      <w:color w:val="000000"/>
      <w:sz w:val="10"/>
      <w:szCs w:val="10"/>
    </w:rPr>
  </w:style>
  <w:style w:type="paragraph" w:customStyle="1" w:styleId="Pa2">
    <w:name w:val="Pa2"/>
    <w:basedOn w:val="Normal"/>
    <w:next w:val="Normal"/>
    <w:uiPriority w:val="99"/>
    <w:rsid w:val="00D70C5E"/>
    <w:pPr>
      <w:autoSpaceDE w:val="0"/>
      <w:autoSpaceDN w:val="0"/>
      <w:adjustRightInd w:val="0"/>
      <w:spacing w:line="221" w:lineRule="atLeast"/>
    </w:pPr>
    <w:rPr>
      <w:rFonts w:ascii="HelveticaNeueLT Std" w:hAnsi="HelveticaNeueLT Std"/>
      <w:szCs w:val="24"/>
    </w:rPr>
  </w:style>
  <w:style w:type="character" w:customStyle="1" w:styleId="A7">
    <w:name w:val="A7"/>
    <w:uiPriority w:val="99"/>
    <w:rsid w:val="00D70C5E"/>
    <w:rPr>
      <w:rFonts w:cs="HelveticaNeueLT Std"/>
      <w:b/>
      <w:bCs/>
      <w:color w:val="000000"/>
      <w:sz w:val="20"/>
      <w:szCs w:val="20"/>
    </w:rPr>
  </w:style>
  <w:style w:type="paragraph" w:customStyle="1" w:styleId="Default">
    <w:name w:val="Default"/>
    <w:rsid w:val="00D70C5E"/>
    <w:pPr>
      <w:autoSpaceDE w:val="0"/>
      <w:autoSpaceDN w:val="0"/>
      <w:adjustRightInd w:val="0"/>
    </w:pPr>
    <w:rPr>
      <w:rFonts w:ascii="HelveticaNeueLT Std" w:hAnsi="HelveticaNeueLT Std" w:cs="HelveticaNeueLT Std"/>
      <w:color w:val="000000"/>
      <w:sz w:val="24"/>
      <w:szCs w:val="24"/>
    </w:rPr>
  </w:style>
  <w:style w:type="paragraph" w:customStyle="1" w:styleId="Pa7">
    <w:name w:val="Pa7"/>
    <w:basedOn w:val="Default"/>
    <w:next w:val="Default"/>
    <w:uiPriority w:val="99"/>
    <w:rsid w:val="00920ED7"/>
    <w:pPr>
      <w:spacing w:line="241" w:lineRule="atLeast"/>
    </w:pPr>
    <w:rPr>
      <w:rFonts w:cs="Times New Roman"/>
      <w:color w:val="auto"/>
    </w:rPr>
  </w:style>
  <w:style w:type="character" w:customStyle="1" w:styleId="A4">
    <w:name w:val="A4"/>
    <w:uiPriority w:val="99"/>
    <w:rsid w:val="00920ED7"/>
    <w:rPr>
      <w:rFonts w:cs="HelveticaNeueLT Std"/>
      <w:color w:val="000000"/>
      <w:sz w:val="18"/>
      <w:szCs w:val="18"/>
    </w:rPr>
  </w:style>
  <w:style w:type="paragraph" w:customStyle="1" w:styleId="Pa0">
    <w:name w:val="Pa0"/>
    <w:basedOn w:val="Default"/>
    <w:next w:val="Default"/>
    <w:uiPriority w:val="99"/>
    <w:rsid w:val="00920ED7"/>
    <w:pPr>
      <w:spacing w:line="241" w:lineRule="atLeast"/>
    </w:pPr>
    <w:rPr>
      <w:rFonts w:cs="Times New Roman"/>
      <w:color w:val="auto"/>
    </w:rPr>
  </w:style>
  <w:style w:type="paragraph" w:customStyle="1" w:styleId="Pa8">
    <w:name w:val="Pa8"/>
    <w:basedOn w:val="Default"/>
    <w:next w:val="Default"/>
    <w:uiPriority w:val="99"/>
    <w:rsid w:val="00920ED7"/>
    <w:pPr>
      <w:spacing w:line="241" w:lineRule="atLeast"/>
    </w:pPr>
    <w:rPr>
      <w:rFonts w:cs="Times New Roman"/>
      <w:color w:val="auto"/>
    </w:rPr>
  </w:style>
  <w:style w:type="paragraph" w:customStyle="1" w:styleId="Pa1">
    <w:name w:val="Pa1"/>
    <w:basedOn w:val="Default"/>
    <w:next w:val="Default"/>
    <w:uiPriority w:val="99"/>
    <w:rsid w:val="00920ED7"/>
    <w:pPr>
      <w:spacing w:line="241" w:lineRule="atLeast"/>
    </w:pPr>
    <w:rPr>
      <w:rFonts w:cs="Times New Roman"/>
      <w:color w:val="auto"/>
    </w:rPr>
  </w:style>
  <w:style w:type="paragraph" w:customStyle="1" w:styleId="Pa10">
    <w:name w:val="Pa10"/>
    <w:basedOn w:val="Default"/>
    <w:next w:val="Default"/>
    <w:uiPriority w:val="99"/>
    <w:rsid w:val="00031385"/>
    <w:pPr>
      <w:spacing w:line="181" w:lineRule="atLeast"/>
    </w:pPr>
    <w:rPr>
      <w:rFonts w:cs="Times New Roman"/>
      <w:color w:val="auto"/>
    </w:rPr>
  </w:style>
  <w:style w:type="paragraph" w:customStyle="1" w:styleId="Headline">
    <w:name w:val="Headline"/>
    <w:rsid w:val="007666F3"/>
    <w:pPr>
      <w:spacing w:after="72" w:line="200" w:lineRule="atLeast"/>
    </w:pPr>
    <w:rPr>
      <w:rFonts w:ascii="Futura XBlk BT" w:hAnsi="Futura XBlk BT"/>
      <w:color w:val="000000"/>
    </w:rPr>
  </w:style>
  <w:style w:type="paragraph" w:styleId="HTMLPreformatted">
    <w:name w:val="HTML Preformatted"/>
    <w:basedOn w:val="Normal"/>
    <w:link w:val="HTMLPreformattedChar"/>
    <w:rsid w:val="00766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666F3"/>
    <w:rPr>
      <w:rFonts w:ascii="Courier New" w:hAnsi="Courier New" w:cs="Courier New"/>
    </w:rPr>
  </w:style>
  <w:style w:type="paragraph" w:customStyle="1" w:styleId="body">
    <w:name w:val="body"/>
    <w:basedOn w:val="Normal"/>
    <w:rsid w:val="007666F3"/>
    <w:pPr>
      <w:widowControl w:val="0"/>
      <w:autoSpaceDE w:val="0"/>
      <w:autoSpaceDN w:val="0"/>
      <w:adjustRightInd w:val="0"/>
      <w:spacing w:after="180" w:line="190" w:lineRule="atLeast"/>
      <w:jc w:val="both"/>
      <w:textAlignment w:val="center"/>
    </w:pPr>
    <w:rPr>
      <w:rFonts w:ascii="Univers LT Std 55" w:hAnsi="Univers LT Std 55"/>
      <w:color w:val="000000"/>
      <w:sz w:val="15"/>
      <w:szCs w:val="15"/>
    </w:rPr>
  </w:style>
  <w:style w:type="paragraph" w:customStyle="1" w:styleId="Pa5">
    <w:name w:val="Pa5"/>
    <w:basedOn w:val="Default"/>
    <w:next w:val="Default"/>
    <w:rsid w:val="007666F3"/>
    <w:pPr>
      <w:spacing w:line="141" w:lineRule="atLeast"/>
    </w:pPr>
    <w:rPr>
      <w:rFonts w:ascii="Dax-Light" w:hAnsi="Dax-Light" w:cs="Times New Roman"/>
      <w:color w:val="auto"/>
    </w:rPr>
  </w:style>
  <w:style w:type="paragraph" w:customStyle="1" w:styleId="Pa11">
    <w:name w:val="Pa11"/>
    <w:basedOn w:val="Default"/>
    <w:next w:val="Default"/>
    <w:rsid w:val="007666F3"/>
    <w:pPr>
      <w:spacing w:line="141" w:lineRule="atLeast"/>
    </w:pPr>
    <w:rPr>
      <w:rFonts w:ascii="Dax-Light" w:hAnsi="Dax-Light" w:cs="Times New Roman"/>
      <w:color w:val="auto"/>
    </w:rPr>
  </w:style>
  <w:style w:type="character" w:customStyle="1" w:styleId="A3">
    <w:name w:val="A3"/>
    <w:uiPriority w:val="99"/>
    <w:rsid w:val="007666F3"/>
    <w:rPr>
      <w:color w:val="221E1F"/>
      <w:sz w:val="8"/>
    </w:rPr>
  </w:style>
  <w:style w:type="paragraph" w:customStyle="1" w:styleId="Pa12">
    <w:name w:val="Pa12"/>
    <w:basedOn w:val="Default"/>
    <w:next w:val="Default"/>
    <w:uiPriority w:val="99"/>
    <w:rsid w:val="007666F3"/>
    <w:pPr>
      <w:spacing w:line="141" w:lineRule="atLeast"/>
    </w:pPr>
    <w:rPr>
      <w:rFonts w:ascii="Dax-Light" w:hAnsi="Dax-Light" w:cs="Times New Roman"/>
      <w:color w:val="auto"/>
    </w:rPr>
  </w:style>
  <w:style w:type="character" w:customStyle="1" w:styleId="A2">
    <w:name w:val="A2"/>
    <w:uiPriority w:val="99"/>
    <w:rsid w:val="007666F3"/>
    <w:rPr>
      <w:color w:val="221E1F"/>
      <w:sz w:val="18"/>
    </w:rPr>
  </w:style>
  <w:style w:type="character" w:customStyle="1" w:styleId="A0">
    <w:name w:val="A0"/>
    <w:uiPriority w:val="99"/>
    <w:rsid w:val="007666F3"/>
    <w:rPr>
      <w:rFonts w:ascii="Dax-Medium" w:hAnsi="Dax-Medium"/>
      <w:color w:val="221E1F"/>
      <w:sz w:val="14"/>
    </w:rPr>
  </w:style>
  <w:style w:type="paragraph" w:customStyle="1" w:styleId="Pa6">
    <w:name w:val="Pa6"/>
    <w:basedOn w:val="Default"/>
    <w:next w:val="Default"/>
    <w:uiPriority w:val="99"/>
    <w:rsid w:val="007666F3"/>
    <w:pPr>
      <w:spacing w:line="181" w:lineRule="atLeast"/>
    </w:pPr>
    <w:rPr>
      <w:rFonts w:ascii="Dax-Light" w:hAnsi="Dax-Light" w:cs="Times New Roman"/>
      <w:color w:val="auto"/>
    </w:rPr>
  </w:style>
  <w:style w:type="paragraph" w:customStyle="1" w:styleId="Pa15">
    <w:name w:val="Pa15"/>
    <w:basedOn w:val="Default"/>
    <w:next w:val="Default"/>
    <w:rsid w:val="007666F3"/>
    <w:pPr>
      <w:spacing w:line="141" w:lineRule="atLeast"/>
    </w:pPr>
    <w:rPr>
      <w:rFonts w:ascii="Dax-Light" w:hAnsi="Dax-Light" w:cs="Times New Roman"/>
      <w:color w:val="auto"/>
    </w:rPr>
  </w:style>
  <w:style w:type="character" w:customStyle="1" w:styleId="A6">
    <w:name w:val="A6"/>
    <w:uiPriority w:val="99"/>
    <w:rsid w:val="007666F3"/>
    <w:rPr>
      <w:rFonts w:ascii="Dax-LightItalic" w:hAnsi="Dax-LightItalic"/>
      <w:color w:val="221E1F"/>
      <w:sz w:val="12"/>
    </w:rPr>
  </w:style>
  <w:style w:type="paragraph" w:customStyle="1" w:styleId="Pa13">
    <w:name w:val="Pa13"/>
    <w:basedOn w:val="Default"/>
    <w:next w:val="Default"/>
    <w:uiPriority w:val="99"/>
    <w:rsid w:val="007666F3"/>
    <w:pPr>
      <w:spacing w:line="141" w:lineRule="atLeast"/>
    </w:pPr>
    <w:rPr>
      <w:rFonts w:ascii="Dax-Light" w:hAnsi="Dax-Light" w:cs="Times New Roman"/>
      <w:color w:val="auto"/>
    </w:rPr>
  </w:style>
  <w:style w:type="paragraph" w:styleId="BalloonText">
    <w:name w:val="Balloon Text"/>
    <w:basedOn w:val="Normal"/>
    <w:link w:val="BalloonTextChar"/>
    <w:rsid w:val="007666F3"/>
    <w:rPr>
      <w:rFonts w:ascii="Tahoma" w:hAnsi="Tahoma" w:cs="Tahoma"/>
      <w:sz w:val="16"/>
      <w:szCs w:val="16"/>
    </w:rPr>
  </w:style>
  <w:style w:type="character" w:customStyle="1" w:styleId="BalloonTextChar">
    <w:name w:val="Balloon Text Char"/>
    <w:basedOn w:val="DefaultParagraphFont"/>
    <w:link w:val="BalloonText"/>
    <w:rsid w:val="007666F3"/>
    <w:rPr>
      <w:rFonts w:ascii="Tahoma" w:hAnsi="Tahoma" w:cs="Tahoma"/>
      <w:sz w:val="16"/>
      <w:szCs w:val="16"/>
    </w:rPr>
  </w:style>
  <w:style w:type="table" w:styleId="TableGrid">
    <w:name w:val="Table Grid"/>
    <w:basedOn w:val="TableNormal"/>
    <w:uiPriority w:val="99"/>
    <w:rsid w:val="007666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666F3"/>
    <w:pPr>
      <w:ind w:left="720"/>
      <w:contextualSpacing/>
    </w:pPr>
    <w:rPr>
      <w:rFonts w:ascii="Century Gothic" w:hAnsi="Century Gothic"/>
      <w:sz w:val="22"/>
      <w:szCs w:val="22"/>
    </w:rPr>
  </w:style>
  <w:style w:type="character" w:customStyle="1" w:styleId="ListParagraphChar">
    <w:name w:val="List Paragraph Char"/>
    <w:basedOn w:val="DefaultParagraphFont"/>
    <w:link w:val="ListParagraph"/>
    <w:uiPriority w:val="34"/>
    <w:locked/>
    <w:rsid w:val="007666F3"/>
    <w:rPr>
      <w:rFonts w:ascii="Century Gothic" w:hAnsi="Century Gothic"/>
      <w:sz w:val="22"/>
      <w:szCs w:val="22"/>
    </w:rPr>
  </w:style>
  <w:style w:type="character" w:styleId="CommentReference">
    <w:name w:val="annotation reference"/>
    <w:basedOn w:val="DefaultParagraphFont"/>
    <w:rsid w:val="007666F3"/>
    <w:rPr>
      <w:rFonts w:cs="Times New Roman"/>
      <w:sz w:val="16"/>
      <w:szCs w:val="16"/>
    </w:rPr>
  </w:style>
  <w:style w:type="paragraph" w:styleId="CommentText">
    <w:name w:val="annotation text"/>
    <w:basedOn w:val="Normal"/>
    <w:link w:val="CommentTextChar"/>
    <w:rsid w:val="007666F3"/>
    <w:rPr>
      <w:rFonts w:ascii="Century Gothic" w:hAnsi="Century Gothic"/>
      <w:sz w:val="20"/>
    </w:rPr>
  </w:style>
  <w:style w:type="character" w:customStyle="1" w:styleId="CommentTextChar">
    <w:name w:val="Comment Text Char"/>
    <w:basedOn w:val="DefaultParagraphFont"/>
    <w:link w:val="CommentText"/>
    <w:rsid w:val="007666F3"/>
    <w:rPr>
      <w:rFonts w:ascii="Century Gothic" w:hAnsi="Century Gothic"/>
    </w:rPr>
  </w:style>
  <w:style w:type="paragraph" w:styleId="CommentSubject">
    <w:name w:val="annotation subject"/>
    <w:basedOn w:val="CommentText"/>
    <w:next w:val="CommentText"/>
    <w:link w:val="CommentSubjectChar"/>
    <w:rsid w:val="007666F3"/>
    <w:rPr>
      <w:b/>
      <w:bCs/>
    </w:rPr>
  </w:style>
  <w:style w:type="character" w:customStyle="1" w:styleId="CommentSubjectChar">
    <w:name w:val="Comment Subject Char"/>
    <w:basedOn w:val="CommentTextChar"/>
    <w:link w:val="CommentSubject"/>
    <w:rsid w:val="007666F3"/>
    <w:rPr>
      <w:rFonts w:ascii="Century Gothic" w:hAnsi="Century Gothic"/>
      <w:b/>
      <w:bCs/>
    </w:rPr>
  </w:style>
  <w:style w:type="character" w:customStyle="1" w:styleId="A12">
    <w:name w:val="A12"/>
    <w:uiPriority w:val="99"/>
    <w:rsid w:val="007666F3"/>
    <w:rPr>
      <w:rFonts w:cs="HelveticaNeueLT Std"/>
      <w:color w:val="221E1F"/>
      <w:sz w:val="13"/>
      <w:szCs w:val="13"/>
    </w:rPr>
  </w:style>
  <w:style w:type="character" w:customStyle="1" w:styleId="A13">
    <w:name w:val="A13"/>
    <w:uiPriority w:val="99"/>
    <w:rsid w:val="007666F3"/>
    <w:rPr>
      <w:rFonts w:cs="HelveticaNeueLT Std"/>
      <w:color w:val="221E1F"/>
      <w:sz w:val="13"/>
      <w:szCs w:val="13"/>
    </w:rPr>
  </w:style>
  <w:style w:type="paragraph" w:customStyle="1" w:styleId="Pa29">
    <w:name w:val="Pa29"/>
    <w:basedOn w:val="Default"/>
    <w:next w:val="Default"/>
    <w:uiPriority w:val="99"/>
    <w:rsid w:val="007666F3"/>
    <w:pPr>
      <w:spacing w:line="131" w:lineRule="atLeast"/>
    </w:pPr>
    <w:rPr>
      <w:rFonts w:cs="Times New Roman"/>
      <w:color w:val="auto"/>
    </w:rPr>
  </w:style>
  <w:style w:type="character" w:customStyle="1" w:styleId="A9">
    <w:name w:val="A9"/>
    <w:uiPriority w:val="99"/>
    <w:rsid w:val="007666F3"/>
    <w:rPr>
      <w:rFonts w:cs="HelveticaNeueLT Std"/>
      <w:color w:val="221E1F"/>
      <w:sz w:val="13"/>
      <w:szCs w:val="13"/>
    </w:rPr>
  </w:style>
  <w:style w:type="paragraph" w:customStyle="1" w:styleId="Pa24">
    <w:name w:val="Pa24"/>
    <w:basedOn w:val="Default"/>
    <w:next w:val="Default"/>
    <w:uiPriority w:val="99"/>
    <w:rsid w:val="007666F3"/>
    <w:pPr>
      <w:spacing w:line="131" w:lineRule="atLeast"/>
    </w:pPr>
    <w:rPr>
      <w:rFonts w:cs="Times New Roman"/>
      <w:color w:val="auto"/>
    </w:rPr>
  </w:style>
  <w:style w:type="paragraph" w:customStyle="1" w:styleId="Pa27">
    <w:name w:val="Pa27"/>
    <w:basedOn w:val="Default"/>
    <w:next w:val="Default"/>
    <w:uiPriority w:val="99"/>
    <w:rsid w:val="007666F3"/>
    <w:pPr>
      <w:spacing w:line="131" w:lineRule="atLeast"/>
    </w:pPr>
    <w:rPr>
      <w:rFonts w:cs="Times New Roman"/>
      <w:color w:val="auto"/>
    </w:rPr>
  </w:style>
  <w:style w:type="character" w:customStyle="1" w:styleId="A1">
    <w:name w:val="A1"/>
    <w:uiPriority w:val="99"/>
    <w:rsid w:val="007666F3"/>
    <w:rPr>
      <w:rFonts w:cs="HelveticaNeueLT Std Med"/>
      <w:b/>
      <w:bCs/>
      <w:color w:val="221E1F"/>
      <w:sz w:val="13"/>
      <w:szCs w:val="13"/>
    </w:rPr>
  </w:style>
  <w:style w:type="paragraph" w:customStyle="1" w:styleId="Pa25">
    <w:name w:val="Pa25"/>
    <w:basedOn w:val="Default"/>
    <w:next w:val="Default"/>
    <w:uiPriority w:val="99"/>
    <w:rsid w:val="007666F3"/>
    <w:pPr>
      <w:spacing w:line="131" w:lineRule="atLeast"/>
    </w:pPr>
    <w:rPr>
      <w:rFonts w:ascii="HelveticaNeueLT Std Med" w:hAnsi="HelveticaNeueLT Std Med" w:cs="Times New Roman"/>
      <w:color w:val="auto"/>
    </w:rPr>
  </w:style>
  <w:style w:type="paragraph" w:customStyle="1" w:styleId="Pa4">
    <w:name w:val="Pa4"/>
    <w:basedOn w:val="Default"/>
    <w:next w:val="Default"/>
    <w:uiPriority w:val="99"/>
    <w:rsid w:val="007666F3"/>
    <w:pPr>
      <w:spacing w:line="131" w:lineRule="atLeast"/>
    </w:pPr>
    <w:rPr>
      <w:rFonts w:ascii="Corisande OT Bold" w:hAnsi="Corisande OT Bold" w:cs="Times New Roman"/>
      <w:color w:val="auto"/>
    </w:rPr>
  </w:style>
  <w:style w:type="paragraph" w:customStyle="1" w:styleId="Pa17">
    <w:name w:val="Pa17"/>
    <w:basedOn w:val="Default"/>
    <w:next w:val="Default"/>
    <w:rsid w:val="007666F3"/>
    <w:pPr>
      <w:spacing w:line="131" w:lineRule="atLeast"/>
    </w:pPr>
    <w:rPr>
      <w:rFonts w:cs="Times New Roman"/>
      <w:color w:val="auto"/>
    </w:rPr>
  </w:style>
  <w:style w:type="character" w:customStyle="1" w:styleId="A10">
    <w:name w:val="A10"/>
    <w:uiPriority w:val="99"/>
    <w:rsid w:val="007666F3"/>
    <w:rPr>
      <w:rFonts w:cs="HelveticaNeueLT Std"/>
      <w:color w:val="221E1F"/>
      <w:sz w:val="13"/>
      <w:szCs w:val="13"/>
      <w:u w:val="single"/>
    </w:rPr>
  </w:style>
  <w:style w:type="paragraph" w:customStyle="1" w:styleId="Pa9">
    <w:name w:val="Pa9"/>
    <w:basedOn w:val="Default"/>
    <w:next w:val="Default"/>
    <w:rsid w:val="007666F3"/>
    <w:pPr>
      <w:spacing w:line="141" w:lineRule="atLeast"/>
    </w:pPr>
    <w:rPr>
      <w:rFonts w:ascii="Dax-Light" w:hAnsi="Dax-Light" w:cs="Times New Roman"/>
      <w:color w:val="auto"/>
    </w:rPr>
  </w:style>
  <w:style w:type="paragraph" w:styleId="TOAHeading">
    <w:name w:val="toa heading"/>
    <w:basedOn w:val="Normal"/>
    <w:next w:val="Normal"/>
    <w:rsid w:val="007666F3"/>
    <w:pPr>
      <w:tabs>
        <w:tab w:val="right" w:pos="9360"/>
      </w:tabs>
      <w:suppressAutoHyphens/>
    </w:pPr>
    <w:rPr>
      <w:rFonts w:ascii="Courier New" w:hAnsi="Courier New"/>
      <w:sz w:val="20"/>
    </w:rPr>
  </w:style>
  <w:style w:type="paragraph" w:styleId="EndnoteText">
    <w:name w:val="endnote text"/>
    <w:basedOn w:val="Normal"/>
    <w:link w:val="EndnoteTextChar"/>
    <w:rsid w:val="007666F3"/>
    <w:rPr>
      <w:rFonts w:ascii="Courier New" w:hAnsi="Courier New"/>
    </w:rPr>
  </w:style>
  <w:style w:type="character" w:customStyle="1" w:styleId="EndnoteTextChar">
    <w:name w:val="Endnote Text Char"/>
    <w:basedOn w:val="DefaultParagraphFont"/>
    <w:link w:val="EndnoteText"/>
    <w:rsid w:val="007666F3"/>
    <w:rPr>
      <w:rFonts w:ascii="Courier New" w:hAnsi="Courier New"/>
      <w:sz w:val="24"/>
    </w:rPr>
  </w:style>
  <w:style w:type="paragraph" w:customStyle="1" w:styleId="Pa14">
    <w:name w:val="Pa14"/>
    <w:basedOn w:val="Default"/>
    <w:next w:val="Default"/>
    <w:rsid w:val="007666F3"/>
    <w:pPr>
      <w:spacing w:line="141" w:lineRule="atLeast"/>
    </w:pPr>
    <w:rPr>
      <w:rFonts w:ascii="Dax-Medium" w:hAnsi="Dax-Medium" w:cs="Times New Roman"/>
      <w:color w:val="auto"/>
    </w:rPr>
  </w:style>
  <w:style w:type="paragraph" w:customStyle="1" w:styleId="Pa16">
    <w:name w:val="Pa16"/>
    <w:basedOn w:val="Default"/>
    <w:next w:val="Default"/>
    <w:rsid w:val="007666F3"/>
    <w:pPr>
      <w:spacing w:line="141" w:lineRule="atLeast"/>
    </w:pPr>
    <w:rPr>
      <w:rFonts w:ascii="Dax-Light" w:hAnsi="Dax-Light" w:cs="Times New Roman"/>
      <w:color w:val="auto"/>
    </w:rPr>
  </w:style>
  <w:style w:type="character" w:customStyle="1" w:styleId="A14">
    <w:name w:val="A14"/>
    <w:uiPriority w:val="99"/>
    <w:rsid w:val="007666F3"/>
    <w:rPr>
      <w:rFonts w:cs="HelveticaNeueLT Std"/>
      <w:color w:val="221E1F"/>
      <w:sz w:val="14"/>
      <w:szCs w:val="1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48B"/>
    <w:rPr>
      <w:rFonts w:ascii="Arial" w:hAnsi="Arial"/>
      <w:sz w:val="24"/>
    </w:rPr>
  </w:style>
  <w:style w:type="paragraph" w:styleId="Heading1">
    <w:name w:val="heading 1"/>
    <w:basedOn w:val="Normal"/>
    <w:next w:val="Normal"/>
    <w:link w:val="Heading1Char"/>
    <w:qFormat/>
    <w:rsid w:val="00B8748B"/>
    <w:pPr>
      <w:keepNext/>
      <w:jc w:val="center"/>
      <w:outlineLvl w:val="0"/>
    </w:pPr>
    <w:rPr>
      <w:rFonts w:ascii="Times New Roman" w:hAnsi="Times New Roman"/>
    </w:rPr>
  </w:style>
  <w:style w:type="paragraph" w:styleId="Heading2">
    <w:name w:val="heading 2"/>
    <w:basedOn w:val="Normal"/>
    <w:next w:val="Normal"/>
    <w:link w:val="Heading2Char"/>
    <w:qFormat/>
    <w:rsid w:val="00B8748B"/>
    <w:pPr>
      <w:keepNext/>
      <w:jc w:val="center"/>
      <w:outlineLvl w:val="1"/>
    </w:pPr>
    <w:rPr>
      <w:rFonts w:ascii="Times New Roman" w:hAnsi="Times New Roman"/>
      <w:b/>
      <w:sz w:val="28"/>
    </w:rPr>
  </w:style>
  <w:style w:type="paragraph" w:styleId="Heading3">
    <w:name w:val="heading 3"/>
    <w:basedOn w:val="Normal"/>
    <w:next w:val="Normal"/>
    <w:link w:val="Heading3Char"/>
    <w:qFormat/>
    <w:rsid w:val="00B8748B"/>
    <w:pPr>
      <w:keepNext/>
      <w:ind w:left="360" w:hanging="360"/>
      <w:outlineLvl w:val="2"/>
    </w:pPr>
    <w:rPr>
      <w:b/>
    </w:rPr>
  </w:style>
  <w:style w:type="paragraph" w:styleId="Heading4">
    <w:name w:val="heading 4"/>
    <w:basedOn w:val="Normal"/>
    <w:next w:val="Normal"/>
    <w:link w:val="Heading4Char"/>
    <w:qFormat/>
    <w:rsid w:val="00B8748B"/>
    <w:pPr>
      <w:keepNext/>
      <w:numPr>
        <w:numId w:val="1"/>
      </w:numPr>
      <w:outlineLvl w:val="3"/>
    </w:pPr>
    <w:rPr>
      <w:b/>
    </w:rPr>
  </w:style>
  <w:style w:type="paragraph" w:styleId="Heading5">
    <w:name w:val="heading 5"/>
    <w:basedOn w:val="Normal"/>
    <w:next w:val="Normal"/>
    <w:link w:val="Heading5Char"/>
    <w:qFormat/>
    <w:rsid w:val="00B8748B"/>
    <w:pPr>
      <w:keepNext/>
      <w:ind w:left="432" w:hanging="432"/>
      <w:jc w:val="center"/>
      <w:outlineLvl w:val="4"/>
    </w:pPr>
    <w:rPr>
      <w:b/>
      <w:u w:val="single"/>
    </w:rPr>
  </w:style>
  <w:style w:type="paragraph" w:styleId="Heading6">
    <w:name w:val="heading 6"/>
    <w:basedOn w:val="Normal"/>
    <w:next w:val="Normal"/>
    <w:link w:val="Heading6Char"/>
    <w:qFormat/>
    <w:rsid w:val="00B8748B"/>
    <w:pPr>
      <w:keepNext/>
      <w:ind w:left="540" w:hanging="540"/>
      <w:outlineLvl w:val="5"/>
    </w:pPr>
    <w:rPr>
      <w:b/>
      <w:sz w:val="22"/>
    </w:rPr>
  </w:style>
  <w:style w:type="paragraph" w:styleId="Heading7">
    <w:name w:val="heading 7"/>
    <w:basedOn w:val="Normal"/>
    <w:next w:val="Normal"/>
    <w:qFormat/>
    <w:rsid w:val="00B8748B"/>
    <w:pPr>
      <w:keepNext/>
      <w:ind w:left="540" w:hanging="540"/>
      <w:jc w:val="both"/>
      <w:outlineLvl w:val="6"/>
    </w:pPr>
    <w:rPr>
      <w:b/>
      <w:sz w:val="22"/>
    </w:rPr>
  </w:style>
  <w:style w:type="paragraph" w:styleId="Heading8">
    <w:name w:val="heading 8"/>
    <w:basedOn w:val="Normal"/>
    <w:next w:val="Normal"/>
    <w:qFormat/>
    <w:rsid w:val="00B8748B"/>
    <w:pPr>
      <w:keepNext/>
      <w:jc w:val="center"/>
      <w:outlineLvl w:val="7"/>
    </w:pPr>
    <w:rPr>
      <w:b/>
      <w:bCs/>
      <w:sz w:val="20"/>
    </w:rPr>
  </w:style>
  <w:style w:type="paragraph" w:styleId="Heading9">
    <w:name w:val="heading 9"/>
    <w:basedOn w:val="Normal"/>
    <w:next w:val="Normal"/>
    <w:qFormat/>
    <w:rsid w:val="00B8748B"/>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6F3"/>
    <w:rPr>
      <w:sz w:val="24"/>
    </w:rPr>
  </w:style>
  <w:style w:type="character" w:customStyle="1" w:styleId="Heading2Char">
    <w:name w:val="Heading 2 Char"/>
    <w:basedOn w:val="DefaultParagraphFont"/>
    <w:link w:val="Heading2"/>
    <w:rsid w:val="007666F3"/>
    <w:rPr>
      <w:b/>
      <w:sz w:val="28"/>
    </w:rPr>
  </w:style>
  <w:style w:type="character" w:customStyle="1" w:styleId="Heading3Char">
    <w:name w:val="Heading 3 Char"/>
    <w:basedOn w:val="DefaultParagraphFont"/>
    <w:link w:val="Heading3"/>
    <w:rsid w:val="007666F3"/>
    <w:rPr>
      <w:rFonts w:ascii="Arial" w:hAnsi="Arial"/>
      <w:b/>
      <w:sz w:val="24"/>
    </w:rPr>
  </w:style>
  <w:style w:type="character" w:customStyle="1" w:styleId="Heading4Char">
    <w:name w:val="Heading 4 Char"/>
    <w:basedOn w:val="DefaultParagraphFont"/>
    <w:link w:val="Heading4"/>
    <w:rsid w:val="007666F3"/>
    <w:rPr>
      <w:rFonts w:ascii="Arial" w:hAnsi="Arial"/>
      <w:b/>
      <w:sz w:val="24"/>
    </w:rPr>
  </w:style>
  <w:style w:type="character" w:customStyle="1" w:styleId="Heading5Char">
    <w:name w:val="Heading 5 Char"/>
    <w:basedOn w:val="DefaultParagraphFont"/>
    <w:link w:val="Heading5"/>
    <w:rsid w:val="007666F3"/>
    <w:rPr>
      <w:rFonts w:ascii="Arial" w:hAnsi="Arial"/>
      <w:b/>
      <w:sz w:val="24"/>
      <w:u w:val="single"/>
    </w:rPr>
  </w:style>
  <w:style w:type="character" w:customStyle="1" w:styleId="Heading6Char">
    <w:name w:val="Heading 6 Char"/>
    <w:basedOn w:val="DefaultParagraphFont"/>
    <w:link w:val="Heading6"/>
    <w:rsid w:val="007666F3"/>
    <w:rPr>
      <w:rFonts w:ascii="Arial" w:hAnsi="Arial"/>
      <w:b/>
      <w:sz w:val="22"/>
    </w:rPr>
  </w:style>
  <w:style w:type="paragraph" w:styleId="Header">
    <w:name w:val="header"/>
    <w:basedOn w:val="Normal"/>
    <w:link w:val="HeaderChar"/>
    <w:uiPriority w:val="99"/>
    <w:rsid w:val="00B8748B"/>
    <w:pPr>
      <w:tabs>
        <w:tab w:val="center" w:pos="4320"/>
        <w:tab w:val="right" w:pos="8640"/>
      </w:tabs>
    </w:pPr>
  </w:style>
  <w:style w:type="character" w:customStyle="1" w:styleId="HeaderChar">
    <w:name w:val="Header Char"/>
    <w:basedOn w:val="DefaultParagraphFont"/>
    <w:link w:val="Header"/>
    <w:uiPriority w:val="99"/>
    <w:locked/>
    <w:rsid w:val="007666F3"/>
    <w:rPr>
      <w:rFonts w:ascii="Arial" w:hAnsi="Arial"/>
      <w:sz w:val="24"/>
    </w:rPr>
  </w:style>
  <w:style w:type="paragraph" w:styleId="Footer">
    <w:name w:val="footer"/>
    <w:basedOn w:val="Normal"/>
    <w:link w:val="FooterChar"/>
    <w:uiPriority w:val="99"/>
    <w:rsid w:val="00B8748B"/>
    <w:pPr>
      <w:tabs>
        <w:tab w:val="center" w:pos="4320"/>
        <w:tab w:val="right" w:pos="8640"/>
      </w:tabs>
    </w:pPr>
  </w:style>
  <w:style w:type="character" w:customStyle="1" w:styleId="FooterChar">
    <w:name w:val="Footer Char"/>
    <w:basedOn w:val="DefaultParagraphFont"/>
    <w:link w:val="Footer"/>
    <w:uiPriority w:val="99"/>
    <w:rsid w:val="007666F3"/>
    <w:rPr>
      <w:rFonts w:ascii="Arial" w:hAnsi="Arial"/>
      <w:sz w:val="24"/>
    </w:rPr>
  </w:style>
  <w:style w:type="character" w:styleId="PageNumber">
    <w:name w:val="page number"/>
    <w:basedOn w:val="DefaultParagraphFont"/>
    <w:semiHidden/>
    <w:rsid w:val="00B8748B"/>
  </w:style>
  <w:style w:type="paragraph" w:styleId="Title">
    <w:name w:val="Title"/>
    <w:basedOn w:val="Normal"/>
    <w:link w:val="TitleChar"/>
    <w:qFormat/>
    <w:rsid w:val="00B8748B"/>
    <w:pPr>
      <w:spacing w:line="360" w:lineRule="auto"/>
      <w:jc w:val="center"/>
    </w:pPr>
    <w:rPr>
      <w:b/>
    </w:rPr>
  </w:style>
  <w:style w:type="character" w:customStyle="1" w:styleId="TitleChar">
    <w:name w:val="Title Char"/>
    <w:basedOn w:val="DefaultParagraphFont"/>
    <w:link w:val="Title"/>
    <w:rsid w:val="007666F3"/>
    <w:rPr>
      <w:rFonts w:ascii="Arial" w:hAnsi="Arial"/>
      <w:b/>
      <w:sz w:val="24"/>
    </w:rPr>
  </w:style>
  <w:style w:type="paragraph" w:styleId="BodyText">
    <w:name w:val="Body Text"/>
    <w:basedOn w:val="Normal"/>
    <w:link w:val="BodyTextChar"/>
    <w:rsid w:val="00B8748B"/>
    <w:pPr>
      <w:jc w:val="both"/>
    </w:pPr>
  </w:style>
  <w:style w:type="character" w:customStyle="1" w:styleId="BodyTextChar">
    <w:name w:val="Body Text Char"/>
    <w:basedOn w:val="DefaultParagraphFont"/>
    <w:link w:val="BodyText"/>
    <w:rsid w:val="007666F3"/>
    <w:rPr>
      <w:rFonts w:ascii="Arial" w:hAnsi="Arial"/>
      <w:sz w:val="24"/>
    </w:rPr>
  </w:style>
  <w:style w:type="paragraph" w:styleId="BodyTextIndent">
    <w:name w:val="Body Text Indent"/>
    <w:basedOn w:val="Normal"/>
    <w:link w:val="BodyTextIndentChar"/>
    <w:rsid w:val="00B8748B"/>
    <w:pPr>
      <w:ind w:left="1440" w:hanging="360"/>
    </w:pPr>
  </w:style>
  <w:style w:type="character" w:customStyle="1" w:styleId="BodyTextIndentChar">
    <w:name w:val="Body Text Indent Char"/>
    <w:basedOn w:val="DefaultParagraphFont"/>
    <w:link w:val="BodyTextIndent"/>
    <w:rsid w:val="007666F3"/>
    <w:rPr>
      <w:rFonts w:ascii="Arial" w:hAnsi="Arial"/>
      <w:sz w:val="24"/>
    </w:rPr>
  </w:style>
  <w:style w:type="paragraph" w:styleId="BodyTextIndent2">
    <w:name w:val="Body Text Indent 2"/>
    <w:basedOn w:val="Normal"/>
    <w:semiHidden/>
    <w:rsid w:val="00B8748B"/>
    <w:pPr>
      <w:ind w:left="435"/>
      <w:jc w:val="both"/>
    </w:pPr>
  </w:style>
  <w:style w:type="paragraph" w:styleId="BodyTextIndent3">
    <w:name w:val="Body Text Indent 3"/>
    <w:basedOn w:val="Normal"/>
    <w:link w:val="BodyTextIndent3Char"/>
    <w:rsid w:val="00B8748B"/>
    <w:pPr>
      <w:ind w:left="360"/>
    </w:pPr>
  </w:style>
  <w:style w:type="character" w:customStyle="1" w:styleId="BodyTextIndent3Char">
    <w:name w:val="Body Text Indent 3 Char"/>
    <w:basedOn w:val="DefaultParagraphFont"/>
    <w:link w:val="BodyTextIndent3"/>
    <w:rsid w:val="007666F3"/>
    <w:rPr>
      <w:rFonts w:ascii="Arial" w:hAnsi="Arial"/>
      <w:sz w:val="24"/>
    </w:rPr>
  </w:style>
  <w:style w:type="character" w:customStyle="1" w:styleId="pagetitle1">
    <w:name w:val="pagetitle1"/>
    <w:basedOn w:val="DefaultParagraphFont"/>
    <w:rsid w:val="00B8748B"/>
    <w:rPr>
      <w:rFonts w:ascii="Times New Roman" w:hAnsi="Times New Roman" w:cs="Times New Roman" w:hint="default"/>
      <w:color w:val="FF0000"/>
      <w:sz w:val="27"/>
      <w:szCs w:val="27"/>
    </w:rPr>
  </w:style>
  <w:style w:type="character" w:customStyle="1" w:styleId="bodycopy1">
    <w:name w:val="bodycopy1"/>
    <w:basedOn w:val="DefaultParagraphFont"/>
    <w:rsid w:val="00B8748B"/>
    <w:rPr>
      <w:rFonts w:ascii="Arial" w:hAnsi="Arial" w:cs="Arial" w:hint="default"/>
      <w:b w:val="0"/>
      <w:bCs w:val="0"/>
      <w:spacing w:val="240"/>
      <w:sz w:val="17"/>
      <w:szCs w:val="17"/>
    </w:rPr>
  </w:style>
  <w:style w:type="character" w:styleId="Strong">
    <w:name w:val="Strong"/>
    <w:basedOn w:val="DefaultParagraphFont"/>
    <w:qFormat/>
    <w:rsid w:val="00B8748B"/>
    <w:rPr>
      <w:b/>
      <w:bCs/>
    </w:rPr>
  </w:style>
  <w:style w:type="character" w:styleId="Hyperlink">
    <w:name w:val="Hyperlink"/>
    <w:basedOn w:val="DefaultParagraphFont"/>
    <w:rsid w:val="00B8748B"/>
    <w:rPr>
      <w:strike w:val="0"/>
      <w:dstrike w:val="0"/>
      <w:color w:val="363A90"/>
      <w:u w:val="none"/>
      <w:effect w:val="none"/>
    </w:rPr>
  </w:style>
  <w:style w:type="character" w:customStyle="1" w:styleId="initialstyle">
    <w:name w:val="initialstyle"/>
    <w:basedOn w:val="DefaultParagraphFont"/>
    <w:rsid w:val="00B8748B"/>
  </w:style>
  <w:style w:type="paragraph" w:customStyle="1" w:styleId="incontextlist">
    <w:name w:val="incontextlist"/>
    <w:basedOn w:val="Normal"/>
    <w:rsid w:val="00B8748B"/>
    <w:pPr>
      <w:spacing w:before="30" w:after="30"/>
    </w:pPr>
    <w:rPr>
      <w:rFonts w:ascii="Arial Unicode MS" w:eastAsia="Arial Unicode MS" w:hAnsi="Arial Unicode MS" w:cs="Arial Unicode MS"/>
      <w:szCs w:val="24"/>
    </w:rPr>
  </w:style>
  <w:style w:type="character" w:styleId="FollowedHyperlink">
    <w:name w:val="FollowedHyperlink"/>
    <w:basedOn w:val="DefaultParagraphFont"/>
    <w:semiHidden/>
    <w:rsid w:val="00B8748B"/>
    <w:rPr>
      <w:color w:val="800080"/>
      <w:u w:val="single"/>
    </w:rPr>
  </w:style>
  <w:style w:type="paragraph" w:styleId="BodyText2">
    <w:name w:val="Body Text 2"/>
    <w:basedOn w:val="Normal"/>
    <w:link w:val="BodyText2Char"/>
    <w:rsid w:val="00B8748B"/>
    <w:rPr>
      <w:rFonts w:ascii="Garamond" w:hAnsi="Garamond"/>
      <w:sz w:val="20"/>
    </w:rPr>
  </w:style>
  <w:style w:type="character" w:customStyle="1" w:styleId="BodyText2Char">
    <w:name w:val="Body Text 2 Char"/>
    <w:basedOn w:val="DefaultParagraphFont"/>
    <w:link w:val="BodyText2"/>
    <w:rsid w:val="007666F3"/>
    <w:rPr>
      <w:rFonts w:ascii="Garamond" w:hAnsi="Garamond"/>
    </w:rPr>
  </w:style>
  <w:style w:type="paragraph" w:styleId="BodyText3">
    <w:name w:val="Body Text 3"/>
    <w:basedOn w:val="Normal"/>
    <w:link w:val="BodyText3Char"/>
    <w:rsid w:val="00B8748B"/>
    <w:pPr>
      <w:jc w:val="both"/>
    </w:pPr>
    <w:rPr>
      <w:rFonts w:ascii="Garamond" w:hAnsi="Garamond"/>
      <w:sz w:val="20"/>
    </w:rPr>
  </w:style>
  <w:style w:type="character" w:customStyle="1" w:styleId="BodyText3Char">
    <w:name w:val="Body Text 3 Char"/>
    <w:basedOn w:val="DefaultParagraphFont"/>
    <w:link w:val="BodyText3"/>
    <w:rsid w:val="007666F3"/>
    <w:rPr>
      <w:rFonts w:ascii="Garamond" w:hAnsi="Garamond"/>
    </w:rPr>
  </w:style>
  <w:style w:type="paragraph" w:styleId="Subtitle">
    <w:name w:val="Subtitle"/>
    <w:basedOn w:val="Normal"/>
    <w:link w:val="SubtitleChar"/>
    <w:qFormat/>
    <w:rsid w:val="00B8748B"/>
    <w:pPr>
      <w:spacing w:line="360" w:lineRule="auto"/>
      <w:jc w:val="center"/>
    </w:pPr>
    <w:rPr>
      <w:b/>
      <w:sz w:val="22"/>
    </w:rPr>
  </w:style>
  <w:style w:type="character" w:customStyle="1" w:styleId="SubtitleChar">
    <w:name w:val="Subtitle Char"/>
    <w:basedOn w:val="DefaultParagraphFont"/>
    <w:link w:val="Subtitle"/>
    <w:rsid w:val="007666F3"/>
    <w:rPr>
      <w:rFonts w:ascii="Arial" w:hAnsi="Arial"/>
      <w:b/>
      <w:sz w:val="22"/>
    </w:rPr>
  </w:style>
  <w:style w:type="character" w:styleId="FootnoteReference">
    <w:name w:val="footnote reference"/>
    <w:basedOn w:val="DefaultParagraphFont"/>
    <w:semiHidden/>
    <w:rsid w:val="00B8748B"/>
    <w:rPr>
      <w:vertAlign w:val="superscript"/>
    </w:rPr>
  </w:style>
  <w:style w:type="character" w:customStyle="1" w:styleId="blueboldten1">
    <w:name w:val="blueboldten1"/>
    <w:basedOn w:val="DefaultParagraphFont"/>
    <w:rsid w:val="00B8748B"/>
    <w:rPr>
      <w:rFonts w:ascii="Verdana" w:hAnsi="Verdana" w:hint="default"/>
      <w:b/>
      <w:bCs/>
      <w:color w:val="003399"/>
      <w:sz w:val="19"/>
      <w:szCs w:val="19"/>
    </w:rPr>
  </w:style>
  <w:style w:type="character" w:customStyle="1" w:styleId="blueten1">
    <w:name w:val="blueten1"/>
    <w:basedOn w:val="DefaultParagraphFont"/>
    <w:rsid w:val="00B8748B"/>
    <w:rPr>
      <w:rFonts w:ascii="Verdana" w:hAnsi="Verdana" w:hint="default"/>
      <w:color w:val="003399"/>
      <w:sz w:val="19"/>
      <w:szCs w:val="19"/>
    </w:rPr>
  </w:style>
  <w:style w:type="paragraph" w:customStyle="1" w:styleId="Pa3">
    <w:name w:val="Pa3"/>
    <w:basedOn w:val="Normal"/>
    <w:next w:val="Normal"/>
    <w:uiPriority w:val="99"/>
    <w:rsid w:val="005A1986"/>
    <w:pPr>
      <w:autoSpaceDE w:val="0"/>
      <w:autoSpaceDN w:val="0"/>
      <w:adjustRightInd w:val="0"/>
      <w:spacing w:line="181" w:lineRule="atLeast"/>
    </w:pPr>
    <w:rPr>
      <w:rFonts w:ascii="HelveticaNeueLT Std" w:hAnsi="HelveticaNeueLT Std"/>
      <w:szCs w:val="24"/>
    </w:rPr>
  </w:style>
  <w:style w:type="character" w:customStyle="1" w:styleId="A5">
    <w:name w:val="A5"/>
    <w:uiPriority w:val="99"/>
    <w:rsid w:val="005A1986"/>
    <w:rPr>
      <w:rFonts w:ascii="HelveticaNeueLT Std Med" w:hAnsi="HelveticaNeueLT Std Med" w:cs="HelveticaNeueLT Std Med"/>
      <w:color w:val="000000"/>
      <w:sz w:val="10"/>
      <w:szCs w:val="10"/>
    </w:rPr>
  </w:style>
  <w:style w:type="paragraph" w:customStyle="1" w:styleId="Pa2">
    <w:name w:val="Pa2"/>
    <w:basedOn w:val="Normal"/>
    <w:next w:val="Normal"/>
    <w:uiPriority w:val="99"/>
    <w:rsid w:val="00D70C5E"/>
    <w:pPr>
      <w:autoSpaceDE w:val="0"/>
      <w:autoSpaceDN w:val="0"/>
      <w:adjustRightInd w:val="0"/>
      <w:spacing w:line="221" w:lineRule="atLeast"/>
    </w:pPr>
    <w:rPr>
      <w:rFonts w:ascii="HelveticaNeueLT Std" w:hAnsi="HelveticaNeueLT Std"/>
      <w:szCs w:val="24"/>
    </w:rPr>
  </w:style>
  <w:style w:type="character" w:customStyle="1" w:styleId="A7">
    <w:name w:val="A7"/>
    <w:uiPriority w:val="99"/>
    <w:rsid w:val="00D70C5E"/>
    <w:rPr>
      <w:rFonts w:cs="HelveticaNeueLT Std"/>
      <w:b/>
      <w:bCs/>
      <w:color w:val="000000"/>
      <w:sz w:val="20"/>
      <w:szCs w:val="20"/>
    </w:rPr>
  </w:style>
  <w:style w:type="paragraph" w:customStyle="1" w:styleId="Default">
    <w:name w:val="Default"/>
    <w:rsid w:val="00D70C5E"/>
    <w:pPr>
      <w:autoSpaceDE w:val="0"/>
      <w:autoSpaceDN w:val="0"/>
      <w:adjustRightInd w:val="0"/>
    </w:pPr>
    <w:rPr>
      <w:rFonts w:ascii="HelveticaNeueLT Std" w:hAnsi="HelveticaNeueLT Std" w:cs="HelveticaNeueLT Std"/>
      <w:color w:val="000000"/>
      <w:sz w:val="24"/>
      <w:szCs w:val="24"/>
    </w:rPr>
  </w:style>
  <w:style w:type="paragraph" w:customStyle="1" w:styleId="Pa7">
    <w:name w:val="Pa7"/>
    <w:basedOn w:val="Default"/>
    <w:next w:val="Default"/>
    <w:uiPriority w:val="99"/>
    <w:rsid w:val="00920ED7"/>
    <w:pPr>
      <w:spacing w:line="241" w:lineRule="atLeast"/>
    </w:pPr>
    <w:rPr>
      <w:rFonts w:cs="Times New Roman"/>
      <w:color w:val="auto"/>
    </w:rPr>
  </w:style>
  <w:style w:type="character" w:customStyle="1" w:styleId="A4">
    <w:name w:val="A4"/>
    <w:uiPriority w:val="99"/>
    <w:rsid w:val="00920ED7"/>
    <w:rPr>
      <w:rFonts w:cs="HelveticaNeueLT Std"/>
      <w:color w:val="000000"/>
      <w:sz w:val="18"/>
      <w:szCs w:val="18"/>
    </w:rPr>
  </w:style>
  <w:style w:type="paragraph" w:customStyle="1" w:styleId="Pa0">
    <w:name w:val="Pa0"/>
    <w:basedOn w:val="Default"/>
    <w:next w:val="Default"/>
    <w:uiPriority w:val="99"/>
    <w:rsid w:val="00920ED7"/>
    <w:pPr>
      <w:spacing w:line="241" w:lineRule="atLeast"/>
    </w:pPr>
    <w:rPr>
      <w:rFonts w:cs="Times New Roman"/>
      <w:color w:val="auto"/>
    </w:rPr>
  </w:style>
  <w:style w:type="paragraph" w:customStyle="1" w:styleId="Pa8">
    <w:name w:val="Pa8"/>
    <w:basedOn w:val="Default"/>
    <w:next w:val="Default"/>
    <w:uiPriority w:val="99"/>
    <w:rsid w:val="00920ED7"/>
    <w:pPr>
      <w:spacing w:line="241" w:lineRule="atLeast"/>
    </w:pPr>
    <w:rPr>
      <w:rFonts w:cs="Times New Roman"/>
      <w:color w:val="auto"/>
    </w:rPr>
  </w:style>
  <w:style w:type="paragraph" w:customStyle="1" w:styleId="Pa1">
    <w:name w:val="Pa1"/>
    <w:basedOn w:val="Default"/>
    <w:next w:val="Default"/>
    <w:uiPriority w:val="99"/>
    <w:rsid w:val="00920ED7"/>
    <w:pPr>
      <w:spacing w:line="241" w:lineRule="atLeast"/>
    </w:pPr>
    <w:rPr>
      <w:rFonts w:cs="Times New Roman"/>
      <w:color w:val="auto"/>
    </w:rPr>
  </w:style>
  <w:style w:type="paragraph" w:customStyle="1" w:styleId="Pa10">
    <w:name w:val="Pa10"/>
    <w:basedOn w:val="Default"/>
    <w:next w:val="Default"/>
    <w:uiPriority w:val="99"/>
    <w:rsid w:val="00031385"/>
    <w:pPr>
      <w:spacing w:line="181" w:lineRule="atLeast"/>
    </w:pPr>
    <w:rPr>
      <w:rFonts w:cs="Times New Roman"/>
      <w:color w:val="auto"/>
    </w:rPr>
  </w:style>
  <w:style w:type="paragraph" w:customStyle="1" w:styleId="Headline">
    <w:name w:val="Headline"/>
    <w:rsid w:val="007666F3"/>
    <w:pPr>
      <w:spacing w:after="72" w:line="200" w:lineRule="atLeast"/>
    </w:pPr>
    <w:rPr>
      <w:rFonts w:ascii="Futura XBlk BT" w:hAnsi="Futura XBlk BT"/>
      <w:color w:val="000000"/>
    </w:rPr>
  </w:style>
  <w:style w:type="paragraph" w:styleId="HTMLPreformatted">
    <w:name w:val="HTML Preformatted"/>
    <w:basedOn w:val="Normal"/>
    <w:link w:val="HTMLPreformattedChar"/>
    <w:rsid w:val="00766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666F3"/>
    <w:rPr>
      <w:rFonts w:ascii="Courier New" w:hAnsi="Courier New" w:cs="Courier New"/>
    </w:rPr>
  </w:style>
  <w:style w:type="paragraph" w:customStyle="1" w:styleId="body">
    <w:name w:val="body"/>
    <w:basedOn w:val="Normal"/>
    <w:rsid w:val="007666F3"/>
    <w:pPr>
      <w:widowControl w:val="0"/>
      <w:autoSpaceDE w:val="0"/>
      <w:autoSpaceDN w:val="0"/>
      <w:adjustRightInd w:val="0"/>
      <w:spacing w:after="180" w:line="190" w:lineRule="atLeast"/>
      <w:jc w:val="both"/>
      <w:textAlignment w:val="center"/>
    </w:pPr>
    <w:rPr>
      <w:rFonts w:ascii="Univers LT Std 55" w:hAnsi="Univers LT Std 55"/>
      <w:color w:val="000000"/>
      <w:sz w:val="15"/>
      <w:szCs w:val="15"/>
    </w:rPr>
  </w:style>
  <w:style w:type="paragraph" w:customStyle="1" w:styleId="Pa5">
    <w:name w:val="Pa5"/>
    <w:basedOn w:val="Default"/>
    <w:next w:val="Default"/>
    <w:rsid w:val="007666F3"/>
    <w:pPr>
      <w:spacing w:line="141" w:lineRule="atLeast"/>
    </w:pPr>
    <w:rPr>
      <w:rFonts w:ascii="Dax-Light" w:hAnsi="Dax-Light" w:cs="Times New Roman"/>
      <w:color w:val="auto"/>
    </w:rPr>
  </w:style>
  <w:style w:type="paragraph" w:customStyle="1" w:styleId="Pa11">
    <w:name w:val="Pa11"/>
    <w:basedOn w:val="Default"/>
    <w:next w:val="Default"/>
    <w:rsid w:val="007666F3"/>
    <w:pPr>
      <w:spacing w:line="141" w:lineRule="atLeast"/>
    </w:pPr>
    <w:rPr>
      <w:rFonts w:ascii="Dax-Light" w:hAnsi="Dax-Light" w:cs="Times New Roman"/>
      <w:color w:val="auto"/>
    </w:rPr>
  </w:style>
  <w:style w:type="character" w:customStyle="1" w:styleId="A3">
    <w:name w:val="A3"/>
    <w:uiPriority w:val="99"/>
    <w:rsid w:val="007666F3"/>
    <w:rPr>
      <w:color w:val="221E1F"/>
      <w:sz w:val="8"/>
    </w:rPr>
  </w:style>
  <w:style w:type="paragraph" w:customStyle="1" w:styleId="Pa12">
    <w:name w:val="Pa12"/>
    <w:basedOn w:val="Default"/>
    <w:next w:val="Default"/>
    <w:uiPriority w:val="99"/>
    <w:rsid w:val="007666F3"/>
    <w:pPr>
      <w:spacing w:line="141" w:lineRule="atLeast"/>
    </w:pPr>
    <w:rPr>
      <w:rFonts w:ascii="Dax-Light" w:hAnsi="Dax-Light" w:cs="Times New Roman"/>
      <w:color w:val="auto"/>
    </w:rPr>
  </w:style>
  <w:style w:type="character" w:customStyle="1" w:styleId="A2">
    <w:name w:val="A2"/>
    <w:uiPriority w:val="99"/>
    <w:rsid w:val="007666F3"/>
    <w:rPr>
      <w:color w:val="221E1F"/>
      <w:sz w:val="18"/>
    </w:rPr>
  </w:style>
  <w:style w:type="character" w:customStyle="1" w:styleId="A0">
    <w:name w:val="A0"/>
    <w:uiPriority w:val="99"/>
    <w:rsid w:val="007666F3"/>
    <w:rPr>
      <w:rFonts w:ascii="Dax-Medium" w:hAnsi="Dax-Medium"/>
      <w:color w:val="221E1F"/>
      <w:sz w:val="14"/>
    </w:rPr>
  </w:style>
  <w:style w:type="paragraph" w:customStyle="1" w:styleId="Pa6">
    <w:name w:val="Pa6"/>
    <w:basedOn w:val="Default"/>
    <w:next w:val="Default"/>
    <w:uiPriority w:val="99"/>
    <w:rsid w:val="007666F3"/>
    <w:pPr>
      <w:spacing w:line="181" w:lineRule="atLeast"/>
    </w:pPr>
    <w:rPr>
      <w:rFonts w:ascii="Dax-Light" w:hAnsi="Dax-Light" w:cs="Times New Roman"/>
      <w:color w:val="auto"/>
    </w:rPr>
  </w:style>
  <w:style w:type="paragraph" w:customStyle="1" w:styleId="Pa15">
    <w:name w:val="Pa15"/>
    <w:basedOn w:val="Default"/>
    <w:next w:val="Default"/>
    <w:rsid w:val="007666F3"/>
    <w:pPr>
      <w:spacing w:line="141" w:lineRule="atLeast"/>
    </w:pPr>
    <w:rPr>
      <w:rFonts w:ascii="Dax-Light" w:hAnsi="Dax-Light" w:cs="Times New Roman"/>
      <w:color w:val="auto"/>
    </w:rPr>
  </w:style>
  <w:style w:type="character" w:customStyle="1" w:styleId="A6">
    <w:name w:val="A6"/>
    <w:uiPriority w:val="99"/>
    <w:rsid w:val="007666F3"/>
    <w:rPr>
      <w:rFonts w:ascii="Dax-LightItalic" w:hAnsi="Dax-LightItalic"/>
      <w:color w:val="221E1F"/>
      <w:sz w:val="12"/>
    </w:rPr>
  </w:style>
  <w:style w:type="paragraph" w:customStyle="1" w:styleId="Pa13">
    <w:name w:val="Pa13"/>
    <w:basedOn w:val="Default"/>
    <w:next w:val="Default"/>
    <w:uiPriority w:val="99"/>
    <w:rsid w:val="007666F3"/>
    <w:pPr>
      <w:spacing w:line="141" w:lineRule="atLeast"/>
    </w:pPr>
    <w:rPr>
      <w:rFonts w:ascii="Dax-Light" w:hAnsi="Dax-Light" w:cs="Times New Roman"/>
      <w:color w:val="auto"/>
    </w:rPr>
  </w:style>
  <w:style w:type="paragraph" w:styleId="BalloonText">
    <w:name w:val="Balloon Text"/>
    <w:basedOn w:val="Normal"/>
    <w:link w:val="BalloonTextChar"/>
    <w:rsid w:val="007666F3"/>
    <w:rPr>
      <w:rFonts w:ascii="Tahoma" w:hAnsi="Tahoma" w:cs="Tahoma"/>
      <w:sz w:val="16"/>
      <w:szCs w:val="16"/>
    </w:rPr>
  </w:style>
  <w:style w:type="character" w:customStyle="1" w:styleId="BalloonTextChar">
    <w:name w:val="Balloon Text Char"/>
    <w:basedOn w:val="DefaultParagraphFont"/>
    <w:link w:val="BalloonText"/>
    <w:rsid w:val="007666F3"/>
    <w:rPr>
      <w:rFonts w:ascii="Tahoma" w:hAnsi="Tahoma" w:cs="Tahoma"/>
      <w:sz w:val="16"/>
      <w:szCs w:val="16"/>
    </w:rPr>
  </w:style>
  <w:style w:type="table" w:styleId="TableGrid">
    <w:name w:val="Table Grid"/>
    <w:basedOn w:val="TableNormal"/>
    <w:uiPriority w:val="99"/>
    <w:rsid w:val="007666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666F3"/>
    <w:pPr>
      <w:ind w:left="720"/>
      <w:contextualSpacing/>
    </w:pPr>
    <w:rPr>
      <w:rFonts w:ascii="Century Gothic" w:hAnsi="Century Gothic"/>
      <w:sz w:val="22"/>
      <w:szCs w:val="22"/>
    </w:rPr>
  </w:style>
  <w:style w:type="character" w:customStyle="1" w:styleId="ListParagraphChar">
    <w:name w:val="List Paragraph Char"/>
    <w:basedOn w:val="DefaultParagraphFont"/>
    <w:link w:val="ListParagraph"/>
    <w:uiPriority w:val="34"/>
    <w:locked/>
    <w:rsid w:val="007666F3"/>
    <w:rPr>
      <w:rFonts w:ascii="Century Gothic" w:hAnsi="Century Gothic"/>
      <w:sz w:val="22"/>
      <w:szCs w:val="22"/>
    </w:rPr>
  </w:style>
  <w:style w:type="character" w:styleId="CommentReference">
    <w:name w:val="annotation reference"/>
    <w:basedOn w:val="DefaultParagraphFont"/>
    <w:rsid w:val="007666F3"/>
    <w:rPr>
      <w:rFonts w:cs="Times New Roman"/>
      <w:sz w:val="16"/>
      <w:szCs w:val="16"/>
    </w:rPr>
  </w:style>
  <w:style w:type="paragraph" w:styleId="CommentText">
    <w:name w:val="annotation text"/>
    <w:basedOn w:val="Normal"/>
    <w:link w:val="CommentTextChar"/>
    <w:rsid w:val="007666F3"/>
    <w:rPr>
      <w:rFonts w:ascii="Century Gothic" w:hAnsi="Century Gothic"/>
      <w:sz w:val="20"/>
    </w:rPr>
  </w:style>
  <w:style w:type="character" w:customStyle="1" w:styleId="CommentTextChar">
    <w:name w:val="Comment Text Char"/>
    <w:basedOn w:val="DefaultParagraphFont"/>
    <w:link w:val="CommentText"/>
    <w:rsid w:val="007666F3"/>
    <w:rPr>
      <w:rFonts w:ascii="Century Gothic" w:hAnsi="Century Gothic"/>
    </w:rPr>
  </w:style>
  <w:style w:type="paragraph" w:styleId="CommentSubject">
    <w:name w:val="annotation subject"/>
    <w:basedOn w:val="CommentText"/>
    <w:next w:val="CommentText"/>
    <w:link w:val="CommentSubjectChar"/>
    <w:rsid w:val="007666F3"/>
    <w:rPr>
      <w:b/>
      <w:bCs/>
    </w:rPr>
  </w:style>
  <w:style w:type="character" w:customStyle="1" w:styleId="CommentSubjectChar">
    <w:name w:val="Comment Subject Char"/>
    <w:basedOn w:val="CommentTextChar"/>
    <w:link w:val="CommentSubject"/>
    <w:rsid w:val="007666F3"/>
    <w:rPr>
      <w:rFonts w:ascii="Century Gothic" w:hAnsi="Century Gothic"/>
      <w:b/>
      <w:bCs/>
    </w:rPr>
  </w:style>
  <w:style w:type="character" w:customStyle="1" w:styleId="A12">
    <w:name w:val="A12"/>
    <w:uiPriority w:val="99"/>
    <w:rsid w:val="007666F3"/>
    <w:rPr>
      <w:rFonts w:cs="HelveticaNeueLT Std"/>
      <w:color w:val="221E1F"/>
      <w:sz w:val="13"/>
      <w:szCs w:val="13"/>
    </w:rPr>
  </w:style>
  <w:style w:type="character" w:customStyle="1" w:styleId="A13">
    <w:name w:val="A13"/>
    <w:uiPriority w:val="99"/>
    <w:rsid w:val="007666F3"/>
    <w:rPr>
      <w:rFonts w:cs="HelveticaNeueLT Std"/>
      <w:color w:val="221E1F"/>
      <w:sz w:val="13"/>
      <w:szCs w:val="13"/>
    </w:rPr>
  </w:style>
  <w:style w:type="paragraph" w:customStyle="1" w:styleId="Pa29">
    <w:name w:val="Pa29"/>
    <w:basedOn w:val="Default"/>
    <w:next w:val="Default"/>
    <w:uiPriority w:val="99"/>
    <w:rsid w:val="007666F3"/>
    <w:pPr>
      <w:spacing w:line="131" w:lineRule="atLeast"/>
    </w:pPr>
    <w:rPr>
      <w:rFonts w:cs="Times New Roman"/>
      <w:color w:val="auto"/>
    </w:rPr>
  </w:style>
  <w:style w:type="character" w:customStyle="1" w:styleId="A9">
    <w:name w:val="A9"/>
    <w:uiPriority w:val="99"/>
    <w:rsid w:val="007666F3"/>
    <w:rPr>
      <w:rFonts w:cs="HelveticaNeueLT Std"/>
      <w:color w:val="221E1F"/>
      <w:sz w:val="13"/>
      <w:szCs w:val="13"/>
    </w:rPr>
  </w:style>
  <w:style w:type="paragraph" w:customStyle="1" w:styleId="Pa24">
    <w:name w:val="Pa24"/>
    <w:basedOn w:val="Default"/>
    <w:next w:val="Default"/>
    <w:uiPriority w:val="99"/>
    <w:rsid w:val="007666F3"/>
    <w:pPr>
      <w:spacing w:line="131" w:lineRule="atLeast"/>
    </w:pPr>
    <w:rPr>
      <w:rFonts w:cs="Times New Roman"/>
      <w:color w:val="auto"/>
    </w:rPr>
  </w:style>
  <w:style w:type="paragraph" w:customStyle="1" w:styleId="Pa27">
    <w:name w:val="Pa27"/>
    <w:basedOn w:val="Default"/>
    <w:next w:val="Default"/>
    <w:uiPriority w:val="99"/>
    <w:rsid w:val="007666F3"/>
    <w:pPr>
      <w:spacing w:line="131" w:lineRule="atLeast"/>
    </w:pPr>
    <w:rPr>
      <w:rFonts w:cs="Times New Roman"/>
      <w:color w:val="auto"/>
    </w:rPr>
  </w:style>
  <w:style w:type="character" w:customStyle="1" w:styleId="A1">
    <w:name w:val="A1"/>
    <w:uiPriority w:val="99"/>
    <w:rsid w:val="007666F3"/>
    <w:rPr>
      <w:rFonts w:cs="HelveticaNeueLT Std Med"/>
      <w:b/>
      <w:bCs/>
      <w:color w:val="221E1F"/>
      <w:sz w:val="13"/>
      <w:szCs w:val="13"/>
    </w:rPr>
  </w:style>
  <w:style w:type="paragraph" w:customStyle="1" w:styleId="Pa25">
    <w:name w:val="Pa25"/>
    <w:basedOn w:val="Default"/>
    <w:next w:val="Default"/>
    <w:uiPriority w:val="99"/>
    <w:rsid w:val="007666F3"/>
    <w:pPr>
      <w:spacing w:line="131" w:lineRule="atLeast"/>
    </w:pPr>
    <w:rPr>
      <w:rFonts w:ascii="HelveticaNeueLT Std Med" w:hAnsi="HelveticaNeueLT Std Med" w:cs="Times New Roman"/>
      <w:color w:val="auto"/>
    </w:rPr>
  </w:style>
  <w:style w:type="paragraph" w:customStyle="1" w:styleId="Pa4">
    <w:name w:val="Pa4"/>
    <w:basedOn w:val="Default"/>
    <w:next w:val="Default"/>
    <w:uiPriority w:val="99"/>
    <w:rsid w:val="007666F3"/>
    <w:pPr>
      <w:spacing w:line="131" w:lineRule="atLeast"/>
    </w:pPr>
    <w:rPr>
      <w:rFonts w:ascii="Corisande OT Bold" w:hAnsi="Corisande OT Bold" w:cs="Times New Roman"/>
      <w:color w:val="auto"/>
    </w:rPr>
  </w:style>
  <w:style w:type="paragraph" w:customStyle="1" w:styleId="Pa17">
    <w:name w:val="Pa17"/>
    <w:basedOn w:val="Default"/>
    <w:next w:val="Default"/>
    <w:rsid w:val="007666F3"/>
    <w:pPr>
      <w:spacing w:line="131" w:lineRule="atLeast"/>
    </w:pPr>
    <w:rPr>
      <w:rFonts w:cs="Times New Roman"/>
      <w:color w:val="auto"/>
    </w:rPr>
  </w:style>
  <w:style w:type="character" w:customStyle="1" w:styleId="A10">
    <w:name w:val="A10"/>
    <w:uiPriority w:val="99"/>
    <w:rsid w:val="007666F3"/>
    <w:rPr>
      <w:rFonts w:cs="HelveticaNeueLT Std"/>
      <w:color w:val="221E1F"/>
      <w:sz w:val="13"/>
      <w:szCs w:val="13"/>
      <w:u w:val="single"/>
    </w:rPr>
  </w:style>
  <w:style w:type="paragraph" w:customStyle="1" w:styleId="Pa9">
    <w:name w:val="Pa9"/>
    <w:basedOn w:val="Default"/>
    <w:next w:val="Default"/>
    <w:rsid w:val="007666F3"/>
    <w:pPr>
      <w:spacing w:line="141" w:lineRule="atLeast"/>
    </w:pPr>
    <w:rPr>
      <w:rFonts w:ascii="Dax-Light" w:hAnsi="Dax-Light" w:cs="Times New Roman"/>
      <w:color w:val="auto"/>
    </w:rPr>
  </w:style>
  <w:style w:type="paragraph" w:styleId="TOAHeading">
    <w:name w:val="toa heading"/>
    <w:basedOn w:val="Normal"/>
    <w:next w:val="Normal"/>
    <w:rsid w:val="007666F3"/>
    <w:pPr>
      <w:tabs>
        <w:tab w:val="right" w:pos="9360"/>
      </w:tabs>
      <w:suppressAutoHyphens/>
    </w:pPr>
    <w:rPr>
      <w:rFonts w:ascii="Courier New" w:hAnsi="Courier New"/>
      <w:sz w:val="20"/>
    </w:rPr>
  </w:style>
  <w:style w:type="paragraph" w:styleId="EndnoteText">
    <w:name w:val="endnote text"/>
    <w:basedOn w:val="Normal"/>
    <w:link w:val="EndnoteTextChar"/>
    <w:rsid w:val="007666F3"/>
    <w:rPr>
      <w:rFonts w:ascii="Courier New" w:hAnsi="Courier New"/>
    </w:rPr>
  </w:style>
  <w:style w:type="character" w:customStyle="1" w:styleId="EndnoteTextChar">
    <w:name w:val="Endnote Text Char"/>
    <w:basedOn w:val="DefaultParagraphFont"/>
    <w:link w:val="EndnoteText"/>
    <w:rsid w:val="007666F3"/>
    <w:rPr>
      <w:rFonts w:ascii="Courier New" w:hAnsi="Courier New"/>
      <w:sz w:val="24"/>
    </w:rPr>
  </w:style>
  <w:style w:type="paragraph" w:customStyle="1" w:styleId="Pa14">
    <w:name w:val="Pa14"/>
    <w:basedOn w:val="Default"/>
    <w:next w:val="Default"/>
    <w:rsid w:val="007666F3"/>
    <w:pPr>
      <w:spacing w:line="141" w:lineRule="atLeast"/>
    </w:pPr>
    <w:rPr>
      <w:rFonts w:ascii="Dax-Medium" w:hAnsi="Dax-Medium" w:cs="Times New Roman"/>
      <w:color w:val="auto"/>
    </w:rPr>
  </w:style>
  <w:style w:type="paragraph" w:customStyle="1" w:styleId="Pa16">
    <w:name w:val="Pa16"/>
    <w:basedOn w:val="Default"/>
    <w:next w:val="Default"/>
    <w:rsid w:val="007666F3"/>
    <w:pPr>
      <w:spacing w:line="141" w:lineRule="atLeast"/>
    </w:pPr>
    <w:rPr>
      <w:rFonts w:ascii="Dax-Light" w:hAnsi="Dax-Light" w:cs="Times New Roman"/>
      <w:color w:val="auto"/>
    </w:rPr>
  </w:style>
  <w:style w:type="character" w:customStyle="1" w:styleId="A14">
    <w:name w:val="A14"/>
    <w:uiPriority w:val="99"/>
    <w:rsid w:val="007666F3"/>
    <w:rPr>
      <w:rFonts w:cs="HelveticaNeueLT Std"/>
      <w:color w:val="221E1F"/>
      <w:sz w:val="14"/>
      <w:szCs w:val="1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55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C6994-2D82-441E-A847-307C8ADB9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18</Pages>
  <Words>2771</Words>
  <Characters>14824</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RUSH-COPLEY MEDICAL CENTER</vt:lpstr>
    </vt:vector>
  </TitlesOfParts>
  <Company>rcmc</Company>
  <LinksUpToDate>false</LinksUpToDate>
  <CharactersWithSpaces>17560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RUSH-COPLEY MEDICAL CENTER</dc:title>
  <dc:creator>Copley Memorial Hospital</dc:creator>
  <cp:lastModifiedBy>labpoc</cp:lastModifiedBy>
  <cp:revision>22</cp:revision>
  <cp:lastPrinted>2020-03-30T18:15:00Z</cp:lastPrinted>
  <dcterms:created xsi:type="dcterms:W3CDTF">2020-03-30T13:44:00Z</dcterms:created>
  <dcterms:modified xsi:type="dcterms:W3CDTF">2020-03-31T19:32:00Z</dcterms:modified>
</cp:coreProperties>
</file>