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BA" w:rsidRDefault="000505BA">
      <w:pPr>
        <w:pStyle w:val="Heading2"/>
        <w:rPr>
          <w:rFonts w:ascii="Times New Roman" w:hAnsi="Times New Roman"/>
          <w:b w:val="0"/>
          <w:i w:val="0"/>
        </w:rPr>
      </w:pPr>
      <w:r>
        <w:rPr>
          <w:rFonts w:ascii="Times New Roman" w:hAnsi="Times New Roman"/>
          <w:i w:val="0"/>
        </w:rPr>
        <w:t xml:space="preserve">TITLE:  </w:t>
      </w:r>
      <w:r w:rsidR="0021621E">
        <w:rPr>
          <w:rFonts w:ascii="Times New Roman" w:hAnsi="Times New Roman"/>
          <w:i w:val="0"/>
        </w:rPr>
        <w:t>Neonatal Transfusion</w:t>
      </w:r>
      <w:r w:rsidR="00990C4F">
        <w:rPr>
          <w:rFonts w:ascii="Times New Roman" w:hAnsi="Times New Roman"/>
          <w:i w:val="0"/>
        </w:rPr>
        <w:t xml:space="preserve"> Orders Procedure </w:t>
      </w:r>
      <w:r>
        <w:rPr>
          <w:rFonts w:ascii="Times New Roman" w:hAnsi="Times New Roman"/>
          <w:i w:val="0"/>
        </w:rPr>
        <w:t>(Patients Less than 4 Months)</w:t>
      </w:r>
    </w:p>
    <w:p w:rsidR="000505BA" w:rsidRDefault="000505BA">
      <w:pPr>
        <w:pStyle w:val="Footer"/>
        <w:tabs>
          <w:tab w:val="clear" w:pos="4320"/>
          <w:tab w:val="clear" w:pos="8640"/>
        </w:tabs>
        <w:rPr>
          <w:b/>
          <w:sz w:val="24"/>
        </w:rPr>
      </w:pPr>
    </w:p>
    <w:p w:rsidR="000505BA" w:rsidRDefault="000505BA">
      <w:pPr>
        <w:pStyle w:val="Footer"/>
        <w:tabs>
          <w:tab w:val="clear" w:pos="4320"/>
          <w:tab w:val="clear" w:pos="8640"/>
        </w:tabs>
        <w:rPr>
          <w:b/>
          <w:sz w:val="24"/>
        </w:rPr>
      </w:pPr>
      <w:r>
        <w:rPr>
          <w:b/>
          <w:sz w:val="24"/>
        </w:rPr>
        <w:t>PURPOSE</w:t>
      </w:r>
    </w:p>
    <w:p w:rsidR="000505BA" w:rsidRDefault="000505BA">
      <w:pPr>
        <w:jc w:val="both"/>
        <w:rPr>
          <w:sz w:val="24"/>
        </w:rPr>
      </w:pPr>
      <w:r>
        <w:rPr>
          <w:sz w:val="24"/>
        </w:rPr>
        <w:t xml:space="preserve">The neonatal period is generally considered to extend from birth up to 4 months.  Newborn infants present unique problems in transfusion therapy.   Indications for transfusion of infants differ with weight, gestation, and circumstances of delivery and with subsequent maturation.  Appropriate transfusion practice requires knowledge of neonatal physiology and careful clinical observation.  </w:t>
      </w:r>
    </w:p>
    <w:p w:rsidR="000505BA" w:rsidRDefault="000505BA">
      <w:pPr>
        <w:jc w:val="both"/>
        <w:rPr>
          <w:sz w:val="24"/>
        </w:rPr>
      </w:pPr>
    </w:p>
    <w:p w:rsidR="000505BA" w:rsidRDefault="000505BA">
      <w:pPr>
        <w:jc w:val="both"/>
        <w:rPr>
          <w:sz w:val="24"/>
        </w:rPr>
      </w:pPr>
    </w:p>
    <w:p w:rsidR="000505BA" w:rsidRDefault="000505BA">
      <w:pPr>
        <w:pStyle w:val="Heading8"/>
      </w:pPr>
      <w:r>
        <w:t xml:space="preserve">CLINICAL SIGNIFICANCE </w:t>
      </w:r>
    </w:p>
    <w:p w:rsidR="000505BA" w:rsidRDefault="000505BA">
      <w:pPr>
        <w:jc w:val="both"/>
        <w:rPr>
          <w:sz w:val="24"/>
        </w:rPr>
      </w:pPr>
      <w:r>
        <w:rPr>
          <w:sz w:val="24"/>
        </w:rPr>
        <w:t>Supplying blood banks should be capable of providing components tailored to satisfy the specific requirements of these tiny recipients whose small blood volumes and impaired organ functions provide little margin of safety.  The fact that all newborn infants are more likely to receive transfusions than hospitalized patients of any other age testifies to the importance of this aspect of transfusion medicine.  One major reason for this is that the amount of blood removed for laboratory samples may be quite substantial.</w:t>
      </w:r>
    </w:p>
    <w:p w:rsidR="000505BA" w:rsidRDefault="000505BA">
      <w:pPr>
        <w:jc w:val="both"/>
        <w:rPr>
          <w:sz w:val="24"/>
        </w:rPr>
      </w:pPr>
    </w:p>
    <w:p w:rsidR="000505BA" w:rsidRDefault="000505BA">
      <w:pPr>
        <w:jc w:val="both"/>
        <w:rPr>
          <w:sz w:val="24"/>
        </w:rPr>
      </w:pPr>
    </w:p>
    <w:p w:rsidR="000505BA" w:rsidRDefault="000505BA">
      <w:pPr>
        <w:pStyle w:val="Heading3"/>
        <w:spacing w:before="0" w:after="0"/>
      </w:pPr>
      <w:r>
        <w:t>PERSONNEL</w:t>
      </w:r>
    </w:p>
    <w:p w:rsidR="000505BA" w:rsidRDefault="000505BA">
      <w:pPr>
        <w:rPr>
          <w:sz w:val="24"/>
        </w:rPr>
      </w:pPr>
      <w:r>
        <w:rPr>
          <w:sz w:val="24"/>
        </w:rPr>
        <w:t>Medical Technologists</w:t>
      </w:r>
    </w:p>
    <w:p w:rsidR="000505BA" w:rsidRDefault="000505BA">
      <w:pPr>
        <w:rPr>
          <w:sz w:val="24"/>
        </w:rPr>
      </w:pPr>
    </w:p>
    <w:p w:rsidR="000505BA" w:rsidRDefault="000505BA">
      <w:pPr>
        <w:rPr>
          <w:sz w:val="24"/>
        </w:rPr>
      </w:pPr>
    </w:p>
    <w:p w:rsidR="000505BA" w:rsidRDefault="000505BA">
      <w:pPr>
        <w:pStyle w:val="Heading3"/>
        <w:spacing w:before="0" w:after="0"/>
      </w:pPr>
      <w:r>
        <w:t>SPECIMEN</w:t>
      </w:r>
    </w:p>
    <w:p w:rsidR="000505BA" w:rsidRDefault="0021621E">
      <w:pPr>
        <w:pStyle w:val="Heading3"/>
        <w:spacing w:before="0" w:after="0"/>
        <w:rPr>
          <w:b w:val="0"/>
          <w:bCs/>
        </w:rPr>
      </w:pPr>
      <w:r>
        <w:rPr>
          <w:b w:val="0"/>
          <w:bCs/>
        </w:rPr>
        <w:t xml:space="preserve">No sample necessary unless there is no previous record of ABO type, Rh type and Direct Coombs results on patient and/or maternal sample is not available. </w:t>
      </w:r>
      <w:r w:rsidR="000505BA">
        <w:rPr>
          <w:b w:val="0"/>
          <w:bCs/>
        </w:rPr>
        <w:t>If sample is needed no special preparation of the patient is necessary. An EDTA sample collected i</w:t>
      </w:r>
      <w:r w:rsidR="00DA1BFB">
        <w:rPr>
          <w:b w:val="0"/>
          <w:bCs/>
        </w:rPr>
        <w:t>n a small lavender microtainer</w:t>
      </w:r>
      <w:r w:rsidR="000505BA">
        <w:rPr>
          <w:b w:val="0"/>
          <w:bCs/>
        </w:rPr>
        <w:t>. Sample must be less than 3 days old.</w:t>
      </w:r>
    </w:p>
    <w:p w:rsidR="000505BA" w:rsidRDefault="000505BA">
      <w:pPr>
        <w:pStyle w:val="Heading3"/>
        <w:spacing w:before="0" w:after="0"/>
      </w:pPr>
    </w:p>
    <w:p w:rsidR="000505BA" w:rsidRDefault="000505BA"/>
    <w:p w:rsidR="000505BA" w:rsidRDefault="000505BA">
      <w:pPr>
        <w:pStyle w:val="Heading3"/>
        <w:spacing w:before="0" w:after="0"/>
      </w:pPr>
      <w:r>
        <w:t>EQUIPMENT REAGENT &amp; PREPARATION</w:t>
      </w:r>
    </w:p>
    <w:p w:rsidR="000505BA" w:rsidRDefault="000505BA">
      <w:pPr>
        <w:pStyle w:val="BodyText"/>
      </w:pPr>
      <w:r>
        <w:t>See Compatibility Test Procedure No. 4840-BB-312</w:t>
      </w:r>
      <w:r w:rsidR="00F66D78">
        <w:t xml:space="preserve"> and 4840-BB-308</w:t>
      </w:r>
    </w:p>
    <w:p w:rsidR="000505BA" w:rsidRDefault="000505BA">
      <w:pPr>
        <w:rPr>
          <w:sz w:val="24"/>
        </w:rPr>
      </w:pPr>
    </w:p>
    <w:p w:rsidR="000505BA" w:rsidRDefault="000505BA">
      <w:pPr>
        <w:rPr>
          <w:sz w:val="24"/>
        </w:rPr>
      </w:pPr>
    </w:p>
    <w:p w:rsidR="000505BA" w:rsidRDefault="000505BA">
      <w:pPr>
        <w:rPr>
          <w:b/>
          <w:sz w:val="24"/>
        </w:rPr>
      </w:pPr>
      <w:r>
        <w:rPr>
          <w:b/>
          <w:sz w:val="24"/>
        </w:rPr>
        <w:t>QUALITY CONTROL</w:t>
      </w:r>
    </w:p>
    <w:p w:rsidR="000505BA" w:rsidRDefault="000505BA">
      <w:pPr>
        <w:rPr>
          <w:sz w:val="24"/>
        </w:rPr>
      </w:pPr>
    </w:p>
    <w:p w:rsidR="00656C0D" w:rsidRPr="00506BA3" w:rsidRDefault="00801D93" w:rsidP="00656C0D">
      <w:pPr>
        <w:jc w:val="both"/>
        <w:rPr>
          <w:sz w:val="24"/>
        </w:rPr>
      </w:pPr>
      <w:r>
        <w:rPr>
          <w:sz w:val="24"/>
        </w:rPr>
        <w:t>SoftID provides</w:t>
      </w:r>
      <w:r w:rsidR="00656C0D" w:rsidRPr="00506BA3">
        <w:rPr>
          <w:sz w:val="24"/>
        </w:rPr>
        <w:t xml:space="preserve"> positive patient and specimen identification at the point of care. This effective lab software solution enhances patient safety by accurately identifying the patient and the appropriate lab test and ensuring that patient lab specimens are correctly bar coded and labeled.</w:t>
      </w:r>
    </w:p>
    <w:p w:rsidR="000505BA" w:rsidRDefault="000505BA">
      <w:pPr>
        <w:rPr>
          <w:sz w:val="24"/>
        </w:rPr>
      </w:pPr>
    </w:p>
    <w:p w:rsidR="000505BA" w:rsidRDefault="000505BA">
      <w:pPr>
        <w:pStyle w:val="Heading1"/>
        <w:rPr>
          <w:rFonts w:ascii="Times New Roman" w:hAnsi="Times New Roman"/>
          <w:sz w:val="24"/>
        </w:rPr>
      </w:pPr>
      <w:r>
        <w:rPr>
          <w:rFonts w:ascii="Times New Roman" w:hAnsi="Times New Roman"/>
          <w:sz w:val="24"/>
        </w:rPr>
        <w:lastRenderedPageBreak/>
        <w:t>STEPWISE PROCEDURE</w:t>
      </w:r>
    </w:p>
    <w:p w:rsidR="00506BA3" w:rsidRPr="00506BA3" w:rsidRDefault="00506BA3" w:rsidP="00506BA3">
      <w:pPr>
        <w:pStyle w:val="Heading9"/>
        <w:rPr>
          <w:b/>
        </w:rPr>
      </w:pPr>
      <w:r>
        <w:t xml:space="preserve">                 </w:t>
      </w:r>
      <w:r w:rsidRPr="00506BA3">
        <w:rPr>
          <w:b/>
        </w:rPr>
        <w:t xml:space="preserve">Maternal Profile </w:t>
      </w:r>
    </w:p>
    <w:p w:rsidR="00506BA3" w:rsidRDefault="00506BA3" w:rsidP="00506BA3">
      <w:pPr>
        <w:numPr>
          <w:ilvl w:val="0"/>
          <w:numId w:val="1"/>
        </w:numPr>
        <w:rPr>
          <w:sz w:val="24"/>
          <w:u w:val="single"/>
        </w:rPr>
      </w:pPr>
      <w:r>
        <w:rPr>
          <w:sz w:val="24"/>
        </w:rPr>
        <w:t>Check record for a mother’s ABO, Rh typing and antibody screen done during the delivery hospital stay.</w:t>
      </w:r>
    </w:p>
    <w:p w:rsidR="00506BA3" w:rsidRDefault="00506BA3" w:rsidP="00506BA3">
      <w:pPr>
        <w:numPr>
          <w:ilvl w:val="0"/>
          <w:numId w:val="1"/>
        </w:numPr>
        <w:rPr>
          <w:sz w:val="24"/>
          <w:u w:val="single"/>
        </w:rPr>
      </w:pPr>
      <w:r>
        <w:rPr>
          <w:sz w:val="24"/>
        </w:rPr>
        <w:t>If no results are found order a Maternal Profile on the mother.</w:t>
      </w:r>
    </w:p>
    <w:p w:rsidR="00506BA3" w:rsidRDefault="00506BA3" w:rsidP="00506BA3">
      <w:pPr>
        <w:ind w:left="780"/>
        <w:rPr>
          <w:sz w:val="24"/>
          <w:u w:val="single"/>
        </w:rPr>
      </w:pPr>
      <w:r>
        <w:rPr>
          <w:sz w:val="24"/>
        </w:rPr>
        <w:t xml:space="preserve">       See Procedure No. 4840-BB-610 for more information if needed.</w:t>
      </w:r>
    </w:p>
    <w:p w:rsidR="00506BA3" w:rsidRDefault="00506BA3" w:rsidP="00506BA3"/>
    <w:p w:rsidR="00506BA3" w:rsidRPr="00506BA3" w:rsidRDefault="00506BA3" w:rsidP="00506BA3"/>
    <w:p w:rsidR="000505BA" w:rsidRPr="00506BA3" w:rsidRDefault="000505BA">
      <w:pPr>
        <w:rPr>
          <w:b/>
          <w:sz w:val="24"/>
        </w:rPr>
      </w:pPr>
      <w:r>
        <w:rPr>
          <w:sz w:val="24"/>
        </w:rPr>
        <w:tab/>
      </w:r>
      <w:r w:rsidRPr="00506BA3">
        <w:rPr>
          <w:b/>
          <w:sz w:val="24"/>
        </w:rPr>
        <w:t>ABO, Rh typing and Direct Coombs Testing on the Infant.</w:t>
      </w:r>
    </w:p>
    <w:p w:rsidR="000505BA" w:rsidRPr="00506BA3" w:rsidRDefault="00506BA3" w:rsidP="00506BA3">
      <w:pPr>
        <w:pStyle w:val="ListParagraph"/>
        <w:numPr>
          <w:ilvl w:val="0"/>
          <w:numId w:val="7"/>
        </w:numPr>
        <w:rPr>
          <w:sz w:val="24"/>
        </w:rPr>
      </w:pPr>
      <w:r>
        <w:rPr>
          <w:sz w:val="24"/>
        </w:rPr>
        <w:t xml:space="preserve"> </w:t>
      </w:r>
      <w:r w:rsidR="000505BA" w:rsidRPr="00506BA3">
        <w:rPr>
          <w:sz w:val="24"/>
        </w:rPr>
        <w:t>When the Blood Bank is notified that a transfusion may be indicated</w:t>
      </w:r>
    </w:p>
    <w:p w:rsidR="000505BA" w:rsidRDefault="00506BA3">
      <w:pPr>
        <w:rPr>
          <w:sz w:val="24"/>
        </w:rPr>
      </w:pPr>
      <w:r>
        <w:rPr>
          <w:sz w:val="24"/>
        </w:rPr>
        <w:tab/>
        <w:t xml:space="preserve">       </w:t>
      </w:r>
      <w:r w:rsidR="000505BA">
        <w:rPr>
          <w:sz w:val="24"/>
        </w:rPr>
        <w:t xml:space="preserve"> check Blood Bank records for an ABO, Rh type and Direct Coombs</w:t>
      </w:r>
    </w:p>
    <w:p w:rsidR="000505BA" w:rsidRDefault="000505BA">
      <w:pPr>
        <w:rPr>
          <w:sz w:val="24"/>
        </w:rPr>
      </w:pPr>
      <w:r>
        <w:rPr>
          <w:sz w:val="24"/>
        </w:rPr>
        <w:t xml:space="preserve">            </w:t>
      </w:r>
      <w:r w:rsidR="00506BA3">
        <w:rPr>
          <w:sz w:val="24"/>
        </w:rPr>
        <w:t xml:space="preserve">       </w:t>
      </w:r>
      <w:r>
        <w:rPr>
          <w:sz w:val="24"/>
        </w:rPr>
        <w:t xml:space="preserve">  result on the infant, if no record is found, have baby drawn for an ABO, Rh and</w:t>
      </w:r>
    </w:p>
    <w:p w:rsidR="00506BA3" w:rsidRDefault="00506BA3" w:rsidP="00506BA3">
      <w:pPr>
        <w:rPr>
          <w:sz w:val="24"/>
        </w:rPr>
      </w:pPr>
      <w:r>
        <w:rPr>
          <w:sz w:val="24"/>
        </w:rPr>
        <w:tab/>
        <w:t xml:space="preserve">        </w:t>
      </w:r>
      <w:r w:rsidR="000505BA">
        <w:rPr>
          <w:sz w:val="24"/>
        </w:rPr>
        <w:t xml:space="preserve"> Direct Coombs. </w:t>
      </w:r>
    </w:p>
    <w:p w:rsidR="000505BA" w:rsidRPr="00506BA3" w:rsidRDefault="000505BA" w:rsidP="00506BA3">
      <w:pPr>
        <w:rPr>
          <w:sz w:val="24"/>
        </w:rPr>
      </w:pPr>
      <w:r>
        <w:t xml:space="preserve"> </w:t>
      </w:r>
    </w:p>
    <w:p w:rsidR="000505BA" w:rsidRDefault="000505BA">
      <w:pPr>
        <w:rPr>
          <w:sz w:val="24"/>
        </w:rPr>
      </w:pPr>
      <w:r>
        <w:rPr>
          <w:sz w:val="24"/>
        </w:rPr>
        <w:t xml:space="preserve">             </w:t>
      </w:r>
    </w:p>
    <w:p w:rsidR="000505BA" w:rsidRPr="00506BA3" w:rsidRDefault="00506BA3">
      <w:pPr>
        <w:pStyle w:val="Heading6"/>
        <w:rPr>
          <w:b/>
        </w:rPr>
      </w:pPr>
      <w:r w:rsidRPr="00506BA3">
        <w:rPr>
          <w:b/>
        </w:rPr>
        <w:t xml:space="preserve">     </w:t>
      </w:r>
      <w:r w:rsidR="000505BA" w:rsidRPr="00506BA3">
        <w:rPr>
          <w:b/>
        </w:rPr>
        <w:t xml:space="preserve">     </w:t>
      </w:r>
      <w:r w:rsidRPr="00506BA3">
        <w:rPr>
          <w:b/>
        </w:rPr>
        <w:t>Transfusion Order</w:t>
      </w:r>
    </w:p>
    <w:p w:rsidR="000505BA" w:rsidRDefault="000505BA" w:rsidP="00712A09">
      <w:pPr>
        <w:ind w:left="720"/>
        <w:rPr>
          <w:sz w:val="24"/>
        </w:rPr>
      </w:pPr>
      <w:r>
        <w:rPr>
          <w:sz w:val="24"/>
        </w:rPr>
        <w:t xml:space="preserve">To notify the laboratory that a </w:t>
      </w:r>
      <w:r w:rsidR="00506BA3">
        <w:rPr>
          <w:sz w:val="24"/>
        </w:rPr>
        <w:t>transfusion</w:t>
      </w:r>
      <w:r w:rsidR="00DA1BFB">
        <w:rPr>
          <w:sz w:val="24"/>
        </w:rPr>
        <w:t xml:space="preserve"> is needed,</w:t>
      </w:r>
      <w:r>
        <w:rPr>
          <w:sz w:val="24"/>
        </w:rPr>
        <w:t xml:space="preserve"> </w:t>
      </w:r>
      <w:r w:rsidR="00DA1BFB">
        <w:rPr>
          <w:sz w:val="24"/>
        </w:rPr>
        <w:t>a</w:t>
      </w:r>
      <w:r w:rsidR="00712A09">
        <w:rPr>
          <w:sz w:val="24"/>
        </w:rPr>
        <w:t xml:space="preserve"> n</w:t>
      </w:r>
      <w:r>
        <w:rPr>
          <w:sz w:val="24"/>
        </w:rPr>
        <w:t xml:space="preserve">eonatal </w:t>
      </w:r>
      <w:r w:rsidR="00712A09">
        <w:rPr>
          <w:sz w:val="24"/>
        </w:rPr>
        <w:t>red blood cell</w:t>
      </w:r>
      <w:r w:rsidR="00DA1BFB">
        <w:rPr>
          <w:sz w:val="24"/>
        </w:rPr>
        <w:t xml:space="preserve"> product </w:t>
      </w:r>
      <w:r>
        <w:rPr>
          <w:sz w:val="24"/>
        </w:rPr>
        <w:t xml:space="preserve"> </w:t>
      </w:r>
      <w:r w:rsidR="00712A09">
        <w:rPr>
          <w:sz w:val="24"/>
        </w:rPr>
        <w:t>o</w:t>
      </w:r>
      <w:r>
        <w:rPr>
          <w:sz w:val="24"/>
        </w:rPr>
        <w:t xml:space="preserve">rder </w:t>
      </w:r>
      <w:r w:rsidR="00DA1BFB">
        <w:rPr>
          <w:sz w:val="24"/>
        </w:rPr>
        <w:t>needs to be placed in the EHR</w:t>
      </w:r>
      <w:r w:rsidR="0021621E">
        <w:rPr>
          <w:sz w:val="24"/>
        </w:rPr>
        <w:t>.</w:t>
      </w:r>
      <w:r>
        <w:rPr>
          <w:sz w:val="24"/>
        </w:rPr>
        <w:t xml:space="preserve">      </w:t>
      </w:r>
    </w:p>
    <w:p w:rsidR="000505BA" w:rsidRDefault="000505BA" w:rsidP="0044611A">
      <w:pPr>
        <w:numPr>
          <w:ilvl w:val="0"/>
          <w:numId w:val="2"/>
        </w:numPr>
        <w:rPr>
          <w:sz w:val="24"/>
        </w:rPr>
      </w:pPr>
      <w:r>
        <w:rPr>
          <w:sz w:val="24"/>
        </w:rPr>
        <w:t xml:space="preserve">Gather all necessary labels, </w:t>
      </w:r>
    </w:p>
    <w:p w:rsidR="000505BA" w:rsidRDefault="000505BA" w:rsidP="0044611A">
      <w:pPr>
        <w:numPr>
          <w:ilvl w:val="0"/>
          <w:numId w:val="2"/>
        </w:numPr>
        <w:rPr>
          <w:sz w:val="24"/>
        </w:rPr>
      </w:pPr>
      <w:r w:rsidRPr="00EF52DE">
        <w:rPr>
          <w:b/>
          <w:sz w:val="24"/>
        </w:rPr>
        <w:t>If no maternal profile is available</w:t>
      </w:r>
      <w:r w:rsidR="00C63766">
        <w:rPr>
          <w:sz w:val="24"/>
        </w:rPr>
        <w:t>, 2</w:t>
      </w:r>
      <w:r>
        <w:rPr>
          <w:sz w:val="24"/>
        </w:rPr>
        <w:t xml:space="preserve"> lavender micro-container</w:t>
      </w:r>
      <w:r w:rsidR="00C63766">
        <w:rPr>
          <w:sz w:val="24"/>
        </w:rPr>
        <w:t>s need</w:t>
      </w:r>
      <w:r>
        <w:rPr>
          <w:sz w:val="24"/>
        </w:rPr>
        <w:t xml:space="preserve"> to be drawn for this crossmatch from the baby.</w:t>
      </w:r>
    </w:p>
    <w:p w:rsidR="000505BA" w:rsidRDefault="000505BA" w:rsidP="0044611A">
      <w:pPr>
        <w:numPr>
          <w:ilvl w:val="0"/>
          <w:numId w:val="3"/>
        </w:numPr>
        <w:rPr>
          <w:sz w:val="24"/>
        </w:rPr>
      </w:pPr>
      <w:r>
        <w:rPr>
          <w:sz w:val="24"/>
        </w:rPr>
        <w:t>IF YOU ARE DRAWING THE PATIENT, Go to the patient’s room.</w:t>
      </w:r>
    </w:p>
    <w:p w:rsidR="00712A09" w:rsidRPr="00354C4D" w:rsidRDefault="00712A09" w:rsidP="0044611A">
      <w:pPr>
        <w:numPr>
          <w:ilvl w:val="0"/>
          <w:numId w:val="3"/>
        </w:numPr>
        <w:rPr>
          <w:sz w:val="24"/>
        </w:rPr>
      </w:pPr>
      <w:r w:rsidRPr="00354C4D">
        <w:rPr>
          <w:sz w:val="24"/>
        </w:rPr>
        <w:t>Draw patient in accord</w:t>
      </w:r>
      <w:r w:rsidR="00354C4D" w:rsidRPr="00354C4D">
        <w:rPr>
          <w:sz w:val="24"/>
        </w:rPr>
        <w:t>ance with Procedure No. 4840-LCC-312,</w:t>
      </w:r>
      <w:r w:rsidRPr="00354C4D">
        <w:rPr>
          <w:sz w:val="24"/>
        </w:rPr>
        <w:t xml:space="preserve"> SoftID</w:t>
      </w:r>
    </w:p>
    <w:p w:rsidR="000505BA" w:rsidRDefault="000505BA" w:rsidP="0044611A">
      <w:pPr>
        <w:numPr>
          <w:ilvl w:val="0"/>
          <w:numId w:val="3"/>
        </w:numPr>
        <w:rPr>
          <w:sz w:val="24"/>
        </w:rPr>
      </w:pPr>
      <w:r>
        <w:rPr>
          <w:sz w:val="24"/>
        </w:rPr>
        <w:t>Send blood sample and all the paperwork to the Laboratory.</w:t>
      </w:r>
    </w:p>
    <w:p w:rsidR="000505BA" w:rsidRDefault="000505BA" w:rsidP="0044611A">
      <w:pPr>
        <w:numPr>
          <w:ilvl w:val="0"/>
          <w:numId w:val="3"/>
        </w:numPr>
        <w:rPr>
          <w:sz w:val="24"/>
        </w:rPr>
      </w:pPr>
      <w:r>
        <w:rPr>
          <w:b/>
          <w:bCs/>
          <w:i/>
          <w:iCs/>
          <w:sz w:val="24"/>
          <w:u w:val="single"/>
        </w:rPr>
        <w:t xml:space="preserve">Blood bank orders without </w:t>
      </w:r>
      <w:r w:rsidR="00712A09">
        <w:rPr>
          <w:b/>
          <w:bCs/>
          <w:i/>
          <w:iCs/>
          <w:sz w:val="24"/>
          <w:u w:val="single"/>
        </w:rPr>
        <w:t xml:space="preserve">appropriate documentation </w:t>
      </w:r>
      <w:r>
        <w:rPr>
          <w:b/>
          <w:bCs/>
          <w:i/>
          <w:iCs/>
          <w:sz w:val="24"/>
          <w:u w:val="single"/>
        </w:rPr>
        <w:t>will not be accepted by the Blood Bank.</w:t>
      </w:r>
    </w:p>
    <w:p w:rsidR="000505BA" w:rsidRPr="00EF52DE" w:rsidRDefault="000505BA" w:rsidP="00EF52DE">
      <w:pPr>
        <w:pStyle w:val="ListParagraph"/>
        <w:numPr>
          <w:ilvl w:val="0"/>
          <w:numId w:val="3"/>
        </w:numPr>
        <w:rPr>
          <w:sz w:val="24"/>
        </w:rPr>
      </w:pPr>
      <w:r w:rsidRPr="00EF52DE">
        <w:rPr>
          <w:sz w:val="24"/>
        </w:rPr>
        <w:t xml:space="preserve">Perform an ABO and Rh typing, and Antibody Screen on this </w:t>
      </w:r>
      <w:r w:rsidR="00EF52DE" w:rsidRPr="00EF52DE">
        <w:rPr>
          <w:sz w:val="24"/>
        </w:rPr>
        <w:t xml:space="preserve">baby’s </w:t>
      </w:r>
      <w:r w:rsidRPr="00EF52DE">
        <w:rPr>
          <w:sz w:val="24"/>
        </w:rPr>
        <w:t>sample.</w:t>
      </w:r>
    </w:p>
    <w:p w:rsidR="000505BA" w:rsidRPr="00EF52DE" w:rsidRDefault="000505BA" w:rsidP="00EF52DE">
      <w:pPr>
        <w:pStyle w:val="ListParagraph"/>
        <w:numPr>
          <w:ilvl w:val="0"/>
          <w:numId w:val="3"/>
        </w:numPr>
        <w:rPr>
          <w:sz w:val="24"/>
        </w:rPr>
      </w:pPr>
      <w:r w:rsidRPr="00EF52DE">
        <w:rPr>
          <w:sz w:val="24"/>
        </w:rPr>
        <w:t>If no cord blood results exist, perform a direct coombs test.</w:t>
      </w:r>
    </w:p>
    <w:p w:rsidR="0044611A" w:rsidRPr="00EF52DE" w:rsidRDefault="000505BA" w:rsidP="00EF52DE">
      <w:pPr>
        <w:pStyle w:val="ListParagraph"/>
        <w:numPr>
          <w:ilvl w:val="0"/>
          <w:numId w:val="3"/>
        </w:numPr>
        <w:rPr>
          <w:sz w:val="24"/>
        </w:rPr>
      </w:pPr>
      <w:r w:rsidRPr="00EF52DE">
        <w:rPr>
          <w:sz w:val="24"/>
        </w:rPr>
        <w:t>Add on additional testing o</w:t>
      </w:r>
      <w:r w:rsidR="00DA1BFB">
        <w:rPr>
          <w:sz w:val="24"/>
        </w:rPr>
        <w:t xml:space="preserve">rders to the </w:t>
      </w:r>
      <w:r w:rsidR="00C076EF">
        <w:rPr>
          <w:sz w:val="24"/>
        </w:rPr>
        <w:t xml:space="preserve"> Neonatal RC </w:t>
      </w:r>
      <w:r w:rsidR="0021621E">
        <w:rPr>
          <w:sz w:val="24"/>
        </w:rPr>
        <w:t xml:space="preserve">Order </w:t>
      </w:r>
      <w:r w:rsidR="0021621E" w:rsidRPr="00EF52DE">
        <w:rPr>
          <w:sz w:val="24"/>
        </w:rPr>
        <w:t>as</w:t>
      </w:r>
      <w:r w:rsidRPr="00EF52DE">
        <w:rPr>
          <w:sz w:val="24"/>
        </w:rPr>
        <w:t xml:space="preserve"> needed.</w:t>
      </w:r>
    </w:p>
    <w:p w:rsidR="000505BA" w:rsidRDefault="000505BA" w:rsidP="0044611A">
      <w:pPr>
        <w:numPr>
          <w:ilvl w:val="0"/>
          <w:numId w:val="2"/>
        </w:numPr>
        <w:rPr>
          <w:sz w:val="24"/>
        </w:rPr>
      </w:pPr>
      <w:r>
        <w:rPr>
          <w:sz w:val="24"/>
        </w:rPr>
        <w:t xml:space="preserve">If the initial antibody screen on the mother or baby </w:t>
      </w:r>
      <w:r w:rsidR="0044611A">
        <w:rPr>
          <w:sz w:val="24"/>
        </w:rPr>
        <w:t>is negative, it is unnecessary</w:t>
      </w:r>
      <w:r>
        <w:rPr>
          <w:sz w:val="24"/>
        </w:rPr>
        <w:t xml:space="preserve"> to crossmatch donor red cells for the initial or subsequent transfusions, provided that the cells are O negative. Repeat testing may be omitted for the remainder of the         neonatal period during any one hospital admission.</w:t>
      </w:r>
    </w:p>
    <w:p w:rsidR="000505BA" w:rsidRPr="00EF52DE" w:rsidRDefault="000505BA" w:rsidP="0044611A">
      <w:pPr>
        <w:numPr>
          <w:ilvl w:val="0"/>
          <w:numId w:val="2"/>
        </w:numPr>
        <w:rPr>
          <w:sz w:val="24"/>
        </w:rPr>
      </w:pPr>
      <w:r w:rsidRPr="00EF52DE">
        <w:rPr>
          <w:sz w:val="24"/>
        </w:rPr>
        <w:t xml:space="preserve">If the initial antibody screen on mom or baby, demonstrates clinically </w:t>
      </w:r>
    </w:p>
    <w:p w:rsidR="00EF52DE" w:rsidRPr="00EF52DE" w:rsidRDefault="000505BA">
      <w:pPr>
        <w:numPr>
          <w:ilvl w:val="12"/>
          <w:numId w:val="0"/>
        </w:numPr>
        <w:ind w:left="1080"/>
        <w:rPr>
          <w:sz w:val="24"/>
        </w:rPr>
      </w:pPr>
      <w:r w:rsidRPr="00EF52DE">
        <w:rPr>
          <w:sz w:val="24"/>
        </w:rPr>
        <w:t>significant unexpected red cell antibodies</w:t>
      </w:r>
      <w:r w:rsidR="0044611A" w:rsidRPr="00EF52DE">
        <w:rPr>
          <w:sz w:val="24"/>
        </w:rPr>
        <w:t>,</w:t>
      </w:r>
      <w:r w:rsidRPr="00EF52DE">
        <w:rPr>
          <w:sz w:val="24"/>
        </w:rPr>
        <w:t xml:space="preserve"> these antibodies shall be identified and units shall be prepared for </w:t>
      </w:r>
      <w:r w:rsidR="00DA1BFB">
        <w:rPr>
          <w:sz w:val="24"/>
        </w:rPr>
        <w:t>transfusion that do</w:t>
      </w:r>
      <w:r w:rsidRPr="00EF52DE">
        <w:rPr>
          <w:sz w:val="24"/>
        </w:rPr>
        <w:t xml:space="preserve"> not contain th</w:t>
      </w:r>
      <w:r w:rsidR="00C63766">
        <w:rPr>
          <w:sz w:val="24"/>
        </w:rPr>
        <w:t>e corresponding antigen and these</w:t>
      </w:r>
      <w:r w:rsidRPr="00EF52DE">
        <w:rPr>
          <w:sz w:val="24"/>
        </w:rPr>
        <w:t xml:space="preserve"> units shall be crossmatched using a sample from the baby, using methods that include the antiglobulin </w:t>
      </w:r>
      <w:r w:rsidR="00EF52DE" w:rsidRPr="00EF52DE">
        <w:rPr>
          <w:sz w:val="24"/>
        </w:rPr>
        <w:t>crossmatch</w:t>
      </w:r>
      <w:r w:rsidR="00C63766">
        <w:rPr>
          <w:sz w:val="24"/>
        </w:rPr>
        <w:t xml:space="preserve">. If there is not enough plasma from baby, mom’s sample </w:t>
      </w:r>
      <w:r w:rsidR="0021621E">
        <w:rPr>
          <w:sz w:val="24"/>
        </w:rPr>
        <w:t>may</w:t>
      </w:r>
      <w:r w:rsidR="00C63766">
        <w:rPr>
          <w:sz w:val="24"/>
        </w:rPr>
        <w:t xml:space="preserve"> be used for the anitglobulin crossmatch</w:t>
      </w:r>
      <w:r w:rsidR="00DA1BFB">
        <w:rPr>
          <w:sz w:val="24"/>
        </w:rPr>
        <w:t xml:space="preserve"> (only if mom’s sample is less than 72 hours old)</w:t>
      </w:r>
      <w:r w:rsidR="00C63766">
        <w:rPr>
          <w:sz w:val="24"/>
        </w:rPr>
        <w:t>, just add comment “</w:t>
      </w:r>
      <w:r w:rsidR="00247B8D">
        <w:rPr>
          <w:sz w:val="24"/>
        </w:rPr>
        <w:t xml:space="preserve">Sample from </w:t>
      </w:r>
      <w:r w:rsidR="0021621E">
        <w:rPr>
          <w:sz w:val="24"/>
        </w:rPr>
        <w:t>mother MR</w:t>
      </w:r>
      <w:r w:rsidR="00DA1BFB">
        <w:rPr>
          <w:sz w:val="24"/>
        </w:rPr>
        <w:t># 1234567</w:t>
      </w:r>
      <w:r w:rsidR="00247B8D">
        <w:rPr>
          <w:sz w:val="24"/>
        </w:rPr>
        <w:t xml:space="preserve"> used for crossmatch”</w:t>
      </w:r>
    </w:p>
    <w:p w:rsidR="000505BA" w:rsidRPr="00EF52DE" w:rsidRDefault="000505BA">
      <w:pPr>
        <w:numPr>
          <w:ilvl w:val="12"/>
          <w:numId w:val="0"/>
        </w:numPr>
        <w:ind w:left="1080"/>
        <w:rPr>
          <w:sz w:val="24"/>
        </w:rPr>
      </w:pPr>
      <w:r w:rsidRPr="00EF52DE">
        <w:rPr>
          <w:sz w:val="24"/>
        </w:rPr>
        <w:t>Crossmatching is necessary only once on the red blood cell unit, not on each pedi pack</w:t>
      </w:r>
      <w:r w:rsidR="000E5478">
        <w:rPr>
          <w:sz w:val="24"/>
        </w:rPr>
        <w:t>.</w:t>
      </w:r>
      <w:r w:rsidR="00C63766">
        <w:rPr>
          <w:sz w:val="24"/>
        </w:rPr>
        <w:t xml:space="preserve">  </w:t>
      </w:r>
      <w:r w:rsidR="000E5478">
        <w:rPr>
          <w:sz w:val="24"/>
        </w:rPr>
        <w:t>I</w:t>
      </w:r>
      <w:r w:rsidRPr="00EF52DE">
        <w:rPr>
          <w:sz w:val="24"/>
        </w:rPr>
        <w:t>f possible seque</w:t>
      </w:r>
      <w:r w:rsidR="0044611A" w:rsidRPr="00EF52DE">
        <w:rPr>
          <w:sz w:val="24"/>
        </w:rPr>
        <w:t>st</w:t>
      </w:r>
      <w:r w:rsidRPr="00EF52DE">
        <w:rPr>
          <w:sz w:val="24"/>
        </w:rPr>
        <w:t>er the rest of the neonatal unit and or</w:t>
      </w:r>
      <w:r w:rsidR="0044611A" w:rsidRPr="00EF52DE">
        <w:rPr>
          <w:sz w:val="24"/>
        </w:rPr>
        <w:t>der a new unit for other possible neonatal transfusions.</w:t>
      </w:r>
    </w:p>
    <w:p w:rsidR="00EF52DE" w:rsidRPr="00C076EF" w:rsidRDefault="00C63766">
      <w:pPr>
        <w:numPr>
          <w:ilvl w:val="12"/>
          <w:numId w:val="0"/>
        </w:numPr>
        <w:ind w:left="1080"/>
        <w:rPr>
          <w:color w:val="FF0000"/>
          <w:sz w:val="24"/>
        </w:rPr>
      </w:pPr>
      <w:r>
        <w:rPr>
          <w:color w:val="FF0000"/>
          <w:sz w:val="24"/>
        </w:rPr>
        <w:lastRenderedPageBreak/>
        <w:t xml:space="preserve"> When the unit is selected for baby, the order should change to a full AHG crossmatch, if it does not a</w:t>
      </w:r>
      <w:r w:rsidR="000505BA" w:rsidRPr="00C076EF">
        <w:rPr>
          <w:color w:val="FF0000"/>
          <w:sz w:val="24"/>
        </w:rPr>
        <w:t xml:space="preserve">n AHG (Coombs) crossmatch needs to be </w:t>
      </w:r>
      <w:r w:rsidR="00506BA3">
        <w:rPr>
          <w:color w:val="FF0000"/>
          <w:sz w:val="24"/>
        </w:rPr>
        <w:t>added to the Neonatal Transfusion</w:t>
      </w:r>
      <w:r w:rsidR="000505BA" w:rsidRPr="00C076EF">
        <w:rPr>
          <w:color w:val="FF0000"/>
          <w:sz w:val="24"/>
        </w:rPr>
        <w:t xml:space="preserve">. Report out the AHG crossmatch so that the tags contain the AHG results. </w:t>
      </w:r>
    </w:p>
    <w:p w:rsidR="000505BA" w:rsidRPr="00C076EF" w:rsidRDefault="000505BA">
      <w:pPr>
        <w:numPr>
          <w:ilvl w:val="12"/>
          <w:numId w:val="0"/>
        </w:numPr>
        <w:ind w:left="1080"/>
        <w:rPr>
          <w:b/>
          <w:color w:val="FF0000"/>
          <w:sz w:val="24"/>
        </w:rPr>
      </w:pPr>
      <w:r w:rsidRPr="00C076EF">
        <w:rPr>
          <w:b/>
          <w:color w:val="FF0000"/>
          <w:sz w:val="24"/>
        </w:rPr>
        <w:t xml:space="preserve">Do </w:t>
      </w:r>
      <w:r w:rsidR="0021621E" w:rsidRPr="00C076EF">
        <w:rPr>
          <w:b/>
          <w:color w:val="FF0000"/>
          <w:sz w:val="24"/>
        </w:rPr>
        <w:t>not</w:t>
      </w:r>
      <w:r w:rsidRPr="00C076EF">
        <w:rPr>
          <w:b/>
          <w:color w:val="FF0000"/>
          <w:sz w:val="24"/>
        </w:rPr>
        <w:t xml:space="preserve"> report the neonate </w:t>
      </w:r>
      <w:r w:rsidR="0021621E" w:rsidRPr="00C076EF">
        <w:rPr>
          <w:b/>
          <w:color w:val="FF0000"/>
          <w:sz w:val="24"/>
        </w:rPr>
        <w:t>crossmatch.</w:t>
      </w:r>
    </w:p>
    <w:p w:rsidR="000505BA" w:rsidRPr="00C076EF" w:rsidRDefault="000505BA">
      <w:pPr>
        <w:numPr>
          <w:ilvl w:val="12"/>
          <w:numId w:val="0"/>
        </w:numPr>
        <w:ind w:left="1080"/>
        <w:rPr>
          <w:color w:val="FF0000"/>
          <w:sz w:val="24"/>
          <w:szCs w:val="24"/>
        </w:rPr>
      </w:pPr>
      <w:r w:rsidRPr="00C076EF">
        <w:rPr>
          <w:color w:val="FF0000"/>
          <w:sz w:val="24"/>
          <w:szCs w:val="24"/>
        </w:rPr>
        <w:t>See Blood Bank Procedure Book #4 for more information on antibody identification.</w:t>
      </w:r>
    </w:p>
    <w:p w:rsidR="000505BA" w:rsidRPr="000505BA" w:rsidRDefault="000505BA">
      <w:pPr>
        <w:numPr>
          <w:ilvl w:val="12"/>
          <w:numId w:val="0"/>
        </w:numPr>
        <w:ind w:left="1080"/>
        <w:rPr>
          <w:sz w:val="24"/>
          <w:szCs w:val="24"/>
        </w:rPr>
      </w:pPr>
    </w:p>
    <w:p w:rsidR="000505BA" w:rsidRPr="00EF52DE" w:rsidRDefault="000505BA" w:rsidP="0044611A">
      <w:pPr>
        <w:numPr>
          <w:ilvl w:val="0"/>
          <w:numId w:val="2"/>
        </w:numPr>
        <w:rPr>
          <w:b/>
          <w:bCs/>
          <w:sz w:val="24"/>
        </w:rPr>
      </w:pPr>
      <w:r w:rsidRPr="00EF52DE">
        <w:rPr>
          <w:b/>
          <w:bCs/>
          <w:sz w:val="24"/>
        </w:rPr>
        <w:t xml:space="preserve"> NOTE: If the neonate</w:t>
      </w:r>
      <w:r w:rsidR="0021621E" w:rsidRPr="00EF52DE">
        <w:rPr>
          <w:b/>
          <w:bCs/>
          <w:sz w:val="24"/>
        </w:rPr>
        <w:t>(less</w:t>
      </w:r>
      <w:r w:rsidRPr="00EF52DE">
        <w:rPr>
          <w:b/>
          <w:bCs/>
          <w:sz w:val="24"/>
        </w:rPr>
        <w:t xml:space="preserve"> than 4 months of age) leaves the hospital and is than readmitted, ABO &amp; Rh typing and antibody screen testing must be done on the neonate. </w:t>
      </w:r>
    </w:p>
    <w:p w:rsidR="000505BA" w:rsidRPr="00EF52DE" w:rsidRDefault="000505BA">
      <w:pPr>
        <w:ind w:left="1080"/>
        <w:rPr>
          <w:b/>
          <w:bCs/>
          <w:sz w:val="24"/>
        </w:rPr>
      </w:pPr>
      <w:r w:rsidRPr="00EF52DE">
        <w:rPr>
          <w:b/>
          <w:bCs/>
          <w:sz w:val="24"/>
        </w:rPr>
        <w:t>This would be considered a new admission. A new hospital chart is started for the neonate with a new financial numbe</w:t>
      </w:r>
      <w:r w:rsidR="001D0919">
        <w:rPr>
          <w:b/>
          <w:bCs/>
          <w:sz w:val="24"/>
        </w:rPr>
        <w:t>r</w:t>
      </w:r>
      <w:r w:rsidRPr="00EF52DE">
        <w:rPr>
          <w:b/>
          <w:bCs/>
          <w:sz w:val="24"/>
        </w:rPr>
        <w:t>.</w:t>
      </w:r>
    </w:p>
    <w:p w:rsidR="000505BA" w:rsidRPr="00EF52DE" w:rsidRDefault="000505BA">
      <w:pPr>
        <w:pStyle w:val="Heading6"/>
        <w:numPr>
          <w:ilvl w:val="12"/>
          <w:numId w:val="0"/>
        </w:numPr>
        <w:rPr>
          <w:b/>
          <w:bCs/>
        </w:rPr>
      </w:pPr>
      <w:r w:rsidRPr="00EF52DE">
        <w:rPr>
          <w:b/>
          <w:bCs/>
        </w:rPr>
        <w:t xml:space="preserve">                  </w:t>
      </w:r>
    </w:p>
    <w:p w:rsidR="00EF52DE" w:rsidRDefault="000505BA" w:rsidP="0044611A">
      <w:pPr>
        <w:numPr>
          <w:ilvl w:val="0"/>
          <w:numId w:val="6"/>
        </w:numPr>
        <w:rPr>
          <w:b/>
          <w:sz w:val="24"/>
        </w:rPr>
      </w:pPr>
      <w:r>
        <w:rPr>
          <w:sz w:val="24"/>
        </w:rPr>
        <w:t>Call</w:t>
      </w:r>
      <w:r w:rsidR="00DA1BFB">
        <w:rPr>
          <w:sz w:val="24"/>
        </w:rPr>
        <w:t xml:space="preserve"> Versiti, formerly</w:t>
      </w:r>
      <w:r>
        <w:rPr>
          <w:sz w:val="24"/>
        </w:rPr>
        <w:t xml:space="preserve"> Heartland Blood Center</w:t>
      </w:r>
      <w:r w:rsidR="00801D93">
        <w:rPr>
          <w:sz w:val="24"/>
        </w:rPr>
        <w:t>,</w:t>
      </w:r>
      <w:r>
        <w:rPr>
          <w:sz w:val="24"/>
        </w:rPr>
        <w:t xml:space="preserve"> to order a neo-natal unit if none is available in our blood bank. If a neo-natal unit is available in our blood bank, it may be used until it’s outdate</w:t>
      </w:r>
      <w:r>
        <w:rPr>
          <w:b/>
          <w:sz w:val="24"/>
        </w:rPr>
        <w:t xml:space="preserve">.  </w:t>
      </w:r>
    </w:p>
    <w:p w:rsidR="000505BA" w:rsidRDefault="000505BA" w:rsidP="0044611A">
      <w:pPr>
        <w:numPr>
          <w:ilvl w:val="0"/>
          <w:numId w:val="6"/>
        </w:numPr>
        <w:rPr>
          <w:b/>
          <w:sz w:val="24"/>
        </w:rPr>
      </w:pPr>
      <w:r>
        <w:rPr>
          <w:b/>
          <w:sz w:val="24"/>
        </w:rPr>
        <w:t>Order an O negative, CMV negative, Sickle Cell (HbS) Negative, Leuk</w:t>
      </w:r>
      <w:r w:rsidR="00DA1BFB">
        <w:rPr>
          <w:b/>
          <w:sz w:val="24"/>
        </w:rPr>
        <w:t>or</w:t>
      </w:r>
      <w:r w:rsidR="00506BA3">
        <w:rPr>
          <w:b/>
          <w:sz w:val="24"/>
        </w:rPr>
        <w:t>educed, Irradiated</w:t>
      </w:r>
      <w:r w:rsidR="00DA1BFB">
        <w:rPr>
          <w:b/>
          <w:sz w:val="24"/>
        </w:rPr>
        <w:t>, Less than 5 days old, preferred CPD anticoagulant but AS (adenine-saline) is ok when CPD is not available,</w:t>
      </w:r>
      <w:r w:rsidR="00506BA3">
        <w:rPr>
          <w:b/>
          <w:sz w:val="24"/>
        </w:rPr>
        <w:t xml:space="preserve"> pedi-pack unit</w:t>
      </w:r>
    </w:p>
    <w:p w:rsidR="000505BA" w:rsidRDefault="000505BA" w:rsidP="0044611A">
      <w:pPr>
        <w:numPr>
          <w:ilvl w:val="0"/>
          <w:numId w:val="6"/>
        </w:numPr>
        <w:rPr>
          <w:sz w:val="24"/>
        </w:rPr>
      </w:pPr>
      <w:r>
        <w:rPr>
          <w:sz w:val="24"/>
        </w:rPr>
        <w:t xml:space="preserve">Neonatal recipients </w:t>
      </w:r>
      <w:r>
        <w:rPr>
          <w:b/>
          <w:bCs/>
          <w:sz w:val="24"/>
        </w:rPr>
        <w:t>must not</w:t>
      </w:r>
      <w:r>
        <w:rPr>
          <w:sz w:val="24"/>
        </w:rPr>
        <w:t xml:space="preserve"> be transfused with whole blood, plasma or other blood</w:t>
      </w:r>
    </w:p>
    <w:p w:rsidR="000505BA" w:rsidRDefault="000505BA">
      <w:pPr>
        <w:ind w:left="720"/>
        <w:rPr>
          <w:sz w:val="24"/>
        </w:rPr>
      </w:pPr>
      <w:r>
        <w:rPr>
          <w:sz w:val="24"/>
        </w:rPr>
        <w:t xml:space="preserve">      components that contain clinically significant unexpected antibodies.</w:t>
      </w:r>
    </w:p>
    <w:p w:rsidR="00EF52DE" w:rsidRDefault="00EF52DE">
      <w:pPr>
        <w:pStyle w:val="BodyText"/>
        <w:numPr>
          <w:ilvl w:val="12"/>
          <w:numId w:val="0"/>
        </w:numPr>
      </w:pPr>
    </w:p>
    <w:p w:rsidR="00EF52DE" w:rsidRDefault="00EF52DE">
      <w:pPr>
        <w:pStyle w:val="BodyText"/>
        <w:numPr>
          <w:ilvl w:val="12"/>
          <w:numId w:val="0"/>
        </w:numPr>
      </w:pPr>
    </w:p>
    <w:p w:rsidR="000505BA" w:rsidRDefault="000505BA">
      <w:pPr>
        <w:pStyle w:val="BodyText"/>
        <w:numPr>
          <w:ilvl w:val="12"/>
          <w:numId w:val="0"/>
        </w:numPr>
      </w:pPr>
      <w:r>
        <w:t>V.</w:t>
      </w:r>
      <w:r>
        <w:tab/>
      </w:r>
      <w:r w:rsidRPr="001D0919">
        <w:rPr>
          <w:b/>
        </w:rPr>
        <w:t>Transfusion</w:t>
      </w:r>
    </w:p>
    <w:p w:rsidR="000505BA" w:rsidRDefault="000505BA" w:rsidP="0044611A">
      <w:pPr>
        <w:numPr>
          <w:ilvl w:val="0"/>
          <w:numId w:val="4"/>
        </w:numPr>
        <w:rPr>
          <w:sz w:val="24"/>
        </w:rPr>
      </w:pPr>
      <w:r>
        <w:rPr>
          <w:sz w:val="24"/>
        </w:rPr>
        <w:t>Remove unit from Blood Bank refrigerator when floor is ready to transfuse.</w:t>
      </w:r>
    </w:p>
    <w:p w:rsidR="000505BA" w:rsidRPr="00EF52DE" w:rsidRDefault="000505BA" w:rsidP="00EF52DE">
      <w:pPr>
        <w:numPr>
          <w:ilvl w:val="0"/>
          <w:numId w:val="4"/>
        </w:numPr>
        <w:tabs>
          <w:tab w:val="left" w:pos="1440"/>
        </w:tabs>
        <w:rPr>
          <w:sz w:val="24"/>
        </w:rPr>
      </w:pPr>
      <w:r>
        <w:rPr>
          <w:sz w:val="24"/>
        </w:rPr>
        <w:t>Mix unit well.</w:t>
      </w:r>
    </w:p>
    <w:p w:rsidR="000505BA" w:rsidRDefault="00DA1BFB" w:rsidP="0044611A">
      <w:pPr>
        <w:numPr>
          <w:ilvl w:val="0"/>
          <w:numId w:val="4"/>
        </w:numPr>
        <w:tabs>
          <w:tab w:val="left" w:pos="1440"/>
        </w:tabs>
        <w:rPr>
          <w:sz w:val="24"/>
        </w:rPr>
      </w:pPr>
      <w:r>
        <w:rPr>
          <w:sz w:val="24"/>
        </w:rPr>
        <w:t>Open clips on</w:t>
      </w:r>
      <w:r w:rsidR="000505BA">
        <w:rPr>
          <w:sz w:val="24"/>
        </w:rPr>
        <w:t xml:space="preserve"> satellite bags.</w:t>
      </w:r>
    </w:p>
    <w:p w:rsidR="000505BA" w:rsidRDefault="000505BA" w:rsidP="0044611A">
      <w:pPr>
        <w:numPr>
          <w:ilvl w:val="0"/>
          <w:numId w:val="4"/>
        </w:numPr>
        <w:tabs>
          <w:tab w:val="left" w:pos="1440"/>
        </w:tabs>
        <w:rPr>
          <w:sz w:val="24"/>
        </w:rPr>
      </w:pPr>
      <w:r>
        <w:rPr>
          <w:sz w:val="24"/>
        </w:rPr>
        <w:t>Allow b</w:t>
      </w:r>
      <w:r w:rsidR="00C076EF">
        <w:rPr>
          <w:sz w:val="24"/>
        </w:rPr>
        <w:t>lood to run into satellite bags, reserve 50</w:t>
      </w:r>
      <w:r w:rsidR="00DA1BFB">
        <w:rPr>
          <w:sz w:val="24"/>
        </w:rPr>
        <w:t>-60mL in the original bag, each unit should be appx. 50mL.</w:t>
      </w:r>
    </w:p>
    <w:p w:rsidR="000505BA" w:rsidRDefault="00DA1BFB" w:rsidP="0044611A">
      <w:pPr>
        <w:numPr>
          <w:ilvl w:val="0"/>
          <w:numId w:val="4"/>
        </w:numPr>
        <w:tabs>
          <w:tab w:val="left" w:pos="1440"/>
        </w:tabs>
        <w:rPr>
          <w:sz w:val="24"/>
        </w:rPr>
      </w:pPr>
      <w:r>
        <w:rPr>
          <w:sz w:val="24"/>
        </w:rPr>
        <w:t>Seal tubing in three</w:t>
      </w:r>
      <w:r w:rsidR="000505BA">
        <w:rPr>
          <w:sz w:val="24"/>
        </w:rPr>
        <w:t xml:space="preserve"> places.  One near the bl</w:t>
      </w:r>
      <w:r>
        <w:rPr>
          <w:sz w:val="24"/>
        </w:rPr>
        <w:t>ood-containing bag, one near the</w:t>
      </w:r>
      <w:r w:rsidR="000505BA">
        <w:rPr>
          <w:sz w:val="24"/>
        </w:rPr>
        <w:t xml:space="preserve"> </w:t>
      </w:r>
    </w:p>
    <w:p w:rsidR="000505BA" w:rsidRDefault="000505BA">
      <w:pPr>
        <w:tabs>
          <w:tab w:val="left" w:pos="1440"/>
        </w:tabs>
        <w:ind w:left="720"/>
        <w:rPr>
          <w:sz w:val="24"/>
        </w:rPr>
      </w:pPr>
      <w:r>
        <w:rPr>
          <w:sz w:val="24"/>
        </w:rPr>
        <w:t xml:space="preserve">      </w:t>
      </w:r>
      <w:r w:rsidR="007E0544">
        <w:rPr>
          <w:sz w:val="24"/>
        </w:rPr>
        <w:t>transfer bag and one in the middle</w:t>
      </w:r>
      <w:r>
        <w:rPr>
          <w:sz w:val="24"/>
        </w:rPr>
        <w:t>.  Use the heat sealer to accomplish this sealing.</w:t>
      </w:r>
    </w:p>
    <w:p w:rsidR="000505BA" w:rsidRDefault="000505BA" w:rsidP="0044611A">
      <w:pPr>
        <w:numPr>
          <w:ilvl w:val="0"/>
          <w:numId w:val="4"/>
        </w:numPr>
        <w:tabs>
          <w:tab w:val="left" w:pos="1440"/>
        </w:tabs>
        <w:rPr>
          <w:sz w:val="24"/>
        </w:rPr>
      </w:pPr>
      <w:r>
        <w:rPr>
          <w:sz w:val="24"/>
        </w:rPr>
        <w:t>Cut or separate the tubing</w:t>
      </w:r>
      <w:r w:rsidR="007E0544">
        <w:rPr>
          <w:sz w:val="24"/>
        </w:rPr>
        <w:t xml:space="preserve"> at the middle seal to prevent possible open system contamination if seal begins to leak</w:t>
      </w:r>
      <w:r>
        <w:rPr>
          <w:sz w:val="24"/>
        </w:rPr>
        <w:t>.</w:t>
      </w:r>
    </w:p>
    <w:p w:rsidR="000505BA" w:rsidRDefault="000505BA" w:rsidP="0044611A">
      <w:pPr>
        <w:numPr>
          <w:ilvl w:val="0"/>
          <w:numId w:val="4"/>
        </w:numPr>
        <w:tabs>
          <w:tab w:val="left" w:pos="1440"/>
        </w:tabs>
        <w:rPr>
          <w:sz w:val="24"/>
        </w:rPr>
      </w:pPr>
      <w:r>
        <w:rPr>
          <w:sz w:val="24"/>
        </w:rPr>
        <w:t>The expiration date does not change.</w:t>
      </w:r>
    </w:p>
    <w:p w:rsidR="00C076EF" w:rsidRDefault="000505BA" w:rsidP="0044611A">
      <w:pPr>
        <w:numPr>
          <w:ilvl w:val="0"/>
          <w:numId w:val="4"/>
        </w:numPr>
        <w:tabs>
          <w:tab w:val="left" w:pos="1440"/>
        </w:tabs>
        <w:rPr>
          <w:sz w:val="24"/>
        </w:rPr>
      </w:pPr>
      <w:r>
        <w:rPr>
          <w:sz w:val="24"/>
        </w:rPr>
        <w:t xml:space="preserve">Split unit in the computer by using the </w:t>
      </w:r>
      <w:r w:rsidR="00C076EF">
        <w:rPr>
          <w:sz w:val="24"/>
        </w:rPr>
        <w:t xml:space="preserve">Edit function of the </w:t>
      </w:r>
      <w:r w:rsidR="0021621E">
        <w:rPr>
          <w:sz w:val="24"/>
        </w:rPr>
        <w:t>Inventory</w:t>
      </w:r>
      <w:r>
        <w:rPr>
          <w:sz w:val="24"/>
        </w:rPr>
        <w:t xml:space="preserve"> Application.</w:t>
      </w:r>
    </w:p>
    <w:p w:rsidR="000505BA" w:rsidRDefault="000505BA" w:rsidP="0044611A">
      <w:pPr>
        <w:numPr>
          <w:ilvl w:val="0"/>
          <w:numId w:val="4"/>
        </w:numPr>
        <w:tabs>
          <w:tab w:val="left" w:pos="1440"/>
        </w:tabs>
        <w:rPr>
          <w:sz w:val="24"/>
        </w:rPr>
      </w:pPr>
      <w:r>
        <w:rPr>
          <w:sz w:val="24"/>
        </w:rPr>
        <w:t xml:space="preserve"> See Blood Bank Computer Manual for more information.</w:t>
      </w:r>
    </w:p>
    <w:p w:rsidR="00C076EF" w:rsidRDefault="00C076EF" w:rsidP="0044611A">
      <w:pPr>
        <w:numPr>
          <w:ilvl w:val="0"/>
          <w:numId w:val="4"/>
        </w:numPr>
        <w:tabs>
          <w:tab w:val="left" w:pos="1440"/>
        </w:tabs>
        <w:rPr>
          <w:sz w:val="24"/>
        </w:rPr>
      </w:pPr>
      <w:r>
        <w:rPr>
          <w:sz w:val="24"/>
        </w:rPr>
        <w:t xml:space="preserve">Under Inventory&gt;Patient Orders&gt;Select. Select one pedi-pack from the unit for   </w:t>
      </w:r>
    </w:p>
    <w:p w:rsidR="00C076EF" w:rsidRDefault="00C076EF" w:rsidP="00C076EF">
      <w:pPr>
        <w:tabs>
          <w:tab w:val="left" w:pos="1440"/>
        </w:tabs>
        <w:ind w:left="1080"/>
        <w:rPr>
          <w:sz w:val="24"/>
        </w:rPr>
      </w:pPr>
      <w:r>
        <w:rPr>
          <w:sz w:val="24"/>
        </w:rPr>
        <w:t>the patient.</w:t>
      </w:r>
    </w:p>
    <w:p w:rsidR="000505BA" w:rsidRDefault="000505BA" w:rsidP="0044611A">
      <w:pPr>
        <w:numPr>
          <w:ilvl w:val="0"/>
          <w:numId w:val="4"/>
        </w:numPr>
        <w:tabs>
          <w:tab w:val="left" w:pos="1440"/>
        </w:tabs>
        <w:rPr>
          <w:sz w:val="24"/>
        </w:rPr>
      </w:pPr>
      <w:r>
        <w:rPr>
          <w:sz w:val="24"/>
        </w:rPr>
        <w:t>Place tagged unit in the refrigera</w:t>
      </w:r>
      <w:r w:rsidR="007E0544">
        <w:rPr>
          <w:sz w:val="24"/>
        </w:rPr>
        <w:t>tor until the floor sends a release</w:t>
      </w:r>
      <w:r>
        <w:rPr>
          <w:sz w:val="24"/>
        </w:rPr>
        <w:t>.</w:t>
      </w:r>
    </w:p>
    <w:p w:rsidR="001D0919" w:rsidRDefault="001D0919" w:rsidP="0044611A">
      <w:pPr>
        <w:numPr>
          <w:ilvl w:val="0"/>
          <w:numId w:val="4"/>
        </w:numPr>
        <w:tabs>
          <w:tab w:val="left" w:pos="1440"/>
        </w:tabs>
        <w:rPr>
          <w:sz w:val="24"/>
        </w:rPr>
      </w:pPr>
      <w:r>
        <w:rPr>
          <w:sz w:val="24"/>
        </w:rPr>
        <w:t>Prior to dispensing unit the instructions need to be confirmed under Patient&gt;Orders&gt;Results, double click on unit and confirm each instruction while verifying that the unit has that attribute.</w:t>
      </w:r>
    </w:p>
    <w:p w:rsidR="000505BA" w:rsidRDefault="000505BA" w:rsidP="0044611A">
      <w:pPr>
        <w:numPr>
          <w:ilvl w:val="0"/>
          <w:numId w:val="4"/>
        </w:numPr>
        <w:tabs>
          <w:tab w:val="left" w:pos="1440"/>
        </w:tabs>
        <w:rPr>
          <w:sz w:val="24"/>
        </w:rPr>
      </w:pPr>
      <w:r>
        <w:rPr>
          <w:sz w:val="24"/>
        </w:rPr>
        <w:t>Split units are dispensed in the same manner as routine crossmatches.</w:t>
      </w:r>
    </w:p>
    <w:p w:rsidR="00801D93" w:rsidRPr="00801D93" w:rsidRDefault="00801D93" w:rsidP="0044611A">
      <w:pPr>
        <w:numPr>
          <w:ilvl w:val="0"/>
          <w:numId w:val="4"/>
        </w:numPr>
        <w:tabs>
          <w:tab w:val="left" w:pos="1440"/>
        </w:tabs>
        <w:rPr>
          <w:sz w:val="24"/>
          <w:highlight w:val="yellow"/>
        </w:rPr>
      </w:pPr>
      <w:r w:rsidRPr="00801D93">
        <w:rPr>
          <w:sz w:val="24"/>
          <w:highlight w:val="yellow"/>
        </w:rPr>
        <w:lastRenderedPageBreak/>
        <w:t>Print an extra unit label for nursing staff to place on the syringe during transfusion (Inventory&gt;Product Order Services&gt;Label).  Place this label in the bag when sending up the unit of blood.</w:t>
      </w:r>
    </w:p>
    <w:p w:rsidR="000505BA" w:rsidRDefault="000505BA">
      <w:pPr>
        <w:tabs>
          <w:tab w:val="left" w:pos="1440"/>
        </w:tabs>
        <w:rPr>
          <w:sz w:val="24"/>
        </w:rPr>
      </w:pPr>
    </w:p>
    <w:p w:rsidR="000505BA" w:rsidRDefault="000505BA">
      <w:pPr>
        <w:tabs>
          <w:tab w:val="left" w:pos="1440"/>
        </w:tabs>
        <w:rPr>
          <w:sz w:val="24"/>
        </w:rPr>
      </w:pPr>
    </w:p>
    <w:p w:rsidR="000505BA" w:rsidRDefault="000505BA">
      <w:pPr>
        <w:tabs>
          <w:tab w:val="left" w:pos="1440"/>
        </w:tabs>
        <w:rPr>
          <w:sz w:val="24"/>
        </w:rPr>
      </w:pPr>
    </w:p>
    <w:p w:rsidR="000505BA" w:rsidRDefault="000505BA">
      <w:pPr>
        <w:pStyle w:val="Heading1"/>
        <w:numPr>
          <w:ilvl w:val="12"/>
          <w:numId w:val="0"/>
        </w:numPr>
        <w:rPr>
          <w:rFonts w:ascii="Times New Roman" w:hAnsi="Times New Roman"/>
          <w:sz w:val="24"/>
        </w:rPr>
      </w:pPr>
      <w:r>
        <w:rPr>
          <w:rFonts w:ascii="Times New Roman" w:hAnsi="Times New Roman"/>
          <w:sz w:val="24"/>
        </w:rPr>
        <w:t>REPORTING RESULTS</w:t>
      </w:r>
    </w:p>
    <w:p w:rsidR="000505BA" w:rsidRDefault="000505BA" w:rsidP="0044611A">
      <w:pPr>
        <w:numPr>
          <w:ilvl w:val="0"/>
          <w:numId w:val="5"/>
        </w:numPr>
        <w:tabs>
          <w:tab w:val="clear" w:pos="1080"/>
          <w:tab w:val="num" w:pos="360"/>
        </w:tabs>
        <w:ind w:left="360"/>
        <w:rPr>
          <w:sz w:val="24"/>
        </w:rPr>
      </w:pPr>
      <w:r>
        <w:rPr>
          <w:sz w:val="24"/>
        </w:rPr>
        <w:t>All results are reported through the Laboratory Information System. See Blood Bank Computer Manual for more detail.</w:t>
      </w:r>
    </w:p>
    <w:p w:rsidR="000505BA" w:rsidRDefault="00801D93" w:rsidP="0044611A">
      <w:pPr>
        <w:numPr>
          <w:ilvl w:val="0"/>
          <w:numId w:val="5"/>
        </w:numPr>
        <w:tabs>
          <w:tab w:val="clear" w:pos="1080"/>
          <w:tab w:val="num" w:pos="360"/>
        </w:tabs>
        <w:ind w:left="360"/>
        <w:rPr>
          <w:sz w:val="24"/>
        </w:rPr>
      </w:pPr>
      <w:r>
        <w:rPr>
          <w:sz w:val="24"/>
        </w:rPr>
        <w:t>For STATS</w:t>
      </w:r>
      <w:r w:rsidR="000505BA">
        <w:rPr>
          <w:sz w:val="24"/>
        </w:rPr>
        <w:t>, call</w:t>
      </w:r>
      <w:r>
        <w:rPr>
          <w:sz w:val="24"/>
        </w:rPr>
        <w:t xml:space="preserve"> the</w:t>
      </w:r>
      <w:r w:rsidR="000505BA">
        <w:rPr>
          <w:sz w:val="24"/>
        </w:rPr>
        <w:t xml:space="preserve"> floor and notify them when blood is available.</w:t>
      </w:r>
    </w:p>
    <w:p w:rsidR="000505BA" w:rsidRDefault="007E0544">
      <w:pPr>
        <w:tabs>
          <w:tab w:val="left" w:pos="1080"/>
        </w:tabs>
        <w:rPr>
          <w:sz w:val="24"/>
        </w:rPr>
      </w:pPr>
      <w:r>
        <w:rPr>
          <w:sz w:val="24"/>
        </w:rPr>
        <w:t xml:space="preserve">       Note on the product order</w:t>
      </w:r>
      <w:r w:rsidR="000505BA">
        <w:rPr>
          <w:sz w:val="24"/>
        </w:rPr>
        <w:t xml:space="preserve"> person spoken to for clarification later</w:t>
      </w:r>
      <w:r w:rsidR="00354C4D">
        <w:rPr>
          <w:sz w:val="24"/>
        </w:rPr>
        <w:t>,</w:t>
      </w:r>
      <w:r w:rsidR="000505BA">
        <w:rPr>
          <w:sz w:val="24"/>
        </w:rPr>
        <w:t xml:space="preserve"> if necessary.</w:t>
      </w:r>
    </w:p>
    <w:p w:rsidR="000505BA" w:rsidRDefault="000505BA">
      <w:pPr>
        <w:tabs>
          <w:tab w:val="left" w:pos="1080"/>
        </w:tabs>
        <w:rPr>
          <w:sz w:val="24"/>
        </w:rPr>
      </w:pPr>
      <w:r>
        <w:rPr>
          <w:sz w:val="24"/>
        </w:rPr>
        <w:t xml:space="preserve">3.   Stopper patient sample if available, and place in the daily </w:t>
      </w:r>
      <w:r w:rsidR="00354C4D">
        <w:rPr>
          <w:sz w:val="24"/>
        </w:rPr>
        <w:t>rack</w:t>
      </w:r>
      <w:r w:rsidR="0021621E">
        <w:rPr>
          <w:sz w:val="24"/>
        </w:rPr>
        <w:t>. Samples are saved for 21</w:t>
      </w:r>
      <w:r>
        <w:rPr>
          <w:sz w:val="24"/>
        </w:rPr>
        <w:t xml:space="preserve"> days.</w:t>
      </w:r>
    </w:p>
    <w:p w:rsidR="000505BA" w:rsidRDefault="000505BA">
      <w:pPr>
        <w:pStyle w:val="Heading1"/>
        <w:rPr>
          <w:rFonts w:ascii="Times New Roman" w:hAnsi="Times New Roman"/>
          <w:sz w:val="24"/>
        </w:rPr>
      </w:pPr>
    </w:p>
    <w:p w:rsidR="000505BA" w:rsidRDefault="000505BA">
      <w:pPr>
        <w:pStyle w:val="Heading1"/>
        <w:rPr>
          <w:rFonts w:ascii="Times New Roman" w:hAnsi="Times New Roman"/>
          <w:sz w:val="24"/>
        </w:rPr>
      </w:pPr>
      <w:r>
        <w:rPr>
          <w:rFonts w:ascii="Times New Roman" w:hAnsi="Times New Roman"/>
          <w:sz w:val="24"/>
        </w:rPr>
        <w:t>CALCULATIONS</w:t>
      </w:r>
    </w:p>
    <w:p w:rsidR="000505BA" w:rsidRDefault="000505BA">
      <w:pPr>
        <w:pStyle w:val="Header"/>
        <w:tabs>
          <w:tab w:val="clear" w:pos="4320"/>
          <w:tab w:val="clear" w:pos="8640"/>
        </w:tabs>
        <w:rPr>
          <w:sz w:val="24"/>
        </w:rPr>
      </w:pPr>
      <w:r>
        <w:rPr>
          <w:sz w:val="24"/>
        </w:rPr>
        <w:t>None indicated</w:t>
      </w:r>
    </w:p>
    <w:p w:rsidR="00EF52DE" w:rsidRDefault="00EF52DE" w:rsidP="00EF52DE">
      <w:pPr>
        <w:rPr>
          <w:sz w:val="24"/>
          <w:szCs w:val="24"/>
        </w:rPr>
      </w:pPr>
    </w:p>
    <w:p w:rsidR="00EF52DE" w:rsidRDefault="00EF52DE" w:rsidP="00EF52DE">
      <w:pPr>
        <w:rPr>
          <w:sz w:val="24"/>
          <w:szCs w:val="24"/>
        </w:rPr>
      </w:pPr>
    </w:p>
    <w:p w:rsidR="00EF52DE" w:rsidRPr="000505BA" w:rsidRDefault="00EF52DE" w:rsidP="00EF52DE">
      <w:pPr>
        <w:rPr>
          <w:sz w:val="24"/>
          <w:szCs w:val="24"/>
        </w:rPr>
      </w:pPr>
      <w:r w:rsidRPr="00EF52DE">
        <w:rPr>
          <w:b/>
          <w:sz w:val="24"/>
          <w:szCs w:val="24"/>
        </w:rPr>
        <w:t>NOTE</w:t>
      </w:r>
      <w:r w:rsidRPr="00EF52DE">
        <w:rPr>
          <w:b/>
          <w:sz w:val="32"/>
          <w:szCs w:val="32"/>
        </w:rPr>
        <w:t>:</w:t>
      </w:r>
      <w:r>
        <w:rPr>
          <w:sz w:val="24"/>
          <w:szCs w:val="24"/>
        </w:rPr>
        <w:t xml:space="preserve"> Before non-group O (ABO compatible red blood cells {as in a designated donor} can be issued an AHG crossmatch must be </w:t>
      </w:r>
      <w:r w:rsidR="0021621E">
        <w:rPr>
          <w:sz w:val="24"/>
          <w:szCs w:val="24"/>
        </w:rPr>
        <w:t>performed</w:t>
      </w:r>
      <w:r>
        <w:rPr>
          <w:sz w:val="24"/>
          <w:szCs w:val="24"/>
        </w:rPr>
        <w:t xml:space="preserve"> with a compatible result. If crossmatch </w:t>
      </w:r>
      <w:r w:rsidR="0021621E">
        <w:rPr>
          <w:sz w:val="24"/>
          <w:szCs w:val="24"/>
        </w:rPr>
        <w:t>is</w:t>
      </w:r>
      <w:r>
        <w:rPr>
          <w:sz w:val="24"/>
          <w:szCs w:val="24"/>
        </w:rPr>
        <w:t xml:space="preserve"> incompatible the unit cannot be used and only O negative neonatal units may be transfused. Crossmatch is necessary only once on the red blood cell unit, not each pedi-pack. All other requirements </w:t>
      </w:r>
      <w:r w:rsidR="0021621E">
        <w:rPr>
          <w:sz w:val="24"/>
          <w:szCs w:val="24"/>
        </w:rPr>
        <w:t>(CMV</w:t>
      </w:r>
      <w:r>
        <w:rPr>
          <w:sz w:val="24"/>
          <w:szCs w:val="24"/>
        </w:rPr>
        <w:t xml:space="preserve"> negative, Irradiated, sickle cell negative, leukoreduced ect. must be met.)</w:t>
      </w:r>
    </w:p>
    <w:p w:rsidR="000505BA" w:rsidRDefault="000505BA">
      <w:pPr>
        <w:pStyle w:val="Header"/>
        <w:tabs>
          <w:tab w:val="clear" w:pos="4320"/>
          <w:tab w:val="clear" w:pos="8640"/>
        </w:tabs>
      </w:pPr>
    </w:p>
    <w:p w:rsidR="000505BA" w:rsidRDefault="000505BA">
      <w:pPr>
        <w:pStyle w:val="Header"/>
        <w:tabs>
          <w:tab w:val="clear" w:pos="4320"/>
          <w:tab w:val="clear" w:pos="8640"/>
        </w:tabs>
      </w:pPr>
    </w:p>
    <w:p w:rsidR="000505BA" w:rsidRDefault="000505BA">
      <w:pPr>
        <w:pStyle w:val="Header"/>
        <w:tabs>
          <w:tab w:val="clear" w:pos="4320"/>
          <w:tab w:val="clear" w:pos="8640"/>
        </w:tabs>
        <w:rPr>
          <w:b/>
          <w:bCs/>
          <w:i/>
          <w:sz w:val="28"/>
        </w:rPr>
      </w:pPr>
      <w:r>
        <w:rPr>
          <w:b/>
          <w:bCs/>
          <w:i/>
          <w:sz w:val="28"/>
        </w:rPr>
        <w:t>REFERENCES</w:t>
      </w:r>
    </w:p>
    <w:p w:rsidR="000505BA" w:rsidRDefault="00361657">
      <w:pPr>
        <w:rPr>
          <w:sz w:val="24"/>
        </w:rPr>
      </w:pPr>
      <w:r>
        <w:rPr>
          <w:sz w:val="24"/>
        </w:rPr>
        <w:t xml:space="preserve">AABB Technical Manual </w:t>
      </w:r>
    </w:p>
    <w:p w:rsidR="006B0531" w:rsidRDefault="000505BA" w:rsidP="006B0531">
      <w:pPr>
        <w:jc w:val="both"/>
        <w:rPr>
          <w:sz w:val="16"/>
          <w:szCs w:val="16"/>
        </w:rPr>
      </w:pPr>
      <w:r>
        <w:rPr>
          <w:sz w:val="24"/>
        </w:rPr>
        <w:t>Standards for Blood Ba</w:t>
      </w:r>
      <w:r w:rsidR="00361657">
        <w:rPr>
          <w:sz w:val="24"/>
        </w:rPr>
        <w:t>nks and Transfusion Service</w:t>
      </w:r>
      <w:bookmarkStart w:id="0" w:name="_GoBack"/>
      <w:bookmarkEnd w:id="0"/>
      <w:r w:rsidR="006B0531" w:rsidRPr="006B0531">
        <w:rPr>
          <w:sz w:val="16"/>
          <w:szCs w:val="16"/>
        </w:rPr>
        <w:t xml:space="preserve"> </w:t>
      </w:r>
    </w:p>
    <w:p w:rsidR="006B0531" w:rsidRPr="00354C4D" w:rsidRDefault="00354C4D" w:rsidP="006B0531">
      <w:pPr>
        <w:jc w:val="both"/>
        <w:rPr>
          <w:sz w:val="24"/>
          <w:szCs w:val="24"/>
        </w:rPr>
      </w:pPr>
      <w:r w:rsidRPr="00354C4D">
        <w:rPr>
          <w:sz w:val="24"/>
          <w:szCs w:val="24"/>
        </w:rPr>
        <w:t xml:space="preserve">Soft </w:t>
      </w:r>
      <w:r>
        <w:rPr>
          <w:sz w:val="24"/>
          <w:szCs w:val="24"/>
        </w:rPr>
        <w:t>C</w:t>
      </w:r>
      <w:r w:rsidRPr="00354C4D">
        <w:rPr>
          <w:sz w:val="24"/>
          <w:szCs w:val="24"/>
        </w:rPr>
        <w:t>omputer, Clearwater, Florida</w:t>
      </w:r>
    </w:p>
    <w:p w:rsidR="006B0531" w:rsidRPr="00354C4D" w:rsidRDefault="006B0531" w:rsidP="006B0531">
      <w:pPr>
        <w:jc w:val="both"/>
        <w:rPr>
          <w:sz w:val="24"/>
          <w:szCs w:val="24"/>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6B0531" w:rsidRDefault="006B0531" w:rsidP="006B0531">
      <w:pPr>
        <w:jc w:val="both"/>
        <w:rPr>
          <w:sz w:val="16"/>
          <w:szCs w:val="16"/>
        </w:rPr>
      </w:pPr>
    </w:p>
    <w:p w:rsidR="00354C4D" w:rsidRDefault="00354C4D" w:rsidP="006B0531">
      <w:pPr>
        <w:jc w:val="both"/>
        <w:rPr>
          <w:sz w:val="16"/>
          <w:szCs w:val="16"/>
        </w:rPr>
      </w:pPr>
    </w:p>
    <w:p w:rsidR="00354C4D" w:rsidRDefault="00354C4D" w:rsidP="006B0531">
      <w:pPr>
        <w:jc w:val="both"/>
        <w:rPr>
          <w:sz w:val="16"/>
          <w:szCs w:val="16"/>
        </w:rPr>
      </w:pPr>
    </w:p>
    <w:p w:rsidR="00354C4D" w:rsidRDefault="00354C4D" w:rsidP="006B0531">
      <w:pPr>
        <w:jc w:val="both"/>
        <w:rPr>
          <w:sz w:val="16"/>
          <w:szCs w:val="16"/>
        </w:rPr>
      </w:pPr>
    </w:p>
    <w:p w:rsidR="00354C4D" w:rsidRDefault="00354C4D" w:rsidP="006B0531">
      <w:pPr>
        <w:jc w:val="both"/>
        <w:rPr>
          <w:sz w:val="16"/>
          <w:szCs w:val="16"/>
        </w:rPr>
      </w:pPr>
    </w:p>
    <w:p w:rsidR="00354C4D" w:rsidRDefault="00354C4D" w:rsidP="006B0531">
      <w:pPr>
        <w:jc w:val="both"/>
        <w:rPr>
          <w:sz w:val="16"/>
          <w:szCs w:val="16"/>
        </w:rPr>
      </w:pPr>
    </w:p>
    <w:p w:rsidR="00354C4D" w:rsidRDefault="00354C4D" w:rsidP="006B0531">
      <w:pPr>
        <w:jc w:val="both"/>
        <w:rPr>
          <w:sz w:val="16"/>
          <w:szCs w:val="16"/>
        </w:rPr>
      </w:pPr>
    </w:p>
    <w:p w:rsidR="000505BA" w:rsidRPr="00346177" w:rsidRDefault="000505BA" w:rsidP="00346177">
      <w:pPr>
        <w:jc w:val="both"/>
        <w:rPr>
          <w:rFonts w:ascii="Bookshelf Symbol 7" w:hAnsi="Bookshelf Symbol 7"/>
          <w:sz w:val="16"/>
          <w:szCs w:val="16"/>
        </w:rPr>
      </w:pPr>
    </w:p>
    <w:sectPr w:rsidR="000505BA" w:rsidRPr="00346177" w:rsidSect="0065761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31" w:rsidRDefault="004C3731">
      <w:r>
        <w:separator/>
      </w:r>
    </w:p>
  </w:endnote>
  <w:endnote w:type="continuationSeparator" w:id="0">
    <w:p w:rsidR="004C3731" w:rsidRDefault="004C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31" w:rsidRDefault="004C3731">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7A7562">
      <w:rPr>
        <w:rStyle w:val="PageNumber"/>
        <w:noProof/>
      </w:rPr>
      <w:t>4</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7A7562">
      <w:rPr>
        <w:rStyle w:val="PageNumber"/>
        <w:noProof/>
      </w:rPr>
      <w:t>4</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31" w:rsidRDefault="004C3731">
      <w:r>
        <w:separator/>
      </w:r>
    </w:p>
  </w:footnote>
  <w:footnote w:type="continuationSeparator" w:id="0">
    <w:p w:rsidR="004C3731" w:rsidRDefault="004C3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31" w:rsidRDefault="004C3731">
    <w:pPr>
      <w:pStyle w:val="Header"/>
      <w:rPr>
        <w:b/>
        <w:i/>
        <w:sz w:val="24"/>
      </w:rPr>
    </w:pPr>
    <w:r>
      <w:t xml:space="preserve">      </w:t>
    </w:r>
    <w:r>
      <w:rPr>
        <w:noProof/>
      </w:rPr>
      <w:drawing>
        <wp:inline distT="0" distB="0" distL="0" distR="0">
          <wp:extent cx="2924175" cy="79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30871" cy="797501"/>
                  </a:xfrm>
                  <a:prstGeom prst="rect">
                    <a:avLst/>
                  </a:prstGeom>
                  <a:noFill/>
                  <a:ln w="9525">
                    <a:noFill/>
                    <a:miter lim="800000"/>
                    <a:headEnd/>
                    <a:tailEnd/>
                  </a:ln>
                </pic:spPr>
              </pic:pic>
            </a:graphicData>
          </a:graphic>
        </wp:inline>
      </w:drawing>
    </w:r>
    <w:r>
      <w:t xml:space="preserve">     </w:t>
    </w:r>
    <w:r w:rsidRPr="00354C4D">
      <w:rPr>
        <w:color w:val="FF0000"/>
        <w:sz w:val="32"/>
        <w:szCs w:val="32"/>
      </w:rPr>
      <w:tab/>
    </w:r>
    <w:r>
      <w:rPr>
        <w:b/>
        <w:sz w:val="24"/>
      </w:rPr>
      <w:t>Proc. #4840-BB-603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C65"/>
    <w:multiLevelType w:val="hybridMultilevel"/>
    <w:tmpl w:val="24FE7C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4461F71"/>
    <w:multiLevelType w:val="hybridMultilevel"/>
    <w:tmpl w:val="9A58D23E"/>
    <w:lvl w:ilvl="0" w:tplc="7A1AC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06512E"/>
    <w:multiLevelType w:val="hybridMultilevel"/>
    <w:tmpl w:val="13CCB6DA"/>
    <w:lvl w:ilvl="0" w:tplc="3AEA98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E3711F"/>
    <w:multiLevelType w:val="hybridMultilevel"/>
    <w:tmpl w:val="297E1BC0"/>
    <w:lvl w:ilvl="0" w:tplc="B6289582">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C28A6"/>
    <w:multiLevelType w:val="hybridMultilevel"/>
    <w:tmpl w:val="7B5629D8"/>
    <w:lvl w:ilvl="0" w:tplc="52E2156E">
      <w:start w:val="9"/>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DCA0E47"/>
    <w:multiLevelType w:val="hybridMultilevel"/>
    <w:tmpl w:val="2A14A556"/>
    <w:lvl w:ilvl="0" w:tplc="6DBAE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F43EE2"/>
    <w:multiLevelType w:val="hybridMultilevel"/>
    <w:tmpl w:val="C5CEE21E"/>
    <w:lvl w:ilvl="0" w:tplc="4AE83D0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505BA"/>
    <w:rsid w:val="0002031C"/>
    <w:rsid w:val="000224C8"/>
    <w:rsid w:val="000505BA"/>
    <w:rsid w:val="0005083C"/>
    <w:rsid w:val="000E5478"/>
    <w:rsid w:val="001D0919"/>
    <w:rsid w:val="001F1F17"/>
    <w:rsid w:val="0021621E"/>
    <w:rsid w:val="00247B8D"/>
    <w:rsid w:val="00266BC9"/>
    <w:rsid w:val="002C5124"/>
    <w:rsid w:val="00346177"/>
    <w:rsid w:val="00354C4D"/>
    <w:rsid w:val="003569D0"/>
    <w:rsid w:val="00361657"/>
    <w:rsid w:val="0044611A"/>
    <w:rsid w:val="0049209D"/>
    <w:rsid w:val="004931AF"/>
    <w:rsid w:val="004A7EDD"/>
    <w:rsid w:val="004C3731"/>
    <w:rsid w:val="004D7BD4"/>
    <w:rsid w:val="00506BA3"/>
    <w:rsid w:val="00514CAD"/>
    <w:rsid w:val="005A353E"/>
    <w:rsid w:val="00656C0D"/>
    <w:rsid w:val="00657612"/>
    <w:rsid w:val="006B0531"/>
    <w:rsid w:val="00712A09"/>
    <w:rsid w:val="00760962"/>
    <w:rsid w:val="007A7562"/>
    <w:rsid w:val="007C33CA"/>
    <w:rsid w:val="007E0544"/>
    <w:rsid w:val="00801D93"/>
    <w:rsid w:val="0093585D"/>
    <w:rsid w:val="00990C4F"/>
    <w:rsid w:val="009B113E"/>
    <w:rsid w:val="009E2CA9"/>
    <w:rsid w:val="00B6371D"/>
    <w:rsid w:val="00B83867"/>
    <w:rsid w:val="00C076EF"/>
    <w:rsid w:val="00C63766"/>
    <w:rsid w:val="00CB15E8"/>
    <w:rsid w:val="00DA1BFB"/>
    <w:rsid w:val="00DE08AC"/>
    <w:rsid w:val="00E354E2"/>
    <w:rsid w:val="00EF52DE"/>
    <w:rsid w:val="00F15846"/>
    <w:rsid w:val="00F66D78"/>
    <w:rsid w:val="00FB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12"/>
  </w:style>
  <w:style w:type="paragraph" w:styleId="Heading1">
    <w:name w:val="heading 1"/>
    <w:basedOn w:val="Normal"/>
    <w:next w:val="Normal"/>
    <w:qFormat/>
    <w:rsid w:val="00657612"/>
    <w:pPr>
      <w:keepNext/>
      <w:spacing w:before="240" w:after="60"/>
      <w:outlineLvl w:val="0"/>
    </w:pPr>
    <w:rPr>
      <w:rFonts w:ascii="Arial" w:hAnsi="Arial"/>
      <w:b/>
      <w:kern w:val="28"/>
      <w:sz w:val="28"/>
    </w:rPr>
  </w:style>
  <w:style w:type="paragraph" w:styleId="Heading2">
    <w:name w:val="heading 2"/>
    <w:basedOn w:val="Normal"/>
    <w:next w:val="Normal"/>
    <w:qFormat/>
    <w:rsid w:val="00657612"/>
    <w:pPr>
      <w:keepNext/>
      <w:spacing w:before="240" w:after="60"/>
      <w:outlineLvl w:val="1"/>
    </w:pPr>
    <w:rPr>
      <w:rFonts w:ascii="Arial" w:hAnsi="Arial"/>
      <w:b/>
      <w:i/>
      <w:sz w:val="24"/>
    </w:rPr>
  </w:style>
  <w:style w:type="paragraph" w:styleId="Heading3">
    <w:name w:val="heading 3"/>
    <w:basedOn w:val="Normal"/>
    <w:next w:val="Normal"/>
    <w:qFormat/>
    <w:rsid w:val="00657612"/>
    <w:pPr>
      <w:keepNext/>
      <w:spacing w:before="240" w:after="60"/>
      <w:outlineLvl w:val="2"/>
    </w:pPr>
    <w:rPr>
      <w:b/>
      <w:sz w:val="24"/>
    </w:rPr>
  </w:style>
  <w:style w:type="paragraph" w:styleId="Heading4">
    <w:name w:val="heading 4"/>
    <w:basedOn w:val="Normal"/>
    <w:next w:val="Normal"/>
    <w:qFormat/>
    <w:rsid w:val="00657612"/>
    <w:pPr>
      <w:keepNext/>
      <w:spacing w:before="240" w:after="60"/>
      <w:outlineLvl w:val="3"/>
    </w:pPr>
    <w:rPr>
      <w:b/>
      <w:i/>
      <w:sz w:val="24"/>
    </w:rPr>
  </w:style>
  <w:style w:type="paragraph" w:styleId="Heading5">
    <w:name w:val="heading 5"/>
    <w:basedOn w:val="Normal"/>
    <w:next w:val="Normal"/>
    <w:qFormat/>
    <w:rsid w:val="00657612"/>
    <w:pPr>
      <w:spacing w:before="240" w:after="60"/>
      <w:outlineLvl w:val="4"/>
    </w:pPr>
    <w:rPr>
      <w:rFonts w:ascii="Arial" w:hAnsi="Arial"/>
      <w:sz w:val="22"/>
    </w:rPr>
  </w:style>
  <w:style w:type="paragraph" w:styleId="Heading6">
    <w:name w:val="heading 6"/>
    <w:basedOn w:val="Normal"/>
    <w:next w:val="Normal"/>
    <w:qFormat/>
    <w:rsid w:val="00657612"/>
    <w:pPr>
      <w:keepNext/>
      <w:outlineLvl w:val="5"/>
    </w:pPr>
    <w:rPr>
      <w:sz w:val="24"/>
    </w:rPr>
  </w:style>
  <w:style w:type="paragraph" w:styleId="Heading7">
    <w:name w:val="heading 7"/>
    <w:basedOn w:val="Normal"/>
    <w:next w:val="Normal"/>
    <w:qFormat/>
    <w:rsid w:val="00657612"/>
    <w:pPr>
      <w:keepNext/>
      <w:ind w:left="720" w:hanging="720"/>
      <w:outlineLvl w:val="6"/>
    </w:pPr>
    <w:rPr>
      <w:sz w:val="24"/>
    </w:rPr>
  </w:style>
  <w:style w:type="paragraph" w:styleId="Heading8">
    <w:name w:val="heading 8"/>
    <w:basedOn w:val="Normal"/>
    <w:next w:val="Normal"/>
    <w:qFormat/>
    <w:rsid w:val="00657612"/>
    <w:pPr>
      <w:keepNext/>
      <w:jc w:val="both"/>
      <w:outlineLvl w:val="7"/>
    </w:pPr>
    <w:rPr>
      <w:b/>
      <w:bCs/>
      <w:sz w:val="24"/>
    </w:rPr>
  </w:style>
  <w:style w:type="paragraph" w:styleId="Heading9">
    <w:name w:val="heading 9"/>
    <w:basedOn w:val="Normal"/>
    <w:next w:val="Normal"/>
    <w:qFormat/>
    <w:rsid w:val="00657612"/>
    <w:pPr>
      <w:keepNext/>
      <w:ind w:hanging="27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57612"/>
  </w:style>
  <w:style w:type="paragraph" w:styleId="Footer">
    <w:name w:val="footer"/>
    <w:basedOn w:val="Normal"/>
    <w:semiHidden/>
    <w:rsid w:val="00657612"/>
    <w:pPr>
      <w:tabs>
        <w:tab w:val="center" w:pos="4320"/>
        <w:tab w:val="right" w:pos="8640"/>
      </w:tabs>
    </w:pPr>
  </w:style>
  <w:style w:type="paragraph" w:styleId="Header">
    <w:name w:val="header"/>
    <w:basedOn w:val="Normal"/>
    <w:semiHidden/>
    <w:rsid w:val="00657612"/>
    <w:pPr>
      <w:tabs>
        <w:tab w:val="center" w:pos="4320"/>
        <w:tab w:val="right" w:pos="8640"/>
      </w:tabs>
    </w:pPr>
  </w:style>
  <w:style w:type="paragraph" w:styleId="BodyTextIndent">
    <w:name w:val="Body Text Indent"/>
    <w:basedOn w:val="Normal"/>
    <w:semiHidden/>
    <w:rsid w:val="00657612"/>
    <w:pPr>
      <w:ind w:left="2160" w:hanging="1440"/>
    </w:pPr>
    <w:rPr>
      <w:sz w:val="24"/>
    </w:rPr>
  </w:style>
  <w:style w:type="paragraph" w:styleId="BodyTextIndent2">
    <w:name w:val="Body Text Indent 2"/>
    <w:basedOn w:val="Normal"/>
    <w:semiHidden/>
    <w:rsid w:val="00657612"/>
    <w:pPr>
      <w:tabs>
        <w:tab w:val="left" w:pos="1440"/>
      </w:tabs>
      <w:ind w:left="1440" w:hanging="720"/>
    </w:pPr>
    <w:rPr>
      <w:sz w:val="24"/>
    </w:rPr>
  </w:style>
  <w:style w:type="paragraph" w:styleId="BodyTextIndent3">
    <w:name w:val="Body Text Indent 3"/>
    <w:basedOn w:val="Normal"/>
    <w:semiHidden/>
    <w:rsid w:val="00657612"/>
    <w:pPr>
      <w:ind w:left="720" w:hanging="720"/>
    </w:pPr>
    <w:rPr>
      <w:sz w:val="24"/>
    </w:rPr>
  </w:style>
  <w:style w:type="paragraph" w:styleId="BlockText">
    <w:name w:val="Block Text"/>
    <w:basedOn w:val="Normal"/>
    <w:semiHidden/>
    <w:rsid w:val="00657612"/>
    <w:pPr>
      <w:ind w:left="720" w:right="-270"/>
    </w:pPr>
    <w:rPr>
      <w:sz w:val="24"/>
    </w:rPr>
  </w:style>
  <w:style w:type="paragraph" w:styleId="BodyText">
    <w:name w:val="Body Text"/>
    <w:basedOn w:val="Normal"/>
    <w:semiHidden/>
    <w:rsid w:val="00657612"/>
    <w:rPr>
      <w:sz w:val="24"/>
    </w:rPr>
  </w:style>
  <w:style w:type="paragraph" w:styleId="BalloonText">
    <w:name w:val="Balloon Text"/>
    <w:basedOn w:val="Normal"/>
    <w:link w:val="BalloonTextChar"/>
    <w:uiPriority w:val="99"/>
    <w:semiHidden/>
    <w:unhideWhenUsed/>
    <w:rsid w:val="003569D0"/>
    <w:rPr>
      <w:rFonts w:ascii="Tahoma" w:hAnsi="Tahoma" w:cs="Tahoma"/>
      <w:sz w:val="16"/>
      <w:szCs w:val="16"/>
    </w:rPr>
  </w:style>
  <w:style w:type="character" w:customStyle="1" w:styleId="BalloonTextChar">
    <w:name w:val="Balloon Text Char"/>
    <w:basedOn w:val="DefaultParagraphFont"/>
    <w:link w:val="BalloonText"/>
    <w:uiPriority w:val="99"/>
    <w:semiHidden/>
    <w:rsid w:val="003569D0"/>
    <w:rPr>
      <w:rFonts w:ascii="Tahoma" w:hAnsi="Tahoma" w:cs="Tahoma"/>
      <w:sz w:val="16"/>
      <w:szCs w:val="16"/>
    </w:rPr>
  </w:style>
  <w:style w:type="paragraph" w:styleId="ListParagraph">
    <w:name w:val="List Paragraph"/>
    <w:basedOn w:val="Normal"/>
    <w:uiPriority w:val="34"/>
    <w:qFormat/>
    <w:rsid w:val="00EF5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191</TotalTime>
  <Pages>4</Pages>
  <Words>1252</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7899</CharactersWithSpaces>
  <SharedDoc>false</SharedDoc>
  <HLinks>
    <vt:vector size="6" baseType="variant">
      <vt:variant>
        <vt:i4>1376375</vt:i4>
      </vt:variant>
      <vt:variant>
        <vt:i4>9201</vt:i4>
      </vt:variant>
      <vt:variant>
        <vt:i4>1025</vt:i4>
      </vt:variant>
      <vt:variant>
        <vt:i4>1</vt:i4>
      </vt:variant>
      <vt:variant>
        <vt:lpwstr>G:\Marketing\Logos\INTERNAL 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18</cp:revision>
  <cp:lastPrinted>2020-10-27T17:44:00Z</cp:lastPrinted>
  <dcterms:created xsi:type="dcterms:W3CDTF">2015-08-10T18:36:00Z</dcterms:created>
  <dcterms:modified xsi:type="dcterms:W3CDTF">2020-10-27T17:45:00Z</dcterms:modified>
</cp:coreProperties>
</file>