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8C" w:rsidRDefault="00155E8C">
      <w:r>
        <w:rPr>
          <w:noProof/>
        </w:rPr>
        <w:drawing>
          <wp:inline distT="0" distB="0" distL="0" distR="0" wp14:anchorId="5BE46A41" wp14:editId="64CD3925">
            <wp:extent cx="2095500" cy="571500"/>
            <wp:effectExtent l="0" t="0" r="0" b="0"/>
            <wp:docPr id="19" name="Picture 19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Proc. 4840-CO-321</w:t>
      </w:r>
    </w:p>
    <w:p w:rsidR="00155E8C" w:rsidRDefault="00155E8C" w:rsidP="00155E8C"/>
    <w:p w:rsidR="004545AC" w:rsidRDefault="004545AC" w:rsidP="00155E8C">
      <w:pPr>
        <w:tabs>
          <w:tab w:val="left" w:pos="5625"/>
        </w:tabs>
      </w:pPr>
      <w:r w:rsidRPr="004545AC">
        <w:rPr>
          <w:b/>
          <w:sz w:val="28"/>
          <w:szCs w:val="28"/>
        </w:rPr>
        <w:t xml:space="preserve">TITLE: </w:t>
      </w:r>
      <w:bookmarkStart w:id="0" w:name="_GoBack"/>
      <w:r w:rsidRPr="004545AC">
        <w:rPr>
          <w:b/>
          <w:sz w:val="28"/>
          <w:szCs w:val="28"/>
        </w:rPr>
        <w:t>Review</w:t>
      </w:r>
      <w:r w:rsidR="00A3699E">
        <w:rPr>
          <w:b/>
          <w:sz w:val="28"/>
          <w:szCs w:val="28"/>
        </w:rPr>
        <w:t xml:space="preserve">ing </w:t>
      </w:r>
      <w:r w:rsidRPr="004545AC">
        <w:rPr>
          <w:b/>
          <w:sz w:val="28"/>
          <w:szCs w:val="28"/>
        </w:rPr>
        <w:t>Q</w:t>
      </w:r>
      <w:r w:rsidR="00A3699E">
        <w:rPr>
          <w:b/>
          <w:sz w:val="28"/>
          <w:szCs w:val="28"/>
        </w:rPr>
        <w:t xml:space="preserve">uality </w:t>
      </w:r>
      <w:r w:rsidRPr="004545AC">
        <w:rPr>
          <w:b/>
          <w:sz w:val="28"/>
          <w:szCs w:val="28"/>
        </w:rPr>
        <w:t>C</w:t>
      </w:r>
      <w:r w:rsidR="00A3699E">
        <w:rPr>
          <w:b/>
          <w:sz w:val="28"/>
          <w:szCs w:val="28"/>
        </w:rPr>
        <w:t>ontrol</w:t>
      </w:r>
      <w:r w:rsidRPr="004545AC">
        <w:rPr>
          <w:b/>
          <w:sz w:val="28"/>
          <w:szCs w:val="28"/>
        </w:rPr>
        <w:t xml:space="preserve"> Results in TQC</w:t>
      </w:r>
    </w:p>
    <w:bookmarkEnd w:id="0"/>
    <w:p w:rsidR="004545AC" w:rsidRDefault="004545AC" w:rsidP="00155E8C">
      <w:pPr>
        <w:tabs>
          <w:tab w:val="left" w:pos="5625"/>
        </w:tabs>
        <w:rPr>
          <w:sz w:val="24"/>
          <w:szCs w:val="24"/>
        </w:rPr>
      </w:pPr>
      <w:r w:rsidRPr="004545AC">
        <w:rPr>
          <w:b/>
          <w:sz w:val="28"/>
          <w:szCs w:val="28"/>
        </w:rPr>
        <w:t>PRINCIPLE:</w:t>
      </w:r>
      <w:r>
        <w:t xml:space="preserve">  </w:t>
      </w:r>
      <w:r>
        <w:rPr>
          <w:sz w:val="24"/>
          <w:szCs w:val="24"/>
        </w:rPr>
        <w:t xml:space="preserve">To maintain a system </w:t>
      </w:r>
      <w:r w:rsidR="00B71503">
        <w:rPr>
          <w:sz w:val="24"/>
          <w:szCs w:val="24"/>
        </w:rPr>
        <w:t>whereby</w:t>
      </w:r>
      <w:r>
        <w:rPr>
          <w:sz w:val="24"/>
          <w:szCs w:val="24"/>
        </w:rPr>
        <w:t xml:space="preserve"> all QC is reviewed in a timely manner and consistently throughout the department. All numerical as well as alpha QC results are reviewed as a part of the ongoing department Quality Management Program to assure accurate results for the quality of patient care and to comply with regularity agencies.</w:t>
      </w:r>
    </w:p>
    <w:p w:rsidR="004545AC" w:rsidRDefault="004545AC" w:rsidP="00155E8C">
      <w:pPr>
        <w:tabs>
          <w:tab w:val="left" w:pos="5625"/>
        </w:tabs>
        <w:rPr>
          <w:sz w:val="24"/>
          <w:szCs w:val="24"/>
        </w:rPr>
      </w:pPr>
      <w:r>
        <w:rPr>
          <w:b/>
          <w:sz w:val="28"/>
          <w:szCs w:val="28"/>
        </w:rPr>
        <w:t>PERSONAL</w:t>
      </w:r>
      <w:r w:rsidRPr="004545AC">
        <w:rPr>
          <w:b/>
          <w:sz w:val="28"/>
          <w:szCs w:val="28"/>
        </w:rPr>
        <w:t>:</w:t>
      </w:r>
      <w:r>
        <w:rPr>
          <w:sz w:val="24"/>
          <w:szCs w:val="24"/>
        </w:rPr>
        <w:t xml:space="preserve"> Sr. Technologists or Designees</w:t>
      </w:r>
    </w:p>
    <w:p w:rsidR="004545AC" w:rsidRDefault="004545AC" w:rsidP="00155E8C">
      <w:pPr>
        <w:tabs>
          <w:tab w:val="left" w:pos="5625"/>
        </w:tabs>
      </w:pPr>
      <w:r w:rsidRPr="004545AC">
        <w:rPr>
          <w:b/>
          <w:sz w:val="28"/>
          <w:szCs w:val="28"/>
        </w:rPr>
        <w:t>STEPWISE PROCEDURE:</w:t>
      </w:r>
      <w:r>
        <w:t xml:space="preserve"> </w:t>
      </w:r>
    </w:p>
    <w:p w:rsidR="004545AC" w:rsidRDefault="004545AC" w:rsidP="004545AC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1. Open TQC module</w:t>
      </w:r>
    </w:p>
    <w:p w:rsidR="004545AC" w:rsidRDefault="004545AC" w:rsidP="004545AC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2. Choose “</w:t>
      </w:r>
      <w:r w:rsidRPr="004545AC">
        <w:rPr>
          <w:b/>
          <w:sz w:val="24"/>
          <w:szCs w:val="24"/>
        </w:rPr>
        <w:t>Review</w:t>
      </w:r>
      <w:r>
        <w:rPr>
          <w:sz w:val="24"/>
          <w:szCs w:val="24"/>
        </w:rPr>
        <w:t>”, then “</w:t>
      </w:r>
      <w:r w:rsidRPr="004545AC">
        <w:rPr>
          <w:b/>
          <w:sz w:val="24"/>
          <w:szCs w:val="24"/>
        </w:rPr>
        <w:t>Review Worklist</w:t>
      </w:r>
      <w:r>
        <w:rPr>
          <w:sz w:val="24"/>
          <w:szCs w:val="24"/>
        </w:rPr>
        <w:t xml:space="preserve">”. </w:t>
      </w:r>
    </w:p>
    <w:p w:rsidR="004545AC" w:rsidRDefault="004545AC" w:rsidP="004545AC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Select the desired worklist- </w:t>
      </w:r>
    </w:p>
    <w:p w:rsidR="004545AC" w:rsidRDefault="004545AC" w:rsidP="004545AC">
      <w:pPr>
        <w:tabs>
          <w:tab w:val="left" w:pos="5625"/>
        </w:tabs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a. “</w:t>
      </w:r>
      <w:r w:rsidRPr="004545AC">
        <w:rPr>
          <w:b/>
          <w:sz w:val="24"/>
          <w:szCs w:val="24"/>
        </w:rPr>
        <w:t>Not verified</w:t>
      </w:r>
      <w:r>
        <w:rPr>
          <w:sz w:val="24"/>
          <w:szCs w:val="24"/>
        </w:rPr>
        <w:t>”-orders which are still pending, overdue, in-process, part</w:t>
      </w:r>
      <w:r w:rsidR="00320ABB">
        <w:rPr>
          <w:sz w:val="24"/>
          <w:szCs w:val="24"/>
        </w:rPr>
        <w:t>ially verified or not verified results.</w:t>
      </w:r>
    </w:p>
    <w:p w:rsidR="004545AC" w:rsidRDefault="004545AC" w:rsidP="004545AC">
      <w:pPr>
        <w:tabs>
          <w:tab w:val="left" w:pos="5625"/>
        </w:tabs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b. “</w:t>
      </w:r>
      <w:r w:rsidRPr="00C21323">
        <w:rPr>
          <w:b/>
          <w:sz w:val="24"/>
          <w:szCs w:val="24"/>
        </w:rPr>
        <w:t>Review</w:t>
      </w:r>
      <w:r w:rsidR="00C21323" w:rsidRPr="00C21323">
        <w:rPr>
          <w:b/>
          <w:sz w:val="24"/>
          <w:szCs w:val="24"/>
        </w:rPr>
        <w:t>”</w:t>
      </w:r>
      <w:r w:rsidR="00B71503" w:rsidRPr="00C21323">
        <w:rPr>
          <w:b/>
          <w:sz w:val="24"/>
          <w:szCs w:val="24"/>
        </w:rPr>
        <w:t>-</w:t>
      </w:r>
      <w:r w:rsidR="00B71503">
        <w:rPr>
          <w:sz w:val="24"/>
          <w:szCs w:val="24"/>
        </w:rPr>
        <w:t xml:space="preserve"> Worklists</w:t>
      </w:r>
      <w:r w:rsidR="00C21323">
        <w:rPr>
          <w:sz w:val="24"/>
          <w:szCs w:val="24"/>
        </w:rPr>
        <w:t xml:space="preserve"> contain QC orders with resulted and verified results requiring a supervisor review. </w:t>
      </w:r>
    </w:p>
    <w:p w:rsidR="00C21323" w:rsidRDefault="00C21323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4. The system default goes back 30 days. If you want a different date range:</w:t>
      </w:r>
    </w:p>
    <w:p w:rsidR="00C21323" w:rsidRDefault="00C21323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a. Click on “</w:t>
      </w:r>
      <w:r w:rsidRPr="00C21323">
        <w:rPr>
          <w:b/>
          <w:sz w:val="24"/>
          <w:szCs w:val="24"/>
        </w:rPr>
        <w:t>Search Criteria for Selected Worklist</w:t>
      </w:r>
      <w:r>
        <w:rPr>
          <w:sz w:val="24"/>
          <w:szCs w:val="24"/>
        </w:rPr>
        <w:t>”</w:t>
      </w:r>
      <w:r>
        <w:rPr>
          <w:sz w:val="24"/>
          <w:szCs w:val="24"/>
        </w:rPr>
        <w:tab/>
      </w:r>
    </w:p>
    <w:p w:rsidR="00C21323" w:rsidRDefault="00C21323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b. Put in the date range you want to look at and click on “</w:t>
      </w:r>
      <w:r w:rsidRPr="00C21323">
        <w:rPr>
          <w:b/>
          <w:sz w:val="24"/>
          <w:szCs w:val="24"/>
        </w:rPr>
        <w:t>Search</w:t>
      </w:r>
      <w:r>
        <w:rPr>
          <w:sz w:val="24"/>
          <w:szCs w:val="24"/>
        </w:rPr>
        <w:t>”</w:t>
      </w:r>
    </w:p>
    <w:p w:rsidR="009B6D76" w:rsidRDefault="00C21323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5. Check the “</w:t>
      </w:r>
      <w:r w:rsidR="009B6D76">
        <w:rPr>
          <w:b/>
          <w:sz w:val="24"/>
          <w:szCs w:val="24"/>
        </w:rPr>
        <w:t>N</w:t>
      </w:r>
      <w:r w:rsidRPr="009B6D76">
        <w:rPr>
          <w:b/>
          <w:sz w:val="24"/>
          <w:szCs w:val="24"/>
        </w:rPr>
        <w:t>ot verified</w:t>
      </w:r>
      <w:r>
        <w:rPr>
          <w:sz w:val="24"/>
          <w:szCs w:val="24"/>
        </w:rPr>
        <w:t xml:space="preserve">” worklist. Investigate the pending QC orders with the appropriate </w:t>
      </w:r>
      <w:r w:rsidR="009B6D7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action. These may include entering results </w:t>
      </w:r>
      <w:r w:rsidR="009B6D76">
        <w:rPr>
          <w:sz w:val="24"/>
          <w:szCs w:val="24"/>
        </w:rPr>
        <w:t>for pending orders, cancelling</w:t>
      </w:r>
      <w:r>
        <w:rPr>
          <w:sz w:val="24"/>
          <w:szCs w:val="24"/>
        </w:rPr>
        <w:t xml:space="preserve"> duplicate order</w:t>
      </w:r>
      <w:r w:rsidR="009B6D76">
        <w:rPr>
          <w:sz w:val="24"/>
          <w:szCs w:val="24"/>
        </w:rPr>
        <w:t>s</w:t>
      </w:r>
      <w:r>
        <w:rPr>
          <w:sz w:val="24"/>
          <w:szCs w:val="24"/>
        </w:rPr>
        <w:t xml:space="preserve"> or verifying resulted orders.</w:t>
      </w:r>
      <w:r w:rsidR="009B6D76">
        <w:rPr>
          <w:sz w:val="24"/>
          <w:szCs w:val="24"/>
        </w:rPr>
        <w:t xml:space="preserve"> Click the “</w:t>
      </w:r>
      <w:r w:rsidR="009B6D76" w:rsidRPr="009B6D76">
        <w:rPr>
          <w:b/>
          <w:sz w:val="24"/>
          <w:szCs w:val="24"/>
        </w:rPr>
        <w:t>Refresh</w:t>
      </w:r>
      <w:r w:rsidR="009B6D76">
        <w:rPr>
          <w:sz w:val="24"/>
          <w:szCs w:val="24"/>
        </w:rPr>
        <w:t xml:space="preserve">” tab on the bottom of the screen to make sure all “Not Verified” orders are removed. Only the current day </w:t>
      </w:r>
      <w:r w:rsidR="00320ABB">
        <w:rPr>
          <w:sz w:val="24"/>
          <w:szCs w:val="24"/>
        </w:rPr>
        <w:t>orders that are not over-due should be</w:t>
      </w:r>
      <w:r w:rsidR="009B6D76">
        <w:rPr>
          <w:sz w:val="24"/>
          <w:szCs w:val="24"/>
        </w:rPr>
        <w:t xml:space="preserve"> on the list.</w:t>
      </w:r>
    </w:p>
    <w:p w:rsidR="009B6D76" w:rsidRDefault="009B6D76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6. All result</w:t>
      </w:r>
      <w:r w:rsidR="005641A0">
        <w:rPr>
          <w:sz w:val="24"/>
          <w:szCs w:val="24"/>
        </w:rPr>
        <w:t>s</w:t>
      </w:r>
      <w:r>
        <w:rPr>
          <w:sz w:val="24"/>
          <w:szCs w:val="24"/>
        </w:rPr>
        <w:t xml:space="preserve"> in the date range will appear. Results highlighted in Green are within acceptable limits and can be reviewed without further action.</w:t>
      </w:r>
      <w:r w:rsidR="007F6688">
        <w:rPr>
          <w:sz w:val="24"/>
          <w:szCs w:val="24"/>
        </w:rPr>
        <w:t xml:space="preserve"> Proceed to step #8.</w:t>
      </w:r>
    </w:p>
    <w:p w:rsidR="00320ABB" w:rsidRDefault="00320ABB" w:rsidP="00320ABB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Results highlighted in Yellow or Red </w:t>
      </w:r>
      <w:r w:rsidR="00B71503">
        <w:rPr>
          <w:sz w:val="24"/>
          <w:szCs w:val="24"/>
        </w:rPr>
        <w:t>indicates</w:t>
      </w:r>
      <w:r>
        <w:rPr>
          <w:sz w:val="24"/>
          <w:szCs w:val="24"/>
        </w:rPr>
        <w:t xml:space="preserve"> an unacceptable QC. Click the “+” box in the first column to open the QC order. You will see the result, date/time, expected range and status. Check to verify that a repeat was performed for each outlier.</w:t>
      </w:r>
    </w:p>
    <w:p w:rsidR="009B6D76" w:rsidRDefault="00320ABB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the outlier result is to be included </w:t>
      </w:r>
      <w:r w:rsidR="007F6688">
        <w:rPr>
          <w:sz w:val="24"/>
          <w:szCs w:val="24"/>
        </w:rPr>
        <w:t>in the statistics proceed to step #8</w:t>
      </w:r>
      <w:r>
        <w:rPr>
          <w:sz w:val="24"/>
          <w:szCs w:val="24"/>
        </w:rPr>
        <w:t>. If further evaluation is needed, choose on</w:t>
      </w:r>
      <w:r w:rsidR="007F6688">
        <w:rPr>
          <w:sz w:val="24"/>
          <w:szCs w:val="24"/>
        </w:rPr>
        <w:t>e of</w:t>
      </w:r>
      <w:r>
        <w:rPr>
          <w:sz w:val="24"/>
          <w:szCs w:val="24"/>
        </w:rPr>
        <w:t xml:space="preserve"> the steps listed. </w:t>
      </w:r>
    </w:p>
    <w:p w:rsidR="00320ABB" w:rsidRDefault="009B6D76" w:rsidP="00320ABB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320ABB">
        <w:rPr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 w:rsidR="00320ABB">
        <w:rPr>
          <w:sz w:val="24"/>
          <w:szCs w:val="24"/>
        </w:rPr>
        <w:t>Select the QC order and click “</w:t>
      </w:r>
      <w:r w:rsidR="00320ABB" w:rsidRPr="00443663">
        <w:rPr>
          <w:b/>
          <w:sz w:val="24"/>
          <w:szCs w:val="24"/>
        </w:rPr>
        <w:t>Open</w:t>
      </w:r>
      <w:r w:rsidR="00320ABB">
        <w:rPr>
          <w:sz w:val="24"/>
          <w:szCs w:val="24"/>
        </w:rPr>
        <w:t>” on the bottom of the screen. Select the outlier result and click “</w:t>
      </w:r>
      <w:r w:rsidR="00320ABB" w:rsidRPr="00443663">
        <w:rPr>
          <w:b/>
          <w:sz w:val="24"/>
          <w:szCs w:val="24"/>
        </w:rPr>
        <w:t>Cancel Result</w:t>
      </w:r>
      <w:r w:rsidR="00320ABB">
        <w:rPr>
          <w:sz w:val="24"/>
          <w:szCs w:val="24"/>
        </w:rPr>
        <w:t>”. Use the drop down box to select the appropriate action ID and then select “</w:t>
      </w:r>
      <w:r w:rsidR="00320ABB" w:rsidRPr="00443663">
        <w:rPr>
          <w:b/>
          <w:sz w:val="24"/>
          <w:szCs w:val="24"/>
        </w:rPr>
        <w:t>OK</w:t>
      </w:r>
      <w:r w:rsidR="00320ABB">
        <w:rPr>
          <w:sz w:val="24"/>
          <w:szCs w:val="24"/>
        </w:rPr>
        <w:t>”</w:t>
      </w:r>
      <w:r w:rsidR="001755B9">
        <w:rPr>
          <w:sz w:val="24"/>
          <w:szCs w:val="24"/>
        </w:rPr>
        <w:t>.  F</w:t>
      </w:r>
      <w:r w:rsidR="007F6688">
        <w:rPr>
          <w:sz w:val="24"/>
          <w:szCs w:val="24"/>
        </w:rPr>
        <w:t>or</w:t>
      </w:r>
      <w:r w:rsidR="006E09AF">
        <w:rPr>
          <w:sz w:val="24"/>
          <w:szCs w:val="24"/>
        </w:rPr>
        <w:t xml:space="preserve"> the question “Do you want to delete the result on the selected parameter?”</w:t>
      </w:r>
      <w:r w:rsidR="003B0D46">
        <w:rPr>
          <w:sz w:val="24"/>
          <w:szCs w:val="24"/>
        </w:rPr>
        <w:t xml:space="preserve"> </w:t>
      </w:r>
      <w:r w:rsidR="007F6688">
        <w:rPr>
          <w:sz w:val="24"/>
          <w:szCs w:val="24"/>
        </w:rPr>
        <w:t>select “</w:t>
      </w:r>
      <w:r w:rsidR="007F6688" w:rsidRPr="003B0D46">
        <w:rPr>
          <w:b/>
          <w:sz w:val="24"/>
          <w:szCs w:val="24"/>
        </w:rPr>
        <w:t>No</w:t>
      </w:r>
      <w:r w:rsidR="007F6688">
        <w:rPr>
          <w:sz w:val="24"/>
          <w:szCs w:val="24"/>
        </w:rPr>
        <w:t>”</w:t>
      </w:r>
      <w:r w:rsidR="00320ABB">
        <w:rPr>
          <w:sz w:val="24"/>
          <w:szCs w:val="24"/>
        </w:rPr>
        <w:t>. Only delete the result if it is absurd or if the incorrect QC was run. Selecting “</w:t>
      </w:r>
      <w:r w:rsidR="00320ABB" w:rsidRPr="00443663">
        <w:rPr>
          <w:b/>
          <w:sz w:val="24"/>
          <w:szCs w:val="24"/>
        </w:rPr>
        <w:t>Yes</w:t>
      </w:r>
      <w:r w:rsidR="00320ABB">
        <w:rPr>
          <w:sz w:val="24"/>
          <w:szCs w:val="24"/>
        </w:rPr>
        <w:t>” will completely erase the record of the result.</w:t>
      </w:r>
      <w:r w:rsidR="007F6688">
        <w:rPr>
          <w:sz w:val="24"/>
          <w:szCs w:val="24"/>
        </w:rPr>
        <w:t xml:space="preserve"> TQC will ask “</w:t>
      </w:r>
      <w:r w:rsidR="007F6688" w:rsidRPr="003B0D46">
        <w:rPr>
          <w:b/>
          <w:sz w:val="24"/>
          <w:szCs w:val="24"/>
        </w:rPr>
        <w:t xml:space="preserve">Do you want to include the results in the </w:t>
      </w:r>
      <w:r w:rsidR="00B71503" w:rsidRPr="003B0D46">
        <w:rPr>
          <w:b/>
          <w:sz w:val="24"/>
          <w:szCs w:val="24"/>
        </w:rPr>
        <w:t>statistics</w:t>
      </w:r>
      <w:r w:rsidR="007F6688" w:rsidRPr="003B0D46">
        <w:rPr>
          <w:b/>
          <w:sz w:val="24"/>
          <w:szCs w:val="24"/>
        </w:rPr>
        <w:t>?</w:t>
      </w:r>
      <w:r w:rsidR="00B71503">
        <w:rPr>
          <w:sz w:val="24"/>
          <w:szCs w:val="24"/>
        </w:rPr>
        <w:t>”</w:t>
      </w:r>
      <w:r w:rsidR="007F6688">
        <w:rPr>
          <w:sz w:val="24"/>
          <w:szCs w:val="24"/>
        </w:rPr>
        <w:t xml:space="preserve"> select “</w:t>
      </w:r>
      <w:r w:rsidR="007F6688" w:rsidRPr="003B0D46">
        <w:rPr>
          <w:b/>
          <w:sz w:val="24"/>
          <w:szCs w:val="24"/>
        </w:rPr>
        <w:t>No</w:t>
      </w:r>
      <w:r w:rsidR="007F6688">
        <w:rPr>
          <w:sz w:val="24"/>
          <w:szCs w:val="24"/>
        </w:rPr>
        <w:t xml:space="preserve">” unless you feel it is an acceptable result. </w:t>
      </w:r>
      <w:r w:rsidR="00320ABB">
        <w:rPr>
          <w:sz w:val="24"/>
          <w:szCs w:val="24"/>
        </w:rPr>
        <w:t xml:space="preserve"> Select “</w:t>
      </w:r>
      <w:r w:rsidR="00320ABB" w:rsidRPr="00443663">
        <w:rPr>
          <w:b/>
          <w:sz w:val="24"/>
          <w:szCs w:val="24"/>
        </w:rPr>
        <w:t>Save</w:t>
      </w:r>
      <w:r w:rsidR="00320ABB">
        <w:rPr>
          <w:sz w:val="24"/>
          <w:szCs w:val="24"/>
        </w:rPr>
        <w:t>”</w:t>
      </w:r>
      <w:r w:rsidR="007F6688">
        <w:rPr>
          <w:sz w:val="24"/>
          <w:szCs w:val="24"/>
        </w:rPr>
        <w:t>. Click on “</w:t>
      </w:r>
      <w:r w:rsidR="00320ABB" w:rsidRPr="00443663">
        <w:rPr>
          <w:b/>
          <w:sz w:val="24"/>
          <w:szCs w:val="24"/>
        </w:rPr>
        <w:t>Worklist</w:t>
      </w:r>
      <w:r w:rsidR="00320ABB">
        <w:rPr>
          <w:sz w:val="24"/>
          <w:szCs w:val="24"/>
        </w:rPr>
        <w:t xml:space="preserve"> </w:t>
      </w:r>
      <w:r w:rsidR="00320ABB" w:rsidRPr="007F6688">
        <w:rPr>
          <w:b/>
          <w:sz w:val="24"/>
          <w:szCs w:val="24"/>
        </w:rPr>
        <w:t>orders</w:t>
      </w:r>
      <w:r w:rsidR="007F6688">
        <w:rPr>
          <w:sz w:val="24"/>
          <w:szCs w:val="24"/>
        </w:rPr>
        <w:t>”</w:t>
      </w:r>
      <w:r w:rsidR="00320ABB">
        <w:rPr>
          <w:sz w:val="24"/>
          <w:szCs w:val="24"/>
        </w:rPr>
        <w:t xml:space="preserve"> to return to the work list. Click the “</w:t>
      </w:r>
      <w:r w:rsidR="00320ABB" w:rsidRPr="00443663">
        <w:rPr>
          <w:b/>
          <w:sz w:val="24"/>
          <w:szCs w:val="24"/>
        </w:rPr>
        <w:t>Refresh</w:t>
      </w:r>
      <w:r w:rsidR="00320ABB">
        <w:rPr>
          <w:sz w:val="24"/>
          <w:szCs w:val="24"/>
        </w:rPr>
        <w:t>” tab.</w:t>
      </w:r>
    </w:p>
    <w:p w:rsidR="009B6D76" w:rsidRDefault="00B71503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7b. </w:t>
      </w:r>
      <w:r w:rsidR="00B30A3E">
        <w:rPr>
          <w:sz w:val="24"/>
          <w:szCs w:val="24"/>
        </w:rPr>
        <w:t>On the right side of the page, click on “</w:t>
      </w:r>
      <w:r w:rsidR="00B30A3E" w:rsidRPr="00B30A3E">
        <w:rPr>
          <w:b/>
          <w:sz w:val="24"/>
          <w:szCs w:val="24"/>
        </w:rPr>
        <w:t>Graph Report</w:t>
      </w:r>
      <w:r w:rsidR="00B30A3E">
        <w:rPr>
          <w:sz w:val="24"/>
          <w:szCs w:val="24"/>
        </w:rPr>
        <w:t>” and then at the lower left side, click on “</w:t>
      </w:r>
      <w:r w:rsidR="00B30A3E" w:rsidRPr="00B30A3E">
        <w:rPr>
          <w:b/>
          <w:sz w:val="24"/>
          <w:szCs w:val="24"/>
        </w:rPr>
        <w:t>Interactive Output</w:t>
      </w:r>
      <w:r w:rsidR="00B30A3E">
        <w:rPr>
          <w:sz w:val="24"/>
          <w:szCs w:val="24"/>
        </w:rPr>
        <w:t>”</w:t>
      </w:r>
    </w:p>
    <w:p w:rsidR="003B0D46" w:rsidRPr="003B0D46" w:rsidRDefault="005641A0" w:rsidP="003B0D46">
      <w:pPr>
        <w:pStyle w:val="ListParagraph"/>
        <w:numPr>
          <w:ilvl w:val="0"/>
          <w:numId w:val="1"/>
        </w:num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 graph comes up in</w:t>
      </w:r>
      <w:r w:rsidR="003B0D46" w:rsidRPr="003B0D46">
        <w:rPr>
          <w:sz w:val="24"/>
          <w:szCs w:val="24"/>
        </w:rPr>
        <w:t xml:space="preserve"> the upper left side of the screen, all the data plot choices are displayed for you to choose and review the parameters on</w:t>
      </w:r>
      <w:r w:rsidR="001755B9">
        <w:rPr>
          <w:sz w:val="24"/>
          <w:szCs w:val="24"/>
        </w:rPr>
        <w:t>e</w:t>
      </w:r>
      <w:r w:rsidR="003B0D46" w:rsidRPr="003B0D46">
        <w:rPr>
          <w:sz w:val="24"/>
          <w:szCs w:val="24"/>
        </w:rPr>
        <w:t xml:space="preserve"> at a time.</w:t>
      </w:r>
    </w:p>
    <w:p w:rsidR="007F6688" w:rsidRPr="003B0D46" w:rsidRDefault="003B0D46" w:rsidP="003B0D46">
      <w:pPr>
        <w:pStyle w:val="ListParagraph"/>
        <w:numPr>
          <w:ilvl w:val="0"/>
          <w:numId w:val="1"/>
        </w:numPr>
        <w:tabs>
          <w:tab w:val="left" w:pos="5625"/>
        </w:tabs>
        <w:spacing w:after="0"/>
        <w:rPr>
          <w:sz w:val="24"/>
          <w:szCs w:val="24"/>
        </w:rPr>
      </w:pPr>
      <w:r w:rsidRPr="003B0D46">
        <w:rPr>
          <w:sz w:val="24"/>
          <w:szCs w:val="24"/>
        </w:rPr>
        <w:t xml:space="preserve">Choose a </w:t>
      </w:r>
      <w:r>
        <w:rPr>
          <w:sz w:val="24"/>
          <w:szCs w:val="24"/>
        </w:rPr>
        <w:t>parameter and review the outlier</w:t>
      </w:r>
      <w:r w:rsidRPr="003B0D46">
        <w:rPr>
          <w:sz w:val="24"/>
          <w:szCs w:val="24"/>
        </w:rPr>
        <w:t>s</w:t>
      </w:r>
      <w:r>
        <w:rPr>
          <w:sz w:val="24"/>
          <w:szCs w:val="24"/>
        </w:rPr>
        <w:t xml:space="preserve"> individually, click on the item</w:t>
      </w:r>
      <w:r w:rsidR="005641A0">
        <w:rPr>
          <w:sz w:val="24"/>
          <w:szCs w:val="24"/>
        </w:rPr>
        <w:t xml:space="preserve"> box to</w:t>
      </w:r>
      <w:r w:rsidRPr="003B0D46">
        <w:rPr>
          <w:sz w:val="24"/>
          <w:szCs w:val="24"/>
        </w:rPr>
        <w:t xml:space="preserve"> open the result </w:t>
      </w:r>
      <w:r w:rsidR="005641A0">
        <w:rPr>
          <w:sz w:val="24"/>
          <w:szCs w:val="24"/>
        </w:rPr>
        <w:t xml:space="preserve">and </w:t>
      </w:r>
      <w:r w:rsidRPr="003B0D46">
        <w:rPr>
          <w:sz w:val="24"/>
          <w:szCs w:val="24"/>
        </w:rPr>
        <w:t>see what was done to rectify the outlier</w:t>
      </w:r>
      <w:r w:rsidR="005641A0">
        <w:rPr>
          <w:sz w:val="24"/>
          <w:szCs w:val="24"/>
        </w:rPr>
        <w:t>. D</w:t>
      </w:r>
      <w:r w:rsidRPr="003B0D46">
        <w:rPr>
          <w:sz w:val="24"/>
          <w:szCs w:val="24"/>
        </w:rPr>
        <w:t>ecide if you want to “Include” or “</w:t>
      </w:r>
      <w:r w:rsidRPr="003B0D46">
        <w:rPr>
          <w:b/>
          <w:sz w:val="24"/>
          <w:szCs w:val="24"/>
        </w:rPr>
        <w:t>Exclude</w:t>
      </w:r>
      <w:r w:rsidRPr="003B0D46">
        <w:rPr>
          <w:sz w:val="24"/>
          <w:szCs w:val="24"/>
        </w:rPr>
        <w:t>” those results in the statistics.</w:t>
      </w:r>
    </w:p>
    <w:p w:rsidR="003B0D46" w:rsidRPr="003B0D46" w:rsidRDefault="003B0D46" w:rsidP="003B0D46">
      <w:pPr>
        <w:pStyle w:val="ListParagraph"/>
        <w:numPr>
          <w:ilvl w:val="0"/>
          <w:numId w:val="1"/>
        </w:numPr>
        <w:tabs>
          <w:tab w:val="left" w:pos="5625"/>
        </w:tabs>
        <w:spacing w:after="0"/>
        <w:rPr>
          <w:sz w:val="24"/>
          <w:szCs w:val="24"/>
        </w:rPr>
      </w:pPr>
      <w:r w:rsidRPr="003B0D46">
        <w:rPr>
          <w:sz w:val="24"/>
          <w:szCs w:val="24"/>
        </w:rPr>
        <w:t>Put in an “</w:t>
      </w:r>
      <w:r w:rsidRPr="003B0D46">
        <w:rPr>
          <w:b/>
          <w:sz w:val="24"/>
          <w:szCs w:val="24"/>
        </w:rPr>
        <w:t>Action</w:t>
      </w:r>
      <w:r w:rsidRPr="003B0D46">
        <w:rPr>
          <w:sz w:val="24"/>
          <w:szCs w:val="24"/>
        </w:rPr>
        <w:t>”</w:t>
      </w:r>
      <w:r w:rsidR="005641A0">
        <w:rPr>
          <w:sz w:val="24"/>
          <w:szCs w:val="24"/>
        </w:rPr>
        <w:t xml:space="preserve"> if the box pops up and click </w:t>
      </w:r>
      <w:r w:rsidRPr="003B0D46">
        <w:rPr>
          <w:sz w:val="24"/>
          <w:szCs w:val="24"/>
        </w:rPr>
        <w:t xml:space="preserve"> “</w:t>
      </w:r>
      <w:r w:rsidRPr="003B0D46">
        <w:rPr>
          <w:b/>
          <w:sz w:val="24"/>
          <w:szCs w:val="24"/>
        </w:rPr>
        <w:t>Save</w:t>
      </w:r>
      <w:r w:rsidR="00B71503" w:rsidRPr="003B0D46">
        <w:rPr>
          <w:sz w:val="24"/>
          <w:szCs w:val="24"/>
        </w:rPr>
        <w:t>”.</w:t>
      </w:r>
      <w:r w:rsidR="005641A0">
        <w:rPr>
          <w:sz w:val="24"/>
          <w:szCs w:val="24"/>
        </w:rPr>
        <w:t xml:space="preserve">  C</w:t>
      </w:r>
      <w:r w:rsidRPr="003B0D46">
        <w:rPr>
          <w:sz w:val="24"/>
          <w:szCs w:val="24"/>
        </w:rPr>
        <w:t xml:space="preserve">ontinue reviewing the outliers. </w:t>
      </w:r>
    </w:p>
    <w:p w:rsidR="003B0D46" w:rsidRPr="003B0D46" w:rsidRDefault="003B0D46" w:rsidP="003B0D46">
      <w:pPr>
        <w:pStyle w:val="ListParagraph"/>
        <w:numPr>
          <w:ilvl w:val="0"/>
          <w:numId w:val="1"/>
        </w:numPr>
        <w:tabs>
          <w:tab w:val="left" w:pos="5625"/>
        </w:tabs>
        <w:spacing w:after="0"/>
        <w:rPr>
          <w:sz w:val="24"/>
          <w:szCs w:val="24"/>
        </w:rPr>
      </w:pPr>
      <w:r w:rsidRPr="003B0D46">
        <w:rPr>
          <w:sz w:val="24"/>
          <w:szCs w:val="24"/>
        </w:rPr>
        <w:t xml:space="preserve">Close out </w:t>
      </w:r>
      <w:r w:rsidR="001755B9">
        <w:rPr>
          <w:sz w:val="24"/>
          <w:szCs w:val="24"/>
        </w:rPr>
        <w:t>t</w:t>
      </w:r>
      <w:r w:rsidRPr="003B0D46">
        <w:rPr>
          <w:sz w:val="24"/>
          <w:szCs w:val="24"/>
        </w:rPr>
        <w:t>he “</w:t>
      </w:r>
      <w:r w:rsidRPr="003B0D46">
        <w:rPr>
          <w:b/>
          <w:sz w:val="24"/>
          <w:szCs w:val="24"/>
        </w:rPr>
        <w:t>Graph Report</w:t>
      </w:r>
      <w:r w:rsidRPr="003B0D46">
        <w:rPr>
          <w:sz w:val="24"/>
          <w:szCs w:val="24"/>
        </w:rPr>
        <w:t xml:space="preserve">” tab in the upper left side </w:t>
      </w:r>
      <w:r w:rsidR="005641A0">
        <w:rPr>
          <w:sz w:val="24"/>
          <w:szCs w:val="24"/>
        </w:rPr>
        <w:t xml:space="preserve">of the screen </w:t>
      </w:r>
      <w:r w:rsidRPr="003B0D46">
        <w:rPr>
          <w:sz w:val="24"/>
          <w:szCs w:val="24"/>
        </w:rPr>
        <w:t>and you will be taken back to the “</w:t>
      </w:r>
      <w:r w:rsidRPr="003B0D46">
        <w:rPr>
          <w:b/>
          <w:sz w:val="24"/>
          <w:szCs w:val="24"/>
        </w:rPr>
        <w:t>Review Worklist</w:t>
      </w:r>
      <w:r w:rsidRPr="003B0D46">
        <w:rPr>
          <w:sz w:val="24"/>
          <w:szCs w:val="24"/>
        </w:rPr>
        <w:t>” screen.</w:t>
      </w:r>
    </w:p>
    <w:p w:rsidR="00320ABB" w:rsidRDefault="00320ABB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9B6D76">
        <w:rPr>
          <w:sz w:val="24"/>
          <w:szCs w:val="24"/>
        </w:rPr>
        <w:t>.</w:t>
      </w:r>
      <w:r w:rsidR="005641A0">
        <w:rPr>
          <w:sz w:val="24"/>
          <w:szCs w:val="24"/>
        </w:rPr>
        <w:t xml:space="preserve"> Click </w:t>
      </w:r>
      <w:r w:rsidR="00B30A3E">
        <w:rPr>
          <w:sz w:val="24"/>
          <w:szCs w:val="24"/>
        </w:rPr>
        <w:t xml:space="preserve"> “</w:t>
      </w:r>
      <w:r w:rsidR="00B30A3E" w:rsidRPr="00B30A3E">
        <w:rPr>
          <w:b/>
          <w:sz w:val="24"/>
          <w:szCs w:val="24"/>
        </w:rPr>
        <w:t>Select All</w:t>
      </w:r>
      <w:r w:rsidR="00B30A3E">
        <w:rPr>
          <w:sz w:val="24"/>
          <w:szCs w:val="24"/>
        </w:rPr>
        <w:t xml:space="preserve">” at the bottom of the page </w:t>
      </w:r>
    </w:p>
    <w:p w:rsidR="009B6D76" w:rsidRDefault="00320ABB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71503">
        <w:rPr>
          <w:sz w:val="24"/>
          <w:szCs w:val="24"/>
        </w:rPr>
        <w:t>Click the</w:t>
      </w:r>
      <w:r w:rsidR="00B30A3E">
        <w:rPr>
          <w:sz w:val="24"/>
          <w:szCs w:val="24"/>
        </w:rPr>
        <w:t xml:space="preserve"> “</w:t>
      </w:r>
      <w:r w:rsidR="00B30A3E" w:rsidRPr="00B30A3E">
        <w:rPr>
          <w:b/>
          <w:sz w:val="24"/>
          <w:szCs w:val="24"/>
        </w:rPr>
        <w:t>Review Orders</w:t>
      </w:r>
      <w:r w:rsidR="00B30A3E">
        <w:rPr>
          <w:sz w:val="24"/>
          <w:szCs w:val="24"/>
        </w:rPr>
        <w:t>” tab, Click on the Level 1 reviewed by button.</w:t>
      </w:r>
    </w:p>
    <w:p w:rsidR="006E09AF" w:rsidRPr="006E09AF" w:rsidRDefault="00320ABB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6E09AF">
        <w:rPr>
          <w:sz w:val="24"/>
          <w:szCs w:val="24"/>
        </w:rPr>
        <w:t>.</w:t>
      </w:r>
      <w:r w:rsidR="00B30A3E">
        <w:rPr>
          <w:sz w:val="24"/>
          <w:szCs w:val="24"/>
        </w:rPr>
        <w:t xml:space="preserve"> Choose your “</w:t>
      </w:r>
      <w:r w:rsidR="00B30A3E" w:rsidRPr="00B30A3E">
        <w:rPr>
          <w:b/>
          <w:sz w:val="24"/>
          <w:szCs w:val="24"/>
        </w:rPr>
        <w:t>Action</w:t>
      </w:r>
      <w:r w:rsidR="00B30A3E">
        <w:rPr>
          <w:b/>
          <w:sz w:val="24"/>
          <w:szCs w:val="24"/>
        </w:rPr>
        <w:t>”</w:t>
      </w:r>
      <w:r w:rsidR="00B30A3E">
        <w:rPr>
          <w:sz w:val="24"/>
          <w:szCs w:val="24"/>
        </w:rPr>
        <w:t xml:space="preserve"> and Press “</w:t>
      </w:r>
      <w:r w:rsidR="00B30A3E" w:rsidRPr="00B30A3E">
        <w:rPr>
          <w:b/>
          <w:sz w:val="24"/>
          <w:szCs w:val="24"/>
        </w:rPr>
        <w:t>OK</w:t>
      </w:r>
      <w:r w:rsidR="00B30A3E">
        <w:rPr>
          <w:b/>
          <w:sz w:val="24"/>
          <w:szCs w:val="24"/>
        </w:rPr>
        <w:t>”.</w:t>
      </w:r>
      <w:r>
        <w:rPr>
          <w:b/>
          <w:sz w:val="24"/>
          <w:szCs w:val="24"/>
        </w:rPr>
        <w:t xml:space="preserve"> </w:t>
      </w:r>
      <w:r w:rsidR="006E09AF">
        <w:rPr>
          <w:sz w:val="24"/>
          <w:szCs w:val="24"/>
        </w:rPr>
        <w:t>The action of “R</w:t>
      </w:r>
      <w:r w:rsidR="006E09AF" w:rsidRPr="006E09AF">
        <w:rPr>
          <w:sz w:val="24"/>
          <w:szCs w:val="24"/>
        </w:rPr>
        <w:t xml:space="preserve">eviewing Orders” electronically puts the person logged into the system as the one who has reviewed </w:t>
      </w:r>
      <w:r w:rsidR="006E09AF">
        <w:rPr>
          <w:sz w:val="24"/>
          <w:szCs w:val="24"/>
        </w:rPr>
        <w:t xml:space="preserve">and accepted </w:t>
      </w:r>
      <w:r w:rsidR="006E09AF" w:rsidRPr="006E09AF">
        <w:rPr>
          <w:sz w:val="24"/>
          <w:szCs w:val="24"/>
        </w:rPr>
        <w:t xml:space="preserve">the QC results. </w:t>
      </w:r>
    </w:p>
    <w:p w:rsidR="00B30A3E" w:rsidRDefault="006E09AF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11.</w:t>
      </w:r>
      <w:r w:rsidR="00B30A3E">
        <w:rPr>
          <w:sz w:val="24"/>
          <w:szCs w:val="24"/>
        </w:rPr>
        <w:t xml:space="preserve"> T</w:t>
      </w:r>
      <w:r w:rsidR="00B30A3E" w:rsidRPr="00B30A3E">
        <w:rPr>
          <w:sz w:val="24"/>
          <w:szCs w:val="24"/>
        </w:rPr>
        <w:t xml:space="preserve">he worklist will have green check marks by all the QC result lines that have been reviewed. </w:t>
      </w:r>
    </w:p>
    <w:p w:rsidR="00B30A3E" w:rsidRDefault="006E09AF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12.</w:t>
      </w:r>
      <w:r w:rsidR="00B30A3E">
        <w:rPr>
          <w:sz w:val="24"/>
          <w:szCs w:val="24"/>
        </w:rPr>
        <w:t xml:space="preserve"> In the “</w:t>
      </w:r>
      <w:r w:rsidR="00B30A3E" w:rsidRPr="00B30A3E">
        <w:rPr>
          <w:b/>
          <w:sz w:val="24"/>
          <w:szCs w:val="24"/>
        </w:rPr>
        <w:t>Status</w:t>
      </w:r>
      <w:r w:rsidR="00B30A3E">
        <w:rPr>
          <w:sz w:val="24"/>
          <w:szCs w:val="24"/>
        </w:rPr>
        <w:t>” column, you should see “</w:t>
      </w:r>
      <w:r w:rsidR="00B30A3E" w:rsidRPr="00B30A3E">
        <w:rPr>
          <w:b/>
          <w:sz w:val="24"/>
          <w:szCs w:val="24"/>
        </w:rPr>
        <w:t>RV1</w:t>
      </w:r>
      <w:r w:rsidR="00B30A3E">
        <w:rPr>
          <w:sz w:val="24"/>
          <w:szCs w:val="24"/>
        </w:rPr>
        <w:t>” by each line along wi</w:t>
      </w:r>
      <w:r w:rsidR="005641A0">
        <w:rPr>
          <w:sz w:val="24"/>
          <w:szCs w:val="24"/>
        </w:rPr>
        <w:t>th other letters. This indicates the results have</w:t>
      </w:r>
      <w:r w:rsidR="00B30A3E">
        <w:rPr>
          <w:sz w:val="24"/>
          <w:szCs w:val="24"/>
        </w:rPr>
        <w:t xml:space="preserve"> been reviewed. </w:t>
      </w:r>
    </w:p>
    <w:p w:rsidR="00B30A3E" w:rsidRDefault="006E09AF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13.</w:t>
      </w:r>
      <w:r w:rsidR="00B30A3E">
        <w:rPr>
          <w:sz w:val="24"/>
          <w:szCs w:val="24"/>
        </w:rPr>
        <w:t xml:space="preserve"> Click  “</w:t>
      </w:r>
      <w:r w:rsidR="00B30A3E" w:rsidRPr="00B30A3E">
        <w:rPr>
          <w:b/>
          <w:sz w:val="24"/>
          <w:szCs w:val="24"/>
        </w:rPr>
        <w:t>Refresh</w:t>
      </w:r>
      <w:r w:rsidR="00B30A3E">
        <w:rPr>
          <w:sz w:val="24"/>
          <w:szCs w:val="24"/>
        </w:rPr>
        <w:t xml:space="preserve">” and the QC orders should be removed. </w:t>
      </w:r>
    </w:p>
    <w:p w:rsidR="00B30A3E" w:rsidRDefault="006E09AF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14.</w:t>
      </w:r>
      <w:r w:rsidR="00B30A3E">
        <w:rPr>
          <w:sz w:val="24"/>
          <w:szCs w:val="24"/>
        </w:rPr>
        <w:t xml:space="preserve"> Daily QC review is not printed out: it is electronically reviewed and documented by the system. Monthly QC is printed and submitted to vendors for peer group comparison. </w:t>
      </w:r>
    </w:p>
    <w:p w:rsidR="00443663" w:rsidRDefault="006E09AF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15.</w:t>
      </w:r>
      <w:r w:rsidR="00443663">
        <w:rPr>
          <w:sz w:val="24"/>
          <w:szCs w:val="24"/>
        </w:rPr>
        <w:t xml:space="preserve"> To print a Monthly QC Data Report </w:t>
      </w:r>
      <w:r w:rsidR="00B71503">
        <w:rPr>
          <w:sz w:val="24"/>
          <w:szCs w:val="24"/>
        </w:rPr>
        <w:t>Retrieval</w:t>
      </w:r>
      <w:r w:rsidR="00443663">
        <w:rPr>
          <w:sz w:val="24"/>
          <w:szCs w:val="24"/>
        </w:rPr>
        <w:t xml:space="preserve"> for Review refer to procedure #4840-CO-0290.</w:t>
      </w:r>
    </w:p>
    <w:p w:rsidR="00443663" w:rsidRDefault="006E09AF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16</w:t>
      </w:r>
      <w:r w:rsidR="00443663">
        <w:rPr>
          <w:sz w:val="24"/>
          <w:szCs w:val="24"/>
        </w:rPr>
        <w:t>. An action can be added to a result after it has been verified if needed.</w:t>
      </w:r>
    </w:p>
    <w:p w:rsidR="00443663" w:rsidRDefault="00443663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a. In TQC, use Result Entry (either in Result or Lot Records tab) to select the control.</w:t>
      </w:r>
    </w:p>
    <w:p w:rsidR="00443663" w:rsidRDefault="00443663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b. Double click on the correct order to open.</w:t>
      </w:r>
    </w:p>
    <w:p w:rsidR="00443663" w:rsidRDefault="00443663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24EAB">
        <w:rPr>
          <w:sz w:val="24"/>
          <w:szCs w:val="24"/>
        </w:rPr>
        <w:t xml:space="preserve">c. </w:t>
      </w:r>
      <w:r>
        <w:rPr>
          <w:sz w:val="24"/>
          <w:szCs w:val="24"/>
        </w:rPr>
        <w:t>Click the “E</w:t>
      </w:r>
      <w:r w:rsidRPr="00524EAB">
        <w:rPr>
          <w:b/>
          <w:sz w:val="24"/>
          <w:szCs w:val="24"/>
        </w:rPr>
        <w:t>dit</w:t>
      </w:r>
      <w:r>
        <w:rPr>
          <w:sz w:val="24"/>
          <w:szCs w:val="24"/>
        </w:rPr>
        <w:t>” icon.</w:t>
      </w:r>
    </w:p>
    <w:p w:rsidR="00524EAB" w:rsidRDefault="00524EAB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d. Select the test and click the “</w:t>
      </w:r>
      <w:r w:rsidRPr="00524EAB">
        <w:rPr>
          <w:b/>
          <w:sz w:val="24"/>
          <w:szCs w:val="24"/>
        </w:rPr>
        <w:t>Result Action</w:t>
      </w:r>
      <w:r>
        <w:rPr>
          <w:sz w:val="24"/>
          <w:szCs w:val="24"/>
        </w:rPr>
        <w:t>” box.</w:t>
      </w:r>
    </w:p>
    <w:p w:rsidR="00524EAB" w:rsidRDefault="00524EAB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e. Select the “</w:t>
      </w:r>
      <w:r w:rsidRPr="00524EAB">
        <w:rPr>
          <w:b/>
          <w:sz w:val="24"/>
          <w:szCs w:val="24"/>
        </w:rPr>
        <w:t>Result Action History</w:t>
      </w:r>
      <w:r>
        <w:rPr>
          <w:sz w:val="24"/>
          <w:szCs w:val="24"/>
        </w:rPr>
        <w:t>” box, click the “</w:t>
      </w:r>
      <w:r w:rsidRPr="00524EAB">
        <w:rPr>
          <w:b/>
          <w:sz w:val="24"/>
          <w:szCs w:val="24"/>
        </w:rPr>
        <w:t>+</w:t>
      </w:r>
      <w:r>
        <w:rPr>
          <w:sz w:val="24"/>
          <w:szCs w:val="24"/>
        </w:rPr>
        <w:t>” sign.</w:t>
      </w:r>
    </w:p>
    <w:p w:rsidR="00524EAB" w:rsidRDefault="00524EAB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f. Double click the box with the red “</w:t>
      </w:r>
      <w:r w:rsidRPr="00524EAB">
        <w:rPr>
          <w:b/>
          <w:sz w:val="24"/>
          <w:szCs w:val="24"/>
        </w:rPr>
        <w:t>X</w:t>
      </w:r>
      <w:r>
        <w:rPr>
          <w:sz w:val="24"/>
          <w:szCs w:val="24"/>
        </w:rPr>
        <w:t>” in the ID column.</w:t>
      </w:r>
    </w:p>
    <w:p w:rsidR="00524EAB" w:rsidRDefault="00524EAB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g. Select the appropriate actions from the drop down box.</w:t>
      </w:r>
    </w:p>
    <w:p w:rsidR="00524EAB" w:rsidRDefault="00524EAB" w:rsidP="00524EAB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h. If additional comments are needed, click the box in the “</w:t>
      </w:r>
      <w:r w:rsidRPr="00524EAB">
        <w:rPr>
          <w:b/>
          <w:sz w:val="24"/>
          <w:szCs w:val="24"/>
        </w:rPr>
        <w:t>Comments</w:t>
      </w:r>
      <w:r>
        <w:rPr>
          <w:sz w:val="24"/>
          <w:szCs w:val="24"/>
        </w:rPr>
        <w:t>” column and free</w:t>
      </w:r>
      <w:r w:rsidR="003B0D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text  </w:t>
      </w:r>
    </w:p>
    <w:p w:rsidR="00524EAB" w:rsidRDefault="003B0D46" w:rsidP="00524EAB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all </w:t>
      </w:r>
      <w:r w:rsidR="00524EAB">
        <w:rPr>
          <w:sz w:val="24"/>
          <w:szCs w:val="24"/>
        </w:rPr>
        <w:t>additional comments, the click “</w:t>
      </w:r>
      <w:r w:rsidR="00524EAB" w:rsidRPr="00524EAB">
        <w:rPr>
          <w:b/>
          <w:sz w:val="24"/>
          <w:szCs w:val="24"/>
        </w:rPr>
        <w:t>OK</w:t>
      </w:r>
      <w:r w:rsidR="00524EAB">
        <w:rPr>
          <w:sz w:val="24"/>
          <w:szCs w:val="24"/>
        </w:rPr>
        <w:t xml:space="preserve">”                </w:t>
      </w:r>
    </w:p>
    <w:p w:rsidR="00524EAB" w:rsidRDefault="00524EAB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I Press the “</w:t>
      </w:r>
      <w:r w:rsidRPr="00524EAB">
        <w:rPr>
          <w:b/>
          <w:sz w:val="24"/>
          <w:szCs w:val="24"/>
        </w:rPr>
        <w:t>OK</w:t>
      </w:r>
      <w:r>
        <w:rPr>
          <w:sz w:val="24"/>
          <w:szCs w:val="24"/>
        </w:rPr>
        <w:t>” box and “</w:t>
      </w:r>
      <w:r w:rsidRPr="00524EAB">
        <w:rPr>
          <w:b/>
          <w:sz w:val="24"/>
          <w:szCs w:val="24"/>
        </w:rPr>
        <w:t>Save</w:t>
      </w:r>
      <w:r>
        <w:rPr>
          <w:sz w:val="24"/>
          <w:szCs w:val="24"/>
        </w:rPr>
        <w:t>”</w:t>
      </w:r>
      <w:r w:rsidR="007B791D">
        <w:rPr>
          <w:sz w:val="24"/>
          <w:szCs w:val="24"/>
        </w:rPr>
        <w:t>.</w:t>
      </w:r>
    </w:p>
    <w:p w:rsidR="007B791D" w:rsidRDefault="007B791D" w:rsidP="00C21323">
      <w:pPr>
        <w:tabs>
          <w:tab w:val="left" w:pos="5625"/>
        </w:tabs>
        <w:spacing w:after="0"/>
        <w:rPr>
          <w:sz w:val="24"/>
          <w:szCs w:val="24"/>
        </w:rPr>
      </w:pPr>
    </w:p>
    <w:p w:rsidR="007B791D" w:rsidRDefault="007B791D" w:rsidP="00C21323">
      <w:pPr>
        <w:tabs>
          <w:tab w:val="left" w:pos="5625"/>
        </w:tabs>
        <w:spacing w:after="0"/>
        <w:rPr>
          <w:sz w:val="24"/>
          <w:szCs w:val="24"/>
        </w:rPr>
      </w:pPr>
    </w:p>
    <w:p w:rsidR="007B791D" w:rsidRPr="007B791D" w:rsidRDefault="007B791D" w:rsidP="00C21323">
      <w:pPr>
        <w:tabs>
          <w:tab w:val="left" w:pos="5625"/>
        </w:tabs>
        <w:spacing w:after="0"/>
        <w:rPr>
          <w:b/>
          <w:sz w:val="24"/>
          <w:szCs w:val="24"/>
        </w:rPr>
      </w:pPr>
      <w:r w:rsidRPr="007B791D">
        <w:rPr>
          <w:b/>
          <w:sz w:val="24"/>
          <w:szCs w:val="24"/>
        </w:rPr>
        <w:t>References:</w:t>
      </w:r>
    </w:p>
    <w:p w:rsidR="007B791D" w:rsidRDefault="007B791D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1. TQC webinars 2014-2015</w:t>
      </w:r>
    </w:p>
    <w:p w:rsidR="007B791D" w:rsidRDefault="007B791D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2. Super User training 2015</w:t>
      </w:r>
    </w:p>
    <w:p w:rsidR="007B791D" w:rsidRDefault="007B791D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 TQC system Design Module Version 10.3.6.5</w:t>
      </w:r>
    </w:p>
    <w:p w:rsidR="00443663" w:rsidRPr="00B30A3E" w:rsidRDefault="00443663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</w:p>
    <w:p w:rsidR="00B30A3E" w:rsidRPr="00B30A3E" w:rsidRDefault="00B30A3E" w:rsidP="00C21323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0ABB" w:rsidRPr="00155E8C" w:rsidRDefault="00155E8C" w:rsidP="00155E8C">
      <w:pPr>
        <w:tabs>
          <w:tab w:val="left" w:pos="5625"/>
        </w:tabs>
      </w:pPr>
      <w:r>
        <w:tab/>
      </w:r>
    </w:p>
    <w:sectPr w:rsidR="00320ABB" w:rsidRPr="00155E8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F8" w:rsidRDefault="00C625F8" w:rsidP="009B6D76">
      <w:pPr>
        <w:spacing w:after="0" w:line="240" w:lineRule="auto"/>
      </w:pPr>
      <w:r>
        <w:separator/>
      </w:r>
    </w:p>
  </w:endnote>
  <w:endnote w:type="continuationSeparator" w:id="0">
    <w:p w:rsidR="00C625F8" w:rsidRDefault="00C625F8" w:rsidP="009B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84474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625F8" w:rsidRDefault="00C625F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15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150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25F8" w:rsidRDefault="00C625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F8" w:rsidRDefault="00C625F8" w:rsidP="009B6D76">
      <w:pPr>
        <w:spacing w:after="0" w:line="240" w:lineRule="auto"/>
      </w:pPr>
      <w:r>
        <w:separator/>
      </w:r>
    </w:p>
  </w:footnote>
  <w:footnote w:type="continuationSeparator" w:id="0">
    <w:p w:rsidR="00C625F8" w:rsidRDefault="00C625F8" w:rsidP="009B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3153"/>
    <w:multiLevelType w:val="hybridMultilevel"/>
    <w:tmpl w:val="E4CE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8C"/>
    <w:rsid w:val="0004029E"/>
    <w:rsid w:val="00155E8C"/>
    <w:rsid w:val="001755B9"/>
    <w:rsid w:val="001C3AA0"/>
    <w:rsid w:val="001F4003"/>
    <w:rsid w:val="002A3A60"/>
    <w:rsid w:val="002C5111"/>
    <w:rsid w:val="00320ABB"/>
    <w:rsid w:val="00386804"/>
    <w:rsid w:val="003B0D46"/>
    <w:rsid w:val="00443663"/>
    <w:rsid w:val="004545AC"/>
    <w:rsid w:val="004C65AA"/>
    <w:rsid w:val="00524EAB"/>
    <w:rsid w:val="005428C9"/>
    <w:rsid w:val="005641A0"/>
    <w:rsid w:val="006C5B29"/>
    <w:rsid w:val="006E09AF"/>
    <w:rsid w:val="0074605F"/>
    <w:rsid w:val="00795D13"/>
    <w:rsid w:val="007B791D"/>
    <w:rsid w:val="007F6688"/>
    <w:rsid w:val="008277E3"/>
    <w:rsid w:val="009A4455"/>
    <w:rsid w:val="009B6D76"/>
    <w:rsid w:val="00A3699E"/>
    <w:rsid w:val="00B30A3E"/>
    <w:rsid w:val="00B71503"/>
    <w:rsid w:val="00C21323"/>
    <w:rsid w:val="00C625F8"/>
    <w:rsid w:val="00D2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E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D76"/>
  </w:style>
  <w:style w:type="paragraph" w:styleId="Footer">
    <w:name w:val="footer"/>
    <w:basedOn w:val="Normal"/>
    <w:link w:val="FooterChar"/>
    <w:uiPriority w:val="99"/>
    <w:unhideWhenUsed/>
    <w:rsid w:val="009B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D76"/>
  </w:style>
  <w:style w:type="paragraph" w:styleId="ListParagraph">
    <w:name w:val="List Paragraph"/>
    <w:basedOn w:val="Normal"/>
    <w:uiPriority w:val="34"/>
    <w:qFormat/>
    <w:rsid w:val="003B0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E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D76"/>
  </w:style>
  <w:style w:type="paragraph" w:styleId="Footer">
    <w:name w:val="footer"/>
    <w:basedOn w:val="Normal"/>
    <w:link w:val="FooterChar"/>
    <w:uiPriority w:val="99"/>
    <w:unhideWhenUsed/>
    <w:rsid w:val="009B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D76"/>
  </w:style>
  <w:style w:type="paragraph" w:styleId="ListParagraph">
    <w:name w:val="List Paragraph"/>
    <w:basedOn w:val="Normal"/>
    <w:uiPriority w:val="34"/>
    <w:qFormat/>
    <w:rsid w:val="003B0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Khoury</dc:creator>
  <cp:lastModifiedBy>hupkem</cp:lastModifiedBy>
  <cp:revision>14</cp:revision>
  <cp:lastPrinted>2021-03-11T20:31:00Z</cp:lastPrinted>
  <dcterms:created xsi:type="dcterms:W3CDTF">2021-02-26T21:00:00Z</dcterms:created>
  <dcterms:modified xsi:type="dcterms:W3CDTF">2021-03-19T16:32:00Z</dcterms:modified>
</cp:coreProperties>
</file>