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76" w:rsidRDefault="00AF0AA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 w:rsidR="008E15AB">
        <w:rPr>
          <w:rFonts w:ascii="Times New Roman" w:hAnsi="Times New Roman" w:cs="Times New Roman"/>
          <w:b/>
          <w:sz w:val="28"/>
          <w:szCs w:val="28"/>
        </w:rPr>
        <w:t xml:space="preserve">LIS </w:t>
      </w:r>
      <w:r>
        <w:rPr>
          <w:rFonts w:ascii="Times New Roman" w:hAnsi="Times New Roman" w:cs="Times New Roman"/>
          <w:b/>
          <w:sz w:val="28"/>
          <w:szCs w:val="28"/>
        </w:rPr>
        <w:t xml:space="preserve">Downtime </w:t>
      </w:r>
      <w:r w:rsidR="008E15AB">
        <w:rPr>
          <w:rFonts w:ascii="Times New Roman" w:hAnsi="Times New Roman" w:cs="Times New Roman"/>
          <w:b/>
          <w:sz w:val="28"/>
          <w:szCs w:val="28"/>
        </w:rPr>
        <w:t>in Coagulation</w:t>
      </w:r>
    </w:p>
    <w:p w:rsidR="00AF0AAE" w:rsidRDefault="00AF0AAE">
      <w:pPr>
        <w:rPr>
          <w:rFonts w:ascii="Times New Roman" w:hAnsi="Times New Roman" w:cs="Times New Roman"/>
          <w:b/>
          <w:sz w:val="28"/>
          <w:szCs w:val="28"/>
        </w:rPr>
      </w:pPr>
    </w:p>
    <w:p w:rsidR="00AF0AAE" w:rsidRPr="00AF0AAE" w:rsidRDefault="00AF0AAE" w:rsidP="00AF0AAE">
      <w:pPr>
        <w:rPr>
          <w:rFonts w:ascii="Times New Roman" w:hAnsi="Times New Roman" w:cs="Times New Roman"/>
          <w:sz w:val="24"/>
          <w:szCs w:val="24"/>
        </w:rPr>
      </w:pPr>
      <w:r w:rsidRPr="00AF0AAE">
        <w:rPr>
          <w:rFonts w:ascii="Times New Roman" w:hAnsi="Times New Roman" w:cs="Times New Roman"/>
          <w:sz w:val="24"/>
          <w:szCs w:val="24"/>
        </w:rPr>
        <w:t xml:space="preserve">Samples will arrive in the department with </w:t>
      </w:r>
      <w:r w:rsidRPr="00AF0AAE">
        <w:rPr>
          <w:rFonts w:ascii="Times New Roman" w:hAnsi="Times New Roman" w:cs="Times New Roman"/>
          <w:b/>
          <w:bCs/>
          <w:sz w:val="24"/>
          <w:szCs w:val="24"/>
        </w:rPr>
        <w:t>“Down Time”</w:t>
      </w:r>
      <w:r w:rsidRPr="00AF0AAE">
        <w:rPr>
          <w:rFonts w:ascii="Times New Roman" w:hAnsi="Times New Roman" w:cs="Times New Roman"/>
          <w:sz w:val="24"/>
          <w:szCs w:val="24"/>
        </w:rPr>
        <w:t xml:space="preserve"> Labels, they are </w:t>
      </w:r>
      <w:r w:rsidR="00030DDB">
        <w:rPr>
          <w:rFonts w:ascii="Times New Roman" w:hAnsi="Times New Roman" w:cs="Times New Roman"/>
          <w:sz w:val="24"/>
          <w:szCs w:val="24"/>
        </w:rPr>
        <w:t>very generic</w:t>
      </w:r>
      <w:r w:rsidRPr="00AF0AAE">
        <w:rPr>
          <w:rFonts w:ascii="Times New Roman" w:hAnsi="Times New Roman" w:cs="Times New Roman"/>
          <w:sz w:val="24"/>
          <w:szCs w:val="24"/>
        </w:rPr>
        <w:t>, but with a barcode and a dem</w:t>
      </w:r>
      <w:r w:rsidR="00CB23B7">
        <w:rPr>
          <w:rFonts w:ascii="Times New Roman" w:hAnsi="Times New Roman" w:cs="Times New Roman"/>
          <w:sz w:val="24"/>
          <w:szCs w:val="24"/>
        </w:rPr>
        <w:t xml:space="preserve">ographic labels from the floors. </w:t>
      </w:r>
      <w:r w:rsidR="00730556">
        <w:rPr>
          <w:rFonts w:ascii="Times New Roman" w:hAnsi="Times New Roman" w:cs="Times New Roman"/>
          <w:sz w:val="24"/>
          <w:szCs w:val="24"/>
        </w:rPr>
        <w:t xml:space="preserve">Patient name, medical record number, date of birth, </w:t>
      </w:r>
      <w:r w:rsidRPr="00AF0AAE">
        <w:rPr>
          <w:rFonts w:ascii="Times New Roman" w:hAnsi="Times New Roman" w:cs="Times New Roman"/>
          <w:sz w:val="24"/>
          <w:szCs w:val="24"/>
        </w:rPr>
        <w:t>location</w:t>
      </w:r>
      <w:r w:rsidR="00730556">
        <w:rPr>
          <w:rFonts w:ascii="Times New Roman" w:hAnsi="Times New Roman" w:cs="Times New Roman"/>
          <w:sz w:val="24"/>
          <w:szCs w:val="24"/>
        </w:rPr>
        <w:t>, date/time of draw and requested tests must be</w:t>
      </w:r>
      <w:r w:rsidRPr="00AF0AAE">
        <w:rPr>
          <w:rFonts w:ascii="Times New Roman" w:hAnsi="Times New Roman" w:cs="Times New Roman"/>
          <w:sz w:val="24"/>
          <w:szCs w:val="24"/>
        </w:rPr>
        <w:t xml:space="preserve"> </w:t>
      </w:r>
      <w:r w:rsidR="00730556">
        <w:rPr>
          <w:rFonts w:ascii="Times New Roman" w:hAnsi="Times New Roman" w:cs="Times New Roman"/>
          <w:sz w:val="24"/>
          <w:szCs w:val="24"/>
        </w:rPr>
        <w:t>on the label.</w:t>
      </w:r>
    </w:p>
    <w:p w:rsidR="00AF0AAE" w:rsidRPr="00AF0AAE" w:rsidRDefault="00AF0AAE" w:rsidP="00AF0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F0AAE">
        <w:rPr>
          <w:rFonts w:ascii="Times New Roman" w:hAnsi="Times New Roman" w:cs="Times New Roman"/>
          <w:sz w:val="24"/>
        </w:rPr>
        <w:t>We will have preprinted Downtime label</w:t>
      </w:r>
      <w:r w:rsidR="0034349F">
        <w:rPr>
          <w:rFonts w:ascii="Times New Roman" w:hAnsi="Times New Roman" w:cs="Times New Roman"/>
          <w:sz w:val="24"/>
        </w:rPr>
        <w:t xml:space="preserve">s to be used throughout the Lab. If </w:t>
      </w:r>
      <w:r w:rsidR="0034349F" w:rsidRPr="00AF0AAE">
        <w:rPr>
          <w:rFonts w:ascii="Times New Roman" w:hAnsi="Times New Roman" w:cs="Times New Roman"/>
          <w:sz w:val="24"/>
        </w:rPr>
        <w:t>there</w:t>
      </w:r>
      <w:r w:rsidRPr="00AF0AAE">
        <w:rPr>
          <w:rFonts w:ascii="Times New Roman" w:hAnsi="Times New Roman" w:cs="Times New Roman"/>
          <w:sz w:val="24"/>
        </w:rPr>
        <w:t xml:space="preserve"> are patient orders in the system that have bee</w:t>
      </w:r>
      <w:r w:rsidR="0034349F">
        <w:rPr>
          <w:rFonts w:ascii="Times New Roman" w:hAnsi="Times New Roman" w:cs="Times New Roman"/>
          <w:sz w:val="24"/>
        </w:rPr>
        <w:t xml:space="preserve">n collected through Soft ID, we </w:t>
      </w:r>
      <w:r w:rsidRPr="00AF0AAE">
        <w:rPr>
          <w:rFonts w:ascii="Times New Roman" w:hAnsi="Times New Roman" w:cs="Times New Roman"/>
          <w:sz w:val="24"/>
        </w:rPr>
        <w:t xml:space="preserve">will have regular Soft labels to use as we normally do.  </w:t>
      </w:r>
    </w:p>
    <w:p w:rsidR="00AF0AAE" w:rsidRPr="00650804" w:rsidRDefault="00AF0AAE" w:rsidP="00AF0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F0AAE">
        <w:rPr>
          <w:rFonts w:ascii="Times New Roman" w:hAnsi="Times New Roman" w:cs="Times New Roman"/>
          <w:sz w:val="24"/>
        </w:rPr>
        <w:t>When we use the Downtime labels, we will see labels with “D000000075” for example; any other information will be hand written on the labels by LCC</w:t>
      </w:r>
    </w:p>
    <w:p w:rsidR="00650804" w:rsidRDefault="00650804" w:rsidP="00650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the CS</w:t>
      </w:r>
      <w:r w:rsidR="00240F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2500 to run downtime samples</w:t>
      </w:r>
    </w:p>
    <w:p w:rsidR="00650804" w:rsidRPr="00240FFC" w:rsidRDefault="00650804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50804">
        <w:rPr>
          <w:rFonts w:ascii="Times New Roman" w:hAnsi="Times New Roman" w:cs="Times New Roman"/>
          <w:sz w:val="28"/>
          <w:szCs w:val="28"/>
        </w:rPr>
        <w:t xml:space="preserve">1. </w:t>
      </w:r>
      <w:r w:rsidRPr="00240FFC">
        <w:rPr>
          <w:rFonts w:ascii="Times New Roman" w:hAnsi="Times New Roman" w:cs="Times New Roman"/>
          <w:sz w:val="24"/>
          <w:szCs w:val="24"/>
        </w:rPr>
        <w:t>Select the “Order” Icon</w:t>
      </w:r>
    </w:p>
    <w:p w:rsidR="00650804" w:rsidRPr="00240FFC" w:rsidRDefault="00650804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 2. Select “Switch Order”</w:t>
      </w:r>
    </w:p>
    <w:p w:rsidR="00650804" w:rsidRPr="00240FFC" w:rsidRDefault="00650804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 3. Select “Rack Order”</w:t>
      </w:r>
    </w:p>
    <w:p w:rsidR="00650804" w:rsidRPr="00240FFC" w:rsidRDefault="00650804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 4. </w:t>
      </w:r>
      <w:r w:rsidR="008D0BD1" w:rsidRPr="00240FFC">
        <w:rPr>
          <w:rFonts w:ascii="Times New Roman" w:hAnsi="Times New Roman" w:cs="Times New Roman"/>
          <w:sz w:val="24"/>
          <w:szCs w:val="24"/>
        </w:rPr>
        <w:t>Select “Order Entry”</w:t>
      </w:r>
    </w:p>
    <w:p w:rsidR="008D0BD1" w:rsidRPr="00240FFC" w:rsidRDefault="008D0BD1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 5. Select “Ordinary Sample”</w:t>
      </w:r>
    </w:p>
    <w:p w:rsidR="008D0BD1" w:rsidRPr="00240FFC" w:rsidRDefault="003C5FBE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 6. Enter the Barcode number for the “Sample ID”</w:t>
      </w:r>
    </w:p>
    <w:p w:rsidR="003C5FBE" w:rsidRPr="00240FFC" w:rsidRDefault="003C5FBE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 7. Go to “Edit sample information” and enter the patient’s name under comment</w:t>
      </w:r>
    </w:p>
    <w:p w:rsidR="003C5FBE" w:rsidRPr="00240FFC" w:rsidRDefault="003C5FBE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 8. Select “Update”</w:t>
      </w:r>
    </w:p>
    <w:p w:rsidR="003C5FBE" w:rsidRPr="00240FFC" w:rsidRDefault="003C5FBE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 9. Select the assays to be run. Select “OK”</w:t>
      </w:r>
    </w:p>
    <w:p w:rsidR="003C5FBE" w:rsidRPr="00240FFC" w:rsidRDefault="003C5FBE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10. Enter Rack #</w:t>
      </w:r>
    </w:p>
    <w:p w:rsidR="003C5FBE" w:rsidRPr="00240FFC" w:rsidRDefault="003C5FBE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 xml:space="preserve">    11. Load Rack on to the analyzer and press “Start”.</w:t>
      </w:r>
    </w:p>
    <w:p w:rsidR="003C5FBE" w:rsidRDefault="003C5FBE" w:rsidP="006508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FBE" w:rsidRPr="00240FFC" w:rsidRDefault="003C5FBE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>Once the results are completed,</w:t>
      </w:r>
      <w:r w:rsidR="0034349F">
        <w:rPr>
          <w:rFonts w:ascii="Times New Roman" w:hAnsi="Times New Roman" w:cs="Times New Roman"/>
          <w:sz w:val="24"/>
          <w:szCs w:val="24"/>
        </w:rPr>
        <w:t xml:space="preserve"> print two copies of the report. Ve</w:t>
      </w:r>
      <w:r w:rsidRPr="00240FFC">
        <w:rPr>
          <w:rFonts w:ascii="Times New Roman" w:hAnsi="Times New Roman" w:cs="Times New Roman"/>
          <w:sz w:val="24"/>
          <w:szCs w:val="24"/>
        </w:rPr>
        <w:t xml:space="preserve">rify </w:t>
      </w:r>
      <w:r w:rsidR="0034349F">
        <w:rPr>
          <w:rFonts w:ascii="Times New Roman" w:hAnsi="Times New Roman" w:cs="Times New Roman"/>
          <w:sz w:val="24"/>
          <w:szCs w:val="24"/>
        </w:rPr>
        <w:t xml:space="preserve">that </w:t>
      </w:r>
      <w:r w:rsidRPr="00240FFC">
        <w:rPr>
          <w:rFonts w:ascii="Times New Roman" w:hAnsi="Times New Roman" w:cs="Times New Roman"/>
          <w:sz w:val="24"/>
          <w:szCs w:val="24"/>
        </w:rPr>
        <w:t xml:space="preserve">the </w:t>
      </w:r>
      <w:r w:rsidR="0034349F">
        <w:rPr>
          <w:rFonts w:ascii="Times New Roman" w:hAnsi="Times New Roman" w:cs="Times New Roman"/>
          <w:sz w:val="24"/>
          <w:szCs w:val="24"/>
        </w:rPr>
        <w:t xml:space="preserve">correct name, MR#, date of birth, </w:t>
      </w:r>
      <w:r w:rsidRPr="00240FFC">
        <w:rPr>
          <w:rFonts w:ascii="Times New Roman" w:hAnsi="Times New Roman" w:cs="Times New Roman"/>
          <w:sz w:val="24"/>
          <w:szCs w:val="24"/>
        </w:rPr>
        <w:t xml:space="preserve">draw </w:t>
      </w:r>
      <w:r w:rsidR="0034349F">
        <w:rPr>
          <w:rFonts w:ascii="Times New Roman" w:hAnsi="Times New Roman" w:cs="Times New Roman"/>
          <w:sz w:val="24"/>
          <w:szCs w:val="24"/>
        </w:rPr>
        <w:t>date/</w:t>
      </w:r>
      <w:r w:rsidRPr="00240FFC">
        <w:rPr>
          <w:rFonts w:ascii="Times New Roman" w:hAnsi="Times New Roman" w:cs="Times New Roman"/>
          <w:sz w:val="24"/>
          <w:szCs w:val="24"/>
        </w:rPr>
        <w:t>time are on the result sheet.</w:t>
      </w:r>
    </w:p>
    <w:p w:rsidR="003C5FBE" w:rsidRPr="00240FFC" w:rsidRDefault="003C5FBE" w:rsidP="0065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FFC">
        <w:rPr>
          <w:rFonts w:ascii="Times New Roman" w:hAnsi="Times New Roman" w:cs="Times New Roman"/>
          <w:sz w:val="24"/>
          <w:szCs w:val="24"/>
        </w:rPr>
        <w:t>Send one copy to the floor/ED and the other copy will stay in the lab for downtime recovery.</w:t>
      </w:r>
    </w:p>
    <w:p w:rsidR="00BF03ED" w:rsidRDefault="007F459F" w:rsidP="00650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Remember to </w:t>
      </w:r>
      <w:bookmarkStart w:id="0" w:name="_GoBack"/>
      <w:bookmarkEnd w:id="0"/>
      <w:r w:rsidR="00BF03ED" w:rsidRPr="00BF03ED">
        <w:rPr>
          <w:rFonts w:ascii="Times New Roman" w:hAnsi="Times New Roman" w:cs="Times New Roman"/>
          <w:b/>
          <w:sz w:val="28"/>
          <w:szCs w:val="28"/>
        </w:rPr>
        <w:t>call all critical results</w:t>
      </w:r>
    </w:p>
    <w:p w:rsidR="003C5FBE" w:rsidRPr="00650804" w:rsidRDefault="003C5FBE" w:rsidP="00650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0804" w:rsidRDefault="00BF03ED" w:rsidP="00650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Programming the CA</w:t>
      </w:r>
      <w:r w:rsidR="00240F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660 to run Downtime samples</w:t>
      </w:r>
    </w:p>
    <w:p w:rsidR="00240FFC" w:rsidRPr="00240FFC" w:rsidRDefault="00240FFC" w:rsidP="00240F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0FFC">
        <w:rPr>
          <w:rFonts w:ascii="Times New Roman" w:hAnsi="Times New Roman" w:cs="Times New Roman"/>
          <w:sz w:val="24"/>
        </w:rPr>
        <w:t xml:space="preserve">The CA-660 will read the barcode number, but you have to manually enter the barcode numbers on the </w:t>
      </w:r>
      <w:r w:rsidR="0034349F" w:rsidRPr="00240FFC">
        <w:rPr>
          <w:rFonts w:ascii="Times New Roman" w:hAnsi="Times New Roman" w:cs="Times New Roman"/>
          <w:sz w:val="24"/>
        </w:rPr>
        <w:t>work list</w:t>
      </w:r>
      <w:r w:rsidRPr="00240FFC">
        <w:rPr>
          <w:rFonts w:ascii="Times New Roman" w:hAnsi="Times New Roman" w:cs="Times New Roman"/>
          <w:sz w:val="24"/>
        </w:rPr>
        <w:t>, so you can assign the tests to be run.</w:t>
      </w:r>
    </w:p>
    <w:p w:rsidR="00240FFC" w:rsidRPr="00240FFC" w:rsidRDefault="00240FFC" w:rsidP="00240F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0FFC">
        <w:rPr>
          <w:rFonts w:ascii="Times New Roman" w:hAnsi="Times New Roman" w:cs="Times New Roman"/>
          <w:sz w:val="24"/>
        </w:rPr>
        <w:t>At the “Worklist”, enter the Downtime barcode number and select what tests are requested.</w:t>
      </w:r>
    </w:p>
    <w:p w:rsidR="00240FFC" w:rsidRPr="00240FFC" w:rsidRDefault="00240FFC" w:rsidP="00240F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0FFC">
        <w:rPr>
          <w:rFonts w:ascii="Times New Roman" w:hAnsi="Times New Roman" w:cs="Times New Roman"/>
          <w:sz w:val="24"/>
        </w:rPr>
        <w:t>Put the tubes in the rack and set the rack on the analyzer and start.</w:t>
      </w:r>
    </w:p>
    <w:p w:rsidR="0034349F" w:rsidRDefault="00240FFC" w:rsidP="00240F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0FFC">
        <w:rPr>
          <w:rFonts w:ascii="Times New Roman" w:hAnsi="Times New Roman" w:cs="Times New Roman"/>
          <w:sz w:val="24"/>
        </w:rPr>
        <w:t>The inst</w:t>
      </w:r>
      <w:r w:rsidR="0034349F">
        <w:rPr>
          <w:rFonts w:ascii="Times New Roman" w:hAnsi="Times New Roman" w:cs="Times New Roman"/>
          <w:sz w:val="24"/>
        </w:rPr>
        <w:t>rument reads the barcode and runs the tests chosen.</w:t>
      </w:r>
    </w:p>
    <w:p w:rsidR="00240FFC" w:rsidRPr="00240FFC" w:rsidRDefault="0034349F" w:rsidP="00240F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0FFC">
        <w:rPr>
          <w:rFonts w:ascii="Times New Roman" w:hAnsi="Times New Roman" w:cs="Times New Roman"/>
          <w:sz w:val="24"/>
        </w:rPr>
        <w:lastRenderedPageBreak/>
        <w:t xml:space="preserve"> </w:t>
      </w:r>
      <w:r w:rsidR="00240FFC" w:rsidRPr="00240FFC">
        <w:rPr>
          <w:rFonts w:ascii="Times New Roman" w:hAnsi="Times New Roman" w:cs="Times New Roman"/>
          <w:sz w:val="24"/>
        </w:rPr>
        <w:t>At Recovery; go to “Stored Data’</w:t>
      </w:r>
    </w:p>
    <w:p w:rsidR="00240FFC" w:rsidRPr="00240FFC" w:rsidRDefault="00240FFC" w:rsidP="00240F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0FFC">
        <w:rPr>
          <w:rFonts w:ascii="Times New Roman" w:hAnsi="Times New Roman" w:cs="Times New Roman"/>
          <w:b/>
          <w:sz w:val="24"/>
        </w:rPr>
        <w:t>Mark</w:t>
      </w:r>
      <w:r w:rsidRPr="00240FFC">
        <w:rPr>
          <w:rFonts w:ascii="Times New Roman" w:hAnsi="Times New Roman" w:cs="Times New Roman"/>
          <w:sz w:val="24"/>
        </w:rPr>
        <w:t xml:space="preserve"> the sample id’s you want to send over to the HC.</w:t>
      </w:r>
    </w:p>
    <w:p w:rsidR="00730556" w:rsidRPr="00240FFC" w:rsidRDefault="00240FFC" w:rsidP="00030D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FFC">
        <w:rPr>
          <w:rFonts w:ascii="Times New Roman" w:hAnsi="Times New Roman" w:cs="Times New Roman"/>
          <w:b/>
          <w:sz w:val="24"/>
        </w:rPr>
        <w:t>Quit, Output, Marked, HC</w:t>
      </w:r>
      <w:r w:rsidRPr="00240FFC">
        <w:rPr>
          <w:rFonts w:ascii="Times New Roman" w:hAnsi="Times New Roman" w:cs="Times New Roman"/>
          <w:sz w:val="24"/>
        </w:rPr>
        <w:t>, then go back to Mark, all clear, Quit and go back to the Main Menu.</w:t>
      </w:r>
    </w:p>
    <w:p w:rsidR="00730556" w:rsidRDefault="00730556" w:rsidP="00030DD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30556" w:rsidRDefault="00730556" w:rsidP="00730556">
      <w:pPr>
        <w:rPr>
          <w:b/>
          <w:sz w:val="24"/>
        </w:rPr>
      </w:pPr>
      <w:r>
        <w:rPr>
          <w:b/>
          <w:sz w:val="24"/>
        </w:rPr>
        <w:t xml:space="preserve">DOWNTIME </w:t>
      </w:r>
      <w:r w:rsidR="00352F20">
        <w:rPr>
          <w:b/>
          <w:sz w:val="24"/>
        </w:rPr>
        <w:t>RECOVERY</w:t>
      </w:r>
    </w:p>
    <w:p w:rsidR="00352F20" w:rsidRDefault="00352F20" w:rsidP="00730556">
      <w:pPr>
        <w:rPr>
          <w:b/>
          <w:sz w:val="24"/>
        </w:rPr>
      </w:pPr>
      <w:r>
        <w:rPr>
          <w:b/>
          <w:sz w:val="24"/>
        </w:rPr>
        <w:t xml:space="preserve">Linking LIS Order numbers and Downtime Bar Codes </w:t>
      </w:r>
    </w:p>
    <w:p w:rsidR="00352F20" w:rsidRP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1. Go into Soft “</w:t>
      </w:r>
      <w:r w:rsidRPr="0034349F">
        <w:rPr>
          <w:b/>
          <w:sz w:val="24"/>
        </w:rPr>
        <w:t>Order Entry</w:t>
      </w:r>
      <w:r w:rsidRPr="00352F20">
        <w:rPr>
          <w:sz w:val="24"/>
        </w:rPr>
        <w:t>”</w:t>
      </w:r>
    </w:p>
    <w:p w:rsid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2. Find your patient and appropriate order</w:t>
      </w:r>
    </w:p>
    <w:p w:rsidR="0034349F" w:rsidRPr="00352F20" w:rsidRDefault="0034349F" w:rsidP="00352F20">
      <w:pPr>
        <w:spacing w:after="0"/>
        <w:rPr>
          <w:sz w:val="24"/>
        </w:rPr>
      </w:pPr>
      <w:r>
        <w:rPr>
          <w:sz w:val="24"/>
        </w:rPr>
        <w:t>3. Click the “</w:t>
      </w:r>
      <w:r w:rsidRPr="0034349F">
        <w:rPr>
          <w:b/>
          <w:sz w:val="24"/>
        </w:rPr>
        <w:t>Edit</w:t>
      </w:r>
      <w:r>
        <w:rPr>
          <w:sz w:val="24"/>
        </w:rPr>
        <w:t>” icon</w:t>
      </w:r>
    </w:p>
    <w:p w:rsidR="00352F20" w:rsidRP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3. Go into the “</w:t>
      </w:r>
      <w:r w:rsidRPr="0034349F">
        <w:rPr>
          <w:b/>
          <w:sz w:val="24"/>
        </w:rPr>
        <w:t>Specimen Tab</w:t>
      </w:r>
      <w:r w:rsidRPr="00352F20">
        <w:rPr>
          <w:sz w:val="24"/>
        </w:rPr>
        <w:t>”</w:t>
      </w:r>
    </w:p>
    <w:p w:rsidR="00352F20" w:rsidRP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4. Locate the correct test result</w:t>
      </w:r>
    </w:p>
    <w:p w:rsidR="00352F20" w:rsidRP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5. Go to the Specimen Bar Code on the far right</w:t>
      </w:r>
    </w:p>
    <w:p w:rsidR="00352F20" w:rsidRP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6. Right click on it</w:t>
      </w:r>
    </w:p>
    <w:p w:rsidR="00352F20" w:rsidRP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7. Click “</w:t>
      </w:r>
      <w:r w:rsidRPr="0034349F">
        <w:rPr>
          <w:b/>
          <w:sz w:val="24"/>
        </w:rPr>
        <w:t>Replace</w:t>
      </w:r>
      <w:r w:rsidRPr="00352F20">
        <w:rPr>
          <w:sz w:val="24"/>
        </w:rPr>
        <w:t>”</w:t>
      </w:r>
    </w:p>
    <w:p w:rsidR="00352F20" w:rsidRP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8. Scan your tube with the Downtime Bar Code label</w:t>
      </w:r>
      <w:r w:rsidR="0034349F">
        <w:rPr>
          <w:sz w:val="24"/>
        </w:rPr>
        <w:t xml:space="preserve"> or manually enter the bar code number</w:t>
      </w:r>
    </w:p>
    <w:p w:rsidR="00352F20" w:rsidRP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9. Click on “</w:t>
      </w:r>
      <w:r w:rsidRPr="0034349F">
        <w:rPr>
          <w:b/>
          <w:sz w:val="24"/>
        </w:rPr>
        <w:t>OK</w:t>
      </w:r>
      <w:r w:rsidRPr="00352F20">
        <w:rPr>
          <w:sz w:val="24"/>
        </w:rPr>
        <w:t>”</w:t>
      </w:r>
    </w:p>
    <w:p w:rsidR="00352F20" w:rsidRP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10. “</w:t>
      </w:r>
      <w:r w:rsidRPr="0034349F">
        <w:rPr>
          <w:b/>
          <w:sz w:val="24"/>
        </w:rPr>
        <w:t>Save</w:t>
      </w:r>
      <w:r w:rsidRPr="00352F20">
        <w:rPr>
          <w:sz w:val="24"/>
        </w:rPr>
        <w:t>”</w:t>
      </w:r>
    </w:p>
    <w:p w:rsidR="00352F20" w:rsidRDefault="00352F20" w:rsidP="00352F20">
      <w:pPr>
        <w:spacing w:after="0"/>
        <w:rPr>
          <w:sz w:val="24"/>
        </w:rPr>
      </w:pPr>
      <w:r w:rsidRPr="00352F20">
        <w:rPr>
          <w:sz w:val="24"/>
        </w:rPr>
        <w:t>11. Go to the analyzer, located the results and re-transmit the results to the Host (HC)</w:t>
      </w:r>
    </w:p>
    <w:p w:rsidR="00240FFC" w:rsidRDefault="00240FFC" w:rsidP="00352F20">
      <w:pPr>
        <w:spacing w:after="0"/>
        <w:rPr>
          <w:sz w:val="24"/>
        </w:rPr>
      </w:pPr>
    </w:p>
    <w:p w:rsidR="00240FFC" w:rsidRPr="00240FFC" w:rsidRDefault="0034349F" w:rsidP="00352F20">
      <w:pPr>
        <w:spacing w:after="0"/>
        <w:rPr>
          <w:b/>
          <w:sz w:val="24"/>
        </w:rPr>
      </w:pPr>
      <w:r w:rsidRPr="00240FFC">
        <w:rPr>
          <w:b/>
          <w:sz w:val="24"/>
        </w:rPr>
        <w:t>Check you</w:t>
      </w:r>
      <w:r>
        <w:rPr>
          <w:b/>
          <w:sz w:val="24"/>
        </w:rPr>
        <w:t>r</w:t>
      </w:r>
      <w:r w:rsidRPr="00240FFC">
        <w:rPr>
          <w:b/>
          <w:sz w:val="24"/>
        </w:rPr>
        <w:t xml:space="preserve"> “Daily Pending” </w:t>
      </w:r>
      <w:r>
        <w:rPr>
          <w:b/>
          <w:sz w:val="24"/>
        </w:rPr>
        <w:t xml:space="preserve">and “Order Status Monitor” reports </w:t>
      </w:r>
      <w:r w:rsidRPr="00240FFC">
        <w:rPr>
          <w:b/>
          <w:sz w:val="24"/>
        </w:rPr>
        <w:t>frequently to verify all samples are accounted for and verified.</w:t>
      </w:r>
    </w:p>
    <w:p w:rsidR="00352F20" w:rsidRDefault="00352F20" w:rsidP="00730556">
      <w:pPr>
        <w:rPr>
          <w:b/>
          <w:sz w:val="24"/>
        </w:rPr>
      </w:pPr>
    </w:p>
    <w:p w:rsidR="00730556" w:rsidRPr="00AF0AAE" w:rsidRDefault="00730556" w:rsidP="00030DD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sectPr w:rsidR="00730556" w:rsidRPr="00AF0AAE" w:rsidSect="00D60F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11" w:rsidRDefault="00FC2011" w:rsidP="00B25AB0">
      <w:pPr>
        <w:spacing w:after="0" w:line="240" w:lineRule="auto"/>
      </w:pPr>
      <w:r>
        <w:separator/>
      </w:r>
    </w:p>
  </w:endnote>
  <w:endnote w:type="continuationSeparator" w:id="0">
    <w:p w:rsidR="00FC2011" w:rsidRDefault="00FC2011" w:rsidP="00B2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B0" w:rsidRPr="00B25AB0" w:rsidRDefault="00240FFC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S/</w:t>
    </w:r>
    <w:proofErr w:type="spellStart"/>
    <w:r>
      <w:rPr>
        <w:rFonts w:ascii="Times New Roman" w:hAnsi="Times New Roman" w:cs="Times New Roman"/>
        <w:sz w:val="18"/>
        <w:szCs w:val="18"/>
      </w:rPr>
      <w:t>LabPP</w:t>
    </w:r>
    <w:proofErr w:type="spellEnd"/>
    <w:r>
      <w:rPr>
        <w:rFonts w:ascii="Times New Roman" w:hAnsi="Times New Roman" w:cs="Times New Roman"/>
        <w:sz w:val="18"/>
        <w:szCs w:val="18"/>
      </w:rPr>
      <w:t>/</w:t>
    </w:r>
    <w:proofErr w:type="spellStart"/>
    <w:r>
      <w:rPr>
        <w:rFonts w:ascii="Times New Roman" w:hAnsi="Times New Roman" w:cs="Times New Roman"/>
        <w:sz w:val="18"/>
        <w:szCs w:val="18"/>
      </w:rPr>
      <w:t>Coagulationnew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11" w:rsidRDefault="00FC2011" w:rsidP="00B25AB0">
      <w:pPr>
        <w:spacing w:after="0" w:line="240" w:lineRule="auto"/>
      </w:pPr>
      <w:r>
        <w:separator/>
      </w:r>
    </w:p>
  </w:footnote>
  <w:footnote w:type="continuationSeparator" w:id="0">
    <w:p w:rsidR="00FC2011" w:rsidRDefault="00FC2011" w:rsidP="00B2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75" w:rsidRDefault="00764A75" w:rsidP="00764A75">
    <w:pPr>
      <w:pStyle w:val="Header"/>
    </w:pPr>
    <w:r>
      <w:rPr>
        <w:noProof/>
      </w:rPr>
      <w:drawing>
        <wp:inline distT="0" distB="0" distL="0" distR="0" wp14:anchorId="29AE6C73" wp14:editId="23833D9D">
          <wp:extent cx="1828800" cy="435429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430" w:rsidRPr="00914430" w:rsidRDefault="00914430" w:rsidP="00764A75">
    <w:pPr>
      <w:pStyle w:val="Header"/>
      <w:ind w:left="720"/>
      <w:rPr>
        <w:rFonts w:ascii="Times New Roman" w:hAnsi="Times New Roman" w:cs="Times New Roman"/>
        <w:b/>
        <w:sz w:val="24"/>
        <w:szCs w:val="24"/>
      </w:rPr>
    </w:pPr>
    <w:r>
      <w:tab/>
      <w:t xml:space="preserve">                                                                                                                      </w:t>
    </w:r>
    <w:r w:rsidR="00764A75">
      <w:t xml:space="preserve">          </w:t>
    </w:r>
    <w:r>
      <w:t xml:space="preserve"> </w:t>
    </w:r>
    <w:r w:rsidRPr="00914430">
      <w:rPr>
        <w:rFonts w:ascii="Times New Roman" w:hAnsi="Times New Roman" w:cs="Times New Roman"/>
        <w:b/>
        <w:sz w:val="24"/>
        <w:szCs w:val="24"/>
      </w:rPr>
      <w:t xml:space="preserve">Proc. </w:t>
    </w:r>
    <w:r>
      <w:rPr>
        <w:rFonts w:ascii="Times New Roman" w:hAnsi="Times New Roman" w:cs="Times New Roman"/>
        <w:b/>
        <w:sz w:val="24"/>
        <w:szCs w:val="24"/>
      </w:rPr>
      <w:t>#4840-CO-0301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622"/>
    <w:multiLevelType w:val="hybridMultilevel"/>
    <w:tmpl w:val="F1C6EF12"/>
    <w:lvl w:ilvl="0" w:tplc="834A5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7B38"/>
    <w:multiLevelType w:val="hybridMultilevel"/>
    <w:tmpl w:val="5614B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452C"/>
    <w:multiLevelType w:val="hybridMultilevel"/>
    <w:tmpl w:val="2D8C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AE"/>
    <w:rsid w:val="00030DDB"/>
    <w:rsid w:val="00240FFC"/>
    <w:rsid w:val="0034349F"/>
    <w:rsid w:val="00352F20"/>
    <w:rsid w:val="003C5FBE"/>
    <w:rsid w:val="00581308"/>
    <w:rsid w:val="00650804"/>
    <w:rsid w:val="00730556"/>
    <w:rsid w:val="00764A75"/>
    <w:rsid w:val="007F459F"/>
    <w:rsid w:val="008D0BD1"/>
    <w:rsid w:val="008E15AB"/>
    <w:rsid w:val="00914430"/>
    <w:rsid w:val="00AB4AAB"/>
    <w:rsid w:val="00AF0AAE"/>
    <w:rsid w:val="00B25AB0"/>
    <w:rsid w:val="00BF03ED"/>
    <w:rsid w:val="00CB23B7"/>
    <w:rsid w:val="00D60F76"/>
    <w:rsid w:val="00F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B0"/>
  </w:style>
  <w:style w:type="paragraph" w:styleId="Footer">
    <w:name w:val="footer"/>
    <w:basedOn w:val="Normal"/>
    <w:link w:val="FooterChar"/>
    <w:uiPriority w:val="99"/>
    <w:unhideWhenUsed/>
    <w:rsid w:val="00B2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B0"/>
  </w:style>
  <w:style w:type="paragraph" w:styleId="BalloonText">
    <w:name w:val="Balloon Text"/>
    <w:basedOn w:val="Normal"/>
    <w:link w:val="BalloonTextChar"/>
    <w:uiPriority w:val="99"/>
    <w:semiHidden/>
    <w:unhideWhenUsed/>
    <w:rsid w:val="0076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B0"/>
  </w:style>
  <w:style w:type="paragraph" w:styleId="Footer">
    <w:name w:val="footer"/>
    <w:basedOn w:val="Normal"/>
    <w:link w:val="FooterChar"/>
    <w:uiPriority w:val="99"/>
    <w:unhideWhenUsed/>
    <w:rsid w:val="00B2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B0"/>
  </w:style>
  <w:style w:type="paragraph" w:styleId="BalloonText">
    <w:name w:val="Balloon Text"/>
    <w:basedOn w:val="Normal"/>
    <w:link w:val="BalloonTextChar"/>
    <w:uiPriority w:val="99"/>
    <w:semiHidden/>
    <w:unhideWhenUsed/>
    <w:rsid w:val="0076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gingras</dc:creator>
  <cp:lastModifiedBy>Suzanne Khoury</cp:lastModifiedBy>
  <cp:revision>7</cp:revision>
  <dcterms:created xsi:type="dcterms:W3CDTF">2021-03-03T17:37:00Z</dcterms:created>
  <dcterms:modified xsi:type="dcterms:W3CDTF">2021-03-03T20:46:00Z</dcterms:modified>
</cp:coreProperties>
</file>