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A37" w:rsidRDefault="00A52176">
      <w:pPr>
        <w:pStyle w:val="BodyTextIndent2"/>
        <w:ind w:left="0" w:firstLine="0"/>
        <w:rPr>
          <w:b w:val="0"/>
          <w:bCs w:val="0"/>
          <w:sz w:val="24"/>
        </w:rPr>
      </w:pPr>
      <w:r>
        <w:rPr>
          <w:noProof/>
        </w:rPr>
        <mc:AlternateContent>
          <mc:Choice Requires="wps">
            <w:drawing>
              <wp:anchor distT="0" distB="0" distL="114300" distR="114300" simplePos="0" relativeHeight="251654656" behindDoc="0" locked="0" layoutInCell="1" allowOverlap="1">
                <wp:simplePos x="0" y="0"/>
                <wp:positionH relativeFrom="column">
                  <wp:posOffset>-685800</wp:posOffset>
                </wp:positionH>
                <wp:positionV relativeFrom="paragraph">
                  <wp:posOffset>-114300</wp:posOffset>
                </wp:positionV>
                <wp:extent cx="3657600" cy="685800"/>
                <wp:effectExtent l="9525" t="9525" r="9525" b="95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685800"/>
                        </a:xfrm>
                        <a:prstGeom prst="rect">
                          <a:avLst/>
                        </a:prstGeom>
                        <a:solidFill>
                          <a:srgbClr val="FFFFFF"/>
                        </a:solidFill>
                        <a:ln w="9525">
                          <a:solidFill>
                            <a:srgbClr val="000000"/>
                          </a:solidFill>
                          <a:miter lim="800000"/>
                          <a:headEnd/>
                          <a:tailEnd/>
                        </a:ln>
                      </wps:spPr>
                      <wps:txbx>
                        <w:txbxContent>
                          <w:p w:rsidR="00AC63EC" w:rsidRDefault="00AC63EC">
                            <w:pPr>
                              <w:rPr>
                                <w:b/>
                                <w:bCs/>
                              </w:rPr>
                            </w:pPr>
                            <w:r>
                              <w:rPr>
                                <w:b/>
                                <w:bCs/>
                              </w:rPr>
                              <w:t>PROVIDENCE CLINIC</w:t>
                            </w:r>
                          </w:p>
                          <w:p w:rsidR="00AC63EC" w:rsidRDefault="00AC63EC">
                            <w:pPr>
                              <w:rPr>
                                <w:b/>
                                <w:bCs/>
                              </w:rPr>
                            </w:pPr>
                            <w:r>
                              <w:rPr>
                                <w:b/>
                                <w:bCs/>
                              </w:rPr>
                              <w:t>POLICY AND PROCEDURE MANUAL</w:t>
                            </w:r>
                          </w:p>
                          <w:p w:rsidR="00AC63EC" w:rsidRDefault="00AC63EC">
                            <w:r>
                              <w:rPr>
                                <w:b/>
                                <w:bCs/>
                              </w:rPr>
                              <w:t>EFFECTIVE DATE:</w:t>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4pt;margin-top:-9pt;width:4in;height:5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">
                <v:textbox>
                  <w:txbxContent>
                    <w:p w:rsidR="00AC63EC" w:rsidRDefault="00AC63EC">
                      <w:pPr>
                        <w:rPr>
                          <w:b/>
                          <w:bCs/>
                        </w:rPr>
                      </w:pPr>
                      <w:r>
                        <w:rPr>
                          <w:b/>
                          <w:bCs/>
                        </w:rPr>
                        <w:t>PROVIDENCE CLINIC</w:t>
                      </w:r>
                    </w:p>
                    <w:p w:rsidR="00AC63EC" w:rsidRDefault="00AC63EC">
                      <w:pPr>
                        <w:rPr>
                          <w:b/>
                          <w:bCs/>
                        </w:rPr>
                      </w:pPr>
                      <w:r>
                        <w:rPr>
                          <w:b/>
                          <w:bCs/>
                        </w:rPr>
                        <w:t>POLICY AND PROCEDURE MANUAL</w:t>
                      </w:r>
                    </w:p>
                    <w:p w:rsidR="00AC63EC" w:rsidRDefault="00AC63EC">
                      <w:r>
                        <w:rPr>
                          <w:b/>
                          <w:bCs/>
                        </w:rPr>
                        <w:t>EFFECTIVE DATE:</w:t>
                      </w:r>
                      <w:r>
                        <w:tab/>
                      </w:r>
                    </w:p>
                  </w:txbxContent>
                </v:textbox>
              </v:shap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2971800</wp:posOffset>
                </wp:positionH>
                <wp:positionV relativeFrom="paragraph">
                  <wp:posOffset>-114300</wp:posOffset>
                </wp:positionV>
                <wp:extent cx="2857500" cy="685800"/>
                <wp:effectExtent l="9525" t="9525" r="9525" b="952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685800"/>
                        </a:xfrm>
                        <a:prstGeom prst="rect">
                          <a:avLst/>
                        </a:prstGeom>
                        <a:solidFill>
                          <a:srgbClr val="FFFFFF"/>
                        </a:solidFill>
                        <a:ln w="9525">
                          <a:solidFill>
                            <a:srgbClr val="000000"/>
                          </a:solidFill>
                          <a:miter lim="800000"/>
                          <a:headEnd/>
                          <a:tailEnd/>
                        </a:ln>
                      </wps:spPr>
                      <wps:txbx>
                        <w:txbxContent>
                          <w:p w:rsidR="00AC63EC" w:rsidRDefault="00AC63EC">
                            <w:pPr>
                              <w:rPr>
                                <w:b/>
                                <w:bCs/>
                              </w:rPr>
                            </w:pPr>
                            <w:r>
                              <w:rPr>
                                <w:b/>
                                <w:bCs/>
                              </w:rPr>
                              <w:t>POLICY #:</w:t>
                            </w:r>
                            <w:r w:rsidR="00AB059B">
                              <w:rPr>
                                <w:b/>
                                <w:bCs/>
                              </w:rPr>
                              <w:t xml:space="preserve"> 215 Attachment </w:t>
                            </w:r>
                            <w:r w:rsidR="00AB059B">
                              <w:rPr>
                                <w:b/>
                                <w:bCs/>
                              </w:rPr>
                              <w:t>F</w:t>
                            </w:r>
                            <w:bookmarkStart w:id="0" w:name="_GoBack"/>
                            <w:bookmarkEnd w:id="0"/>
                          </w:p>
                          <w:p w:rsidR="00AC63EC" w:rsidRDefault="00AC63EC">
                            <w:r>
                              <w:rPr>
                                <w:b/>
                                <w:bCs/>
                              </w:rPr>
                              <w:t>TYPE</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234pt;margin-top:-9pt;width:225pt;height:5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">
                <v:textbox>
                  <w:txbxContent>
                    <w:p w:rsidR="00AC63EC" w:rsidRDefault="00AC63EC">
                      <w:pPr>
                        <w:rPr>
                          <w:b/>
                          <w:bCs/>
                        </w:rPr>
                      </w:pPr>
                      <w:r>
                        <w:rPr>
                          <w:b/>
                          <w:bCs/>
                        </w:rPr>
                        <w:t>POLICY #:</w:t>
                      </w:r>
                      <w:r w:rsidR="00AB059B">
                        <w:rPr>
                          <w:b/>
                          <w:bCs/>
                        </w:rPr>
                        <w:t xml:space="preserve"> 215 Attachment </w:t>
                      </w:r>
                      <w:r w:rsidR="00AB059B">
                        <w:rPr>
                          <w:b/>
                          <w:bCs/>
                        </w:rPr>
                        <w:t>F</w:t>
                      </w:r>
                      <w:bookmarkStart w:id="1" w:name="_GoBack"/>
                      <w:bookmarkEnd w:id="1"/>
                    </w:p>
                    <w:p w:rsidR="00AC63EC" w:rsidRDefault="00AC63EC">
                      <w:r>
                        <w:rPr>
                          <w:b/>
                          <w:bCs/>
                        </w:rPr>
                        <w:t>TYPE</w:t>
                      </w:r>
                      <w:r>
                        <w:t xml:space="preserve">:  </w:t>
                      </w:r>
                    </w:p>
                  </w:txbxContent>
                </v:textbox>
              </v:shape>
            </w:pict>
          </mc:Fallback>
        </mc:AlternateContent>
      </w:r>
      <w:r w:rsidR="003F5A37">
        <w:rPr>
          <w:sz w:val="24"/>
        </w:rPr>
        <w:t>APPLICABILITY:</w:t>
      </w:r>
      <w:r w:rsidR="003F5A37">
        <w:tab/>
      </w:r>
      <w:r w:rsidR="003F5A37">
        <w:rPr>
          <w:b w:val="0"/>
          <w:bCs w:val="0"/>
          <w:sz w:val="24"/>
        </w:rPr>
        <w:t>Name of Policy</w:t>
      </w:r>
      <w:r w:rsidR="003F5A37">
        <w:rPr>
          <w:b w:val="0"/>
          <w:bCs w:val="0"/>
          <w:sz w:val="24"/>
        </w:rPr>
        <w:tab/>
      </w:r>
      <w:r w:rsidR="003F5A37">
        <w:rPr>
          <w:b w:val="0"/>
          <w:bCs w:val="0"/>
          <w:sz w:val="24"/>
        </w:rPr>
        <w:tab/>
      </w:r>
      <w:r w:rsidR="003F5A37">
        <w:rPr>
          <w:b w:val="0"/>
          <w:bCs w:val="0"/>
          <w:sz w:val="24"/>
        </w:rPr>
        <w:tab/>
      </w:r>
      <w:r w:rsidR="003F5A37">
        <w:rPr>
          <w:b w:val="0"/>
          <w:bCs w:val="0"/>
          <w:sz w:val="24"/>
        </w:rPr>
        <w:tab/>
      </w:r>
    </w:p>
    <w:p w:rsidR="003F5A37" w:rsidRDefault="003F5A37">
      <w:pPr>
        <w:pStyle w:val="BodyTextIndent2"/>
      </w:pPr>
    </w:p>
    <w:p w:rsidR="003F5A37" w:rsidRDefault="003F5A37">
      <w:pPr>
        <w:pStyle w:val="BodyTextIndent2"/>
      </w:pPr>
    </w:p>
    <w:p w:rsidR="003F5A37" w:rsidRDefault="00A52176">
      <w:pPr>
        <w:pStyle w:val="BodyTextIndent2"/>
      </w:pPr>
      <w:r>
        <w:rPr>
          <w:noProof/>
        </w:rPr>
        <mc:AlternateContent>
          <mc:Choice Requires="wps">
            <w:drawing>
              <wp:anchor distT="0" distB="0" distL="114300" distR="114300" simplePos="0" relativeHeight="251657728" behindDoc="0" locked="0" layoutInCell="1" allowOverlap="1">
                <wp:simplePos x="0" y="0"/>
                <wp:positionH relativeFrom="column">
                  <wp:posOffset>2971800</wp:posOffset>
                </wp:positionH>
                <wp:positionV relativeFrom="paragraph">
                  <wp:posOffset>104140</wp:posOffset>
                </wp:positionV>
                <wp:extent cx="2857500" cy="1771650"/>
                <wp:effectExtent l="9525" t="8890" r="9525" b="1016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771650"/>
                        </a:xfrm>
                        <a:prstGeom prst="rect">
                          <a:avLst/>
                        </a:prstGeom>
                        <a:solidFill>
                          <a:srgbClr val="FFFFFF"/>
                        </a:solidFill>
                        <a:ln w="9525">
                          <a:solidFill>
                            <a:srgbClr val="000000"/>
                          </a:solidFill>
                          <a:miter lim="800000"/>
                          <a:headEnd/>
                          <a:tailEnd/>
                        </a:ln>
                      </wps:spPr>
                      <wps:txbx>
                        <w:txbxContent>
                          <w:p w:rsidR="00AC63EC" w:rsidRDefault="00AC63EC"/>
                          <w:p w:rsidR="00AC63EC" w:rsidRDefault="00AC63EC">
                            <w:r>
                              <w:rPr>
                                <w:b/>
                                <w:bCs/>
                              </w:rPr>
                              <w:t>SUBJECT</w:t>
                            </w:r>
                            <w:r>
                              <w:t>:</w:t>
                            </w:r>
                            <w:r w:rsidR="00533BC6">
                              <w:t xml:space="preserve">  FERN TEST (</w:t>
                            </w:r>
                            <w:proofErr w:type="gramStart"/>
                            <w:r w:rsidR="00533BC6">
                              <w:t>AKA  ABORIZATION</w:t>
                            </w:r>
                            <w:proofErr w:type="gramEnd"/>
                            <w:r w:rsidR="00533BC6">
                              <w:t xml:space="preserve"> /CRYSTALLIZATION)</w:t>
                            </w:r>
                          </w:p>
                          <w:p w:rsidR="00533BC6" w:rsidRDefault="00533BC6"/>
                          <w:p w:rsidR="00AC63EC" w:rsidRDefault="00AC63EC"/>
                          <w:p w:rsidR="00AC63EC" w:rsidRDefault="00AC63E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234pt;margin-top:8.2pt;width:225pt;height:13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">
                <v:textbox>
                  <w:txbxContent>
                    <w:p w:rsidR="00AC63EC" w:rsidRDefault="00AC63EC"/>
                    <w:p w:rsidR="00AC63EC" w:rsidRDefault="00AC63EC">
                      <w:r>
                        <w:rPr>
                          <w:b/>
                          <w:bCs/>
                        </w:rPr>
                        <w:t>SUBJECT</w:t>
                      </w:r>
                      <w:r>
                        <w:t>:</w:t>
                      </w:r>
                      <w:r w:rsidR="00533BC6">
                        <w:t xml:space="preserve">  FERN TEST (</w:t>
                      </w:r>
                      <w:proofErr w:type="gramStart"/>
                      <w:r w:rsidR="00533BC6">
                        <w:t>AKA  ABORIZATION</w:t>
                      </w:r>
                      <w:proofErr w:type="gramEnd"/>
                      <w:r w:rsidR="00533BC6">
                        <w:t xml:space="preserve"> /CRYSTALLIZATION)</w:t>
                      </w:r>
                    </w:p>
                    <w:p w:rsidR="00533BC6" w:rsidRDefault="00533BC6"/>
                    <w:p w:rsidR="00AC63EC" w:rsidRDefault="00AC63EC"/>
                    <w:p w:rsidR="00AC63EC" w:rsidRDefault="00AC63EC"/>
                  </w:txbxContent>
                </v:textbox>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-685800</wp:posOffset>
                </wp:positionH>
                <wp:positionV relativeFrom="paragraph">
                  <wp:posOffset>104140</wp:posOffset>
                </wp:positionV>
                <wp:extent cx="3657600" cy="1771650"/>
                <wp:effectExtent l="9525" t="8890" r="9525" b="1016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771650"/>
                        </a:xfrm>
                        <a:prstGeom prst="rect">
                          <a:avLst/>
                        </a:prstGeom>
                        <a:solidFill>
                          <a:srgbClr val="FFFFFF"/>
                        </a:solidFill>
                        <a:ln w="9525">
                          <a:solidFill>
                            <a:srgbClr val="000000"/>
                          </a:solidFill>
                          <a:miter lim="800000"/>
                          <a:headEnd/>
                          <a:tailEnd/>
                        </a:ln>
                      </wps:spPr>
                      <wps:txbx>
                        <w:txbxContent>
                          <w:p w:rsidR="00AC63EC" w:rsidRDefault="00AC63EC">
                            <w:pPr>
                              <w:rPr>
                                <w:b/>
                                <w:bCs/>
                              </w:rPr>
                            </w:pPr>
                            <w:r>
                              <w:rPr>
                                <w:b/>
                                <w:bCs/>
                              </w:rPr>
                              <w:t>APPROVAL</w:t>
                            </w:r>
                          </w:p>
                          <w:p w:rsidR="003221FA" w:rsidRPr="003221FA" w:rsidRDefault="003221FA">
                            <w:pPr>
                              <w:rPr>
                                <w:bCs/>
                              </w:rPr>
                            </w:pPr>
                            <w:r w:rsidRPr="003221FA">
                              <w:rPr>
                                <w:bCs/>
                              </w:rPr>
                              <w:t>_______________________</w:t>
                            </w:r>
                          </w:p>
                          <w:p w:rsidR="00AC63EC" w:rsidRDefault="003221FA">
                            <w:pPr>
                              <w:rPr>
                                <w:b/>
                                <w:bCs/>
                              </w:rPr>
                            </w:pPr>
                            <w:r>
                              <w:rPr>
                                <w:b/>
                                <w:bCs/>
                              </w:rPr>
                              <w:t>Laboratory Director</w:t>
                            </w:r>
                          </w:p>
                          <w:p w:rsidR="003221FA" w:rsidRDefault="003221FA">
                            <w:pPr>
                              <w:rPr>
                                <w:b/>
                                <w:bCs/>
                              </w:rPr>
                            </w:pPr>
                          </w:p>
                          <w:p w:rsidR="00AC63EC" w:rsidRDefault="00AC63EC" w:rsidP="006446DF">
                            <w:pPr>
                              <w:rPr>
                                <w:b/>
                                <w:bCs/>
                              </w:rPr>
                            </w:pPr>
                            <w:r>
                              <w:rPr>
                                <w:b/>
                                <w:bCs/>
                              </w:rPr>
                              <w:t>________________________</w:t>
                            </w:r>
                          </w:p>
                          <w:p w:rsidR="00AC63EC" w:rsidRDefault="00AC63EC">
                            <w:pPr>
                              <w:rPr>
                                <w:b/>
                                <w:bCs/>
                              </w:rPr>
                            </w:pPr>
                            <w:r>
                              <w:rPr>
                                <w:b/>
                                <w:bCs/>
                              </w:rPr>
                              <w:t>VP Physician Operations</w:t>
                            </w:r>
                          </w:p>
                          <w:p w:rsidR="00AC63EC" w:rsidRDefault="00AC63EC">
                            <w:pPr>
                              <w:rPr>
                                <w:b/>
                                <w:bCs/>
                              </w:rPr>
                            </w:pPr>
                          </w:p>
                          <w:p w:rsidR="00AC63EC" w:rsidRDefault="00AC63EC">
                            <w:pPr>
                              <w:rPr>
                                <w:b/>
                                <w:bCs/>
                              </w:rPr>
                            </w:pPr>
                            <w:r>
                              <w:rPr>
                                <w:b/>
                                <w:bCs/>
                              </w:rPr>
                              <w:t>________________________</w:t>
                            </w:r>
                          </w:p>
                          <w:p w:rsidR="00AC63EC" w:rsidRDefault="00AC63EC">
                            <w:pPr>
                              <w:rPr>
                                <w:b/>
                                <w:bCs/>
                              </w:rPr>
                            </w:pPr>
                            <w:r>
                              <w:rPr>
                                <w:b/>
                                <w:bCs/>
                              </w:rPr>
                              <w:t>Executive Director</w:t>
                            </w:r>
                          </w:p>
                          <w:p w:rsidR="00AC63EC" w:rsidRDefault="00AC63E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left:0;text-align:left;margin-left:-54pt;margin-top:8.2pt;width:4in;height:13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">
                <v:textbox>
                  <w:txbxContent>
                    <w:p w:rsidR="00AC63EC" w:rsidRDefault="00AC63EC">
                      <w:pPr>
                        <w:rPr>
                          <w:b/>
                          <w:bCs/>
                        </w:rPr>
                      </w:pPr>
                      <w:r>
                        <w:rPr>
                          <w:b/>
                          <w:bCs/>
                        </w:rPr>
                        <w:t>APPROVAL</w:t>
                      </w:r>
                    </w:p>
                    <w:p w:rsidR="003221FA" w:rsidRPr="003221FA" w:rsidRDefault="003221FA">
                      <w:pPr>
                        <w:rPr>
                          <w:bCs/>
                        </w:rPr>
                      </w:pPr>
                      <w:r w:rsidRPr="003221FA">
                        <w:rPr>
                          <w:bCs/>
                        </w:rPr>
                        <w:t>_______________________</w:t>
                      </w:r>
                    </w:p>
                    <w:p w:rsidR="00AC63EC" w:rsidRDefault="003221FA">
                      <w:pPr>
                        <w:rPr>
                          <w:b/>
                          <w:bCs/>
                        </w:rPr>
                      </w:pPr>
                      <w:r>
                        <w:rPr>
                          <w:b/>
                          <w:bCs/>
                        </w:rPr>
                        <w:t>Laboratory Director</w:t>
                      </w:r>
                    </w:p>
                    <w:p w:rsidR="003221FA" w:rsidRDefault="003221FA">
                      <w:pPr>
                        <w:rPr>
                          <w:b/>
                          <w:bCs/>
                        </w:rPr>
                      </w:pPr>
                    </w:p>
                    <w:p w:rsidR="00AC63EC" w:rsidRDefault="00AC63EC" w:rsidP="006446DF">
                      <w:pPr>
                        <w:rPr>
                          <w:b/>
                          <w:bCs/>
                        </w:rPr>
                      </w:pPr>
                      <w:r>
                        <w:rPr>
                          <w:b/>
                          <w:bCs/>
                        </w:rPr>
                        <w:t>________________________</w:t>
                      </w:r>
                    </w:p>
                    <w:p w:rsidR="00AC63EC" w:rsidRDefault="00AC63EC">
                      <w:pPr>
                        <w:rPr>
                          <w:b/>
                          <w:bCs/>
                        </w:rPr>
                      </w:pPr>
                      <w:r>
                        <w:rPr>
                          <w:b/>
                          <w:bCs/>
                        </w:rPr>
                        <w:t>VP Physician Operations</w:t>
                      </w:r>
                    </w:p>
                    <w:p w:rsidR="00AC63EC" w:rsidRDefault="00AC63EC">
                      <w:pPr>
                        <w:rPr>
                          <w:b/>
                          <w:bCs/>
                        </w:rPr>
                      </w:pPr>
                    </w:p>
                    <w:p w:rsidR="00AC63EC" w:rsidRDefault="00AC63EC">
                      <w:pPr>
                        <w:rPr>
                          <w:b/>
                          <w:bCs/>
                        </w:rPr>
                      </w:pPr>
                      <w:r>
                        <w:rPr>
                          <w:b/>
                          <w:bCs/>
                        </w:rPr>
                        <w:t>________________________</w:t>
                      </w:r>
                    </w:p>
                    <w:p w:rsidR="00AC63EC" w:rsidRDefault="00AC63EC">
                      <w:pPr>
                        <w:rPr>
                          <w:b/>
                          <w:bCs/>
                        </w:rPr>
                      </w:pPr>
                      <w:r>
                        <w:rPr>
                          <w:b/>
                          <w:bCs/>
                        </w:rPr>
                        <w:t>Executive Director</w:t>
                      </w:r>
                    </w:p>
                    <w:p w:rsidR="00AC63EC" w:rsidRDefault="00AC63EC"/>
                  </w:txbxContent>
                </v:textbox>
              </v:shape>
            </w:pict>
          </mc:Fallback>
        </mc:AlternateContent>
      </w:r>
    </w:p>
    <w:p w:rsidR="003F5A37" w:rsidRDefault="003F5A37">
      <w:pPr>
        <w:pStyle w:val="BodyTextIndent2"/>
        <w:rPr>
          <w:sz w:val="24"/>
        </w:rPr>
      </w:pPr>
    </w:p>
    <w:p w:rsidR="003F5A37" w:rsidRDefault="003F5A37">
      <w:pPr>
        <w:pStyle w:val="BodyTextIndent2"/>
        <w:rPr>
          <w:sz w:val="24"/>
        </w:rPr>
      </w:pPr>
    </w:p>
    <w:p w:rsidR="003F5A37" w:rsidRDefault="003F5A37">
      <w:pPr>
        <w:pStyle w:val="BodyTextIndent2"/>
        <w:rPr>
          <w:sz w:val="24"/>
        </w:rPr>
      </w:pPr>
    </w:p>
    <w:p w:rsidR="003F5A37" w:rsidRDefault="003F5A37">
      <w:pPr>
        <w:pStyle w:val="BodyTextIndent2"/>
        <w:rPr>
          <w:sz w:val="24"/>
        </w:rPr>
      </w:pPr>
    </w:p>
    <w:p w:rsidR="003F5A37" w:rsidRDefault="003F5A37">
      <w:pPr>
        <w:pStyle w:val="BodyTextIndent2"/>
        <w:rPr>
          <w:sz w:val="24"/>
        </w:rPr>
      </w:pPr>
    </w:p>
    <w:p w:rsidR="003F5A37" w:rsidRDefault="003F5A37">
      <w:pPr>
        <w:pStyle w:val="BodyTextIndent2"/>
        <w:rPr>
          <w:sz w:val="24"/>
        </w:rPr>
      </w:pPr>
    </w:p>
    <w:p w:rsidR="003F5A37" w:rsidRDefault="00A52176">
      <w:pPr>
        <w:pStyle w:val="BodyTextIndent2"/>
        <w:rPr>
          <w:sz w:val="24"/>
        </w:rPr>
      </w:pPr>
      <w:r>
        <w:rPr>
          <w:noProof/>
        </w:rPr>
        <mc:AlternateContent>
          <mc:Choice Requires="wps">
            <w:drawing>
              <wp:anchor distT="0" distB="0" distL="114300" distR="114300" simplePos="0" relativeHeight="251658752" behindDoc="0" locked="0" layoutInCell="1" allowOverlap="1">
                <wp:simplePos x="0" y="0"/>
                <wp:positionH relativeFrom="column">
                  <wp:posOffset>-685800</wp:posOffset>
                </wp:positionH>
                <wp:positionV relativeFrom="paragraph">
                  <wp:posOffset>678180</wp:posOffset>
                </wp:positionV>
                <wp:extent cx="6515100" cy="6408420"/>
                <wp:effectExtent l="9525" t="11430" r="9525" b="9525"/>
                <wp:wrapSquare wrapText="bothSides"/>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6408420"/>
                        </a:xfrm>
                        <a:prstGeom prst="rect">
                          <a:avLst/>
                        </a:prstGeom>
                        <a:solidFill>
                          <a:srgbClr val="FFFFFF"/>
                        </a:solidFill>
                        <a:ln w="9525">
                          <a:solidFill>
                            <a:srgbClr val="000000"/>
                          </a:solidFill>
                          <a:miter lim="800000"/>
                          <a:headEnd/>
                          <a:tailEnd/>
                        </a:ln>
                      </wps:spPr>
                      <wps:txbx>
                        <w:txbxContent>
                          <w:p w:rsidR="003772FB" w:rsidRDefault="00AC63EC" w:rsidP="003772FB">
                            <w:pPr>
                              <w:tabs>
                                <w:tab w:val="left" w:pos="0"/>
                              </w:tabs>
                              <w:rPr>
                                <w:sz w:val="22"/>
                                <w:szCs w:val="20"/>
                              </w:rPr>
                            </w:pPr>
                            <w:r>
                              <w:rPr>
                                <w:b/>
                                <w:bCs/>
                                <w:color w:val="000000"/>
                                <w:u w:val="single"/>
                              </w:rPr>
                              <w:t>POLICY:</w:t>
                            </w:r>
                            <w:r w:rsidR="003772FB" w:rsidRPr="003772FB">
                              <w:rPr>
                                <w:sz w:val="22"/>
                                <w:szCs w:val="20"/>
                              </w:rPr>
                              <w:t xml:space="preserve"> </w:t>
                            </w:r>
                          </w:p>
                          <w:p w:rsidR="003772FB" w:rsidRDefault="003772FB" w:rsidP="003772FB">
                            <w:pPr>
                              <w:tabs>
                                <w:tab w:val="left" w:pos="0"/>
                              </w:tabs>
                              <w:rPr>
                                <w:sz w:val="22"/>
                                <w:szCs w:val="20"/>
                              </w:rPr>
                            </w:pPr>
                          </w:p>
                          <w:p w:rsidR="003772FB" w:rsidRPr="003772FB" w:rsidRDefault="003772FB" w:rsidP="003772FB">
                            <w:pPr>
                              <w:tabs>
                                <w:tab w:val="left" w:pos="0"/>
                              </w:tabs>
                            </w:pPr>
                            <w:r w:rsidRPr="003772FB">
                              <w:t xml:space="preserve">The Fern test is a test used to detect Premature Rupture of the Membrane (PROM). PROM at term complicates 10% of all pregnancies and accounts for substantial neonatal infectious morbidity. Immediate diagnosis enhances favorable patient outcome. Although more sophisticated tests to detect amniotic fluid are available, </w:t>
                            </w:r>
                            <w:r w:rsidR="00533BC6" w:rsidRPr="003772FB">
                              <w:t>the</w:t>
                            </w:r>
                            <w:r w:rsidR="00533BC6">
                              <w:t xml:space="preserve"> </w:t>
                            </w:r>
                            <w:r w:rsidR="00533BC6" w:rsidRPr="003772FB">
                              <w:t>fern</w:t>
                            </w:r>
                            <w:r w:rsidRPr="003772FB">
                              <w:t xml:space="preserve"> test in combination with history, physical examination and </w:t>
                            </w:r>
                            <w:proofErr w:type="spellStart"/>
                            <w:r w:rsidRPr="003772FB">
                              <w:t>nitrazine</w:t>
                            </w:r>
                            <w:proofErr w:type="spellEnd"/>
                            <w:r w:rsidRPr="003772FB">
                              <w:t xml:space="preserve"> positivity, provide a rapid screen of membrane status. Vaginal fluid from a patient suspected of having ruptured membrane can be collected and allowed to dry on a microscope slide. When dried and viewed under a microscope, amniotic fluid crystallizes to form a fernlike pattern. </w:t>
                            </w:r>
                            <w:proofErr w:type="spellStart"/>
                            <w:r w:rsidRPr="003772FB">
                              <w:t>Ferning</w:t>
                            </w:r>
                            <w:proofErr w:type="spellEnd"/>
                            <w:r w:rsidRPr="003772FB">
                              <w:t xml:space="preserve"> or </w:t>
                            </w:r>
                            <w:proofErr w:type="spellStart"/>
                            <w:r w:rsidRPr="003772FB">
                              <w:t>arborization</w:t>
                            </w:r>
                            <w:proofErr w:type="spellEnd"/>
                            <w:r w:rsidRPr="003772FB">
                              <w:t xml:space="preserve"> is believed to be due to the relative concentrations of sodium chloride, proteins, and carbohydrates in the fluid.</w:t>
                            </w:r>
                          </w:p>
                          <w:p w:rsidR="00AC63EC" w:rsidRDefault="00AC63EC" w:rsidP="00587A37">
                            <w:pPr>
                              <w:rPr>
                                <w:b/>
                                <w:bCs/>
                                <w:color w:val="000000"/>
                                <w:u w:val="single"/>
                              </w:rPr>
                            </w:pPr>
                          </w:p>
                          <w:p w:rsidR="00AC63EC" w:rsidRDefault="00AC63EC" w:rsidP="00587A37">
                            <w:pPr>
                              <w:rPr>
                                <w:b/>
                                <w:bCs/>
                                <w:color w:val="000000"/>
                                <w:u w:val="single"/>
                              </w:rPr>
                            </w:pPr>
                            <w:r>
                              <w:rPr>
                                <w:b/>
                                <w:bCs/>
                                <w:color w:val="000000"/>
                                <w:u w:val="single"/>
                              </w:rPr>
                              <w:t>PRINCIPLE:</w:t>
                            </w:r>
                            <w:r w:rsidR="003772FB">
                              <w:rPr>
                                <w:b/>
                                <w:bCs/>
                                <w:color w:val="000000"/>
                                <w:u w:val="single"/>
                              </w:rPr>
                              <w:t xml:space="preserve"> </w:t>
                            </w:r>
                          </w:p>
                          <w:p w:rsidR="003221FA" w:rsidRDefault="003221FA" w:rsidP="00587A37">
                            <w:pPr>
                              <w:rPr>
                                <w:b/>
                                <w:bCs/>
                                <w:color w:val="000000"/>
                                <w:u w:val="single"/>
                              </w:rPr>
                            </w:pPr>
                          </w:p>
                          <w:p w:rsidR="00AC63EC" w:rsidRDefault="003772FB" w:rsidP="00587A37">
                            <w:pPr>
                              <w:rPr>
                                <w:color w:val="000000"/>
                              </w:rPr>
                            </w:pPr>
                            <w:r>
                              <w:rPr>
                                <w:color w:val="000000"/>
                              </w:rPr>
                              <w:t xml:space="preserve">To </w:t>
                            </w:r>
                            <w:r w:rsidR="00533BC6">
                              <w:rPr>
                                <w:color w:val="000000"/>
                              </w:rPr>
                              <w:t>identify amniotic fluid crystallization</w:t>
                            </w:r>
                            <w:r>
                              <w:rPr>
                                <w:color w:val="000000"/>
                              </w:rPr>
                              <w:t xml:space="preserve"> in a fern-like pattern when suspecting membrane rupture.</w:t>
                            </w:r>
                          </w:p>
                          <w:p w:rsidR="003221FA" w:rsidRDefault="003221FA" w:rsidP="00587A37">
                            <w:pPr>
                              <w:rPr>
                                <w:color w:val="000000"/>
                              </w:rPr>
                            </w:pPr>
                          </w:p>
                          <w:p w:rsidR="00AC63EC" w:rsidRPr="003772FB" w:rsidRDefault="00AC63EC" w:rsidP="00587A37">
                            <w:pPr>
                              <w:rPr>
                                <w:b/>
                                <w:bCs/>
                                <w:color w:val="000000"/>
                                <w:u w:val="single"/>
                              </w:rPr>
                            </w:pPr>
                            <w:r w:rsidRPr="003772FB">
                              <w:rPr>
                                <w:b/>
                                <w:bCs/>
                                <w:color w:val="000000"/>
                                <w:u w:val="single"/>
                              </w:rPr>
                              <w:t>SPECIMEN:</w:t>
                            </w:r>
                          </w:p>
                          <w:p w:rsidR="003772FB" w:rsidRPr="003772FB" w:rsidRDefault="003772FB" w:rsidP="00587A37">
                            <w:pPr>
                              <w:rPr>
                                <w:b/>
                                <w:bCs/>
                                <w:color w:val="000000"/>
                                <w:u w:val="single"/>
                              </w:rPr>
                            </w:pPr>
                          </w:p>
                          <w:p w:rsidR="003772FB" w:rsidRPr="003772FB" w:rsidRDefault="003772FB" w:rsidP="003772FB">
                            <w:pPr>
                              <w:tabs>
                                <w:tab w:val="left" w:pos="0"/>
                              </w:tabs>
                            </w:pPr>
                            <w:r w:rsidRPr="003772FB">
                              <w:t>A small sample of vaginal fluid is needed for testing. Ask the patient to lie recumbent for at least 15 minutes to allow fluid to pool in the posterior vaginal fornix. If fluid is not visible in the vaginal vault, slight fundal pressure or asking the patient to cough or bear down may induce leakage of amniotic fluid. Fluid should be collected from the posterior fornix with a sterile cotton-tipped swab. Care should be taken to avoid contamination by cervical mucus. The swab then should be streaked or rolled across a glass slide and allowed to air dry for 5-7 minutes.</w:t>
                            </w:r>
                          </w:p>
                          <w:p w:rsidR="00AC63EC" w:rsidRDefault="00AC63EC" w:rsidP="00587A37">
                            <w:pPr>
                              <w:rPr>
                                <w:color w:val="000000"/>
                              </w:rPr>
                            </w:pPr>
                          </w:p>
                          <w:p w:rsidR="00AC63EC" w:rsidRDefault="00AC63EC" w:rsidP="00587A37">
                            <w:pPr>
                              <w:rPr>
                                <w:b/>
                                <w:bCs/>
                                <w:color w:val="000000"/>
                                <w:u w:val="single"/>
                              </w:rPr>
                            </w:pPr>
                            <w:r>
                              <w:rPr>
                                <w:b/>
                                <w:bCs/>
                                <w:color w:val="000000"/>
                                <w:u w:val="single"/>
                              </w:rPr>
                              <w:t>REAGENTS:</w:t>
                            </w:r>
                          </w:p>
                          <w:p w:rsidR="003772FB" w:rsidRDefault="003772FB" w:rsidP="00587A37">
                            <w:pPr>
                              <w:rPr>
                                <w:b/>
                                <w:bCs/>
                                <w:color w:val="000000"/>
                                <w:u w:val="single"/>
                              </w:rPr>
                            </w:pPr>
                          </w:p>
                          <w:p w:rsidR="003772FB" w:rsidRPr="003772FB" w:rsidRDefault="003772FB" w:rsidP="003772FB">
                            <w:pPr>
                              <w:numPr>
                                <w:ilvl w:val="0"/>
                                <w:numId w:val="22"/>
                              </w:numPr>
                              <w:tabs>
                                <w:tab w:val="left" w:pos="0"/>
                              </w:tabs>
                              <w:rPr>
                                <w:b/>
                                <w:sz w:val="22"/>
                                <w:szCs w:val="20"/>
                              </w:rPr>
                            </w:pPr>
                            <w:r w:rsidRPr="003772FB">
                              <w:rPr>
                                <w:sz w:val="22"/>
                                <w:szCs w:val="20"/>
                              </w:rPr>
                              <w:t>Microscope</w:t>
                            </w:r>
                          </w:p>
                          <w:p w:rsidR="003772FB" w:rsidRPr="003772FB" w:rsidRDefault="003772FB" w:rsidP="003772FB">
                            <w:pPr>
                              <w:numPr>
                                <w:ilvl w:val="0"/>
                                <w:numId w:val="22"/>
                              </w:numPr>
                              <w:tabs>
                                <w:tab w:val="left" w:pos="0"/>
                              </w:tabs>
                              <w:rPr>
                                <w:b/>
                                <w:sz w:val="22"/>
                                <w:szCs w:val="20"/>
                              </w:rPr>
                            </w:pPr>
                            <w:r w:rsidRPr="003772FB">
                              <w:rPr>
                                <w:sz w:val="22"/>
                                <w:szCs w:val="20"/>
                              </w:rPr>
                              <w:t>Sterile glass slide</w:t>
                            </w:r>
                          </w:p>
                          <w:p w:rsidR="003772FB" w:rsidRPr="003772FB" w:rsidRDefault="003772FB" w:rsidP="003772FB">
                            <w:pPr>
                              <w:numPr>
                                <w:ilvl w:val="0"/>
                                <w:numId w:val="22"/>
                              </w:numPr>
                              <w:tabs>
                                <w:tab w:val="left" w:pos="0"/>
                              </w:tabs>
                              <w:rPr>
                                <w:b/>
                                <w:sz w:val="22"/>
                                <w:szCs w:val="20"/>
                              </w:rPr>
                            </w:pPr>
                            <w:r w:rsidRPr="003772FB">
                              <w:rPr>
                                <w:sz w:val="22"/>
                                <w:szCs w:val="20"/>
                              </w:rPr>
                              <w:t>Sterile swab</w:t>
                            </w:r>
                          </w:p>
                          <w:p w:rsidR="003221FA" w:rsidRDefault="003221FA"/>
                          <w:p w:rsidR="00AC63EC" w:rsidRDefault="00AC63EC" w:rsidP="00587A37">
                            <w:pPr>
                              <w:rPr>
                                <w:b/>
                                <w:bCs/>
                                <w:color w:val="000000"/>
                                <w:u w:val="single"/>
                              </w:rPr>
                            </w:pPr>
                            <w:r>
                              <w:rPr>
                                <w:b/>
                                <w:bCs/>
                                <w:color w:val="000000"/>
                                <w:u w:val="single"/>
                              </w:rPr>
                              <w:t>QUALITY CONTROL:</w:t>
                            </w:r>
                          </w:p>
                          <w:p w:rsidR="00533BC6" w:rsidRDefault="00533BC6" w:rsidP="00587A37">
                            <w:pPr>
                              <w:rPr>
                                <w:b/>
                                <w:bCs/>
                                <w:color w:val="000000"/>
                                <w:u w:val="single"/>
                              </w:rPr>
                            </w:pPr>
                          </w:p>
                          <w:p w:rsidR="00533BC6" w:rsidRPr="00533BC6" w:rsidRDefault="00533BC6" w:rsidP="00533BC6">
                            <w:pPr>
                              <w:tabs>
                                <w:tab w:val="left" w:pos="-90"/>
                              </w:tabs>
                              <w:rPr>
                                <w:sz w:val="22"/>
                                <w:szCs w:val="20"/>
                              </w:rPr>
                            </w:pPr>
                            <w:r w:rsidRPr="00533BC6">
                              <w:rPr>
                                <w:sz w:val="22"/>
                                <w:szCs w:val="20"/>
                              </w:rPr>
                              <w:t>There are no quality control materials for these procedures.  Testing may only be performed by credentialed individuals under Provider-Performed Microscopy. Careful specimen collection, adherence to the specifications of the procedure, and assessment of the patient’s history are important factors for interpreting the test results.</w:t>
                            </w:r>
                          </w:p>
                          <w:p w:rsidR="00533BC6" w:rsidRDefault="00533BC6" w:rsidP="00587A37">
                            <w:pPr>
                              <w:rPr>
                                <w:b/>
                                <w:bCs/>
                                <w:color w:val="000000"/>
                                <w:u w:val="single"/>
                              </w:rPr>
                            </w:pPr>
                          </w:p>
                          <w:p w:rsidR="00533BC6" w:rsidRDefault="00533BC6" w:rsidP="00587A37">
                            <w:pPr>
                              <w:rPr>
                                <w:b/>
                                <w:bCs/>
                                <w:color w:val="000000"/>
                                <w:u w:val="single"/>
                              </w:rPr>
                            </w:pPr>
                          </w:p>
                          <w:p w:rsidR="00533BC6" w:rsidRDefault="00533BC6" w:rsidP="00587A37">
                            <w:pPr>
                              <w:rPr>
                                <w:b/>
                                <w:bCs/>
                                <w:color w:val="000000"/>
                                <w:u w:val="single"/>
                              </w:rPr>
                            </w:pPr>
                          </w:p>
                          <w:p w:rsidR="00AC63EC" w:rsidRDefault="00AC63EC" w:rsidP="00587A37">
                            <w:pPr>
                              <w:rPr>
                                <w:b/>
                                <w:bCs/>
                                <w:color w:val="000000"/>
                                <w:u w:val="single"/>
                              </w:rPr>
                            </w:pPr>
                          </w:p>
                          <w:p w:rsidR="00AC63EC" w:rsidRDefault="00AC63E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54pt;margin-top:53.4pt;width:513pt;height:504.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">
                <v:textbox>
                  <w:txbxContent>
                    <w:p w:rsidR="003772FB" w:rsidRDefault="00AC63EC" w:rsidP="003772FB">
                      <w:pPr>
                        <w:tabs>
                          <w:tab w:val="left" w:pos="0"/>
                        </w:tabs>
                        <w:rPr>
                          <w:sz w:val="22"/>
                          <w:szCs w:val="20"/>
                        </w:rPr>
                      </w:pPr>
                      <w:r>
                        <w:rPr>
                          <w:b/>
                          <w:bCs/>
                          <w:color w:val="000000"/>
                          <w:u w:val="single"/>
                        </w:rPr>
                        <w:t>POLICY:</w:t>
                      </w:r>
                      <w:r w:rsidR="003772FB" w:rsidRPr="003772FB">
                        <w:rPr>
                          <w:sz w:val="22"/>
                          <w:szCs w:val="20"/>
                        </w:rPr>
                        <w:t xml:space="preserve"> </w:t>
                      </w:r>
                    </w:p>
                    <w:p w:rsidR="003772FB" w:rsidRDefault="003772FB" w:rsidP="003772FB">
                      <w:pPr>
                        <w:tabs>
                          <w:tab w:val="left" w:pos="0"/>
                        </w:tabs>
                        <w:rPr>
                          <w:sz w:val="22"/>
                          <w:szCs w:val="20"/>
                        </w:rPr>
                      </w:pPr>
                    </w:p>
                    <w:p w:rsidR="003772FB" w:rsidRPr="003772FB" w:rsidRDefault="003772FB" w:rsidP="003772FB">
                      <w:pPr>
                        <w:tabs>
                          <w:tab w:val="left" w:pos="0"/>
                        </w:tabs>
                      </w:pPr>
                      <w:r w:rsidRPr="003772FB">
                        <w:t xml:space="preserve">The Fern test is a test used to detect Premature Rupture of the Membrane (PROM). PROM at term complicates 10% of all pregnancies and accounts for substantial neonatal infectious morbidity. Immediate diagnosis enhances favorable patient outcome. Although more sophisticated tests to detect amniotic fluid are available, </w:t>
                      </w:r>
                      <w:r w:rsidR="00533BC6" w:rsidRPr="003772FB">
                        <w:t>the</w:t>
                      </w:r>
                      <w:r w:rsidR="00533BC6">
                        <w:t xml:space="preserve"> </w:t>
                      </w:r>
                      <w:r w:rsidR="00533BC6" w:rsidRPr="003772FB">
                        <w:t>fern</w:t>
                      </w:r>
                      <w:r w:rsidRPr="003772FB">
                        <w:t xml:space="preserve"> test in combination with history, physical examination and </w:t>
                      </w:r>
                      <w:proofErr w:type="spellStart"/>
                      <w:r w:rsidRPr="003772FB">
                        <w:t>nitrazine</w:t>
                      </w:r>
                      <w:proofErr w:type="spellEnd"/>
                      <w:r w:rsidRPr="003772FB">
                        <w:t xml:space="preserve"> positivity, provide a rapid screen of membrane status. Vaginal fluid from a patient suspected of having ruptured membrane can be collected and allowed to dry on a microscope slide. When dried and viewed under a microscope, amniotic fluid crystallizes to form a fernlike pattern. </w:t>
                      </w:r>
                      <w:proofErr w:type="spellStart"/>
                      <w:r w:rsidRPr="003772FB">
                        <w:t>Ferning</w:t>
                      </w:r>
                      <w:proofErr w:type="spellEnd"/>
                      <w:r w:rsidRPr="003772FB">
                        <w:t xml:space="preserve"> or </w:t>
                      </w:r>
                      <w:proofErr w:type="spellStart"/>
                      <w:r w:rsidRPr="003772FB">
                        <w:t>arborization</w:t>
                      </w:r>
                      <w:proofErr w:type="spellEnd"/>
                      <w:r w:rsidRPr="003772FB">
                        <w:t xml:space="preserve"> is believed to be due to the relative concentrations of sodium chloride, proteins, and carbohydrates in the fluid.</w:t>
                      </w:r>
                    </w:p>
                    <w:p w:rsidR="00AC63EC" w:rsidRDefault="00AC63EC" w:rsidP="00587A37">
                      <w:pPr>
                        <w:rPr>
                          <w:b/>
                          <w:bCs/>
                          <w:color w:val="000000"/>
                          <w:u w:val="single"/>
                        </w:rPr>
                      </w:pPr>
                    </w:p>
                    <w:p w:rsidR="00AC63EC" w:rsidRDefault="00AC63EC" w:rsidP="00587A37">
                      <w:pPr>
                        <w:rPr>
                          <w:b/>
                          <w:bCs/>
                          <w:color w:val="000000"/>
                          <w:u w:val="single"/>
                        </w:rPr>
                      </w:pPr>
                      <w:r>
                        <w:rPr>
                          <w:b/>
                          <w:bCs/>
                          <w:color w:val="000000"/>
                          <w:u w:val="single"/>
                        </w:rPr>
                        <w:t>PRINCIPLE:</w:t>
                      </w:r>
                      <w:r w:rsidR="003772FB">
                        <w:rPr>
                          <w:b/>
                          <w:bCs/>
                          <w:color w:val="000000"/>
                          <w:u w:val="single"/>
                        </w:rPr>
                        <w:t xml:space="preserve"> </w:t>
                      </w:r>
                    </w:p>
                    <w:p w:rsidR="003221FA" w:rsidRDefault="003221FA" w:rsidP="00587A37">
                      <w:pPr>
                        <w:rPr>
                          <w:b/>
                          <w:bCs/>
                          <w:color w:val="000000"/>
                          <w:u w:val="single"/>
                        </w:rPr>
                      </w:pPr>
                    </w:p>
                    <w:p w:rsidR="00AC63EC" w:rsidRDefault="003772FB" w:rsidP="00587A37">
                      <w:pPr>
                        <w:rPr>
                          <w:color w:val="000000"/>
                        </w:rPr>
                      </w:pPr>
                      <w:r>
                        <w:rPr>
                          <w:color w:val="000000"/>
                        </w:rPr>
                        <w:t xml:space="preserve">To </w:t>
                      </w:r>
                      <w:r w:rsidR="00533BC6">
                        <w:rPr>
                          <w:color w:val="000000"/>
                        </w:rPr>
                        <w:t>identify amniotic fluid crystallization</w:t>
                      </w:r>
                      <w:r>
                        <w:rPr>
                          <w:color w:val="000000"/>
                        </w:rPr>
                        <w:t xml:space="preserve"> in a fern-like pattern when suspecting membrane rupture.</w:t>
                      </w:r>
                    </w:p>
                    <w:p w:rsidR="003221FA" w:rsidRDefault="003221FA" w:rsidP="00587A37">
                      <w:pPr>
                        <w:rPr>
                          <w:color w:val="000000"/>
                        </w:rPr>
                      </w:pPr>
                    </w:p>
                    <w:p w:rsidR="00AC63EC" w:rsidRPr="003772FB" w:rsidRDefault="00AC63EC" w:rsidP="00587A37">
                      <w:pPr>
                        <w:rPr>
                          <w:b/>
                          <w:bCs/>
                          <w:color w:val="000000"/>
                          <w:u w:val="single"/>
                        </w:rPr>
                      </w:pPr>
                      <w:r w:rsidRPr="003772FB">
                        <w:rPr>
                          <w:b/>
                          <w:bCs/>
                          <w:color w:val="000000"/>
                          <w:u w:val="single"/>
                        </w:rPr>
                        <w:t>SPECIMEN:</w:t>
                      </w:r>
                    </w:p>
                    <w:p w:rsidR="003772FB" w:rsidRPr="003772FB" w:rsidRDefault="003772FB" w:rsidP="00587A37">
                      <w:pPr>
                        <w:rPr>
                          <w:b/>
                          <w:bCs/>
                          <w:color w:val="000000"/>
                          <w:u w:val="single"/>
                        </w:rPr>
                      </w:pPr>
                    </w:p>
                    <w:p w:rsidR="003772FB" w:rsidRPr="003772FB" w:rsidRDefault="003772FB" w:rsidP="003772FB">
                      <w:pPr>
                        <w:tabs>
                          <w:tab w:val="left" w:pos="0"/>
                        </w:tabs>
                      </w:pPr>
                      <w:r w:rsidRPr="003772FB">
                        <w:t>A small sample of vaginal fluid is needed for testing. Ask the patient to lie recumbent for at least 15 minutes to allow fluid to pool in the posterior vaginal fornix. If fluid is not visible in the vaginal vault, slight fundal pressure or asking the patient to cough or bear down may induce leakage of amniotic fluid. Fluid should be collected from the posterior fornix with a sterile cotton-tipped swab. Care should be taken to avoid contamination by cervical mucus. The swab then should be streaked or rolled across a glass slide and allowed to air dry for 5-7 minutes.</w:t>
                      </w:r>
                    </w:p>
                    <w:p w:rsidR="00AC63EC" w:rsidRDefault="00AC63EC" w:rsidP="00587A37">
                      <w:pPr>
                        <w:rPr>
                          <w:color w:val="000000"/>
                        </w:rPr>
                      </w:pPr>
                    </w:p>
                    <w:p w:rsidR="00AC63EC" w:rsidRDefault="00AC63EC" w:rsidP="00587A37">
                      <w:pPr>
                        <w:rPr>
                          <w:b/>
                          <w:bCs/>
                          <w:color w:val="000000"/>
                          <w:u w:val="single"/>
                        </w:rPr>
                      </w:pPr>
                      <w:r>
                        <w:rPr>
                          <w:b/>
                          <w:bCs/>
                          <w:color w:val="000000"/>
                          <w:u w:val="single"/>
                        </w:rPr>
                        <w:t>REAGENTS:</w:t>
                      </w:r>
                    </w:p>
                    <w:p w:rsidR="003772FB" w:rsidRDefault="003772FB" w:rsidP="00587A37">
                      <w:pPr>
                        <w:rPr>
                          <w:b/>
                          <w:bCs/>
                          <w:color w:val="000000"/>
                          <w:u w:val="single"/>
                        </w:rPr>
                      </w:pPr>
                    </w:p>
                    <w:p w:rsidR="003772FB" w:rsidRPr="003772FB" w:rsidRDefault="003772FB" w:rsidP="003772FB">
                      <w:pPr>
                        <w:numPr>
                          <w:ilvl w:val="0"/>
                          <w:numId w:val="22"/>
                        </w:numPr>
                        <w:tabs>
                          <w:tab w:val="left" w:pos="0"/>
                        </w:tabs>
                        <w:rPr>
                          <w:b/>
                          <w:sz w:val="22"/>
                          <w:szCs w:val="20"/>
                        </w:rPr>
                      </w:pPr>
                      <w:r w:rsidRPr="003772FB">
                        <w:rPr>
                          <w:sz w:val="22"/>
                          <w:szCs w:val="20"/>
                        </w:rPr>
                        <w:t>Microscope</w:t>
                      </w:r>
                    </w:p>
                    <w:p w:rsidR="003772FB" w:rsidRPr="003772FB" w:rsidRDefault="003772FB" w:rsidP="003772FB">
                      <w:pPr>
                        <w:numPr>
                          <w:ilvl w:val="0"/>
                          <w:numId w:val="22"/>
                        </w:numPr>
                        <w:tabs>
                          <w:tab w:val="left" w:pos="0"/>
                        </w:tabs>
                        <w:rPr>
                          <w:b/>
                          <w:sz w:val="22"/>
                          <w:szCs w:val="20"/>
                        </w:rPr>
                      </w:pPr>
                      <w:r w:rsidRPr="003772FB">
                        <w:rPr>
                          <w:sz w:val="22"/>
                          <w:szCs w:val="20"/>
                        </w:rPr>
                        <w:t>Sterile glass slide</w:t>
                      </w:r>
                    </w:p>
                    <w:p w:rsidR="003772FB" w:rsidRPr="003772FB" w:rsidRDefault="003772FB" w:rsidP="003772FB">
                      <w:pPr>
                        <w:numPr>
                          <w:ilvl w:val="0"/>
                          <w:numId w:val="22"/>
                        </w:numPr>
                        <w:tabs>
                          <w:tab w:val="left" w:pos="0"/>
                        </w:tabs>
                        <w:rPr>
                          <w:b/>
                          <w:sz w:val="22"/>
                          <w:szCs w:val="20"/>
                        </w:rPr>
                      </w:pPr>
                      <w:r w:rsidRPr="003772FB">
                        <w:rPr>
                          <w:sz w:val="22"/>
                          <w:szCs w:val="20"/>
                        </w:rPr>
                        <w:t>Sterile swab</w:t>
                      </w:r>
                    </w:p>
                    <w:p w:rsidR="003221FA" w:rsidRDefault="003221FA"/>
                    <w:p w:rsidR="00AC63EC" w:rsidRDefault="00AC63EC" w:rsidP="00587A37">
                      <w:pPr>
                        <w:rPr>
                          <w:b/>
                          <w:bCs/>
                          <w:color w:val="000000"/>
                          <w:u w:val="single"/>
                        </w:rPr>
                      </w:pPr>
                      <w:r>
                        <w:rPr>
                          <w:b/>
                          <w:bCs/>
                          <w:color w:val="000000"/>
                          <w:u w:val="single"/>
                        </w:rPr>
                        <w:t>QUALITY CONTROL:</w:t>
                      </w:r>
                    </w:p>
                    <w:p w:rsidR="00533BC6" w:rsidRDefault="00533BC6" w:rsidP="00587A37">
                      <w:pPr>
                        <w:rPr>
                          <w:b/>
                          <w:bCs/>
                          <w:color w:val="000000"/>
                          <w:u w:val="single"/>
                        </w:rPr>
                      </w:pPr>
                    </w:p>
                    <w:p w:rsidR="00533BC6" w:rsidRPr="00533BC6" w:rsidRDefault="00533BC6" w:rsidP="00533BC6">
                      <w:pPr>
                        <w:tabs>
                          <w:tab w:val="left" w:pos="-90"/>
                        </w:tabs>
                        <w:rPr>
                          <w:sz w:val="22"/>
                          <w:szCs w:val="20"/>
                        </w:rPr>
                      </w:pPr>
                      <w:r w:rsidRPr="00533BC6">
                        <w:rPr>
                          <w:sz w:val="22"/>
                          <w:szCs w:val="20"/>
                        </w:rPr>
                        <w:t>There are no quality control materials for these procedures.  Testing may only be performed by credentialed individuals under Provider-Performed Microscopy. Careful specimen collection, adherence to the specifications of the procedure, and assessment of the patient’s history are important factors for interpreting the test results.</w:t>
                      </w:r>
                    </w:p>
                    <w:p w:rsidR="00533BC6" w:rsidRDefault="00533BC6" w:rsidP="00587A37">
                      <w:pPr>
                        <w:rPr>
                          <w:b/>
                          <w:bCs/>
                          <w:color w:val="000000"/>
                          <w:u w:val="single"/>
                        </w:rPr>
                      </w:pPr>
                    </w:p>
                    <w:p w:rsidR="00533BC6" w:rsidRDefault="00533BC6" w:rsidP="00587A37">
                      <w:pPr>
                        <w:rPr>
                          <w:b/>
                          <w:bCs/>
                          <w:color w:val="000000"/>
                          <w:u w:val="single"/>
                        </w:rPr>
                      </w:pPr>
                    </w:p>
                    <w:p w:rsidR="00533BC6" w:rsidRDefault="00533BC6" w:rsidP="00587A37">
                      <w:pPr>
                        <w:rPr>
                          <w:b/>
                          <w:bCs/>
                          <w:color w:val="000000"/>
                          <w:u w:val="single"/>
                        </w:rPr>
                      </w:pPr>
                    </w:p>
                    <w:p w:rsidR="00AC63EC" w:rsidRDefault="00AC63EC" w:rsidP="00587A37">
                      <w:pPr>
                        <w:rPr>
                          <w:b/>
                          <w:bCs/>
                          <w:color w:val="000000"/>
                          <w:u w:val="single"/>
                        </w:rPr>
                      </w:pPr>
                    </w:p>
                    <w:p w:rsidR="00AC63EC" w:rsidRDefault="00AC63EC"/>
                  </w:txbxContent>
                </v:textbox>
                <w10:wrap type="square"/>
              </v:shape>
            </w:pict>
          </mc:Fallback>
        </mc:AlternateContent>
      </w:r>
    </w:p>
    <w:p w:rsidR="008F6199" w:rsidRDefault="00A52176">
      <w:pPr>
        <w:jc w:val="both"/>
        <w:rPr>
          <w:b/>
          <w:bCs/>
        </w:rPr>
      </w:pPr>
      <w:r>
        <w:rPr>
          <w:noProof/>
        </w:rPr>
        <w:lastRenderedPageBreak/>
        <mc:AlternateContent>
          <mc:Choice Requires="wps">
            <w:drawing>
              <wp:anchor distT="0" distB="0" distL="114300" distR="114300" simplePos="0" relativeHeight="251659776" behindDoc="0" locked="0" layoutInCell="1" allowOverlap="1">
                <wp:simplePos x="0" y="0"/>
                <wp:positionH relativeFrom="column">
                  <wp:posOffset>-676275</wp:posOffset>
                </wp:positionH>
                <wp:positionV relativeFrom="paragraph">
                  <wp:posOffset>-78105</wp:posOffset>
                </wp:positionV>
                <wp:extent cx="6534150" cy="8816340"/>
                <wp:effectExtent l="9525" t="7620" r="9525" b="5715"/>
                <wp:wrapSquare wrapText="bothSides"/>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8816340"/>
                        </a:xfrm>
                        <a:prstGeom prst="rect">
                          <a:avLst/>
                        </a:prstGeom>
                        <a:solidFill>
                          <a:srgbClr val="FFFFFF"/>
                        </a:solidFill>
                        <a:ln w="9525">
                          <a:solidFill>
                            <a:srgbClr val="000000"/>
                          </a:solidFill>
                          <a:miter lim="800000"/>
                          <a:headEnd/>
                          <a:tailEnd/>
                        </a:ln>
                      </wps:spPr>
                      <wps:txbx>
                        <w:txbxContent>
                          <w:p w:rsidR="00AC63EC" w:rsidRDefault="00AC63EC" w:rsidP="008F6199">
                            <w:pPr>
                              <w:pStyle w:val="BodyTextIndent2"/>
                              <w:rPr>
                                <w:sz w:val="24"/>
                              </w:rPr>
                            </w:pPr>
                          </w:p>
                          <w:p w:rsidR="00AC63EC" w:rsidRDefault="00AC63EC" w:rsidP="00587A37">
                            <w:pPr>
                              <w:rPr>
                                <w:b/>
                                <w:bCs/>
                                <w:color w:val="000000"/>
                                <w:u w:val="single"/>
                              </w:rPr>
                            </w:pPr>
                            <w:r w:rsidRPr="00587A37">
                              <w:rPr>
                                <w:b/>
                                <w:bCs/>
                                <w:color w:val="000000"/>
                                <w:u w:val="single"/>
                              </w:rPr>
                              <w:t>PROCEDURE:</w:t>
                            </w:r>
                          </w:p>
                          <w:p w:rsidR="00533BC6" w:rsidRDefault="00533BC6" w:rsidP="00587A37">
                            <w:pPr>
                              <w:rPr>
                                <w:b/>
                                <w:bCs/>
                                <w:color w:val="000000"/>
                                <w:u w:val="single"/>
                              </w:rPr>
                            </w:pPr>
                          </w:p>
                          <w:p w:rsidR="00533BC6" w:rsidRPr="00533BC6" w:rsidRDefault="00533BC6" w:rsidP="00533BC6">
                            <w:pPr>
                              <w:tabs>
                                <w:tab w:val="left" w:pos="-90"/>
                              </w:tabs>
                            </w:pPr>
                            <w:r w:rsidRPr="00533BC6">
                              <w:t>After the vaginal specimen is collected and allowed to dry on the microscope slide, examine the slide under the microscope. Amniotic fluid crystallizes when it is allowed to dry on a glass slide and it has a characteristic pattern (seen under low or high power) that is described as "</w:t>
                            </w:r>
                            <w:proofErr w:type="spellStart"/>
                            <w:r w:rsidRPr="00533BC6">
                              <w:t>ferning</w:t>
                            </w:r>
                            <w:proofErr w:type="spellEnd"/>
                            <w:r w:rsidRPr="00533BC6">
                              <w:t>" or "</w:t>
                            </w:r>
                            <w:proofErr w:type="spellStart"/>
                            <w:r w:rsidRPr="00533BC6">
                              <w:t>arborization</w:t>
                            </w:r>
                            <w:proofErr w:type="spellEnd"/>
                            <w:r w:rsidRPr="00533BC6">
                              <w:t>".  Results of the fern test are documented in the electronic record.</w:t>
                            </w:r>
                          </w:p>
                          <w:p w:rsidR="00533BC6" w:rsidRPr="00587A37" w:rsidRDefault="00533BC6" w:rsidP="00587A37">
                            <w:pPr>
                              <w:rPr>
                                <w:b/>
                                <w:bCs/>
                                <w:color w:val="000000"/>
                                <w:u w:val="single"/>
                              </w:rPr>
                            </w:pPr>
                          </w:p>
                          <w:p w:rsidR="00AC63EC" w:rsidRDefault="00AC63EC" w:rsidP="00587A37">
                            <w:pPr>
                              <w:rPr>
                                <w:b/>
                                <w:bCs/>
                                <w:color w:val="000000"/>
                                <w:u w:val="single"/>
                              </w:rPr>
                            </w:pPr>
                            <w:r w:rsidRPr="00587A37">
                              <w:rPr>
                                <w:b/>
                                <w:bCs/>
                                <w:color w:val="000000"/>
                                <w:u w:val="single"/>
                              </w:rPr>
                              <w:t>EXPECTED RESULTS:</w:t>
                            </w:r>
                          </w:p>
                          <w:p w:rsidR="00533BC6" w:rsidRDefault="00533BC6" w:rsidP="00587A37">
                            <w:pPr>
                              <w:rPr>
                                <w:b/>
                                <w:bCs/>
                                <w:color w:val="000000"/>
                                <w:u w:val="single"/>
                              </w:rPr>
                            </w:pPr>
                          </w:p>
                          <w:p w:rsidR="00533BC6" w:rsidRPr="00533BC6" w:rsidRDefault="00533BC6" w:rsidP="00533BC6">
                            <w:pPr>
                              <w:tabs>
                                <w:tab w:val="left" w:pos="0"/>
                              </w:tabs>
                            </w:pPr>
                            <w:r w:rsidRPr="00533BC6">
                              <w:t xml:space="preserve">When free-flowing amniotic fluid is observed or when both the </w:t>
                            </w:r>
                            <w:proofErr w:type="spellStart"/>
                            <w:r w:rsidRPr="00533BC6">
                              <w:t>nitrazine</w:t>
                            </w:r>
                            <w:proofErr w:type="spellEnd"/>
                            <w:r w:rsidRPr="00533BC6">
                              <w:t xml:space="preserve"> and </w:t>
                            </w:r>
                            <w:proofErr w:type="spellStart"/>
                            <w:r w:rsidRPr="00533BC6">
                              <w:t>ferning</w:t>
                            </w:r>
                            <w:proofErr w:type="spellEnd"/>
                            <w:r w:rsidRPr="00533BC6">
                              <w:t xml:space="preserve"> tests are positive, PROM is confirmed. If free-flowing fluid is not observed and both tests are negative, the membranes presumably are still intact. Difficulty in test interpretation arises when fluid is not observed draining from the cervix and only one of the two tests is positive. In these situations, time and additional patient assessment (i.e., repeat pelvic examination) may be beneficial.</w:t>
                            </w:r>
                          </w:p>
                          <w:p w:rsidR="00533BC6" w:rsidRPr="00533BC6" w:rsidRDefault="00533BC6" w:rsidP="00533BC6">
                            <w:pPr>
                              <w:tabs>
                                <w:tab w:val="left" w:pos="0"/>
                              </w:tabs>
                            </w:pPr>
                          </w:p>
                          <w:p w:rsidR="00533BC6" w:rsidRPr="00533BC6" w:rsidRDefault="00533BC6" w:rsidP="00533BC6">
                            <w:pPr>
                              <w:tabs>
                                <w:tab w:val="left" w:pos="0"/>
                              </w:tabs>
                            </w:pPr>
                            <w:r w:rsidRPr="00533BC6">
                              <w:t>A. Interpretation:</w:t>
                            </w:r>
                          </w:p>
                          <w:p w:rsidR="00533BC6" w:rsidRPr="00533BC6" w:rsidRDefault="00533BC6" w:rsidP="00533BC6">
                            <w:pPr>
                              <w:tabs>
                                <w:tab w:val="left" w:pos="0"/>
                              </w:tabs>
                            </w:pPr>
                            <w:r w:rsidRPr="00533BC6">
                              <w:tab/>
                              <w:t xml:space="preserve">1. </w:t>
                            </w:r>
                            <w:r w:rsidRPr="00533BC6">
                              <w:rPr>
                                <w:b/>
                              </w:rPr>
                              <w:t>Positive</w:t>
                            </w:r>
                            <w:r w:rsidRPr="00533BC6">
                              <w:t xml:space="preserve"> -Any evidence of </w:t>
                            </w:r>
                            <w:proofErr w:type="spellStart"/>
                            <w:r w:rsidRPr="00533BC6">
                              <w:t>arborization</w:t>
                            </w:r>
                            <w:proofErr w:type="spellEnd"/>
                            <w:r w:rsidRPr="00533BC6">
                              <w:t xml:space="preserve"> or “</w:t>
                            </w:r>
                            <w:proofErr w:type="spellStart"/>
                            <w:r w:rsidRPr="00533BC6">
                              <w:t>ferning</w:t>
                            </w:r>
                            <w:proofErr w:type="spellEnd"/>
                            <w:r w:rsidRPr="00533BC6">
                              <w:t>”.</w:t>
                            </w:r>
                          </w:p>
                          <w:p w:rsidR="00533BC6" w:rsidRPr="00533BC6" w:rsidRDefault="00533BC6" w:rsidP="00533BC6">
                            <w:pPr>
                              <w:tabs>
                                <w:tab w:val="left" w:pos="0"/>
                              </w:tabs>
                            </w:pPr>
                            <w:r w:rsidRPr="00533BC6">
                              <w:tab/>
                              <w:t xml:space="preserve">2. </w:t>
                            </w:r>
                            <w:r w:rsidRPr="00533BC6">
                              <w:rPr>
                                <w:b/>
                              </w:rPr>
                              <w:t>Negative-</w:t>
                            </w:r>
                            <w:r w:rsidRPr="00533BC6">
                              <w:t xml:space="preserve"> no detectable pattern of “</w:t>
                            </w:r>
                            <w:proofErr w:type="spellStart"/>
                            <w:r w:rsidRPr="00533BC6">
                              <w:t>ferning</w:t>
                            </w:r>
                            <w:proofErr w:type="spellEnd"/>
                            <w:r w:rsidRPr="00533BC6">
                              <w:t>” on the slide.</w:t>
                            </w:r>
                          </w:p>
                          <w:p w:rsidR="00533BC6" w:rsidRPr="00533BC6" w:rsidRDefault="00533BC6" w:rsidP="00533BC6">
                            <w:pPr>
                              <w:tabs>
                                <w:tab w:val="left" w:pos="0"/>
                              </w:tabs>
                            </w:pPr>
                          </w:p>
                          <w:p w:rsidR="00533BC6" w:rsidRPr="00533BC6" w:rsidRDefault="00533BC6" w:rsidP="00533BC6">
                            <w:pPr>
                              <w:tabs>
                                <w:tab w:val="left" w:pos="0"/>
                              </w:tabs>
                            </w:pPr>
                            <w:r w:rsidRPr="00533BC6">
                              <w:t>B. Reporting</w:t>
                            </w:r>
                          </w:p>
                          <w:p w:rsidR="00533BC6" w:rsidRPr="00533BC6" w:rsidRDefault="00533BC6" w:rsidP="00533BC6">
                            <w:pPr>
                              <w:tabs>
                                <w:tab w:val="left" w:pos="0"/>
                              </w:tabs>
                            </w:pPr>
                            <w:r w:rsidRPr="00533BC6">
                              <w:tab/>
                              <w:t>1. Positive is reported as “Fern Positive”.</w:t>
                            </w:r>
                          </w:p>
                          <w:p w:rsidR="00533BC6" w:rsidRPr="00533BC6" w:rsidRDefault="00533BC6" w:rsidP="00533BC6">
                            <w:pPr>
                              <w:tabs>
                                <w:tab w:val="left" w:pos="0"/>
                              </w:tabs>
                            </w:pPr>
                            <w:r w:rsidRPr="00533BC6">
                              <w:tab/>
                              <w:t>2. Negative is reported as “Fern Negative”.</w:t>
                            </w:r>
                          </w:p>
                          <w:p w:rsidR="00AC63EC" w:rsidRPr="00533BC6" w:rsidRDefault="00533BC6" w:rsidP="00533BC6">
                            <w:pPr>
                              <w:tabs>
                                <w:tab w:val="left" w:pos="0"/>
                              </w:tabs>
                            </w:pPr>
                            <w:r w:rsidRPr="00533BC6">
                              <w:tab/>
                              <w:t>3. The physician records the result in the patient’s progress notes.</w:t>
                            </w:r>
                          </w:p>
                          <w:p w:rsidR="003221FA" w:rsidRPr="00533BC6" w:rsidRDefault="003221FA" w:rsidP="00587A37">
                            <w:pPr>
                              <w:rPr>
                                <w:color w:val="000000"/>
                              </w:rPr>
                            </w:pPr>
                          </w:p>
                          <w:p w:rsidR="0002772D" w:rsidRDefault="0002772D" w:rsidP="00587A37">
                            <w:pPr>
                              <w:rPr>
                                <w:b/>
                                <w:bCs/>
                                <w:color w:val="000000"/>
                                <w:u w:val="single"/>
                              </w:rPr>
                            </w:pPr>
                          </w:p>
                          <w:p w:rsidR="0002772D" w:rsidRDefault="0002772D" w:rsidP="00587A37">
                            <w:pPr>
                              <w:rPr>
                                <w:bCs/>
                                <w:color w:val="000000"/>
                              </w:rPr>
                            </w:pPr>
                            <w:r>
                              <w:rPr>
                                <w:b/>
                                <w:bCs/>
                                <w:color w:val="000000"/>
                                <w:u w:val="single"/>
                              </w:rPr>
                              <w:t>LIMITATIONS:</w:t>
                            </w:r>
                          </w:p>
                          <w:p w:rsidR="0002772D" w:rsidRDefault="0002772D" w:rsidP="00587A37">
                            <w:pPr>
                              <w:rPr>
                                <w:bCs/>
                                <w:color w:val="000000"/>
                              </w:rPr>
                            </w:pPr>
                          </w:p>
                          <w:p w:rsidR="0002772D" w:rsidRPr="0002772D" w:rsidRDefault="0002772D" w:rsidP="0002772D">
                            <w:pPr>
                              <w:tabs>
                                <w:tab w:val="left" w:pos="0"/>
                              </w:tabs>
                            </w:pPr>
                            <w:r w:rsidRPr="0002772D">
                              <w:t xml:space="preserve">False-positive results can occur due to scant fluid and/or the natural </w:t>
                            </w:r>
                            <w:proofErr w:type="spellStart"/>
                            <w:r w:rsidRPr="0002772D">
                              <w:t>ferning</w:t>
                            </w:r>
                            <w:proofErr w:type="spellEnd"/>
                            <w:r w:rsidRPr="0002772D">
                              <w:t xml:space="preserve"> of cervical mucus. In contrast to the delicate and discrete </w:t>
                            </w:r>
                            <w:proofErr w:type="spellStart"/>
                            <w:r w:rsidRPr="0002772D">
                              <w:t>ferning</w:t>
                            </w:r>
                            <w:proofErr w:type="spellEnd"/>
                            <w:r w:rsidRPr="0002772D">
                              <w:t xml:space="preserve"> of amniotic fluid, cervical mucus forms a thick, dark, wide </w:t>
                            </w:r>
                            <w:proofErr w:type="spellStart"/>
                            <w:r w:rsidRPr="0002772D">
                              <w:t>arborization</w:t>
                            </w:r>
                            <w:proofErr w:type="spellEnd"/>
                            <w:r w:rsidRPr="0002772D">
                              <w:t xml:space="preserve"> pattern. </w:t>
                            </w:r>
                          </w:p>
                          <w:p w:rsidR="0002772D" w:rsidRPr="0002772D" w:rsidRDefault="0002772D" w:rsidP="0002772D">
                            <w:pPr>
                              <w:tabs>
                                <w:tab w:val="left" w:pos="0"/>
                              </w:tabs>
                            </w:pPr>
                            <w:r w:rsidRPr="0002772D">
                              <w:t xml:space="preserve">Meconium at any concentration and blood at dilutions greater than or equal to one part of blood to 10 parts of amniotic fluid do not prevent </w:t>
                            </w:r>
                            <w:proofErr w:type="spellStart"/>
                            <w:r w:rsidRPr="0002772D">
                              <w:t>arborization</w:t>
                            </w:r>
                            <w:proofErr w:type="spellEnd"/>
                            <w:r w:rsidRPr="0002772D">
                              <w:t xml:space="preserve">. Higher concentrations of blood interfere with </w:t>
                            </w:r>
                            <w:proofErr w:type="spellStart"/>
                            <w:r w:rsidRPr="0002772D">
                              <w:t>arborization</w:t>
                            </w:r>
                            <w:proofErr w:type="spellEnd"/>
                            <w:r w:rsidRPr="0002772D">
                              <w:t xml:space="preserve"> and alter the morphology of the crystals resulting in a "skeletonized" </w:t>
                            </w:r>
                            <w:proofErr w:type="spellStart"/>
                            <w:r w:rsidRPr="0002772D">
                              <w:t>ferning</w:t>
                            </w:r>
                            <w:proofErr w:type="spellEnd"/>
                            <w:r w:rsidRPr="0002772D">
                              <w:t xml:space="preserve"> pattern. </w:t>
                            </w:r>
                            <w:proofErr w:type="spellStart"/>
                            <w:r w:rsidRPr="0002772D">
                              <w:t>Ferning</w:t>
                            </w:r>
                            <w:proofErr w:type="spellEnd"/>
                            <w:r w:rsidRPr="0002772D">
                              <w:t xml:space="preserve"> is not seen with urine or other body fluids.</w:t>
                            </w:r>
                          </w:p>
                          <w:p w:rsidR="0002772D" w:rsidRPr="0002772D" w:rsidRDefault="0002772D" w:rsidP="0002772D">
                            <w:pPr>
                              <w:tabs>
                                <w:tab w:val="left" w:pos="-90"/>
                              </w:tabs>
                              <w:outlineLvl w:val="0"/>
                            </w:pPr>
                            <w:r w:rsidRPr="0002772D">
                              <w:t>Use of lubricants or antiseptics should be avoided.</w:t>
                            </w:r>
                          </w:p>
                          <w:p w:rsidR="0002772D" w:rsidRPr="0002772D" w:rsidRDefault="0002772D" w:rsidP="0002772D">
                            <w:pPr>
                              <w:tabs>
                                <w:tab w:val="left" w:pos="-90"/>
                              </w:tabs>
                              <w:outlineLvl w:val="0"/>
                            </w:pPr>
                            <w:r w:rsidRPr="0002772D">
                              <w:t>False negative results can be produced by prolonged rupture of membranes (longer than 24 hours).</w:t>
                            </w:r>
                          </w:p>
                          <w:p w:rsidR="0002772D" w:rsidRDefault="0002772D" w:rsidP="00587A37">
                            <w:pPr>
                              <w:rPr>
                                <w:b/>
                                <w:bCs/>
                                <w:color w:val="000000"/>
                                <w:u w:val="single"/>
                              </w:rPr>
                            </w:pPr>
                          </w:p>
                          <w:p w:rsidR="00AC63EC" w:rsidRDefault="00AC63EC" w:rsidP="00587A37">
                            <w:pPr>
                              <w:rPr>
                                <w:b/>
                                <w:bCs/>
                                <w:color w:val="000000"/>
                                <w:u w:val="single"/>
                              </w:rPr>
                            </w:pPr>
                            <w:r w:rsidRPr="00587A37">
                              <w:rPr>
                                <w:b/>
                                <w:bCs/>
                                <w:color w:val="000000"/>
                                <w:u w:val="single"/>
                              </w:rPr>
                              <w:t>REFERENCE:</w:t>
                            </w:r>
                          </w:p>
                          <w:p w:rsidR="00533BC6" w:rsidRDefault="00533BC6" w:rsidP="00587A37">
                            <w:pPr>
                              <w:rPr>
                                <w:b/>
                                <w:bCs/>
                                <w:color w:val="000000"/>
                                <w:u w:val="single"/>
                              </w:rPr>
                            </w:pPr>
                          </w:p>
                          <w:p w:rsidR="00533BC6" w:rsidRPr="00533BC6" w:rsidRDefault="00533BC6" w:rsidP="00533BC6">
                            <w:pPr>
                              <w:tabs>
                                <w:tab w:val="left" w:pos="-90"/>
                              </w:tabs>
                            </w:pPr>
                            <w:r w:rsidRPr="00533BC6">
                              <w:t>Microscopic Observation of Vaginal Fluid, CAP Competency Assessment Program, CAP, Revised 01/2009.</w:t>
                            </w:r>
                          </w:p>
                          <w:p w:rsidR="00533BC6" w:rsidRPr="00533BC6" w:rsidRDefault="00533BC6" w:rsidP="00533BC6">
                            <w:pPr>
                              <w:tabs>
                                <w:tab w:val="left" w:pos="-90"/>
                              </w:tabs>
                            </w:pPr>
                          </w:p>
                          <w:p w:rsidR="00533BC6" w:rsidRPr="00533BC6" w:rsidRDefault="00533BC6" w:rsidP="00533BC6">
                            <w:pPr>
                              <w:tabs>
                                <w:tab w:val="left" w:pos="-90"/>
                              </w:tabs>
                            </w:pPr>
                            <w:proofErr w:type="spellStart"/>
                            <w:r w:rsidRPr="00533BC6">
                              <w:t>Howanitz</w:t>
                            </w:r>
                            <w:proofErr w:type="spellEnd"/>
                            <w:r w:rsidRPr="00533BC6">
                              <w:t xml:space="preserve">, JH and PJ </w:t>
                            </w:r>
                            <w:proofErr w:type="spellStart"/>
                            <w:r w:rsidRPr="00533BC6">
                              <w:t>Howanitz</w:t>
                            </w:r>
                            <w:proofErr w:type="spellEnd"/>
                            <w:r w:rsidRPr="00533BC6">
                              <w:t>, Laboratory Medicine: “Test Selection and Interpretation,” Churchill Livingstone, New York, 1991, page 737- 739.</w:t>
                            </w:r>
                          </w:p>
                          <w:p w:rsidR="00533BC6" w:rsidRPr="00533BC6" w:rsidRDefault="00533BC6" w:rsidP="00533BC6">
                            <w:pPr>
                              <w:tabs>
                                <w:tab w:val="left" w:pos="-90"/>
                              </w:tabs>
                            </w:pPr>
                          </w:p>
                          <w:p w:rsidR="00533BC6" w:rsidRPr="00533BC6" w:rsidRDefault="00533BC6" w:rsidP="00533BC6">
                            <w:pPr>
                              <w:tabs>
                                <w:tab w:val="left" w:pos="-90"/>
                              </w:tabs>
                            </w:pPr>
                            <w:r w:rsidRPr="00533BC6">
                              <w:t>Provider-Performed Microscopy Testing; Approved Guideline, NCCLS document HS2-A (</w:t>
                            </w:r>
                            <w:proofErr w:type="gramStart"/>
                            <w:r w:rsidRPr="00533BC6">
                              <w:t>ISBN  1</w:t>
                            </w:r>
                            <w:proofErr w:type="gramEnd"/>
                            <w:r w:rsidRPr="00533BC6">
                              <w:t>-56238-487-2),  940 West Valley Road, Suite 1400, Wayne, Pennsylvania 19087-1898 USA, 2003.</w:t>
                            </w:r>
                          </w:p>
                          <w:p w:rsidR="00533BC6" w:rsidRPr="00533BC6" w:rsidRDefault="00533BC6" w:rsidP="00533BC6">
                            <w:pPr>
                              <w:tabs>
                                <w:tab w:val="left" w:pos="-9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31" type="#_x0000_t202" style="position:absolute;left:0;text-align:left;margin-left:-53.25pt;margin-top:-6.15pt;width:514.5pt;height:694.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">
                <v:textbox>
                  <w:txbxContent>
                    <w:p w:rsidR="00AC63EC" w:rsidRDefault="00AC63EC" w:rsidP="008F6199">
                      <w:pPr>
                        <w:pStyle w:val="BodyTextIndent2"/>
                        <w:rPr>
                          <w:sz w:val="24"/>
                        </w:rPr>
                      </w:pPr>
                    </w:p>
                    <w:p w:rsidR="00AC63EC" w:rsidRDefault="00AC63EC" w:rsidP="00587A37">
                      <w:pPr>
                        <w:rPr>
                          <w:b/>
                          <w:bCs/>
                          <w:color w:val="000000"/>
                          <w:u w:val="single"/>
                        </w:rPr>
                      </w:pPr>
                      <w:r w:rsidRPr="00587A37">
                        <w:rPr>
                          <w:b/>
                          <w:bCs/>
                          <w:color w:val="000000"/>
                          <w:u w:val="single"/>
                        </w:rPr>
                        <w:t>PROCEDURE:</w:t>
                      </w:r>
                    </w:p>
                    <w:p w:rsidR="00533BC6" w:rsidRDefault="00533BC6" w:rsidP="00587A37">
                      <w:pPr>
                        <w:rPr>
                          <w:b/>
                          <w:bCs/>
                          <w:color w:val="000000"/>
                          <w:u w:val="single"/>
                        </w:rPr>
                      </w:pPr>
                    </w:p>
                    <w:p w:rsidR="00533BC6" w:rsidRPr="00533BC6" w:rsidRDefault="00533BC6" w:rsidP="00533BC6">
                      <w:pPr>
                        <w:tabs>
                          <w:tab w:val="left" w:pos="-90"/>
                        </w:tabs>
                      </w:pPr>
                      <w:r w:rsidRPr="00533BC6">
                        <w:t>After the vaginal specimen is collected and allowed to dry on the microscope slide, examine the slide under the microscope. Amniotic fluid crystallizes when it is allowed to dry on a glass slide and it has a characteristic pattern (seen under low or high power) that is described as "</w:t>
                      </w:r>
                      <w:proofErr w:type="spellStart"/>
                      <w:r w:rsidRPr="00533BC6">
                        <w:t>ferning</w:t>
                      </w:r>
                      <w:proofErr w:type="spellEnd"/>
                      <w:r w:rsidRPr="00533BC6">
                        <w:t>" or "</w:t>
                      </w:r>
                      <w:proofErr w:type="spellStart"/>
                      <w:r w:rsidRPr="00533BC6">
                        <w:t>arborization</w:t>
                      </w:r>
                      <w:proofErr w:type="spellEnd"/>
                      <w:r w:rsidRPr="00533BC6">
                        <w:t>".  Results of the fern test are documented in the electronic record.</w:t>
                      </w:r>
                    </w:p>
                    <w:p w:rsidR="00533BC6" w:rsidRPr="00587A37" w:rsidRDefault="00533BC6" w:rsidP="00587A37">
                      <w:pPr>
                        <w:rPr>
                          <w:b/>
                          <w:bCs/>
                          <w:color w:val="000000"/>
                          <w:u w:val="single"/>
                        </w:rPr>
                      </w:pPr>
                    </w:p>
                    <w:p w:rsidR="00AC63EC" w:rsidRDefault="00AC63EC" w:rsidP="00587A37">
                      <w:pPr>
                        <w:rPr>
                          <w:b/>
                          <w:bCs/>
                          <w:color w:val="000000"/>
                          <w:u w:val="single"/>
                        </w:rPr>
                      </w:pPr>
                      <w:r w:rsidRPr="00587A37">
                        <w:rPr>
                          <w:b/>
                          <w:bCs/>
                          <w:color w:val="000000"/>
                          <w:u w:val="single"/>
                        </w:rPr>
                        <w:t>EXPECTED RESULTS:</w:t>
                      </w:r>
                    </w:p>
                    <w:p w:rsidR="00533BC6" w:rsidRDefault="00533BC6" w:rsidP="00587A37">
                      <w:pPr>
                        <w:rPr>
                          <w:b/>
                          <w:bCs/>
                          <w:color w:val="000000"/>
                          <w:u w:val="single"/>
                        </w:rPr>
                      </w:pPr>
                    </w:p>
                    <w:p w:rsidR="00533BC6" w:rsidRPr="00533BC6" w:rsidRDefault="00533BC6" w:rsidP="00533BC6">
                      <w:pPr>
                        <w:tabs>
                          <w:tab w:val="left" w:pos="0"/>
                        </w:tabs>
                      </w:pPr>
                      <w:r w:rsidRPr="00533BC6">
                        <w:t xml:space="preserve">When free-flowing amniotic fluid is observed or when both the </w:t>
                      </w:r>
                      <w:proofErr w:type="spellStart"/>
                      <w:r w:rsidRPr="00533BC6">
                        <w:t>nitrazine</w:t>
                      </w:r>
                      <w:proofErr w:type="spellEnd"/>
                      <w:r w:rsidRPr="00533BC6">
                        <w:t xml:space="preserve"> and </w:t>
                      </w:r>
                      <w:proofErr w:type="spellStart"/>
                      <w:r w:rsidRPr="00533BC6">
                        <w:t>ferning</w:t>
                      </w:r>
                      <w:proofErr w:type="spellEnd"/>
                      <w:r w:rsidRPr="00533BC6">
                        <w:t xml:space="preserve"> tests are positive, PROM is confirmed. If free-flowing fluid is not observed and both tests are negative, the membranes presumably are still intact. Difficulty in test interpretation arises when fluid is not observed draining from the cervix and only one of the two tests is positive. In these situations, time and additional patient assessment (i.e., repeat pelvic examination) may be beneficial.</w:t>
                      </w:r>
                    </w:p>
                    <w:p w:rsidR="00533BC6" w:rsidRPr="00533BC6" w:rsidRDefault="00533BC6" w:rsidP="00533BC6">
                      <w:pPr>
                        <w:tabs>
                          <w:tab w:val="left" w:pos="0"/>
                        </w:tabs>
                      </w:pPr>
                    </w:p>
                    <w:p w:rsidR="00533BC6" w:rsidRPr="00533BC6" w:rsidRDefault="00533BC6" w:rsidP="00533BC6">
                      <w:pPr>
                        <w:tabs>
                          <w:tab w:val="left" w:pos="0"/>
                        </w:tabs>
                      </w:pPr>
                      <w:r w:rsidRPr="00533BC6">
                        <w:t>A. Interpretation:</w:t>
                      </w:r>
                    </w:p>
                    <w:p w:rsidR="00533BC6" w:rsidRPr="00533BC6" w:rsidRDefault="00533BC6" w:rsidP="00533BC6">
                      <w:pPr>
                        <w:tabs>
                          <w:tab w:val="left" w:pos="0"/>
                        </w:tabs>
                      </w:pPr>
                      <w:r w:rsidRPr="00533BC6">
                        <w:tab/>
                        <w:t xml:space="preserve">1. </w:t>
                      </w:r>
                      <w:r w:rsidRPr="00533BC6">
                        <w:rPr>
                          <w:b/>
                        </w:rPr>
                        <w:t>Positive</w:t>
                      </w:r>
                      <w:r w:rsidRPr="00533BC6">
                        <w:t xml:space="preserve"> -Any evidence of </w:t>
                      </w:r>
                      <w:proofErr w:type="spellStart"/>
                      <w:r w:rsidRPr="00533BC6">
                        <w:t>arborization</w:t>
                      </w:r>
                      <w:proofErr w:type="spellEnd"/>
                      <w:r w:rsidRPr="00533BC6">
                        <w:t xml:space="preserve"> or “</w:t>
                      </w:r>
                      <w:proofErr w:type="spellStart"/>
                      <w:r w:rsidRPr="00533BC6">
                        <w:t>ferning</w:t>
                      </w:r>
                      <w:proofErr w:type="spellEnd"/>
                      <w:r w:rsidRPr="00533BC6">
                        <w:t>”.</w:t>
                      </w:r>
                    </w:p>
                    <w:p w:rsidR="00533BC6" w:rsidRPr="00533BC6" w:rsidRDefault="00533BC6" w:rsidP="00533BC6">
                      <w:pPr>
                        <w:tabs>
                          <w:tab w:val="left" w:pos="0"/>
                        </w:tabs>
                      </w:pPr>
                      <w:r w:rsidRPr="00533BC6">
                        <w:tab/>
                        <w:t xml:space="preserve">2. </w:t>
                      </w:r>
                      <w:r w:rsidRPr="00533BC6">
                        <w:rPr>
                          <w:b/>
                        </w:rPr>
                        <w:t>Negative-</w:t>
                      </w:r>
                      <w:r w:rsidRPr="00533BC6">
                        <w:t xml:space="preserve"> no detectable pattern of “</w:t>
                      </w:r>
                      <w:proofErr w:type="spellStart"/>
                      <w:r w:rsidRPr="00533BC6">
                        <w:t>ferning</w:t>
                      </w:r>
                      <w:proofErr w:type="spellEnd"/>
                      <w:r w:rsidRPr="00533BC6">
                        <w:t>” on the slide.</w:t>
                      </w:r>
                    </w:p>
                    <w:p w:rsidR="00533BC6" w:rsidRPr="00533BC6" w:rsidRDefault="00533BC6" w:rsidP="00533BC6">
                      <w:pPr>
                        <w:tabs>
                          <w:tab w:val="left" w:pos="0"/>
                        </w:tabs>
                      </w:pPr>
                    </w:p>
                    <w:p w:rsidR="00533BC6" w:rsidRPr="00533BC6" w:rsidRDefault="00533BC6" w:rsidP="00533BC6">
                      <w:pPr>
                        <w:tabs>
                          <w:tab w:val="left" w:pos="0"/>
                        </w:tabs>
                      </w:pPr>
                      <w:r w:rsidRPr="00533BC6">
                        <w:t>B. Reporting</w:t>
                      </w:r>
                    </w:p>
                    <w:p w:rsidR="00533BC6" w:rsidRPr="00533BC6" w:rsidRDefault="00533BC6" w:rsidP="00533BC6">
                      <w:pPr>
                        <w:tabs>
                          <w:tab w:val="left" w:pos="0"/>
                        </w:tabs>
                      </w:pPr>
                      <w:r w:rsidRPr="00533BC6">
                        <w:tab/>
                        <w:t>1. Positive is reported as “Fern Positive”.</w:t>
                      </w:r>
                    </w:p>
                    <w:p w:rsidR="00533BC6" w:rsidRPr="00533BC6" w:rsidRDefault="00533BC6" w:rsidP="00533BC6">
                      <w:pPr>
                        <w:tabs>
                          <w:tab w:val="left" w:pos="0"/>
                        </w:tabs>
                      </w:pPr>
                      <w:r w:rsidRPr="00533BC6">
                        <w:tab/>
                        <w:t>2. Negative is reported as “Fern Negative”.</w:t>
                      </w:r>
                    </w:p>
                    <w:p w:rsidR="00AC63EC" w:rsidRPr="00533BC6" w:rsidRDefault="00533BC6" w:rsidP="00533BC6">
                      <w:pPr>
                        <w:tabs>
                          <w:tab w:val="left" w:pos="0"/>
                        </w:tabs>
                      </w:pPr>
                      <w:r w:rsidRPr="00533BC6">
                        <w:tab/>
                        <w:t>3. The physician records the result in the patient’s progress notes.</w:t>
                      </w:r>
                    </w:p>
                    <w:p w:rsidR="003221FA" w:rsidRPr="00533BC6" w:rsidRDefault="003221FA" w:rsidP="00587A37">
                      <w:pPr>
                        <w:rPr>
                          <w:color w:val="000000"/>
                        </w:rPr>
                      </w:pPr>
                    </w:p>
                    <w:p w:rsidR="0002772D" w:rsidRDefault="0002772D" w:rsidP="00587A37">
                      <w:pPr>
                        <w:rPr>
                          <w:b/>
                          <w:bCs/>
                          <w:color w:val="000000"/>
                          <w:u w:val="single"/>
                        </w:rPr>
                      </w:pPr>
                    </w:p>
                    <w:p w:rsidR="0002772D" w:rsidRDefault="0002772D" w:rsidP="00587A37">
                      <w:pPr>
                        <w:rPr>
                          <w:bCs/>
                          <w:color w:val="000000"/>
                        </w:rPr>
                      </w:pPr>
                      <w:r>
                        <w:rPr>
                          <w:b/>
                          <w:bCs/>
                          <w:color w:val="000000"/>
                          <w:u w:val="single"/>
                        </w:rPr>
                        <w:t>LIMITATIONS:</w:t>
                      </w:r>
                    </w:p>
                    <w:p w:rsidR="0002772D" w:rsidRDefault="0002772D" w:rsidP="00587A37">
                      <w:pPr>
                        <w:rPr>
                          <w:bCs/>
                          <w:color w:val="000000"/>
                        </w:rPr>
                      </w:pPr>
                    </w:p>
                    <w:p w:rsidR="0002772D" w:rsidRPr="0002772D" w:rsidRDefault="0002772D" w:rsidP="0002772D">
                      <w:pPr>
                        <w:tabs>
                          <w:tab w:val="left" w:pos="0"/>
                        </w:tabs>
                      </w:pPr>
                      <w:r w:rsidRPr="0002772D">
                        <w:t xml:space="preserve">False-positive results can occur due to scant fluid and/or the natural </w:t>
                      </w:r>
                      <w:proofErr w:type="spellStart"/>
                      <w:r w:rsidRPr="0002772D">
                        <w:t>ferning</w:t>
                      </w:r>
                      <w:proofErr w:type="spellEnd"/>
                      <w:r w:rsidRPr="0002772D">
                        <w:t xml:space="preserve"> of cervical mucus. In contrast to the delicate and discrete </w:t>
                      </w:r>
                      <w:proofErr w:type="spellStart"/>
                      <w:r w:rsidRPr="0002772D">
                        <w:t>ferning</w:t>
                      </w:r>
                      <w:proofErr w:type="spellEnd"/>
                      <w:r w:rsidRPr="0002772D">
                        <w:t xml:space="preserve"> of amniotic fluid, cervical mucus forms a thick, dark, wide </w:t>
                      </w:r>
                      <w:proofErr w:type="spellStart"/>
                      <w:r w:rsidRPr="0002772D">
                        <w:t>arborization</w:t>
                      </w:r>
                      <w:proofErr w:type="spellEnd"/>
                      <w:r w:rsidRPr="0002772D">
                        <w:t xml:space="preserve"> pattern. </w:t>
                      </w:r>
                    </w:p>
                    <w:p w:rsidR="0002772D" w:rsidRPr="0002772D" w:rsidRDefault="0002772D" w:rsidP="0002772D">
                      <w:pPr>
                        <w:tabs>
                          <w:tab w:val="left" w:pos="0"/>
                        </w:tabs>
                      </w:pPr>
                      <w:r w:rsidRPr="0002772D">
                        <w:t xml:space="preserve">Meconium at any concentration and blood at dilutions greater than or equal to one part of blood to 10 parts of amniotic fluid do not prevent </w:t>
                      </w:r>
                      <w:proofErr w:type="spellStart"/>
                      <w:r w:rsidRPr="0002772D">
                        <w:t>arborization</w:t>
                      </w:r>
                      <w:proofErr w:type="spellEnd"/>
                      <w:r w:rsidRPr="0002772D">
                        <w:t xml:space="preserve">. Higher concentrations of blood interfere with </w:t>
                      </w:r>
                      <w:proofErr w:type="spellStart"/>
                      <w:r w:rsidRPr="0002772D">
                        <w:t>arborization</w:t>
                      </w:r>
                      <w:proofErr w:type="spellEnd"/>
                      <w:r w:rsidRPr="0002772D">
                        <w:t xml:space="preserve"> and alter the morphology of the crystals resulting in a "skeletonized" </w:t>
                      </w:r>
                      <w:proofErr w:type="spellStart"/>
                      <w:r w:rsidRPr="0002772D">
                        <w:t>ferning</w:t>
                      </w:r>
                      <w:proofErr w:type="spellEnd"/>
                      <w:r w:rsidRPr="0002772D">
                        <w:t xml:space="preserve"> pattern. </w:t>
                      </w:r>
                      <w:proofErr w:type="spellStart"/>
                      <w:r w:rsidRPr="0002772D">
                        <w:t>Ferning</w:t>
                      </w:r>
                      <w:proofErr w:type="spellEnd"/>
                      <w:r w:rsidRPr="0002772D">
                        <w:t xml:space="preserve"> is not seen with urine or other body fluids.</w:t>
                      </w:r>
                    </w:p>
                    <w:p w:rsidR="0002772D" w:rsidRPr="0002772D" w:rsidRDefault="0002772D" w:rsidP="0002772D">
                      <w:pPr>
                        <w:tabs>
                          <w:tab w:val="left" w:pos="-90"/>
                        </w:tabs>
                        <w:outlineLvl w:val="0"/>
                      </w:pPr>
                      <w:r w:rsidRPr="0002772D">
                        <w:t>Use of lubricants or antiseptics should be avoided.</w:t>
                      </w:r>
                    </w:p>
                    <w:p w:rsidR="0002772D" w:rsidRPr="0002772D" w:rsidRDefault="0002772D" w:rsidP="0002772D">
                      <w:pPr>
                        <w:tabs>
                          <w:tab w:val="left" w:pos="-90"/>
                        </w:tabs>
                        <w:outlineLvl w:val="0"/>
                      </w:pPr>
                      <w:r w:rsidRPr="0002772D">
                        <w:t>False negative results can be produced by prolonged rupture of membranes (longer than 24 hours).</w:t>
                      </w:r>
                    </w:p>
                    <w:p w:rsidR="0002772D" w:rsidRDefault="0002772D" w:rsidP="00587A37">
                      <w:pPr>
                        <w:rPr>
                          <w:b/>
                          <w:bCs/>
                          <w:color w:val="000000"/>
                          <w:u w:val="single"/>
                        </w:rPr>
                      </w:pPr>
                    </w:p>
                    <w:p w:rsidR="00AC63EC" w:rsidRDefault="00AC63EC" w:rsidP="00587A37">
                      <w:pPr>
                        <w:rPr>
                          <w:b/>
                          <w:bCs/>
                          <w:color w:val="000000"/>
                          <w:u w:val="single"/>
                        </w:rPr>
                      </w:pPr>
                      <w:r w:rsidRPr="00587A37">
                        <w:rPr>
                          <w:b/>
                          <w:bCs/>
                          <w:color w:val="000000"/>
                          <w:u w:val="single"/>
                        </w:rPr>
                        <w:t>REFERENCE</w:t>
                      </w:r>
                      <w:bookmarkStart w:id="1" w:name="_GoBack"/>
                      <w:bookmarkEnd w:id="1"/>
                      <w:r w:rsidRPr="00587A37">
                        <w:rPr>
                          <w:b/>
                          <w:bCs/>
                          <w:color w:val="000000"/>
                          <w:u w:val="single"/>
                        </w:rPr>
                        <w:t>:</w:t>
                      </w:r>
                    </w:p>
                    <w:p w:rsidR="00533BC6" w:rsidRDefault="00533BC6" w:rsidP="00587A37">
                      <w:pPr>
                        <w:rPr>
                          <w:b/>
                          <w:bCs/>
                          <w:color w:val="000000"/>
                          <w:u w:val="single"/>
                        </w:rPr>
                      </w:pPr>
                    </w:p>
                    <w:p w:rsidR="00533BC6" w:rsidRPr="00533BC6" w:rsidRDefault="00533BC6" w:rsidP="00533BC6">
                      <w:pPr>
                        <w:tabs>
                          <w:tab w:val="left" w:pos="-90"/>
                        </w:tabs>
                      </w:pPr>
                      <w:r w:rsidRPr="00533BC6">
                        <w:t>Microscopic Observation of Vaginal Fluid, CAP Competency Assessment Program, CAP, Revised 01/2009.</w:t>
                      </w:r>
                    </w:p>
                    <w:p w:rsidR="00533BC6" w:rsidRPr="00533BC6" w:rsidRDefault="00533BC6" w:rsidP="00533BC6">
                      <w:pPr>
                        <w:tabs>
                          <w:tab w:val="left" w:pos="-90"/>
                        </w:tabs>
                      </w:pPr>
                    </w:p>
                    <w:p w:rsidR="00533BC6" w:rsidRPr="00533BC6" w:rsidRDefault="00533BC6" w:rsidP="00533BC6">
                      <w:pPr>
                        <w:tabs>
                          <w:tab w:val="left" w:pos="-90"/>
                        </w:tabs>
                      </w:pPr>
                      <w:proofErr w:type="spellStart"/>
                      <w:r w:rsidRPr="00533BC6">
                        <w:t>Howanitz</w:t>
                      </w:r>
                      <w:proofErr w:type="spellEnd"/>
                      <w:r w:rsidRPr="00533BC6">
                        <w:t xml:space="preserve">, JH and PJ </w:t>
                      </w:r>
                      <w:proofErr w:type="spellStart"/>
                      <w:r w:rsidRPr="00533BC6">
                        <w:t>Howanitz</w:t>
                      </w:r>
                      <w:proofErr w:type="spellEnd"/>
                      <w:r w:rsidRPr="00533BC6">
                        <w:t>, Laboratory Medicine: “Test Selection and Interpretation,” Churchill Livingstone, New York, 1991, page 737- 739.</w:t>
                      </w:r>
                    </w:p>
                    <w:p w:rsidR="00533BC6" w:rsidRPr="00533BC6" w:rsidRDefault="00533BC6" w:rsidP="00533BC6">
                      <w:pPr>
                        <w:tabs>
                          <w:tab w:val="left" w:pos="-90"/>
                        </w:tabs>
                      </w:pPr>
                    </w:p>
                    <w:p w:rsidR="00533BC6" w:rsidRPr="00533BC6" w:rsidRDefault="00533BC6" w:rsidP="00533BC6">
                      <w:pPr>
                        <w:tabs>
                          <w:tab w:val="left" w:pos="-90"/>
                        </w:tabs>
                      </w:pPr>
                      <w:r w:rsidRPr="00533BC6">
                        <w:t>Provider-Performed Microscopy Testing; Approved Guideline, NCCLS document HS2-A (</w:t>
                      </w:r>
                      <w:proofErr w:type="gramStart"/>
                      <w:r w:rsidRPr="00533BC6">
                        <w:t>ISBN  1</w:t>
                      </w:r>
                      <w:proofErr w:type="gramEnd"/>
                      <w:r w:rsidRPr="00533BC6">
                        <w:t>-56238-487-2),  940 West Valley Road, Suite 1400, Wayne, Pennsylvania 19087-1898 USA, 2003.</w:t>
                      </w:r>
                    </w:p>
                    <w:p w:rsidR="00533BC6" w:rsidRPr="00533BC6" w:rsidRDefault="00533BC6" w:rsidP="00533BC6">
                      <w:pPr>
                        <w:tabs>
                          <w:tab w:val="left" w:pos="-90"/>
                        </w:tabs>
                      </w:pPr>
                    </w:p>
                  </w:txbxContent>
                </v:textbox>
                <w10:wrap type="square"/>
              </v:shape>
            </w:pict>
          </mc:Fallback>
        </mc:AlternateContent>
      </w:r>
    </w:p>
    <w:p w:rsidR="008F6199" w:rsidRPr="008F6199" w:rsidRDefault="00A52176" w:rsidP="008F6199">
      <w:r>
        <w:rPr>
          <w:noProof/>
        </w:rPr>
        <w:lastRenderedPageBreak/>
        <mc:AlternateContent>
          <mc:Choice Requires="wps">
            <w:drawing>
              <wp:anchor distT="0" distB="0" distL="114300" distR="114300" simplePos="0" relativeHeight="251660800" behindDoc="0" locked="0" layoutInCell="1" allowOverlap="1">
                <wp:simplePos x="0" y="0"/>
                <wp:positionH relativeFrom="column">
                  <wp:posOffset>-523875</wp:posOffset>
                </wp:positionH>
                <wp:positionV relativeFrom="paragraph">
                  <wp:posOffset>74295</wp:posOffset>
                </wp:positionV>
                <wp:extent cx="6534150" cy="8816340"/>
                <wp:effectExtent l="9525" t="7620" r="9525" b="5715"/>
                <wp:wrapSquare wrapText="bothSides"/>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8816340"/>
                        </a:xfrm>
                        <a:prstGeom prst="rect">
                          <a:avLst/>
                        </a:prstGeom>
                        <a:solidFill>
                          <a:srgbClr val="FFFFFF"/>
                        </a:solidFill>
                        <a:ln w="9525">
                          <a:solidFill>
                            <a:srgbClr val="000000"/>
                          </a:solidFill>
                          <a:miter lim="800000"/>
                          <a:headEnd/>
                          <a:tailEnd/>
                        </a:ln>
                      </wps:spPr>
                      <wps:txbx>
                        <w:txbxContent>
                          <w:p w:rsidR="0002772D" w:rsidRPr="00533BC6" w:rsidRDefault="0002772D" w:rsidP="0002772D">
                            <w:pPr>
                              <w:tabs>
                                <w:tab w:val="left" w:pos="-90"/>
                              </w:tabs>
                            </w:pPr>
                            <w:proofErr w:type="gramStart"/>
                            <w:r w:rsidRPr="00533BC6">
                              <w:t>Perry &amp; Potter, Fifth edition.</w:t>
                            </w:r>
                            <w:proofErr w:type="gramEnd"/>
                            <w:r w:rsidRPr="00533BC6">
                              <w:t xml:space="preserve">  </w:t>
                            </w:r>
                            <w:proofErr w:type="gramStart"/>
                            <w:r w:rsidRPr="00533BC6">
                              <w:t xml:space="preserve">A Harcourt Health Sciences Company, 11830 </w:t>
                            </w:r>
                            <w:proofErr w:type="spellStart"/>
                            <w:r w:rsidRPr="00533BC6">
                              <w:t>Westline</w:t>
                            </w:r>
                            <w:proofErr w:type="spellEnd"/>
                            <w:r w:rsidRPr="00533BC6">
                              <w:t xml:space="preserve"> Industrial Dr. St. Louis, Missouri  63146.</w:t>
                            </w:r>
                            <w:proofErr w:type="gramEnd"/>
                            <w:r w:rsidRPr="00533BC6">
                              <w:t xml:space="preserve"> Copyright @ 2002 by Mosby Inc.</w:t>
                            </w:r>
                          </w:p>
                          <w:p w:rsidR="0002772D" w:rsidRPr="00533BC6" w:rsidRDefault="0002772D" w:rsidP="0002772D">
                            <w:pPr>
                              <w:tabs>
                                <w:tab w:val="left" w:pos="-90"/>
                              </w:tabs>
                            </w:pPr>
                          </w:p>
                          <w:p w:rsidR="0002772D" w:rsidRPr="00533BC6" w:rsidRDefault="0002772D" w:rsidP="0002772D">
                            <w:pPr>
                              <w:tabs>
                                <w:tab w:val="left" w:pos="-90"/>
                              </w:tabs>
                            </w:pPr>
                            <w:r w:rsidRPr="00533BC6">
                              <w:t xml:space="preserve">“Wet Mount Microscopy of Vaginal Discharge Fluid”, Appendix: Figures Normal Squamous Epithelial cell at 500x, Typical Clue Cell at 500x, </w:t>
                            </w:r>
                            <w:proofErr w:type="spellStart"/>
                            <w:r w:rsidRPr="00533BC6">
                              <w:t>Pseudohyphae</w:t>
                            </w:r>
                            <w:proofErr w:type="spellEnd"/>
                            <w:r w:rsidRPr="00533BC6">
                              <w:t xml:space="preserve"> at 1000x, Budding Yeast and Squamous Cells  www.michigan.gov/documents/wetmount_figures_82846-7.pdf. </w:t>
                            </w:r>
                            <w:proofErr w:type="gramStart"/>
                            <w:r w:rsidRPr="00533BC6">
                              <w:t>(Accessed October 16, 2008).</w:t>
                            </w:r>
                            <w:proofErr w:type="gramEnd"/>
                          </w:p>
                          <w:p w:rsidR="0002772D" w:rsidRPr="00533BC6" w:rsidRDefault="0002772D" w:rsidP="0002772D">
                            <w:pPr>
                              <w:tabs>
                                <w:tab w:val="left" w:pos="-90"/>
                              </w:tabs>
                            </w:pPr>
                          </w:p>
                          <w:p w:rsidR="0002772D" w:rsidRPr="00533BC6" w:rsidRDefault="0002772D" w:rsidP="0002772D">
                            <w:pPr>
                              <w:tabs>
                                <w:tab w:val="left" w:pos="-90"/>
                              </w:tabs>
                            </w:pPr>
                            <w:r w:rsidRPr="00533BC6">
                              <w:t xml:space="preserve">Addison, Lois Anne, MA, MLT(ASCP), “Obstetrical </w:t>
                            </w:r>
                            <w:proofErr w:type="spellStart"/>
                            <w:r w:rsidRPr="00533BC6">
                              <w:t>Ferning</w:t>
                            </w:r>
                            <w:proofErr w:type="spellEnd"/>
                            <w:r w:rsidRPr="00533BC6">
                              <w:t xml:space="preserve"> Test,” Laboratory Medicine, </w:t>
                            </w:r>
                            <w:proofErr w:type="spellStart"/>
                            <w:r w:rsidRPr="00533BC6">
                              <w:t>Vol</w:t>
                            </w:r>
                            <w:proofErr w:type="spellEnd"/>
                            <w:r w:rsidRPr="00533BC6">
                              <w:t xml:space="preserve"> 30, No 7, July 1999.</w:t>
                            </w:r>
                          </w:p>
                          <w:p w:rsidR="0002772D" w:rsidRPr="00533BC6" w:rsidRDefault="0002772D" w:rsidP="0002772D">
                            <w:pPr>
                              <w:tabs>
                                <w:tab w:val="left" w:pos="-90"/>
                              </w:tabs>
                            </w:pPr>
                          </w:p>
                          <w:p w:rsidR="0002772D" w:rsidRPr="00533BC6" w:rsidRDefault="0002772D" w:rsidP="0002772D">
                            <w:pPr>
                              <w:tabs>
                                <w:tab w:val="left" w:pos="-90"/>
                              </w:tabs>
                            </w:pPr>
                            <w:proofErr w:type="spellStart"/>
                            <w:r w:rsidRPr="00533BC6">
                              <w:t>Eriksen</w:t>
                            </w:r>
                            <w:proofErr w:type="spellEnd"/>
                            <w:r w:rsidRPr="00533BC6">
                              <w:t xml:space="preserve">, Nancy L. et al., "Fetal </w:t>
                            </w:r>
                            <w:proofErr w:type="spellStart"/>
                            <w:r w:rsidRPr="00533BC6">
                              <w:t>Fibronectin</w:t>
                            </w:r>
                            <w:proofErr w:type="spellEnd"/>
                            <w:r w:rsidRPr="00533BC6">
                              <w:t xml:space="preserve">: A Method for Detecting the Presence of Amniotic Fluid," OBSTETRICS &amp; GYNECOLOGY, VOL. 80, No. 3, Part 1, September 1992. </w:t>
                            </w:r>
                          </w:p>
                          <w:p w:rsidR="0002772D" w:rsidRPr="00587A37" w:rsidRDefault="0002772D" w:rsidP="0002772D">
                            <w:pPr>
                              <w:rPr>
                                <w:b/>
                                <w:bCs/>
                                <w:color w:val="000000"/>
                                <w:u w:val="single"/>
                              </w:rPr>
                            </w:pPr>
                          </w:p>
                          <w:p w:rsidR="00533BC6" w:rsidRPr="00533BC6" w:rsidRDefault="00533BC6" w:rsidP="00533BC6">
                            <w:pPr>
                              <w:tabs>
                                <w:tab w:val="left" w:pos="-90"/>
                              </w:tabs>
                              <w:rPr>
                                <w:sz w:val="22"/>
                                <w:szCs w:val="20"/>
                              </w:rPr>
                            </w:pPr>
                            <w:r w:rsidRPr="00533BC6">
                              <w:rPr>
                                <w:sz w:val="22"/>
                                <w:szCs w:val="20"/>
                              </w:rPr>
                              <w:t>Greenwald, James L., M.D., "Premature Rupture of the Membranes: Diagnostic and Management Strategies," AMERICAN FAMILY PHYSICIAN, August 1993.</w:t>
                            </w:r>
                          </w:p>
                          <w:p w:rsidR="00AC63EC" w:rsidRDefault="00AC63EC" w:rsidP="00E331F6">
                            <w:pPr>
                              <w:pStyle w:val="BodyTextIndent2"/>
                              <w:ind w:left="0" w:firstLine="0"/>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2" type="#_x0000_t202" style="position:absolute;margin-left:-41.25pt;margin-top:5.85pt;width:514.5pt;height:694.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">
                <v:textbox>
                  <w:txbxContent>
                    <w:p w:rsidR="0002772D" w:rsidRPr="00533BC6" w:rsidRDefault="0002772D" w:rsidP="0002772D">
                      <w:pPr>
                        <w:tabs>
                          <w:tab w:val="left" w:pos="-90"/>
                        </w:tabs>
                      </w:pPr>
                      <w:proofErr w:type="gramStart"/>
                      <w:r w:rsidRPr="00533BC6">
                        <w:t>Perry &amp; Potter, Fifth edition.</w:t>
                      </w:r>
                      <w:proofErr w:type="gramEnd"/>
                      <w:r w:rsidRPr="00533BC6">
                        <w:t xml:space="preserve">  </w:t>
                      </w:r>
                      <w:proofErr w:type="gramStart"/>
                      <w:r w:rsidRPr="00533BC6">
                        <w:t xml:space="preserve">A Harcourt Health Sciences Company, 11830 </w:t>
                      </w:r>
                      <w:proofErr w:type="spellStart"/>
                      <w:r w:rsidRPr="00533BC6">
                        <w:t>Westline</w:t>
                      </w:r>
                      <w:proofErr w:type="spellEnd"/>
                      <w:r w:rsidRPr="00533BC6">
                        <w:t xml:space="preserve"> Industrial Dr. St. Louis, Missouri  63146.</w:t>
                      </w:r>
                      <w:proofErr w:type="gramEnd"/>
                      <w:r w:rsidRPr="00533BC6">
                        <w:t xml:space="preserve"> Copyright @ 2002 by Mosby Inc.</w:t>
                      </w:r>
                    </w:p>
                    <w:p w:rsidR="0002772D" w:rsidRPr="00533BC6" w:rsidRDefault="0002772D" w:rsidP="0002772D">
                      <w:pPr>
                        <w:tabs>
                          <w:tab w:val="left" w:pos="-90"/>
                        </w:tabs>
                      </w:pPr>
                    </w:p>
                    <w:p w:rsidR="0002772D" w:rsidRPr="00533BC6" w:rsidRDefault="0002772D" w:rsidP="0002772D">
                      <w:pPr>
                        <w:tabs>
                          <w:tab w:val="left" w:pos="-90"/>
                        </w:tabs>
                      </w:pPr>
                      <w:r w:rsidRPr="00533BC6">
                        <w:t xml:space="preserve">“Wet Mount Microscopy of Vaginal Discharge Fluid”, Appendix: Figures Normal Squamous Epithelial cell at 500x, Typical Clue Cell at 500x, </w:t>
                      </w:r>
                      <w:proofErr w:type="spellStart"/>
                      <w:r w:rsidRPr="00533BC6">
                        <w:t>Pseudohyphae</w:t>
                      </w:r>
                      <w:proofErr w:type="spellEnd"/>
                      <w:r w:rsidRPr="00533BC6">
                        <w:t xml:space="preserve"> at 1000x, Budding Yeast and Squamous Cells  www.michigan.gov/documents/wetmount_figures_82846-7.pdf. </w:t>
                      </w:r>
                      <w:proofErr w:type="gramStart"/>
                      <w:r w:rsidRPr="00533BC6">
                        <w:t>(Accessed October 16, 2008).</w:t>
                      </w:r>
                      <w:proofErr w:type="gramEnd"/>
                    </w:p>
                    <w:p w:rsidR="0002772D" w:rsidRPr="00533BC6" w:rsidRDefault="0002772D" w:rsidP="0002772D">
                      <w:pPr>
                        <w:tabs>
                          <w:tab w:val="left" w:pos="-90"/>
                        </w:tabs>
                      </w:pPr>
                    </w:p>
                    <w:p w:rsidR="0002772D" w:rsidRPr="00533BC6" w:rsidRDefault="0002772D" w:rsidP="0002772D">
                      <w:pPr>
                        <w:tabs>
                          <w:tab w:val="left" w:pos="-90"/>
                        </w:tabs>
                      </w:pPr>
                      <w:r w:rsidRPr="00533BC6">
                        <w:t xml:space="preserve">Addison, Lois Anne, MA, MLT(ASCP), “Obstetrical </w:t>
                      </w:r>
                      <w:proofErr w:type="spellStart"/>
                      <w:r w:rsidRPr="00533BC6">
                        <w:t>Ferning</w:t>
                      </w:r>
                      <w:proofErr w:type="spellEnd"/>
                      <w:r w:rsidRPr="00533BC6">
                        <w:t xml:space="preserve"> Test,” Laboratory Medicine, </w:t>
                      </w:r>
                      <w:proofErr w:type="spellStart"/>
                      <w:r w:rsidRPr="00533BC6">
                        <w:t>Vol</w:t>
                      </w:r>
                      <w:proofErr w:type="spellEnd"/>
                      <w:r w:rsidRPr="00533BC6">
                        <w:t xml:space="preserve"> 30, No 7, July 1999.</w:t>
                      </w:r>
                    </w:p>
                    <w:p w:rsidR="0002772D" w:rsidRPr="00533BC6" w:rsidRDefault="0002772D" w:rsidP="0002772D">
                      <w:pPr>
                        <w:tabs>
                          <w:tab w:val="left" w:pos="-90"/>
                        </w:tabs>
                      </w:pPr>
                    </w:p>
                    <w:p w:rsidR="0002772D" w:rsidRPr="00533BC6" w:rsidRDefault="0002772D" w:rsidP="0002772D">
                      <w:pPr>
                        <w:tabs>
                          <w:tab w:val="left" w:pos="-90"/>
                        </w:tabs>
                      </w:pPr>
                      <w:proofErr w:type="spellStart"/>
                      <w:r w:rsidRPr="00533BC6">
                        <w:t>Eriksen</w:t>
                      </w:r>
                      <w:proofErr w:type="spellEnd"/>
                      <w:r w:rsidRPr="00533BC6">
                        <w:t xml:space="preserve">, Nancy L. et al., "Fetal </w:t>
                      </w:r>
                      <w:proofErr w:type="spellStart"/>
                      <w:r w:rsidRPr="00533BC6">
                        <w:t>Fibronectin</w:t>
                      </w:r>
                      <w:proofErr w:type="spellEnd"/>
                      <w:r w:rsidRPr="00533BC6">
                        <w:t xml:space="preserve">: A Method for Detecting the Presence of Amniotic Fluid," OBSTETRICS &amp; GYNECOLOGY, VOL. 80, No. 3, Part 1, September 1992. </w:t>
                      </w:r>
                    </w:p>
                    <w:p w:rsidR="0002772D" w:rsidRPr="00587A37" w:rsidRDefault="0002772D" w:rsidP="0002772D">
                      <w:pPr>
                        <w:rPr>
                          <w:b/>
                          <w:bCs/>
                          <w:color w:val="000000"/>
                          <w:u w:val="single"/>
                        </w:rPr>
                      </w:pPr>
                    </w:p>
                    <w:p w:rsidR="00533BC6" w:rsidRPr="00533BC6" w:rsidRDefault="00533BC6" w:rsidP="00533BC6">
                      <w:pPr>
                        <w:tabs>
                          <w:tab w:val="left" w:pos="-90"/>
                        </w:tabs>
                        <w:rPr>
                          <w:sz w:val="22"/>
                          <w:szCs w:val="20"/>
                        </w:rPr>
                      </w:pPr>
                      <w:r w:rsidRPr="00533BC6">
                        <w:rPr>
                          <w:sz w:val="22"/>
                          <w:szCs w:val="20"/>
                        </w:rPr>
                        <w:t>Greenwald, James L., M.D., "Premature Rupture of the Membranes: Diagnostic and Management Strategies," AMERICAN FAMILY PHYSICIAN, August 1993.</w:t>
                      </w:r>
                    </w:p>
                    <w:p w:rsidR="00AC63EC" w:rsidRDefault="00AC63EC" w:rsidP="00E331F6">
                      <w:pPr>
                        <w:pStyle w:val="BodyTextIndent2"/>
                        <w:ind w:left="0" w:firstLine="0"/>
                        <w:rPr>
                          <w:sz w:val="24"/>
                        </w:rPr>
                      </w:pPr>
                    </w:p>
                  </w:txbxContent>
                </v:textbox>
                <w10:wrap type="square"/>
              </v:shape>
            </w:pict>
          </mc:Fallback>
        </mc:AlternateContent>
      </w:r>
    </w:p>
    <w:sectPr w:rsidR="008F6199" w:rsidRPr="008F6199" w:rsidSect="003F6CFF">
      <w:pgSz w:w="12240" w:h="15840"/>
      <w:pgMar w:top="990" w:right="1008" w:bottom="1008" w:left="19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F43" w:rsidRDefault="00715F43">
      <w:r>
        <w:separator/>
      </w:r>
    </w:p>
  </w:endnote>
  <w:endnote w:type="continuationSeparator" w:id="0">
    <w:p w:rsidR="00715F43" w:rsidRDefault="00715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F43" w:rsidRDefault="00715F43">
      <w:r>
        <w:separator/>
      </w:r>
    </w:p>
  </w:footnote>
  <w:footnote w:type="continuationSeparator" w:id="0">
    <w:p w:rsidR="00715F43" w:rsidRDefault="00715F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D2517"/>
    <w:multiLevelType w:val="hybridMultilevel"/>
    <w:tmpl w:val="5AC8303C"/>
    <w:lvl w:ilvl="0" w:tplc="B756F038">
      <w:start w:val="1"/>
      <w:numFmt w:val="decimal"/>
      <w:lvlText w:val="%1."/>
      <w:lvlJc w:val="left"/>
      <w:pPr>
        <w:tabs>
          <w:tab w:val="num" w:pos="2145"/>
        </w:tabs>
        <w:ind w:left="2145" w:hanging="360"/>
      </w:pPr>
      <w:rPr>
        <w:rFonts w:hint="default"/>
      </w:rPr>
    </w:lvl>
    <w:lvl w:ilvl="1" w:tplc="04090019">
      <w:start w:val="1"/>
      <w:numFmt w:val="lowerLetter"/>
      <w:lvlText w:val="%2."/>
      <w:lvlJc w:val="left"/>
      <w:pPr>
        <w:tabs>
          <w:tab w:val="num" w:pos="2865"/>
        </w:tabs>
        <w:ind w:left="2865" w:hanging="360"/>
      </w:pPr>
    </w:lvl>
    <w:lvl w:ilvl="2" w:tplc="0409001B">
      <w:start w:val="1"/>
      <w:numFmt w:val="lowerRoman"/>
      <w:lvlText w:val="%3."/>
      <w:lvlJc w:val="right"/>
      <w:pPr>
        <w:tabs>
          <w:tab w:val="num" w:pos="3585"/>
        </w:tabs>
        <w:ind w:left="3585" w:hanging="180"/>
      </w:pPr>
    </w:lvl>
    <w:lvl w:ilvl="3" w:tplc="0409000F">
      <w:start w:val="1"/>
      <w:numFmt w:val="decimal"/>
      <w:lvlText w:val="%4."/>
      <w:lvlJc w:val="left"/>
      <w:pPr>
        <w:tabs>
          <w:tab w:val="num" w:pos="4305"/>
        </w:tabs>
        <w:ind w:left="4305" w:hanging="360"/>
      </w:pPr>
    </w:lvl>
    <w:lvl w:ilvl="4" w:tplc="04090019">
      <w:start w:val="1"/>
      <w:numFmt w:val="lowerLetter"/>
      <w:lvlText w:val="%5."/>
      <w:lvlJc w:val="left"/>
      <w:pPr>
        <w:tabs>
          <w:tab w:val="num" w:pos="5025"/>
        </w:tabs>
        <w:ind w:left="5025" w:hanging="360"/>
      </w:pPr>
    </w:lvl>
    <w:lvl w:ilvl="5" w:tplc="0409001B">
      <w:start w:val="1"/>
      <w:numFmt w:val="lowerRoman"/>
      <w:lvlText w:val="%6."/>
      <w:lvlJc w:val="right"/>
      <w:pPr>
        <w:tabs>
          <w:tab w:val="num" w:pos="5745"/>
        </w:tabs>
        <w:ind w:left="5745" w:hanging="180"/>
      </w:pPr>
    </w:lvl>
    <w:lvl w:ilvl="6" w:tplc="0409000F">
      <w:start w:val="1"/>
      <w:numFmt w:val="decimal"/>
      <w:lvlText w:val="%7."/>
      <w:lvlJc w:val="left"/>
      <w:pPr>
        <w:tabs>
          <w:tab w:val="num" w:pos="6465"/>
        </w:tabs>
        <w:ind w:left="6465" w:hanging="360"/>
      </w:pPr>
    </w:lvl>
    <w:lvl w:ilvl="7" w:tplc="04090019" w:tentative="1">
      <w:start w:val="1"/>
      <w:numFmt w:val="lowerLetter"/>
      <w:lvlText w:val="%8."/>
      <w:lvlJc w:val="left"/>
      <w:pPr>
        <w:tabs>
          <w:tab w:val="num" w:pos="7185"/>
        </w:tabs>
        <w:ind w:left="7185" w:hanging="360"/>
      </w:pPr>
    </w:lvl>
    <w:lvl w:ilvl="8" w:tplc="0409001B" w:tentative="1">
      <w:start w:val="1"/>
      <w:numFmt w:val="lowerRoman"/>
      <w:lvlText w:val="%9."/>
      <w:lvlJc w:val="right"/>
      <w:pPr>
        <w:tabs>
          <w:tab w:val="num" w:pos="7905"/>
        </w:tabs>
        <w:ind w:left="7905" w:hanging="180"/>
      </w:pPr>
    </w:lvl>
  </w:abstractNum>
  <w:abstractNum w:abstractNumId="1">
    <w:nsid w:val="1B1C3AE1"/>
    <w:multiLevelType w:val="hybridMultilevel"/>
    <w:tmpl w:val="23CE1BB4"/>
    <w:lvl w:ilvl="0" w:tplc="41C69A76">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BD44167"/>
    <w:multiLevelType w:val="hybridMultilevel"/>
    <w:tmpl w:val="0F3852F8"/>
    <w:lvl w:ilvl="0" w:tplc="E5F6B99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211E4451"/>
    <w:multiLevelType w:val="hybridMultilevel"/>
    <w:tmpl w:val="5DBEB572"/>
    <w:lvl w:ilvl="0" w:tplc="AB706948">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21F14957"/>
    <w:multiLevelType w:val="hybridMultilevel"/>
    <w:tmpl w:val="06B23D72"/>
    <w:lvl w:ilvl="0" w:tplc="F820A41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26331A78"/>
    <w:multiLevelType w:val="hybridMultilevel"/>
    <w:tmpl w:val="4D2054B4"/>
    <w:lvl w:ilvl="0" w:tplc="22EAB85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2FD2587C"/>
    <w:multiLevelType w:val="hybridMultilevel"/>
    <w:tmpl w:val="320EC43C"/>
    <w:lvl w:ilvl="0" w:tplc="173CD9EE">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33F74C83"/>
    <w:multiLevelType w:val="hybridMultilevel"/>
    <w:tmpl w:val="EF8EACF0"/>
    <w:lvl w:ilvl="0" w:tplc="0AACDA04">
      <w:start w:val="1"/>
      <w:numFmt w:val="upperRoman"/>
      <w:lvlText w:val="%1."/>
      <w:lvlJc w:val="left"/>
      <w:pPr>
        <w:tabs>
          <w:tab w:val="num" w:pos="1080"/>
        </w:tabs>
        <w:ind w:left="1080" w:hanging="720"/>
      </w:pPr>
      <w:rPr>
        <w:rFonts w:hint="default"/>
      </w:rPr>
    </w:lvl>
    <w:lvl w:ilvl="1" w:tplc="EF40FF36">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81C431F"/>
    <w:multiLevelType w:val="hybridMultilevel"/>
    <w:tmpl w:val="5FFE0B4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nsid w:val="410B028B"/>
    <w:multiLevelType w:val="hybridMultilevel"/>
    <w:tmpl w:val="648484D6"/>
    <w:lvl w:ilvl="0" w:tplc="D3CCAF9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43056529"/>
    <w:multiLevelType w:val="hybridMultilevel"/>
    <w:tmpl w:val="C7E4E85E"/>
    <w:lvl w:ilvl="0" w:tplc="FEF487F2">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4604454B"/>
    <w:multiLevelType w:val="hybridMultilevel"/>
    <w:tmpl w:val="64B4AFA4"/>
    <w:lvl w:ilvl="0" w:tplc="EB500DF2">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479A2AA2"/>
    <w:multiLevelType w:val="hybridMultilevel"/>
    <w:tmpl w:val="8F6A6EBA"/>
    <w:lvl w:ilvl="0" w:tplc="B724689C">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4E497E9B"/>
    <w:multiLevelType w:val="hybridMultilevel"/>
    <w:tmpl w:val="7834F1FA"/>
    <w:lvl w:ilvl="0" w:tplc="6FD0DD1E">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601E2A96"/>
    <w:multiLevelType w:val="hybridMultilevel"/>
    <w:tmpl w:val="B7BC167A"/>
    <w:lvl w:ilvl="0" w:tplc="BA26FC96">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5">
    <w:nsid w:val="61C50E18"/>
    <w:multiLevelType w:val="hybridMultilevel"/>
    <w:tmpl w:val="950C6AE4"/>
    <w:lvl w:ilvl="0" w:tplc="F1ACFB3A">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624D69E1"/>
    <w:multiLevelType w:val="hybridMultilevel"/>
    <w:tmpl w:val="6D7A46EC"/>
    <w:lvl w:ilvl="0" w:tplc="D2EAFA0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625223FA"/>
    <w:multiLevelType w:val="hybridMultilevel"/>
    <w:tmpl w:val="52363E6E"/>
    <w:lvl w:ilvl="0" w:tplc="D0E6AF7A">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677F381D"/>
    <w:multiLevelType w:val="hybridMultilevel"/>
    <w:tmpl w:val="AB3CC47C"/>
    <w:lvl w:ilvl="0" w:tplc="BCBE4B42">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9">
    <w:nsid w:val="69634542"/>
    <w:multiLevelType w:val="hybridMultilevel"/>
    <w:tmpl w:val="5874D8F2"/>
    <w:lvl w:ilvl="0" w:tplc="FA8441F8">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774618D6"/>
    <w:multiLevelType w:val="hybridMultilevel"/>
    <w:tmpl w:val="632CFE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90627D0"/>
    <w:multiLevelType w:val="hybridMultilevel"/>
    <w:tmpl w:val="B3708466"/>
    <w:lvl w:ilvl="0" w:tplc="AFFAA8B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7DDB1314"/>
    <w:multiLevelType w:val="hybridMultilevel"/>
    <w:tmpl w:val="48485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3"/>
  </w:num>
  <w:num w:numId="4">
    <w:abstractNumId w:val="11"/>
  </w:num>
  <w:num w:numId="5">
    <w:abstractNumId w:val="19"/>
  </w:num>
  <w:num w:numId="6">
    <w:abstractNumId w:val="0"/>
  </w:num>
  <w:num w:numId="7">
    <w:abstractNumId w:val="18"/>
  </w:num>
  <w:num w:numId="8">
    <w:abstractNumId w:val="7"/>
  </w:num>
  <w:num w:numId="9">
    <w:abstractNumId w:val="1"/>
  </w:num>
  <w:num w:numId="10">
    <w:abstractNumId w:val="4"/>
  </w:num>
  <w:num w:numId="11">
    <w:abstractNumId w:val="17"/>
  </w:num>
  <w:num w:numId="12">
    <w:abstractNumId w:val="14"/>
  </w:num>
  <w:num w:numId="13">
    <w:abstractNumId w:val="16"/>
  </w:num>
  <w:num w:numId="14">
    <w:abstractNumId w:val="15"/>
  </w:num>
  <w:num w:numId="15">
    <w:abstractNumId w:val="10"/>
  </w:num>
  <w:num w:numId="16">
    <w:abstractNumId w:val="6"/>
  </w:num>
  <w:num w:numId="17">
    <w:abstractNumId w:val="2"/>
  </w:num>
  <w:num w:numId="18">
    <w:abstractNumId w:val="5"/>
  </w:num>
  <w:num w:numId="19">
    <w:abstractNumId w:val="13"/>
  </w:num>
  <w:num w:numId="20">
    <w:abstractNumId w:val="8"/>
  </w:num>
  <w:num w:numId="21">
    <w:abstractNumId w:val="21"/>
  </w:num>
  <w:num w:numId="22">
    <w:abstractNumId w:val="22"/>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A8D"/>
    <w:rsid w:val="0002772D"/>
    <w:rsid w:val="0012267E"/>
    <w:rsid w:val="00231CF3"/>
    <w:rsid w:val="002B3062"/>
    <w:rsid w:val="003221FA"/>
    <w:rsid w:val="003772FB"/>
    <w:rsid w:val="003F1C2E"/>
    <w:rsid w:val="003F5A37"/>
    <w:rsid w:val="003F6CFF"/>
    <w:rsid w:val="00533BC6"/>
    <w:rsid w:val="00587A37"/>
    <w:rsid w:val="005A46CF"/>
    <w:rsid w:val="005F21C9"/>
    <w:rsid w:val="006446DF"/>
    <w:rsid w:val="006F7D7F"/>
    <w:rsid w:val="00715F43"/>
    <w:rsid w:val="0081255F"/>
    <w:rsid w:val="008F6199"/>
    <w:rsid w:val="009D6047"/>
    <w:rsid w:val="00A1299A"/>
    <w:rsid w:val="00A52176"/>
    <w:rsid w:val="00AB059B"/>
    <w:rsid w:val="00AC63EC"/>
    <w:rsid w:val="00AD2A8D"/>
    <w:rsid w:val="00B5394A"/>
    <w:rsid w:val="00E331F6"/>
    <w:rsid w:val="00F86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20"/>
    </w:rPr>
  </w:style>
  <w:style w:type="paragraph" w:styleId="Heading2">
    <w:name w:val="heading 2"/>
    <w:basedOn w:val="Normal"/>
    <w:next w:val="Normal"/>
    <w:qFormat/>
    <w:pPr>
      <w:keepNext/>
      <w:ind w:left="1440"/>
      <w:outlineLvl w:val="1"/>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ind w:left="1440"/>
    </w:pPr>
    <w:rPr>
      <w:sz w:val="20"/>
    </w:rPr>
  </w:style>
  <w:style w:type="paragraph" w:styleId="BodyTextIndent2">
    <w:name w:val="Body Text Indent 2"/>
    <w:basedOn w:val="Normal"/>
    <w:link w:val="BodyTextIndent2Char"/>
    <w:semiHidden/>
    <w:pPr>
      <w:ind w:left="1440" w:hanging="1440"/>
    </w:pPr>
    <w:rPr>
      <w:b/>
      <w:bCs/>
      <w:sz w:val="20"/>
    </w:rPr>
  </w:style>
  <w:style w:type="paragraph" w:styleId="BodyTextIndent3">
    <w:name w:val="Body Text Indent 3"/>
    <w:basedOn w:val="Normal"/>
    <w:semiHidden/>
    <w:pPr>
      <w:ind w:left="1440"/>
    </w:pPr>
  </w:style>
  <w:style w:type="character" w:styleId="FollowedHyperlink">
    <w:name w:val="FollowedHyperlink"/>
    <w:semiHidden/>
    <w:rPr>
      <w:color w:val="800080"/>
      <w:u w:val="single"/>
    </w:rPr>
  </w:style>
  <w:style w:type="character" w:customStyle="1" w:styleId="BodyTextIndent2Char">
    <w:name w:val="Body Text Indent 2 Char"/>
    <w:link w:val="BodyTextIndent2"/>
    <w:semiHidden/>
    <w:rsid w:val="008F6199"/>
    <w:rPr>
      <w:b/>
      <w:bCs/>
      <w:szCs w:val="24"/>
    </w:rPr>
  </w:style>
  <w:style w:type="paragraph" w:styleId="BalloonText">
    <w:name w:val="Balloon Text"/>
    <w:basedOn w:val="Normal"/>
    <w:link w:val="BalloonTextChar"/>
    <w:uiPriority w:val="99"/>
    <w:semiHidden/>
    <w:unhideWhenUsed/>
    <w:rsid w:val="003F6CFF"/>
    <w:rPr>
      <w:rFonts w:ascii="Tahoma" w:hAnsi="Tahoma" w:cs="Tahoma"/>
      <w:sz w:val="16"/>
      <w:szCs w:val="16"/>
    </w:rPr>
  </w:style>
  <w:style w:type="character" w:customStyle="1" w:styleId="BalloonTextChar">
    <w:name w:val="Balloon Text Char"/>
    <w:link w:val="BalloonText"/>
    <w:uiPriority w:val="99"/>
    <w:semiHidden/>
    <w:rsid w:val="003F6CFF"/>
    <w:rPr>
      <w:rFonts w:ascii="Tahoma" w:hAnsi="Tahoma" w:cs="Tahoma"/>
      <w:sz w:val="16"/>
      <w:szCs w:val="16"/>
    </w:rPr>
  </w:style>
  <w:style w:type="paragraph" w:styleId="BodyText">
    <w:name w:val="Body Text"/>
    <w:basedOn w:val="Normal"/>
    <w:link w:val="BodyTextChar"/>
    <w:uiPriority w:val="99"/>
    <w:semiHidden/>
    <w:unhideWhenUsed/>
    <w:rsid w:val="00587A37"/>
    <w:pPr>
      <w:spacing w:after="120"/>
    </w:pPr>
  </w:style>
  <w:style w:type="character" w:customStyle="1" w:styleId="BodyTextChar">
    <w:name w:val="Body Text Char"/>
    <w:link w:val="BodyText"/>
    <w:uiPriority w:val="99"/>
    <w:semiHidden/>
    <w:rsid w:val="00587A37"/>
    <w:rPr>
      <w:sz w:val="24"/>
      <w:szCs w:val="24"/>
    </w:rPr>
  </w:style>
  <w:style w:type="paragraph" w:styleId="ListParagraph">
    <w:name w:val="List Paragraph"/>
    <w:basedOn w:val="Normal"/>
    <w:uiPriority w:val="34"/>
    <w:qFormat/>
    <w:rsid w:val="00533B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20"/>
    </w:rPr>
  </w:style>
  <w:style w:type="paragraph" w:styleId="Heading2">
    <w:name w:val="heading 2"/>
    <w:basedOn w:val="Normal"/>
    <w:next w:val="Normal"/>
    <w:qFormat/>
    <w:pPr>
      <w:keepNext/>
      <w:ind w:left="1440"/>
      <w:outlineLvl w:val="1"/>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ind w:left="1440"/>
    </w:pPr>
    <w:rPr>
      <w:sz w:val="20"/>
    </w:rPr>
  </w:style>
  <w:style w:type="paragraph" w:styleId="BodyTextIndent2">
    <w:name w:val="Body Text Indent 2"/>
    <w:basedOn w:val="Normal"/>
    <w:link w:val="BodyTextIndent2Char"/>
    <w:semiHidden/>
    <w:pPr>
      <w:ind w:left="1440" w:hanging="1440"/>
    </w:pPr>
    <w:rPr>
      <w:b/>
      <w:bCs/>
      <w:sz w:val="20"/>
    </w:rPr>
  </w:style>
  <w:style w:type="paragraph" w:styleId="BodyTextIndent3">
    <w:name w:val="Body Text Indent 3"/>
    <w:basedOn w:val="Normal"/>
    <w:semiHidden/>
    <w:pPr>
      <w:ind w:left="1440"/>
    </w:pPr>
  </w:style>
  <w:style w:type="character" w:styleId="FollowedHyperlink">
    <w:name w:val="FollowedHyperlink"/>
    <w:semiHidden/>
    <w:rPr>
      <w:color w:val="800080"/>
      <w:u w:val="single"/>
    </w:rPr>
  </w:style>
  <w:style w:type="character" w:customStyle="1" w:styleId="BodyTextIndent2Char">
    <w:name w:val="Body Text Indent 2 Char"/>
    <w:link w:val="BodyTextIndent2"/>
    <w:semiHidden/>
    <w:rsid w:val="008F6199"/>
    <w:rPr>
      <w:b/>
      <w:bCs/>
      <w:szCs w:val="24"/>
    </w:rPr>
  </w:style>
  <w:style w:type="paragraph" w:styleId="BalloonText">
    <w:name w:val="Balloon Text"/>
    <w:basedOn w:val="Normal"/>
    <w:link w:val="BalloonTextChar"/>
    <w:uiPriority w:val="99"/>
    <w:semiHidden/>
    <w:unhideWhenUsed/>
    <w:rsid w:val="003F6CFF"/>
    <w:rPr>
      <w:rFonts w:ascii="Tahoma" w:hAnsi="Tahoma" w:cs="Tahoma"/>
      <w:sz w:val="16"/>
      <w:szCs w:val="16"/>
    </w:rPr>
  </w:style>
  <w:style w:type="character" w:customStyle="1" w:styleId="BalloonTextChar">
    <w:name w:val="Balloon Text Char"/>
    <w:link w:val="BalloonText"/>
    <w:uiPriority w:val="99"/>
    <w:semiHidden/>
    <w:rsid w:val="003F6CFF"/>
    <w:rPr>
      <w:rFonts w:ascii="Tahoma" w:hAnsi="Tahoma" w:cs="Tahoma"/>
      <w:sz w:val="16"/>
      <w:szCs w:val="16"/>
    </w:rPr>
  </w:style>
  <w:style w:type="paragraph" w:styleId="BodyText">
    <w:name w:val="Body Text"/>
    <w:basedOn w:val="Normal"/>
    <w:link w:val="BodyTextChar"/>
    <w:uiPriority w:val="99"/>
    <w:semiHidden/>
    <w:unhideWhenUsed/>
    <w:rsid w:val="00587A37"/>
    <w:pPr>
      <w:spacing w:after="120"/>
    </w:pPr>
  </w:style>
  <w:style w:type="character" w:customStyle="1" w:styleId="BodyTextChar">
    <w:name w:val="Body Text Char"/>
    <w:link w:val="BodyText"/>
    <w:uiPriority w:val="99"/>
    <w:semiHidden/>
    <w:rsid w:val="00587A37"/>
    <w:rPr>
      <w:sz w:val="24"/>
      <w:szCs w:val="24"/>
    </w:rPr>
  </w:style>
  <w:style w:type="paragraph" w:styleId="ListParagraph">
    <w:name w:val="List Paragraph"/>
    <w:basedOn w:val="Normal"/>
    <w:uiPriority w:val="34"/>
    <w:qFormat/>
    <w:rsid w:val="00533B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3</Pages>
  <Words>7</Words>
  <Characters>46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Subject:</vt:lpstr>
    </vt:vector>
  </TitlesOfParts>
  <Company>Providence Health Center</Company>
  <LinksUpToDate>false</LinksUpToDate>
  <CharactersWithSpaces>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dc:title>
  <dc:creator>Providence Health Center</dc:creator>
  <cp:lastModifiedBy>Garcia, Jessica D</cp:lastModifiedBy>
  <cp:revision>6</cp:revision>
  <cp:lastPrinted>2008-11-06T00:17:00Z</cp:lastPrinted>
  <dcterms:created xsi:type="dcterms:W3CDTF">2015-12-15T17:00:00Z</dcterms:created>
  <dcterms:modified xsi:type="dcterms:W3CDTF">2016-01-12T14:13:00Z</dcterms:modified>
</cp:coreProperties>
</file>