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205" w:rsidRDefault="00B35205" w:rsidP="00B35205">
      <w:pPr>
        <w:pStyle w:val="ListParagraph"/>
        <w:numPr>
          <w:ilvl w:val="0"/>
          <w:numId w:val="21"/>
        </w:numPr>
        <w:spacing w:after="0" w:line="240" w:lineRule="auto"/>
        <w:rPr>
          <w:rFonts w:ascii="Arial" w:hAnsi="Arial" w:cs="Arial"/>
        </w:rPr>
      </w:pPr>
      <w:r>
        <w:rPr>
          <w:rFonts w:ascii="Arial" w:hAnsi="Arial" w:cs="Arial"/>
        </w:rPr>
        <w:t>POLICY</w:t>
      </w:r>
    </w:p>
    <w:p w:rsidR="00B35205" w:rsidRDefault="00B35205" w:rsidP="00B35205">
      <w:pPr>
        <w:pStyle w:val="ListParagraph"/>
        <w:spacing w:after="0" w:line="240" w:lineRule="auto"/>
        <w:ind w:left="360"/>
        <w:rPr>
          <w:rFonts w:ascii="Arial" w:hAnsi="Arial" w:cs="Arial"/>
        </w:rPr>
      </w:pPr>
    </w:p>
    <w:p w:rsidR="00B35205" w:rsidRDefault="00B35205" w:rsidP="00B35205">
      <w:pPr>
        <w:pStyle w:val="ListParagraph"/>
        <w:numPr>
          <w:ilvl w:val="1"/>
          <w:numId w:val="21"/>
        </w:numPr>
        <w:spacing w:after="0" w:line="240" w:lineRule="auto"/>
        <w:rPr>
          <w:rFonts w:ascii="Arial" w:hAnsi="Arial" w:cs="Arial"/>
        </w:rPr>
      </w:pPr>
      <w:r>
        <w:rPr>
          <w:rFonts w:ascii="Arial" w:hAnsi="Arial" w:cs="Arial"/>
        </w:rPr>
        <w:t>DiabetOmics believes that everyone benefits from a safe and healthful work environment.  We are committed to maintaining an injury-free and illness-free workplace, and to complying with applicable laws and regulations governing workplace safety.</w:t>
      </w:r>
    </w:p>
    <w:p w:rsidR="00B35205" w:rsidRDefault="00B35205" w:rsidP="00B35205">
      <w:pPr>
        <w:pStyle w:val="ListParagraph"/>
        <w:numPr>
          <w:ilvl w:val="1"/>
          <w:numId w:val="21"/>
        </w:numPr>
        <w:spacing w:after="0" w:line="240" w:lineRule="auto"/>
        <w:rPr>
          <w:rFonts w:ascii="Arial" w:hAnsi="Arial" w:cs="Arial"/>
        </w:rPr>
      </w:pPr>
      <w:r>
        <w:rPr>
          <w:rFonts w:ascii="Arial" w:hAnsi="Arial" w:cs="Arial"/>
        </w:rPr>
        <w:t xml:space="preserve">To achieve this goal the company has adopted an Injury and Illness Prevention Program (IIPP).  This program is everyone’s responsibility as we work together to identify and eliminate conditions and practices that reduce the benefits of a safe and healthful work environment. </w:t>
      </w:r>
    </w:p>
    <w:p w:rsidR="00B35205" w:rsidRDefault="00B35205" w:rsidP="00B35205">
      <w:pPr>
        <w:pStyle w:val="ListParagraph"/>
        <w:numPr>
          <w:ilvl w:val="1"/>
          <w:numId w:val="21"/>
        </w:numPr>
        <w:spacing w:after="0" w:line="240" w:lineRule="auto"/>
        <w:rPr>
          <w:rFonts w:ascii="Arial" w:hAnsi="Arial" w:cs="Arial"/>
        </w:rPr>
      </w:pPr>
      <w:r>
        <w:rPr>
          <w:rFonts w:ascii="Arial" w:hAnsi="Arial" w:cs="Arial"/>
        </w:rPr>
        <w:t xml:space="preserve">The IIPP is an overarching and extensive program that includes training, </w:t>
      </w:r>
      <w:r w:rsidR="00DC78AA">
        <w:rPr>
          <w:rFonts w:ascii="Arial" w:hAnsi="Arial" w:cs="Arial"/>
        </w:rPr>
        <w:t>exposure control plan (ECP)</w:t>
      </w:r>
      <w:r>
        <w:rPr>
          <w:rFonts w:ascii="Arial" w:hAnsi="Arial" w:cs="Arial"/>
        </w:rPr>
        <w:t>, chemical hygiene</w:t>
      </w:r>
      <w:r w:rsidR="00DC78AA">
        <w:rPr>
          <w:rFonts w:ascii="Arial" w:hAnsi="Arial" w:cs="Arial"/>
        </w:rPr>
        <w:t xml:space="preserve"> program (CHP), </w:t>
      </w:r>
      <w:r>
        <w:rPr>
          <w:rFonts w:ascii="Arial" w:hAnsi="Arial" w:cs="Arial"/>
        </w:rPr>
        <w:t xml:space="preserve">workplace violence, environmental safety policies, </w:t>
      </w:r>
      <w:r w:rsidR="00DC78AA">
        <w:rPr>
          <w:rFonts w:ascii="Arial" w:hAnsi="Arial" w:cs="Arial"/>
        </w:rPr>
        <w:t xml:space="preserve">emergency procedures </w:t>
      </w:r>
      <w:r>
        <w:rPr>
          <w:rFonts w:ascii="Arial" w:hAnsi="Arial" w:cs="Arial"/>
        </w:rPr>
        <w:t>and accident investigations.</w:t>
      </w:r>
    </w:p>
    <w:p w:rsidR="00B35205" w:rsidRDefault="00B35205" w:rsidP="00B35205">
      <w:pPr>
        <w:pStyle w:val="ListParagraph"/>
        <w:numPr>
          <w:ilvl w:val="1"/>
          <w:numId w:val="21"/>
        </w:numPr>
        <w:spacing w:after="0" w:line="240" w:lineRule="auto"/>
        <w:rPr>
          <w:rFonts w:ascii="Arial" w:hAnsi="Arial" w:cs="Arial"/>
        </w:rPr>
      </w:pPr>
      <w:r>
        <w:rPr>
          <w:rFonts w:ascii="Arial" w:hAnsi="Arial" w:cs="Arial"/>
        </w:rPr>
        <w:t>The IIPP will be reviewed annually or whenever necessary to reflect changes in tasks, procedures, technology, medical devices, and new or revised job descriptions.</w:t>
      </w:r>
    </w:p>
    <w:p w:rsidR="00B35205" w:rsidRDefault="00B35205" w:rsidP="00B35205">
      <w:pPr>
        <w:pStyle w:val="ListParagraph"/>
        <w:spacing w:after="0" w:line="240" w:lineRule="auto"/>
        <w:rPr>
          <w:rFonts w:ascii="Arial" w:hAnsi="Arial" w:cs="Arial"/>
        </w:rPr>
      </w:pPr>
    </w:p>
    <w:p w:rsidR="00B35205" w:rsidRDefault="00B35205" w:rsidP="00B35205">
      <w:pPr>
        <w:pStyle w:val="ListParagraph"/>
        <w:numPr>
          <w:ilvl w:val="0"/>
          <w:numId w:val="21"/>
        </w:numPr>
        <w:spacing w:after="0" w:line="240" w:lineRule="auto"/>
        <w:rPr>
          <w:rFonts w:ascii="Arial" w:hAnsi="Arial" w:cs="Arial"/>
        </w:rPr>
      </w:pPr>
      <w:r>
        <w:rPr>
          <w:rFonts w:ascii="Arial" w:hAnsi="Arial" w:cs="Arial"/>
        </w:rPr>
        <w:t>RESPONSIBILITIES</w:t>
      </w:r>
    </w:p>
    <w:p w:rsidR="00B35205" w:rsidRPr="00C869FD" w:rsidRDefault="00B35205" w:rsidP="00B35205">
      <w:pPr>
        <w:pStyle w:val="ListParagraph"/>
        <w:spacing w:after="0" w:line="240" w:lineRule="auto"/>
        <w:ind w:left="360"/>
        <w:rPr>
          <w:rFonts w:ascii="Arial" w:hAnsi="Arial" w:cs="Arial"/>
        </w:rPr>
      </w:pPr>
    </w:p>
    <w:p w:rsidR="00B35205" w:rsidRDefault="00B35205" w:rsidP="00B35205">
      <w:pPr>
        <w:pStyle w:val="ListParagraph"/>
        <w:numPr>
          <w:ilvl w:val="1"/>
          <w:numId w:val="21"/>
        </w:numPr>
        <w:spacing w:after="0" w:line="240" w:lineRule="auto"/>
        <w:rPr>
          <w:rFonts w:ascii="Arial" w:hAnsi="Arial" w:cs="Arial"/>
        </w:rPr>
      </w:pPr>
      <w:r>
        <w:rPr>
          <w:rFonts w:ascii="Arial" w:hAnsi="Arial" w:cs="Arial"/>
        </w:rPr>
        <w:t>All employees are expected to adhere to all IIPP policies, and to work conscientiously to implement and maintain the IIPP.</w:t>
      </w:r>
    </w:p>
    <w:p w:rsidR="00B35205" w:rsidRPr="00076D0F" w:rsidRDefault="00B35205" w:rsidP="00B35205">
      <w:pPr>
        <w:pStyle w:val="ListParagraph"/>
        <w:numPr>
          <w:ilvl w:val="1"/>
          <w:numId w:val="21"/>
        </w:numPr>
        <w:spacing w:after="0" w:line="240" w:lineRule="auto"/>
        <w:rPr>
          <w:rFonts w:ascii="Arial" w:hAnsi="Arial" w:cs="Arial"/>
        </w:rPr>
      </w:pPr>
      <w:r>
        <w:rPr>
          <w:rFonts w:ascii="Arial" w:hAnsi="Arial" w:cs="Arial"/>
        </w:rPr>
        <w:t xml:space="preserve">Management is responsible for the leadership of the IIPP, for its effectiveness and improvement, and for providing the safeguards required to ensure safe conditions.  </w:t>
      </w:r>
      <w:r w:rsidRPr="00076D0F">
        <w:rPr>
          <w:rFonts w:ascii="Arial" w:hAnsi="Arial" w:cs="Arial"/>
        </w:rPr>
        <w:t xml:space="preserve">The </w:t>
      </w:r>
      <w:r w:rsidR="00E34987">
        <w:rPr>
          <w:rFonts w:ascii="Arial" w:hAnsi="Arial" w:cs="Arial"/>
        </w:rPr>
        <w:t>Chemical Hygiene Committee members</w:t>
      </w:r>
      <w:r w:rsidRPr="00076D0F">
        <w:rPr>
          <w:rFonts w:ascii="Arial" w:hAnsi="Arial" w:cs="Arial"/>
        </w:rPr>
        <w:t xml:space="preserve"> will function as Safety Officer</w:t>
      </w:r>
      <w:r w:rsidR="00E34987">
        <w:rPr>
          <w:rFonts w:ascii="Arial" w:hAnsi="Arial" w:cs="Arial"/>
        </w:rPr>
        <w:t>s</w:t>
      </w:r>
      <w:r w:rsidRPr="00076D0F">
        <w:rPr>
          <w:rFonts w:ascii="Arial" w:hAnsi="Arial" w:cs="Arial"/>
        </w:rPr>
        <w:t xml:space="preserve">. </w:t>
      </w:r>
    </w:p>
    <w:p w:rsidR="00B35205" w:rsidRDefault="00B35205" w:rsidP="00B35205">
      <w:pPr>
        <w:pStyle w:val="ListParagraph"/>
        <w:numPr>
          <w:ilvl w:val="1"/>
          <w:numId w:val="21"/>
        </w:numPr>
        <w:spacing w:after="0" w:line="240" w:lineRule="auto"/>
        <w:rPr>
          <w:rFonts w:ascii="Arial" w:hAnsi="Arial" w:cs="Arial"/>
        </w:rPr>
      </w:pPr>
      <w:r>
        <w:rPr>
          <w:rFonts w:ascii="Arial" w:hAnsi="Arial" w:cs="Arial"/>
        </w:rPr>
        <w:t>The Safety Officer</w:t>
      </w:r>
      <w:r w:rsidR="00E34987">
        <w:rPr>
          <w:rFonts w:ascii="Arial" w:hAnsi="Arial" w:cs="Arial"/>
        </w:rPr>
        <w:t>s have</w:t>
      </w:r>
      <w:r>
        <w:rPr>
          <w:rFonts w:ascii="Arial" w:hAnsi="Arial" w:cs="Arial"/>
        </w:rPr>
        <w:t xml:space="preserve"> the authority and overall responsibility for implementing and maintaining the IIPP.  </w:t>
      </w:r>
    </w:p>
    <w:p w:rsidR="00B35205" w:rsidRDefault="00B35205" w:rsidP="00B35205">
      <w:pPr>
        <w:pStyle w:val="ListParagraph"/>
        <w:numPr>
          <w:ilvl w:val="1"/>
          <w:numId w:val="21"/>
        </w:numPr>
        <w:spacing w:after="0" w:line="240" w:lineRule="auto"/>
        <w:rPr>
          <w:rFonts w:ascii="Arial" w:hAnsi="Arial" w:cs="Arial"/>
        </w:rPr>
      </w:pPr>
      <w:r>
        <w:rPr>
          <w:rFonts w:ascii="Arial" w:hAnsi="Arial" w:cs="Arial"/>
        </w:rPr>
        <w:t>Supervisors are responsible for ensuring that operations within their work area are performed with the utmost regard for the safety and health of all personnel involved, including themselves.  They are expected to do everything within their control to assure a safe workplace in their area.</w:t>
      </w:r>
    </w:p>
    <w:p w:rsidR="00B35205" w:rsidRDefault="00B35205" w:rsidP="00B35205">
      <w:pPr>
        <w:pStyle w:val="ListParagraph"/>
        <w:numPr>
          <w:ilvl w:val="1"/>
          <w:numId w:val="21"/>
        </w:numPr>
        <w:spacing w:after="0" w:line="240" w:lineRule="auto"/>
        <w:rPr>
          <w:rFonts w:ascii="Arial" w:hAnsi="Arial" w:cs="Arial"/>
        </w:rPr>
      </w:pPr>
      <w:r>
        <w:rPr>
          <w:rFonts w:ascii="Arial" w:hAnsi="Arial" w:cs="Arial"/>
        </w:rPr>
        <w:t>Management and supervisors will ensure that employees understand the safety and health requirements before being assigned to duties exposing them to workplace hazards.</w:t>
      </w:r>
    </w:p>
    <w:p w:rsidR="00B35205" w:rsidRDefault="00B35205" w:rsidP="00B35205">
      <w:pPr>
        <w:pStyle w:val="ListParagraph"/>
        <w:spacing w:after="0" w:line="240" w:lineRule="auto"/>
        <w:rPr>
          <w:rFonts w:ascii="Arial" w:hAnsi="Arial" w:cs="Arial"/>
        </w:rPr>
      </w:pPr>
    </w:p>
    <w:p w:rsidR="00B35205" w:rsidRDefault="00B35205" w:rsidP="00B35205">
      <w:pPr>
        <w:pStyle w:val="ListParagraph"/>
        <w:numPr>
          <w:ilvl w:val="0"/>
          <w:numId w:val="21"/>
        </w:numPr>
        <w:spacing w:after="0" w:line="240" w:lineRule="auto"/>
        <w:rPr>
          <w:rFonts w:ascii="Arial" w:hAnsi="Arial" w:cs="Arial"/>
        </w:rPr>
      </w:pPr>
      <w:r>
        <w:rPr>
          <w:rFonts w:ascii="Arial" w:hAnsi="Arial" w:cs="Arial"/>
        </w:rPr>
        <w:t>COMPLIANCE</w:t>
      </w:r>
    </w:p>
    <w:p w:rsidR="00B35205" w:rsidRDefault="00B35205" w:rsidP="00B35205">
      <w:pPr>
        <w:pStyle w:val="ListParagraph"/>
        <w:spacing w:after="0" w:line="240" w:lineRule="auto"/>
        <w:ind w:left="360"/>
        <w:rPr>
          <w:rFonts w:ascii="Arial" w:hAnsi="Arial" w:cs="Arial"/>
        </w:rPr>
      </w:pPr>
    </w:p>
    <w:p w:rsidR="00B35205" w:rsidRDefault="00B35205" w:rsidP="00B35205">
      <w:pPr>
        <w:pStyle w:val="ListParagraph"/>
        <w:numPr>
          <w:ilvl w:val="1"/>
          <w:numId w:val="21"/>
        </w:numPr>
        <w:spacing w:after="0" w:line="240" w:lineRule="auto"/>
        <w:rPr>
          <w:rFonts w:ascii="Arial" w:hAnsi="Arial" w:cs="Arial"/>
        </w:rPr>
      </w:pPr>
      <w:r>
        <w:rPr>
          <w:rFonts w:ascii="Arial" w:hAnsi="Arial" w:cs="Arial"/>
        </w:rPr>
        <w:t>Management and supervisors are responsible for ensuring that company safety and health policies and procedures are clearly communicated and understood by all employees.  Managers and supervisors are expected to enforce the rules fairly and uniformly.</w:t>
      </w:r>
    </w:p>
    <w:p w:rsidR="00B35205" w:rsidRDefault="00B35205" w:rsidP="00B35205">
      <w:pPr>
        <w:pStyle w:val="ListParagraph"/>
        <w:numPr>
          <w:ilvl w:val="1"/>
          <w:numId w:val="21"/>
        </w:numPr>
        <w:spacing w:after="0" w:line="240" w:lineRule="auto"/>
        <w:rPr>
          <w:rFonts w:ascii="Arial" w:hAnsi="Arial" w:cs="Arial"/>
        </w:rPr>
      </w:pPr>
      <w:r>
        <w:rPr>
          <w:rFonts w:ascii="Arial" w:hAnsi="Arial" w:cs="Arial"/>
        </w:rPr>
        <w:t>All employees are responsible for using safe work practices, for following all directives, policies and procedures, and for assisting in maintaining a safe work environment.</w:t>
      </w:r>
    </w:p>
    <w:p w:rsidR="00B35205" w:rsidRDefault="00B35205" w:rsidP="00B35205">
      <w:pPr>
        <w:pStyle w:val="ListParagraph"/>
        <w:numPr>
          <w:ilvl w:val="1"/>
          <w:numId w:val="21"/>
        </w:numPr>
        <w:spacing w:after="0" w:line="240" w:lineRule="auto"/>
        <w:rPr>
          <w:rFonts w:ascii="Arial" w:hAnsi="Arial" w:cs="Arial"/>
        </w:rPr>
      </w:pPr>
      <w:r>
        <w:rPr>
          <w:rFonts w:ascii="Arial" w:hAnsi="Arial" w:cs="Arial"/>
        </w:rPr>
        <w:t>Our system for ensuring that all employees comply with these practices includes:</w:t>
      </w:r>
    </w:p>
    <w:p w:rsidR="00B35205" w:rsidRDefault="00B35205" w:rsidP="00B35205">
      <w:pPr>
        <w:pStyle w:val="ListParagraph"/>
        <w:numPr>
          <w:ilvl w:val="2"/>
          <w:numId w:val="21"/>
        </w:numPr>
        <w:spacing w:after="0" w:line="240" w:lineRule="auto"/>
        <w:rPr>
          <w:rFonts w:ascii="Arial" w:hAnsi="Arial" w:cs="Arial"/>
        </w:rPr>
      </w:pPr>
      <w:r>
        <w:rPr>
          <w:rFonts w:ascii="Arial" w:hAnsi="Arial" w:cs="Arial"/>
        </w:rPr>
        <w:t>Informing employees of the provisions of our IIPP.</w:t>
      </w:r>
    </w:p>
    <w:p w:rsidR="00B35205" w:rsidRDefault="00B35205" w:rsidP="00B35205">
      <w:pPr>
        <w:pStyle w:val="ListParagraph"/>
        <w:numPr>
          <w:ilvl w:val="2"/>
          <w:numId w:val="21"/>
        </w:numPr>
        <w:spacing w:after="0" w:line="240" w:lineRule="auto"/>
        <w:rPr>
          <w:rFonts w:ascii="Arial" w:hAnsi="Arial" w:cs="Arial"/>
        </w:rPr>
      </w:pPr>
      <w:r>
        <w:rPr>
          <w:rFonts w:ascii="Arial" w:hAnsi="Arial" w:cs="Arial"/>
        </w:rPr>
        <w:t>Providing and documenting thorough training on all aspects of the IIPP.</w:t>
      </w:r>
    </w:p>
    <w:p w:rsidR="00B35205" w:rsidRDefault="00B35205" w:rsidP="00B35205">
      <w:pPr>
        <w:pStyle w:val="ListParagraph"/>
        <w:numPr>
          <w:ilvl w:val="2"/>
          <w:numId w:val="21"/>
        </w:numPr>
        <w:spacing w:after="0" w:line="240" w:lineRule="auto"/>
        <w:rPr>
          <w:rFonts w:ascii="Arial" w:hAnsi="Arial" w:cs="Arial"/>
        </w:rPr>
      </w:pPr>
      <w:r>
        <w:rPr>
          <w:rFonts w:ascii="Arial" w:hAnsi="Arial" w:cs="Arial"/>
        </w:rPr>
        <w:t xml:space="preserve">Providing re-training and/or disciplining employees who fail to follow safe work practices or who violate the company’s safety rules. </w:t>
      </w:r>
    </w:p>
    <w:p w:rsidR="00B35205" w:rsidRPr="00483812" w:rsidRDefault="00B35205" w:rsidP="00B35205">
      <w:pPr>
        <w:pStyle w:val="ListParagraph"/>
        <w:numPr>
          <w:ilvl w:val="1"/>
          <w:numId w:val="21"/>
        </w:numPr>
        <w:spacing w:after="0" w:line="240" w:lineRule="auto"/>
        <w:rPr>
          <w:rFonts w:ascii="Arial" w:hAnsi="Arial" w:cs="Arial"/>
        </w:rPr>
      </w:pPr>
      <w:r>
        <w:rPr>
          <w:rFonts w:ascii="Arial" w:hAnsi="Arial" w:cs="Arial"/>
        </w:rPr>
        <w:t xml:space="preserve">Employee annual performance evaluations will reflect the adherence to safety practices. Non-compliance with safety policies and procedures will result in counseling, and </w:t>
      </w:r>
      <w:r>
        <w:rPr>
          <w:rFonts w:ascii="Arial" w:hAnsi="Arial" w:cs="Arial"/>
        </w:rPr>
        <w:lastRenderedPageBreak/>
        <w:t>continued non-compliance could lead to disciplinary action up to and including termination of employment.</w:t>
      </w:r>
    </w:p>
    <w:p w:rsidR="00B35205" w:rsidRPr="00AD4FDA" w:rsidRDefault="00B35205" w:rsidP="00B35205">
      <w:pPr>
        <w:pStyle w:val="ListParagraph"/>
        <w:spacing w:after="0" w:line="240" w:lineRule="auto"/>
        <w:ind w:left="1080"/>
        <w:rPr>
          <w:rFonts w:ascii="Arial" w:hAnsi="Arial" w:cs="Arial"/>
        </w:rPr>
      </w:pPr>
    </w:p>
    <w:p w:rsidR="00B35205" w:rsidRDefault="00B35205" w:rsidP="00B35205">
      <w:pPr>
        <w:pStyle w:val="ListParagraph"/>
        <w:numPr>
          <w:ilvl w:val="0"/>
          <w:numId w:val="21"/>
        </w:numPr>
        <w:spacing w:after="0" w:line="240" w:lineRule="auto"/>
        <w:rPr>
          <w:rFonts w:ascii="Arial" w:hAnsi="Arial" w:cs="Arial"/>
        </w:rPr>
      </w:pPr>
      <w:r>
        <w:rPr>
          <w:rFonts w:ascii="Arial" w:hAnsi="Arial" w:cs="Arial"/>
        </w:rPr>
        <w:t>COMMUNICATION</w:t>
      </w:r>
    </w:p>
    <w:p w:rsidR="00B35205" w:rsidRDefault="00B35205" w:rsidP="00B35205">
      <w:pPr>
        <w:pStyle w:val="ListParagraph"/>
        <w:spacing w:after="0" w:line="240" w:lineRule="auto"/>
        <w:ind w:left="360"/>
        <w:rPr>
          <w:rFonts w:ascii="Arial" w:hAnsi="Arial" w:cs="Arial"/>
        </w:rPr>
      </w:pPr>
    </w:p>
    <w:p w:rsidR="00B35205" w:rsidRDefault="00B35205" w:rsidP="00B35205">
      <w:pPr>
        <w:pStyle w:val="ListParagraph"/>
        <w:numPr>
          <w:ilvl w:val="1"/>
          <w:numId w:val="21"/>
        </w:numPr>
        <w:spacing w:after="0" w:line="240" w:lineRule="auto"/>
        <w:rPr>
          <w:rFonts w:ascii="Arial" w:hAnsi="Arial" w:cs="Arial"/>
        </w:rPr>
      </w:pPr>
      <w:r>
        <w:rPr>
          <w:rFonts w:ascii="Arial" w:hAnsi="Arial" w:cs="Arial"/>
        </w:rPr>
        <w:t>DiabetOmics recognizes that open, two-way communication between management and staff on health and safety issues is essential to an injury-free and productive workplace.  Management is responsible for communicating with all regular and temporary employees about occupational safety and health in a format readily understandable by all employees.</w:t>
      </w:r>
    </w:p>
    <w:p w:rsidR="00B35205" w:rsidRDefault="00B35205" w:rsidP="00B35205">
      <w:pPr>
        <w:pStyle w:val="ListParagraph"/>
        <w:numPr>
          <w:ilvl w:val="1"/>
          <w:numId w:val="21"/>
        </w:numPr>
        <w:spacing w:after="0" w:line="240" w:lineRule="auto"/>
        <w:rPr>
          <w:rFonts w:ascii="Arial" w:hAnsi="Arial" w:cs="Arial"/>
        </w:rPr>
      </w:pPr>
      <w:r>
        <w:rPr>
          <w:rFonts w:ascii="Arial" w:hAnsi="Arial" w:cs="Arial"/>
        </w:rPr>
        <w:t xml:space="preserve">Employees are encouraged to inform management of hazards at the worksite without fear of reprisal.  </w:t>
      </w:r>
      <w:r w:rsidR="00A845BD">
        <w:rPr>
          <w:rFonts w:ascii="Arial" w:hAnsi="Arial" w:cs="Arial"/>
        </w:rPr>
        <w:t xml:space="preserve">Employees should complete the Hazard Report Form and submit to manager, safety officer or director.  </w:t>
      </w:r>
    </w:p>
    <w:p w:rsidR="00B35205" w:rsidRDefault="00B35205" w:rsidP="00B35205">
      <w:pPr>
        <w:pStyle w:val="ListParagraph"/>
        <w:numPr>
          <w:ilvl w:val="1"/>
          <w:numId w:val="21"/>
        </w:numPr>
        <w:spacing w:after="0" w:line="240" w:lineRule="auto"/>
        <w:rPr>
          <w:rFonts w:ascii="Arial" w:hAnsi="Arial" w:cs="Arial"/>
        </w:rPr>
      </w:pPr>
      <w:r>
        <w:rPr>
          <w:rFonts w:ascii="Arial" w:hAnsi="Arial" w:cs="Arial"/>
        </w:rPr>
        <w:t>Our communication system includes the following:</w:t>
      </w:r>
    </w:p>
    <w:p w:rsidR="00B35205" w:rsidRDefault="00B35205" w:rsidP="00B35205">
      <w:pPr>
        <w:pStyle w:val="ListParagraph"/>
        <w:numPr>
          <w:ilvl w:val="2"/>
          <w:numId w:val="21"/>
        </w:numPr>
        <w:spacing w:after="0" w:line="240" w:lineRule="auto"/>
        <w:rPr>
          <w:rFonts w:ascii="Arial" w:hAnsi="Arial" w:cs="Arial"/>
        </w:rPr>
      </w:pPr>
      <w:r>
        <w:rPr>
          <w:rFonts w:ascii="Arial" w:hAnsi="Arial" w:cs="Arial"/>
        </w:rPr>
        <w:t>Newly hired employee orientation will include review of DiabetOmics IIPP and a discussion of safety and health policies and procedures that the employee is expected to follow.</w:t>
      </w:r>
    </w:p>
    <w:p w:rsidR="00B35205" w:rsidRDefault="00B35205" w:rsidP="00B35205">
      <w:pPr>
        <w:pStyle w:val="ListParagraph"/>
        <w:numPr>
          <w:ilvl w:val="2"/>
          <w:numId w:val="21"/>
        </w:numPr>
        <w:spacing w:after="0" w:line="240" w:lineRule="auto"/>
        <w:rPr>
          <w:rFonts w:ascii="Arial" w:hAnsi="Arial" w:cs="Arial"/>
        </w:rPr>
      </w:pPr>
      <w:r>
        <w:rPr>
          <w:rFonts w:ascii="Arial" w:hAnsi="Arial" w:cs="Arial"/>
        </w:rPr>
        <w:t xml:space="preserve">Employees are encouraged to make safety and training suggestions, either verbally or written, to their supervisor or DiabetOmics Laboratory Safety Officer.  The Safety Officer will review notification and suggestions.  No employee will be retaliated against for reporting hazards or making suggestions related to safety.  </w:t>
      </w:r>
    </w:p>
    <w:p w:rsidR="00A845BD" w:rsidRDefault="00E34987" w:rsidP="00A845BD">
      <w:pPr>
        <w:pStyle w:val="ListParagraph"/>
        <w:numPr>
          <w:ilvl w:val="1"/>
          <w:numId w:val="21"/>
        </w:numPr>
        <w:spacing w:after="0" w:line="240" w:lineRule="auto"/>
        <w:rPr>
          <w:rFonts w:ascii="Arial" w:hAnsi="Arial" w:cs="Arial"/>
        </w:rPr>
      </w:pPr>
      <w:r>
        <w:rPr>
          <w:rFonts w:ascii="Arial" w:hAnsi="Arial" w:cs="Arial"/>
        </w:rPr>
        <w:t xml:space="preserve">Chemical Hygiene and </w:t>
      </w:r>
      <w:r w:rsidR="00A845BD">
        <w:rPr>
          <w:rFonts w:ascii="Arial" w:hAnsi="Arial" w:cs="Arial"/>
        </w:rPr>
        <w:t xml:space="preserve">Safety meetings will be </w:t>
      </w:r>
      <w:r>
        <w:rPr>
          <w:rFonts w:ascii="Arial" w:hAnsi="Arial" w:cs="Arial"/>
        </w:rPr>
        <w:t>quarterly</w:t>
      </w:r>
      <w:r w:rsidR="00A845BD">
        <w:rPr>
          <w:rFonts w:ascii="Arial" w:hAnsi="Arial" w:cs="Arial"/>
        </w:rPr>
        <w:t>.  Meetings will focus on occupational accident and injury history and feedback from employee group.</w:t>
      </w:r>
    </w:p>
    <w:p w:rsidR="00B35205" w:rsidRDefault="00B35205" w:rsidP="00B35205">
      <w:pPr>
        <w:pStyle w:val="ListParagraph"/>
        <w:spacing w:after="0" w:line="240" w:lineRule="auto"/>
        <w:ind w:left="1080"/>
        <w:rPr>
          <w:rFonts w:ascii="Arial" w:hAnsi="Arial" w:cs="Arial"/>
        </w:rPr>
      </w:pPr>
    </w:p>
    <w:p w:rsidR="00B35205" w:rsidRDefault="00B35205" w:rsidP="00B35205">
      <w:pPr>
        <w:pStyle w:val="ListParagraph"/>
        <w:numPr>
          <w:ilvl w:val="0"/>
          <w:numId w:val="21"/>
        </w:numPr>
        <w:spacing w:after="0" w:line="240" w:lineRule="auto"/>
        <w:rPr>
          <w:rFonts w:ascii="Arial" w:hAnsi="Arial" w:cs="Arial"/>
        </w:rPr>
      </w:pPr>
      <w:r>
        <w:rPr>
          <w:rFonts w:ascii="Arial" w:hAnsi="Arial" w:cs="Arial"/>
        </w:rPr>
        <w:t>TRAINING</w:t>
      </w:r>
    </w:p>
    <w:p w:rsidR="00B35205" w:rsidRDefault="00B35205" w:rsidP="00B35205">
      <w:pPr>
        <w:pStyle w:val="ListParagraph"/>
        <w:spacing w:after="0" w:line="240" w:lineRule="auto"/>
        <w:ind w:left="360"/>
        <w:rPr>
          <w:rFonts w:ascii="Arial" w:hAnsi="Arial" w:cs="Arial"/>
        </w:rPr>
      </w:pPr>
    </w:p>
    <w:p w:rsidR="00B35205" w:rsidRPr="00CF5160" w:rsidRDefault="00B35205" w:rsidP="00B35205">
      <w:pPr>
        <w:pStyle w:val="ListParagraph"/>
        <w:numPr>
          <w:ilvl w:val="1"/>
          <w:numId w:val="21"/>
        </w:numPr>
        <w:spacing w:after="0" w:line="240" w:lineRule="auto"/>
        <w:rPr>
          <w:rFonts w:ascii="Arial" w:hAnsi="Arial" w:cs="Arial"/>
        </w:rPr>
      </w:pPr>
      <w:r w:rsidRPr="00CF5160">
        <w:rPr>
          <w:rFonts w:ascii="Arial" w:hAnsi="Arial" w:cs="Arial"/>
          <w:color w:val="050505"/>
        </w:rPr>
        <w:t xml:space="preserve">The goal </w:t>
      </w:r>
      <w:r w:rsidRPr="00CF5160">
        <w:rPr>
          <w:rFonts w:ascii="Arial" w:hAnsi="Arial" w:cs="Arial"/>
          <w:color w:val="171717"/>
        </w:rPr>
        <w:t xml:space="preserve">of our safety-training program </w:t>
      </w:r>
      <w:r w:rsidRPr="00CF5160">
        <w:rPr>
          <w:rFonts w:ascii="Arial" w:hAnsi="Arial" w:cs="Arial"/>
          <w:color w:val="050505"/>
        </w:rPr>
        <w:t xml:space="preserve">is to develop safe work habits and attitudes. All regular and </w:t>
      </w:r>
      <w:r w:rsidRPr="00CF5160">
        <w:rPr>
          <w:rFonts w:ascii="Arial" w:hAnsi="Arial" w:cs="Arial"/>
          <w:color w:val="171717"/>
        </w:rPr>
        <w:t xml:space="preserve">temporary employees, including </w:t>
      </w:r>
      <w:r w:rsidRPr="00CF5160">
        <w:rPr>
          <w:rFonts w:ascii="Arial" w:hAnsi="Arial" w:cs="Arial"/>
          <w:color w:val="050505"/>
        </w:rPr>
        <w:t xml:space="preserve">managers and supervisors, shall have training and instruction </w:t>
      </w:r>
      <w:r w:rsidRPr="00CF5160">
        <w:rPr>
          <w:rFonts w:ascii="Arial" w:hAnsi="Arial" w:cs="Arial"/>
          <w:color w:val="171717"/>
        </w:rPr>
        <w:t xml:space="preserve">on general </w:t>
      </w:r>
      <w:r w:rsidRPr="00CF5160">
        <w:rPr>
          <w:rFonts w:ascii="Arial" w:hAnsi="Arial" w:cs="Arial"/>
          <w:color w:val="050505"/>
        </w:rPr>
        <w:t xml:space="preserve">and </w:t>
      </w:r>
      <w:r w:rsidRPr="00CF5160">
        <w:rPr>
          <w:rFonts w:ascii="Arial" w:hAnsi="Arial" w:cs="Arial"/>
          <w:color w:val="171717"/>
        </w:rPr>
        <w:t xml:space="preserve">job-specific </w:t>
      </w:r>
      <w:r w:rsidRPr="00CF5160">
        <w:rPr>
          <w:rFonts w:ascii="Arial" w:hAnsi="Arial" w:cs="Arial"/>
          <w:color w:val="050505"/>
        </w:rPr>
        <w:t xml:space="preserve">safety and health practices. It is the responsibility of </w:t>
      </w:r>
      <w:r w:rsidRPr="00CF5160">
        <w:rPr>
          <w:rFonts w:ascii="Arial" w:hAnsi="Arial" w:cs="Arial"/>
          <w:color w:val="171717"/>
        </w:rPr>
        <w:t xml:space="preserve">managers and supervisors to ensure </w:t>
      </w:r>
      <w:r w:rsidRPr="00CF5160">
        <w:rPr>
          <w:rFonts w:ascii="Arial" w:hAnsi="Arial" w:cs="Arial"/>
          <w:color w:val="050505"/>
        </w:rPr>
        <w:t xml:space="preserve">that their employees are properly trained on the necessary </w:t>
      </w:r>
      <w:r w:rsidRPr="00CF5160">
        <w:rPr>
          <w:rFonts w:ascii="Arial" w:hAnsi="Arial" w:cs="Arial"/>
          <w:color w:val="171717"/>
        </w:rPr>
        <w:t xml:space="preserve">safety issues. Training </w:t>
      </w:r>
      <w:r w:rsidRPr="00CF5160">
        <w:rPr>
          <w:rFonts w:ascii="Arial" w:hAnsi="Arial" w:cs="Arial"/>
          <w:color w:val="050505"/>
        </w:rPr>
        <w:t xml:space="preserve">and </w:t>
      </w:r>
      <w:r w:rsidRPr="00CF5160">
        <w:rPr>
          <w:rFonts w:ascii="Arial" w:hAnsi="Arial" w:cs="Arial"/>
          <w:color w:val="171717"/>
        </w:rPr>
        <w:t xml:space="preserve">instruction </w:t>
      </w:r>
      <w:r>
        <w:rPr>
          <w:rFonts w:ascii="Arial" w:hAnsi="Arial" w:cs="Arial"/>
          <w:color w:val="050505"/>
        </w:rPr>
        <w:t xml:space="preserve">can be provided through an </w:t>
      </w:r>
      <w:r w:rsidRPr="00CF5160">
        <w:rPr>
          <w:rFonts w:ascii="Arial" w:hAnsi="Arial" w:cs="Arial"/>
          <w:color w:val="050505"/>
        </w:rPr>
        <w:t xml:space="preserve">on-site safety meeting. </w:t>
      </w:r>
    </w:p>
    <w:p w:rsidR="00B35205" w:rsidRDefault="00B35205" w:rsidP="00B35205">
      <w:pPr>
        <w:pStyle w:val="ListParagraph"/>
        <w:numPr>
          <w:ilvl w:val="1"/>
          <w:numId w:val="21"/>
        </w:numPr>
        <w:spacing w:after="0" w:line="240" w:lineRule="auto"/>
        <w:rPr>
          <w:rFonts w:ascii="Arial" w:hAnsi="Arial" w:cs="Arial"/>
        </w:rPr>
      </w:pPr>
      <w:r w:rsidRPr="00CF5160">
        <w:rPr>
          <w:rFonts w:ascii="Arial" w:hAnsi="Arial" w:cs="Arial"/>
        </w:rPr>
        <w:t>Complete IIPP training will be provided and documented on hire and then annually, or more often when necessary.  Training will be provided when tasks, where occupational exposure may occur, are initially assigned, and when changes or new tasks or procedures are instituted.</w:t>
      </w:r>
    </w:p>
    <w:p w:rsidR="00B35205" w:rsidRDefault="00B35205" w:rsidP="00B35205">
      <w:pPr>
        <w:pStyle w:val="ListParagraph"/>
        <w:numPr>
          <w:ilvl w:val="1"/>
          <w:numId w:val="21"/>
        </w:numPr>
        <w:spacing w:after="0" w:line="240" w:lineRule="auto"/>
        <w:rPr>
          <w:rFonts w:ascii="Arial" w:hAnsi="Arial" w:cs="Arial"/>
        </w:rPr>
      </w:pPr>
      <w:r>
        <w:rPr>
          <w:rFonts w:ascii="Arial" w:hAnsi="Arial" w:cs="Arial"/>
        </w:rPr>
        <w:t xml:space="preserve">DiabetOmics Laboratory workplace safety and health practices training includes, </w:t>
      </w:r>
      <w:r w:rsidR="0058470F">
        <w:rPr>
          <w:rFonts w:ascii="Arial" w:hAnsi="Arial" w:cs="Arial"/>
        </w:rPr>
        <w:t>at a minimum</w:t>
      </w:r>
      <w:r>
        <w:rPr>
          <w:rFonts w:ascii="Arial" w:hAnsi="Arial" w:cs="Arial"/>
        </w:rPr>
        <w:t>, the following</w:t>
      </w:r>
      <w:r w:rsidR="0058470F">
        <w:rPr>
          <w:rFonts w:ascii="Arial" w:hAnsi="Arial" w:cs="Arial"/>
        </w:rPr>
        <w:t xml:space="preserve"> elements</w:t>
      </w:r>
      <w:r>
        <w:rPr>
          <w:rFonts w:ascii="Arial" w:hAnsi="Arial" w:cs="Arial"/>
        </w:rPr>
        <w:t>:</w:t>
      </w:r>
    </w:p>
    <w:p w:rsidR="00E27D3B" w:rsidRDefault="00E27D3B" w:rsidP="00E27D3B">
      <w:pPr>
        <w:pStyle w:val="ListParagraph"/>
        <w:numPr>
          <w:ilvl w:val="2"/>
          <w:numId w:val="21"/>
        </w:numPr>
        <w:spacing w:after="0" w:line="240" w:lineRule="auto"/>
        <w:rPr>
          <w:rFonts w:ascii="Arial" w:hAnsi="Arial" w:cs="Arial"/>
        </w:rPr>
      </w:pPr>
      <w:r>
        <w:rPr>
          <w:rFonts w:ascii="Arial" w:hAnsi="Arial" w:cs="Arial"/>
        </w:rPr>
        <w:t>A copy and explanation of the OSHA bloodborne pathogen standard.</w:t>
      </w:r>
    </w:p>
    <w:p w:rsidR="00E27D3B" w:rsidRDefault="00E27D3B" w:rsidP="00E27D3B">
      <w:pPr>
        <w:pStyle w:val="ListParagraph"/>
        <w:numPr>
          <w:ilvl w:val="2"/>
          <w:numId w:val="21"/>
        </w:numPr>
        <w:spacing w:after="0" w:line="240" w:lineRule="auto"/>
        <w:rPr>
          <w:rFonts w:ascii="Arial" w:hAnsi="Arial" w:cs="Arial"/>
        </w:rPr>
      </w:pPr>
      <w:r>
        <w:rPr>
          <w:rFonts w:ascii="Arial" w:hAnsi="Arial" w:cs="Arial"/>
        </w:rPr>
        <w:t>An explanation of our ECP and how to obtain a copy.</w:t>
      </w:r>
    </w:p>
    <w:p w:rsidR="00E27D3B" w:rsidRDefault="00E27D3B" w:rsidP="00E27D3B">
      <w:pPr>
        <w:pStyle w:val="ListParagraph"/>
        <w:numPr>
          <w:ilvl w:val="2"/>
          <w:numId w:val="21"/>
        </w:numPr>
        <w:spacing w:after="0" w:line="240" w:lineRule="auto"/>
        <w:rPr>
          <w:rFonts w:ascii="Arial" w:hAnsi="Arial" w:cs="Arial"/>
        </w:rPr>
      </w:pPr>
      <w:r>
        <w:rPr>
          <w:rFonts w:ascii="Arial" w:hAnsi="Arial" w:cs="Arial"/>
        </w:rPr>
        <w:t xml:space="preserve">An explanation of methods to recognize tasks and other activities that may involve exposure to blood and </w:t>
      </w:r>
      <w:r w:rsidR="00DC78AA">
        <w:rPr>
          <w:rFonts w:ascii="Arial" w:hAnsi="Arial" w:cs="Arial"/>
        </w:rPr>
        <w:t>other potential infectious material (</w:t>
      </w:r>
      <w:r>
        <w:rPr>
          <w:rFonts w:ascii="Arial" w:hAnsi="Arial" w:cs="Arial"/>
        </w:rPr>
        <w:t>OPIM</w:t>
      </w:r>
      <w:r w:rsidR="00DC78AA">
        <w:rPr>
          <w:rFonts w:ascii="Arial" w:hAnsi="Arial" w:cs="Arial"/>
        </w:rPr>
        <w:t>)</w:t>
      </w:r>
      <w:r>
        <w:rPr>
          <w:rFonts w:ascii="Arial" w:hAnsi="Arial" w:cs="Arial"/>
        </w:rPr>
        <w:t>, including what constitutes an exposure incident.</w:t>
      </w:r>
    </w:p>
    <w:p w:rsidR="00E27D3B" w:rsidRDefault="00E27D3B" w:rsidP="00E27D3B">
      <w:pPr>
        <w:pStyle w:val="ListParagraph"/>
        <w:numPr>
          <w:ilvl w:val="2"/>
          <w:numId w:val="21"/>
        </w:numPr>
        <w:spacing w:after="0" w:line="240" w:lineRule="auto"/>
        <w:rPr>
          <w:rFonts w:ascii="Arial" w:hAnsi="Arial" w:cs="Arial"/>
        </w:rPr>
      </w:pPr>
      <w:r>
        <w:rPr>
          <w:rFonts w:ascii="Arial" w:hAnsi="Arial" w:cs="Arial"/>
        </w:rPr>
        <w:t xml:space="preserve">An explanation of the use and limitations of engineering controls, work practices, and </w:t>
      </w:r>
      <w:r w:rsidR="00DC78AA">
        <w:rPr>
          <w:rFonts w:ascii="Arial" w:hAnsi="Arial" w:cs="Arial"/>
        </w:rPr>
        <w:t>personnel protective equipment (</w:t>
      </w:r>
      <w:r>
        <w:rPr>
          <w:rFonts w:ascii="Arial" w:hAnsi="Arial" w:cs="Arial"/>
        </w:rPr>
        <w:t>PPE</w:t>
      </w:r>
      <w:r w:rsidR="00DC78AA">
        <w:rPr>
          <w:rFonts w:ascii="Arial" w:hAnsi="Arial" w:cs="Arial"/>
        </w:rPr>
        <w:t>)</w:t>
      </w:r>
      <w:r>
        <w:rPr>
          <w:rFonts w:ascii="Arial" w:hAnsi="Arial" w:cs="Arial"/>
        </w:rPr>
        <w:t>.</w:t>
      </w:r>
    </w:p>
    <w:p w:rsidR="00E27D3B" w:rsidRDefault="00E27D3B" w:rsidP="00E27D3B">
      <w:pPr>
        <w:pStyle w:val="ListParagraph"/>
        <w:numPr>
          <w:ilvl w:val="2"/>
          <w:numId w:val="21"/>
        </w:numPr>
        <w:spacing w:after="0" w:line="240" w:lineRule="auto"/>
        <w:rPr>
          <w:rFonts w:ascii="Arial" w:hAnsi="Arial" w:cs="Arial"/>
        </w:rPr>
      </w:pPr>
      <w:r>
        <w:rPr>
          <w:rFonts w:ascii="Arial" w:hAnsi="Arial" w:cs="Arial"/>
        </w:rPr>
        <w:t>An</w:t>
      </w:r>
      <w:r w:rsidR="008A7203">
        <w:rPr>
          <w:rFonts w:ascii="Arial" w:hAnsi="Arial" w:cs="Arial"/>
        </w:rPr>
        <w:t xml:space="preserve"> explanation of the </w:t>
      </w:r>
      <w:r>
        <w:rPr>
          <w:rFonts w:ascii="Arial" w:hAnsi="Arial" w:cs="Arial"/>
        </w:rPr>
        <w:t>types, uses, location, removal, handling, decontamination, and disposal of PPE.</w:t>
      </w:r>
    </w:p>
    <w:p w:rsidR="00E27D3B" w:rsidRDefault="00E27D3B" w:rsidP="00E27D3B">
      <w:pPr>
        <w:pStyle w:val="ListParagraph"/>
        <w:numPr>
          <w:ilvl w:val="2"/>
          <w:numId w:val="21"/>
        </w:numPr>
        <w:spacing w:after="0" w:line="240" w:lineRule="auto"/>
        <w:rPr>
          <w:rFonts w:ascii="Arial" w:hAnsi="Arial" w:cs="Arial"/>
        </w:rPr>
      </w:pPr>
      <w:r>
        <w:rPr>
          <w:rFonts w:ascii="Arial" w:hAnsi="Arial" w:cs="Arial"/>
        </w:rPr>
        <w:t>An explanation of the basis for PPE selection.</w:t>
      </w:r>
    </w:p>
    <w:p w:rsidR="00E27D3B" w:rsidRDefault="00E27D3B" w:rsidP="00E27D3B">
      <w:pPr>
        <w:pStyle w:val="ListParagraph"/>
        <w:numPr>
          <w:ilvl w:val="2"/>
          <w:numId w:val="21"/>
        </w:numPr>
        <w:spacing w:after="0" w:line="240" w:lineRule="auto"/>
        <w:rPr>
          <w:rFonts w:ascii="Arial" w:hAnsi="Arial" w:cs="Arial"/>
        </w:rPr>
      </w:pPr>
      <w:r>
        <w:rPr>
          <w:rFonts w:ascii="Arial" w:hAnsi="Arial" w:cs="Arial"/>
        </w:rPr>
        <w:t>Information on the hepatitis B vaccine, including information on its efficacy, safety, method of administration, the benefits of being vaccinated, and that the vaccine will be offered free of charge.</w:t>
      </w:r>
    </w:p>
    <w:p w:rsidR="00E27D3B" w:rsidRDefault="00E27D3B" w:rsidP="00E27D3B">
      <w:pPr>
        <w:pStyle w:val="ListParagraph"/>
        <w:numPr>
          <w:ilvl w:val="2"/>
          <w:numId w:val="21"/>
        </w:numPr>
        <w:spacing w:after="0" w:line="240" w:lineRule="auto"/>
        <w:rPr>
          <w:rFonts w:ascii="Arial" w:hAnsi="Arial" w:cs="Arial"/>
        </w:rPr>
      </w:pPr>
      <w:r>
        <w:rPr>
          <w:rFonts w:ascii="Arial" w:hAnsi="Arial" w:cs="Arial"/>
        </w:rPr>
        <w:t>Information on the appropriate actions to take and persons to contact in an emergency involving blood or OPIM.</w:t>
      </w:r>
    </w:p>
    <w:p w:rsidR="00E27D3B" w:rsidRDefault="00E27D3B" w:rsidP="00E27D3B">
      <w:pPr>
        <w:pStyle w:val="ListParagraph"/>
        <w:numPr>
          <w:ilvl w:val="2"/>
          <w:numId w:val="21"/>
        </w:numPr>
        <w:spacing w:after="0" w:line="240" w:lineRule="auto"/>
        <w:rPr>
          <w:rFonts w:ascii="Arial" w:hAnsi="Arial" w:cs="Arial"/>
        </w:rPr>
      </w:pPr>
      <w:r>
        <w:rPr>
          <w:rFonts w:ascii="Arial" w:hAnsi="Arial" w:cs="Arial"/>
        </w:rPr>
        <w:t>An explanation of the procedure to follow if an accident or exposure incident occurs, including the method of reporting the incident and the medical follow-up that will be made available.</w:t>
      </w:r>
    </w:p>
    <w:p w:rsidR="00E27D3B" w:rsidRDefault="00E27D3B" w:rsidP="00E27D3B">
      <w:pPr>
        <w:pStyle w:val="ListParagraph"/>
        <w:numPr>
          <w:ilvl w:val="2"/>
          <w:numId w:val="21"/>
        </w:numPr>
        <w:spacing w:after="0" w:line="240" w:lineRule="auto"/>
        <w:rPr>
          <w:rFonts w:ascii="Arial" w:hAnsi="Arial" w:cs="Arial"/>
        </w:rPr>
      </w:pPr>
      <w:r>
        <w:rPr>
          <w:rFonts w:ascii="Arial" w:hAnsi="Arial" w:cs="Arial"/>
        </w:rPr>
        <w:t>Information on the post-exposure evaluation and follow-up that the employer is required to provide for the employee following an exposure incident.</w:t>
      </w:r>
    </w:p>
    <w:p w:rsidR="008A7203" w:rsidRDefault="008A7203" w:rsidP="00E27D3B">
      <w:pPr>
        <w:pStyle w:val="ListParagraph"/>
        <w:numPr>
          <w:ilvl w:val="2"/>
          <w:numId w:val="21"/>
        </w:numPr>
        <w:spacing w:after="0" w:line="240" w:lineRule="auto"/>
        <w:rPr>
          <w:rFonts w:ascii="Arial" w:hAnsi="Arial" w:cs="Arial"/>
        </w:rPr>
      </w:pPr>
      <w:r>
        <w:rPr>
          <w:rFonts w:ascii="Arial" w:hAnsi="Arial" w:cs="Arial"/>
        </w:rPr>
        <w:t>Chemical hygiene plan.</w:t>
      </w:r>
    </w:p>
    <w:p w:rsidR="008A7203" w:rsidRDefault="008A7203" w:rsidP="00E27D3B">
      <w:pPr>
        <w:pStyle w:val="ListParagraph"/>
        <w:numPr>
          <w:ilvl w:val="2"/>
          <w:numId w:val="21"/>
        </w:numPr>
        <w:spacing w:after="0" w:line="240" w:lineRule="auto"/>
        <w:rPr>
          <w:rFonts w:ascii="Arial" w:hAnsi="Arial" w:cs="Arial"/>
        </w:rPr>
      </w:pPr>
      <w:r>
        <w:rPr>
          <w:rFonts w:ascii="Arial" w:hAnsi="Arial" w:cs="Arial"/>
        </w:rPr>
        <w:t xml:space="preserve">How to read labels and SDSs to obtain hazard information.  </w:t>
      </w:r>
    </w:p>
    <w:p w:rsidR="008A7203" w:rsidRPr="00E27D3B" w:rsidRDefault="008A7203" w:rsidP="00E27D3B">
      <w:pPr>
        <w:pStyle w:val="ListParagraph"/>
        <w:numPr>
          <w:ilvl w:val="2"/>
          <w:numId w:val="21"/>
        </w:numPr>
        <w:spacing w:after="0" w:line="240" w:lineRule="auto"/>
        <w:rPr>
          <w:rFonts w:ascii="Arial" w:hAnsi="Arial" w:cs="Arial"/>
        </w:rPr>
      </w:pPr>
      <w:r>
        <w:rPr>
          <w:rFonts w:ascii="Arial" w:hAnsi="Arial" w:cs="Arial"/>
        </w:rPr>
        <w:t>Location of SDS file.</w:t>
      </w:r>
    </w:p>
    <w:p w:rsidR="00B35205" w:rsidRPr="00016815" w:rsidRDefault="00B35205" w:rsidP="00B35205">
      <w:pPr>
        <w:pStyle w:val="ListParagraph"/>
        <w:numPr>
          <w:ilvl w:val="1"/>
          <w:numId w:val="21"/>
        </w:numPr>
        <w:spacing w:after="0" w:line="240" w:lineRule="auto"/>
        <w:rPr>
          <w:rFonts w:ascii="Arial" w:hAnsi="Arial" w:cs="Arial"/>
        </w:rPr>
      </w:pPr>
      <w:r>
        <w:rPr>
          <w:rFonts w:ascii="Arial" w:hAnsi="Arial" w:cs="Arial"/>
        </w:rPr>
        <w:t>Documentation of training will be maintained in employee files.</w:t>
      </w:r>
    </w:p>
    <w:p w:rsidR="00B35205" w:rsidRDefault="00B35205" w:rsidP="00B35205">
      <w:pPr>
        <w:pStyle w:val="ListParagraph"/>
        <w:spacing w:after="0" w:line="240" w:lineRule="auto"/>
        <w:ind w:left="360"/>
        <w:rPr>
          <w:rFonts w:ascii="Arial" w:hAnsi="Arial" w:cs="Arial"/>
        </w:rPr>
      </w:pPr>
    </w:p>
    <w:p w:rsidR="00B35205" w:rsidRDefault="00B35205" w:rsidP="00B35205">
      <w:pPr>
        <w:pStyle w:val="ListParagraph"/>
        <w:numPr>
          <w:ilvl w:val="0"/>
          <w:numId w:val="21"/>
        </w:numPr>
        <w:spacing w:after="0" w:line="240" w:lineRule="auto"/>
        <w:rPr>
          <w:rFonts w:ascii="Arial" w:hAnsi="Arial" w:cs="Arial"/>
        </w:rPr>
      </w:pPr>
      <w:r>
        <w:rPr>
          <w:rFonts w:ascii="Arial" w:hAnsi="Arial" w:cs="Arial"/>
        </w:rPr>
        <w:t>HAZARD ASSESSMENT AND CORRECTION</w:t>
      </w:r>
    </w:p>
    <w:p w:rsidR="00B35205" w:rsidRDefault="00B35205" w:rsidP="00B35205">
      <w:pPr>
        <w:pStyle w:val="ListParagraph"/>
        <w:spacing w:after="0" w:line="240" w:lineRule="auto"/>
        <w:ind w:left="360"/>
        <w:rPr>
          <w:rFonts w:ascii="Arial" w:hAnsi="Arial" w:cs="Arial"/>
        </w:rPr>
      </w:pPr>
    </w:p>
    <w:p w:rsidR="00B35205" w:rsidRDefault="00B35205" w:rsidP="00B35205">
      <w:pPr>
        <w:pStyle w:val="ListParagraph"/>
        <w:numPr>
          <w:ilvl w:val="1"/>
          <w:numId w:val="21"/>
        </w:numPr>
        <w:spacing w:after="0" w:line="240" w:lineRule="auto"/>
        <w:rPr>
          <w:rFonts w:ascii="Arial" w:hAnsi="Arial" w:cs="Arial"/>
        </w:rPr>
      </w:pPr>
      <w:r>
        <w:rPr>
          <w:rFonts w:ascii="Arial" w:hAnsi="Arial" w:cs="Arial"/>
        </w:rPr>
        <w:t>Hazard assessment is the heart of an effective IIPP.  DiabetOmics Laboratory hazard control procedures are:</w:t>
      </w:r>
    </w:p>
    <w:p w:rsidR="00B35205" w:rsidRDefault="00B35205" w:rsidP="00B35205">
      <w:pPr>
        <w:pStyle w:val="ListParagraph"/>
        <w:numPr>
          <w:ilvl w:val="2"/>
          <w:numId w:val="21"/>
        </w:numPr>
        <w:spacing w:after="0" w:line="240" w:lineRule="auto"/>
        <w:rPr>
          <w:rFonts w:ascii="Arial" w:hAnsi="Arial" w:cs="Arial"/>
        </w:rPr>
      </w:pPr>
      <w:r>
        <w:rPr>
          <w:rFonts w:ascii="Arial" w:hAnsi="Arial" w:cs="Arial"/>
        </w:rPr>
        <w:t>Identify hazards that exist or may develop in the workplace.</w:t>
      </w:r>
    </w:p>
    <w:p w:rsidR="00B35205" w:rsidRDefault="00B35205" w:rsidP="00B35205">
      <w:pPr>
        <w:pStyle w:val="ListParagraph"/>
        <w:numPr>
          <w:ilvl w:val="2"/>
          <w:numId w:val="21"/>
        </w:numPr>
        <w:spacing w:after="0" w:line="240" w:lineRule="auto"/>
        <w:rPr>
          <w:rFonts w:ascii="Arial" w:hAnsi="Arial" w:cs="Arial"/>
        </w:rPr>
      </w:pPr>
      <w:r>
        <w:rPr>
          <w:rFonts w:ascii="Arial" w:hAnsi="Arial" w:cs="Arial"/>
        </w:rPr>
        <w:t>Describe how to co</w:t>
      </w:r>
      <w:r w:rsidR="00E54E41">
        <w:rPr>
          <w:rFonts w:ascii="Arial" w:hAnsi="Arial" w:cs="Arial"/>
        </w:rPr>
        <w:t>rr</w:t>
      </w:r>
      <w:r>
        <w:rPr>
          <w:rFonts w:ascii="Arial" w:hAnsi="Arial" w:cs="Arial"/>
        </w:rPr>
        <w:t>ect these hazards; and</w:t>
      </w:r>
    </w:p>
    <w:p w:rsidR="00B35205" w:rsidRDefault="00B35205" w:rsidP="00B35205">
      <w:pPr>
        <w:pStyle w:val="ListParagraph"/>
        <w:numPr>
          <w:ilvl w:val="2"/>
          <w:numId w:val="21"/>
        </w:numPr>
        <w:spacing w:after="0" w:line="240" w:lineRule="auto"/>
        <w:rPr>
          <w:rFonts w:ascii="Arial" w:hAnsi="Arial" w:cs="Arial"/>
        </w:rPr>
      </w:pPr>
      <w:r>
        <w:rPr>
          <w:rFonts w:ascii="Arial" w:hAnsi="Arial" w:cs="Arial"/>
        </w:rPr>
        <w:t xml:space="preserve">Initiate steps to prevent their recurrence.  </w:t>
      </w:r>
    </w:p>
    <w:p w:rsidR="00B35205" w:rsidRDefault="00B35205" w:rsidP="00B35205">
      <w:pPr>
        <w:pStyle w:val="ListParagraph"/>
        <w:numPr>
          <w:ilvl w:val="2"/>
          <w:numId w:val="21"/>
        </w:numPr>
        <w:spacing w:after="0" w:line="240" w:lineRule="auto"/>
        <w:rPr>
          <w:rFonts w:ascii="Arial" w:hAnsi="Arial" w:cs="Arial"/>
        </w:rPr>
      </w:pPr>
      <w:r>
        <w:rPr>
          <w:rFonts w:ascii="Arial" w:hAnsi="Arial" w:cs="Arial"/>
        </w:rPr>
        <w:t xml:space="preserve">Report all potential and existing hazards to </w:t>
      </w:r>
      <w:r w:rsidR="00DC78AA">
        <w:rPr>
          <w:rFonts w:ascii="Arial" w:hAnsi="Arial" w:cs="Arial"/>
        </w:rPr>
        <w:t>M</w:t>
      </w:r>
      <w:r>
        <w:rPr>
          <w:rFonts w:ascii="Arial" w:hAnsi="Arial" w:cs="Arial"/>
        </w:rPr>
        <w:t xml:space="preserve">anager or </w:t>
      </w:r>
      <w:r w:rsidR="00DC78AA">
        <w:rPr>
          <w:rFonts w:ascii="Arial" w:hAnsi="Arial" w:cs="Arial"/>
        </w:rPr>
        <w:t>S</w:t>
      </w:r>
      <w:r>
        <w:rPr>
          <w:rFonts w:ascii="Arial" w:hAnsi="Arial" w:cs="Arial"/>
        </w:rPr>
        <w:t xml:space="preserve">afety </w:t>
      </w:r>
      <w:r w:rsidR="00DC78AA">
        <w:rPr>
          <w:rFonts w:ascii="Arial" w:hAnsi="Arial" w:cs="Arial"/>
        </w:rPr>
        <w:t>O</w:t>
      </w:r>
      <w:r>
        <w:rPr>
          <w:rFonts w:ascii="Arial" w:hAnsi="Arial" w:cs="Arial"/>
        </w:rPr>
        <w:t>fficer by completing and submitting Hazard Report Form.</w:t>
      </w:r>
    </w:p>
    <w:p w:rsidR="00B35205" w:rsidRDefault="00B35205" w:rsidP="00B35205">
      <w:pPr>
        <w:pStyle w:val="ListParagraph"/>
        <w:numPr>
          <w:ilvl w:val="1"/>
          <w:numId w:val="21"/>
        </w:numPr>
        <w:spacing w:after="0" w:line="240" w:lineRule="auto"/>
        <w:rPr>
          <w:rFonts w:ascii="Arial" w:hAnsi="Arial" w:cs="Arial"/>
        </w:rPr>
      </w:pPr>
      <w:r>
        <w:rPr>
          <w:rFonts w:ascii="Arial" w:hAnsi="Arial" w:cs="Arial"/>
        </w:rPr>
        <w:t xml:space="preserve">Periodic </w:t>
      </w:r>
      <w:r w:rsidR="00F4618C">
        <w:rPr>
          <w:rFonts w:ascii="Arial" w:hAnsi="Arial" w:cs="Arial"/>
        </w:rPr>
        <w:t xml:space="preserve">safety </w:t>
      </w:r>
      <w:bookmarkStart w:id="0" w:name="_GoBack"/>
      <w:bookmarkEnd w:id="0"/>
      <w:r>
        <w:rPr>
          <w:rFonts w:ascii="Arial" w:hAnsi="Arial" w:cs="Arial"/>
        </w:rPr>
        <w:t>inspections to identify and evaluate workplace hazards shall be performed by the Safety Officer according to the following schedule:</w:t>
      </w:r>
    </w:p>
    <w:p w:rsidR="00B35205" w:rsidRDefault="00B35205" w:rsidP="00B35205">
      <w:pPr>
        <w:pStyle w:val="ListParagraph"/>
        <w:numPr>
          <w:ilvl w:val="2"/>
          <w:numId w:val="21"/>
        </w:numPr>
        <w:spacing w:after="0" w:line="240" w:lineRule="auto"/>
        <w:rPr>
          <w:rFonts w:ascii="Arial" w:hAnsi="Arial" w:cs="Arial"/>
        </w:rPr>
      </w:pPr>
      <w:r>
        <w:rPr>
          <w:rFonts w:ascii="Arial" w:hAnsi="Arial" w:cs="Arial"/>
        </w:rPr>
        <w:t>On implementation of IIPP.</w:t>
      </w:r>
    </w:p>
    <w:p w:rsidR="00B35205" w:rsidRDefault="00B35205" w:rsidP="00B35205">
      <w:pPr>
        <w:pStyle w:val="ListParagraph"/>
        <w:numPr>
          <w:ilvl w:val="2"/>
          <w:numId w:val="21"/>
        </w:numPr>
        <w:spacing w:after="0" w:line="240" w:lineRule="auto"/>
        <w:rPr>
          <w:rFonts w:ascii="Arial" w:hAnsi="Arial" w:cs="Arial"/>
        </w:rPr>
      </w:pPr>
      <w:r>
        <w:rPr>
          <w:rFonts w:ascii="Arial" w:hAnsi="Arial" w:cs="Arial"/>
        </w:rPr>
        <w:t xml:space="preserve">When new substances, processes, procedures or equipment that present potential new hazards are introduced into our workplace. </w:t>
      </w:r>
    </w:p>
    <w:p w:rsidR="00B35205" w:rsidRDefault="00B35205" w:rsidP="00B35205">
      <w:pPr>
        <w:pStyle w:val="ListParagraph"/>
        <w:numPr>
          <w:ilvl w:val="2"/>
          <w:numId w:val="21"/>
        </w:numPr>
        <w:spacing w:after="0" w:line="240" w:lineRule="auto"/>
        <w:rPr>
          <w:rFonts w:ascii="Arial" w:hAnsi="Arial" w:cs="Arial"/>
        </w:rPr>
      </w:pPr>
      <w:r>
        <w:rPr>
          <w:rFonts w:ascii="Arial" w:hAnsi="Arial" w:cs="Arial"/>
        </w:rPr>
        <w:t>When new, previously unidentified hazards are recognized.</w:t>
      </w:r>
    </w:p>
    <w:p w:rsidR="00B35205" w:rsidRDefault="00B35205" w:rsidP="00B35205">
      <w:pPr>
        <w:pStyle w:val="ListParagraph"/>
        <w:numPr>
          <w:ilvl w:val="2"/>
          <w:numId w:val="21"/>
        </w:numPr>
        <w:spacing w:after="0" w:line="240" w:lineRule="auto"/>
        <w:rPr>
          <w:rFonts w:ascii="Arial" w:hAnsi="Arial" w:cs="Arial"/>
        </w:rPr>
      </w:pPr>
      <w:r>
        <w:rPr>
          <w:rFonts w:ascii="Arial" w:hAnsi="Arial" w:cs="Arial"/>
        </w:rPr>
        <w:t>When occupational injuries and illnesses occur.</w:t>
      </w:r>
    </w:p>
    <w:p w:rsidR="00B35205" w:rsidRDefault="00B35205" w:rsidP="00B35205">
      <w:pPr>
        <w:pStyle w:val="ListParagraph"/>
        <w:numPr>
          <w:ilvl w:val="2"/>
          <w:numId w:val="21"/>
        </w:numPr>
        <w:spacing w:after="0" w:line="240" w:lineRule="auto"/>
        <w:rPr>
          <w:rFonts w:ascii="Arial" w:hAnsi="Arial" w:cs="Arial"/>
        </w:rPr>
      </w:pPr>
      <w:r>
        <w:rPr>
          <w:rFonts w:ascii="Arial" w:hAnsi="Arial" w:cs="Arial"/>
        </w:rPr>
        <w:t>When employees are hired/reassigned to processes, operations, or tasks for which a hazard evaluation has not been previously conducted.</w:t>
      </w:r>
    </w:p>
    <w:p w:rsidR="00B35205" w:rsidRDefault="00B35205" w:rsidP="00B35205">
      <w:pPr>
        <w:pStyle w:val="ListParagraph"/>
        <w:numPr>
          <w:ilvl w:val="2"/>
          <w:numId w:val="21"/>
        </w:numPr>
        <w:spacing w:after="0" w:line="240" w:lineRule="auto"/>
        <w:rPr>
          <w:rFonts w:ascii="Arial" w:hAnsi="Arial" w:cs="Arial"/>
        </w:rPr>
      </w:pPr>
      <w:r>
        <w:rPr>
          <w:rFonts w:ascii="Arial" w:hAnsi="Arial" w:cs="Arial"/>
        </w:rPr>
        <w:t>Whenever workplace conditions warrant an inspection.</w:t>
      </w:r>
    </w:p>
    <w:p w:rsidR="00B35205" w:rsidRDefault="00B35205" w:rsidP="00B35205">
      <w:pPr>
        <w:pStyle w:val="ListParagraph"/>
        <w:numPr>
          <w:ilvl w:val="2"/>
          <w:numId w:val="21"/>
        </w:numPr>
        <w:spacing w:after="0" w:line="240" w:lineRule="auto"/>
        <w:rPr>
          <w:rFonts w:ascii="Arial" w:hAnsi="Arial" w:cs="Arial"/>
        </w:rPr>
      </w:pPr>
      <w:r>
        <w:rPr>
          <w:rFonts w:ascii="Arial" w:hAnsi="Arial" w:cs="Arial"/>
        </w:rPr>
        <w:t>Document inspection using Safety Inspection Checklist.</w:t>
      </w:r>
    </w:p>
    <w:p w:rsidR="00B35205" w:rsidRDefault="00B35205" w:rsidP="00B35205">
      <w:pPr>
        <w:pStyle w:val="ListParagraph"/>
        <w:numPr>
          <w:ilvl w:val="1"/>
          <w:numId w:val="21"/>
        </w:numPr>
        <w:spacing w:after="0" w:line="240" w:lineRule="auto"/>
        <w:rPr>
          <w:rFonts w:ascii="Arial" w:hAnsi="Arial" w:cs="Arial"/>
        </w:rPr>
      </w:pPr>
      <w:r>
        <w:rPr>
          <w:rFonts w:ascii="Arial" w:hAnsi="Arial" w:cs="Arial"/>
        </w:rPr>
        <w:t>Hazard correction</w:t>
      </w:r>
    </w:p>
    <w:p w:rsidR="00B35205" w:rsidRDefault="00B35205" w:rsidP="00B35205">
      <w:pPr>
        <w:pStyle w:val="ListParagraph"/>
        <w:numPr>
          <w:ilvl w:val="2"/>
          <w:numId w:val="21"/>
        </w:numPr>
        <w:spacing w:after="0" w:line="240" w:lineRule="auto"/>
        <w:rPr>
          <w:rFonts w:ascii="Arial" w:hAnsi="Arial" w:cs="Arial"/>
        </w:rPr>
      </w:pPr>
      <w:r>
        <w:rPr>
          <w:rFonts w:ascii="Arial" w:hAnsi="Arial" w:cs="Arial"/>
        </w:rPr>
        <w:t xml:space="preserve">Unsafe or unhealthy work conditions, practices, or procedures shall be corrected in a timely manner based on the severity of the hazards. </w:t>
      </w:r>
    </w:p>
    <w:p w:rsidR="00B35205" w:rsidRDefault="00B35205" w:rsidP="00B35205">
      <w:pPr>
        <w:pStyle w:val="ListParagraph"/>
        <w:numPr>
          <w:ilvl w:val="2"/>
          <w:numId w:val="21"/>
        </w:numPr>
        <w:spacing w:after="0" w:line="240" w:lineRule="auto"/>
        <w:rPr>
          <w:rFonts w:ascii="Arial" w:hAnsi="Arial" w:cs="Arial"/>
        </w:rPr>
      </w:pPr>
      <w:r>
        <w:rPr>
          <w:rFonts w:ascii="Arial" w:hAnsi="Arial" w:cs="Arial"/>
        </w:rPr>
        <w:t>When an imminent hazard exists that cannot be immediately corrected without endangering employee(s) and/or property, the appropriate management will remove all exposed employees from the area except those necessary to correct the existing condition.  Employees necessary to correct the hazardous condition shall be provided and use the necessary protection.</w:t>
      </w:r>
    </w:p>
    <w:p w:rsidR="00B35205" w:rsidRDefault="00B35205" w:rsidP="00B35205">
      <w:pPr>
        <w:pStyle w:val="ListParagraph"/>
        <w:numPr>
          <w:ilvl w:val="2"/>
          <w:numId w:val="21"/>
        </w:numPr>
        <w:spacing w:after="0" w:line="240" w:lineRule="auto"/>
        <w:rPr>
          <w:rFonts w:ascii="Arial" w:hAnsi="Arial" w:cs="Arial"/>
        </w:rPr>
      </w:pPr>
      <w:r>
        <w:rPr>
          <w:rFonts w:ascii="Arial" w:hAnsi="Arial" w:cs="Arial"/>
        </w:rPr>
        <w:t xml:space="preserve">Excessive noise needs to be monitored if employees are having to raise their voices to be heard.  </w:t>
      </w:r>
    </w:p>
    <w:p w:rsidR="00B35205" w:rsidRPr="009F37A4" w:rsidRDefault="00B35205" w:rsidP="00B35205">
      <w:pPr>
        <w:pStyle w:val="ListParagraph"/>
        <w:numPr>
          <w:ilvl w:val="2"/>
          <w:numId w:val="21"/>
        </w:numPr>
        <w:spacing w:after="0" w:line="240" w:lineRule="auto"/>
        <w:rPr>
          <w:rFonts w:ascii="Arial" w:hAnsi="Arial" w:cs="Arial"/>
        </w:rPr>
      </w:pPr>
      <w:r>
        <w:rPr>
          <w:rFonts w:ascii="Arial" w:hAnsi="Arial" w:cs="Arial"/>
        </w:rPr>
        <w:t>Document action taken to correct hazard on Hazard Report Form.</w:t>
      </w:r>
    </w:p>
    <w:p w:rsidR="00B35205" w:rsidRDefault="00B35205" w:rsidP="00B35205">
      <w:pPr>
        <w:pStyle w:val="ListParagraph"/>
        <w:spacing w:after="0" w:line="240" w:lineRule="auto"/>
        <w:ind w:left="1080"/>
        <w:rPr>
          <w:rFonts w:ascii="Arial" w:hAnsi="Arial" w:cs="Arial"/>
        </w:rPr>
      </w:pPr>
    </w:p>
    <w:p w:rsidR="00DE73E5" w:rsidRDefault="00DE73E5" w:rsidP="00B35205">
      <w:pPr>
        <w:pStyle w:val="ListParagraph"/>
        <w:spacing w:after="0" w:line="240" w:lineRule="auto"/>
        <w:ind w:left="1080"/>
        <w:rPr>
          <w:rFonts w:ascii="Arial" w:hAnsi="Arial" w:cs="Arial"/>
        </w:rPr>
      </w:pPr>
    </w:p>
    <w:p w:rsidR="00B35205" w:rsidRDefault="00B35205" w:rsidP="00B35205">
      <w:pPr>
        <w:pStyle w:val="ListParagraph"/>
        <w:numPr>
          <w:ilvl w:val="0"/>
          <w:numId w:val="21"/>
        </w:numPr>
        <w:spacing w:after="0" w:line="240" w:lineRule="auto"/>
        <w:rPr>
          <w:rFonts w:ascii="Arial" w:hAnsi="Arial" w:cs="Arial"/>
        </w:rPr>
      </w:pPr>
      <w:r w:rsidRPr="00E67609">
        <w:rPr>
          <w:rFonts w:ascii="Arial" w:hAnsi="Arial" w:cs="Arial"/>
        </w:rPr>
        <w:t>ACCIDENT/EXPOSURE INVESTIGATIONS</w:t>
      </w:r>
    </w:p>
    <w:p w:rsidR="00B35205" w:rsidRDefault="00B35205" w:rsidP="00B35205">
      <w:pPr>
        <w:pStyle w:val="ListParagraph"/>
        <w:spacing w:after="0" w:line="240" w:lineRule="auto"/>
        <w:ind w:left="360"/>
        <w:rPr>
          <w:rFonts w:ascii="Arial" w:hAnsi="Arial" w:cs="Arial"/>
        </w:rPr>
      </w:pPr>
    </w:p>
    <w:p w:rsidR="00B35205" w:rsidRDefault="00B35205" w:rsidP="00B35205">
      <w:pPr>
        <w:pStyle w:val="ListParagraph"/>
        <w:numPr>
          <w:ilvl w:val="1"/>
          <w:numId w:val="21"/>
        </w:numPr>
        <w:spacing w:after="0" w:line="240" w:lineRule="auto"/>
        <w:rPr>
          <w:rFonts w:ascii="Arial" w:hAnsi="Arial" w:cs="Arial"/>
        </w:rPr>
      </w:pPr>
      <w:r>
        <w:rPr>
          <w:rFonts w:ascii="Arial" w:hAnsi="Arial" w:cs="Arial"/>
        </w:rPr>
        <w:t xml:space="preserve">A thorough and properly completed accident investigation is necessary to obtain facts.  The investigation should focus on causes and hazards.  Analysis of what happened and why it happened is aimed at determining how it can be prevented in the future.  </w:t>
      </w:r>
    </w:p>
    <w:p w:rsidR="00DF7789" w:rsidRDefault="00CD4AD7" w:rsidP="00B35205">
      <w:pPr>
        <w:pStyle w:val="ListParagraph"/>
        <w:numPr>
          <w:ilvl w:val="1"/>
          <w:numId w:val="21"/>
        </w:numPr>
        <w:spacing w:after="0" w:line="240" w:lineRule="auto"/>
        <w:rPr>
          <w:rFonts w:ascii="Arial" w:hAnsi="Arial" w:cs="Arial"/>
        </w:rPr>
      </w:pPr>
      <w:r>
        <w:rPr>
          <w:rFonts w:ascii="Arial" w:hAnsi="Arial" w:cs="Arial"/>
        </w:rPr>
        <w:t>Reporting and recordkeeping</w:t>
      </w:r>
      <w:r w:rsidR="00DF7789">
        <w:rPr>
          <w:rFonts w:ascii="Arial" w:hAnsi="Arial" w:cs="Arial"/>
        </w:rPr>
        <w:t>.</w:t>
      </w:r>
    </w:p>
    <w:p w:rsidR="00DF7789" w:rsidRDefault="001B1302" w:rsidP="00DF7789">
      <w:pPr>
        <w:pStyle w:val="ListParagraph"/>
        <w:numPr>
          <w:ilvl w:val="2"/>
          <w:numId w:val="21"/>
        </w:numPr>
        <w:spacing w:after="0" w:line="240" w:lineRule="auto"/>
        <w:rPr>
          <w:rFonts w:ascii="Arial" w:hAnsi="Arial" w:cs="Arial"/>
        </w:rPr>
      </w:pPr>
      <w:r>
        <w:rPr>
          <w:rFonts w:ascii="Arial" w:hAnsi="Arial" w:cs="Arial"/>
        </w:rPr>
        <w:t xml:space="preserve">Employees </w:t>
      </w:r>
      <w:r w:rsidR="00DF7789">
        <w:rPr>
          <w:rFonts w:ascii="Arial" w:hAnsi="Arial" w:cs="Arial"/>
        </w:rPr>
        <w:t xml:space="preserve">are responsible for </w:t>
      </w:r>
      <w:r>
        <w:rPr>
          <w:rFonts w:ascii="Arial" w:hAnsi="Arial" w:cs="Arial"/>
        </w:rPr>
        <w:t>report</w:t>
      </w:r>
      <w:r w:rsidR="00DF7789">
        <w:rPr>
          <w:rFonts w:ascii="Arial" w:hAnsi="Arial" w:cs="Arial"/>
        </w:rPr>
        <w:t>ing</w:t>
      </w:r>
      <w:r>
        <w:rPr>
          <w:rFonts w:ascii="Arial" w:hAnsi="Arial" w:cs="Arial"/>
        </w:rPr>
        <w:t xml:space="preserve"> all work place injury, illness and near misses by completing the Employee’s Report of Injury Form</w:t>
      </w:r>
      <w:r w:rsidR="00B35205">
        <w:rPr>
          <w:rFonts w:ascii="Arial" w:hAnsi="Arial" w:cs="Arial"/>
        </w:rPr>
        <w:t>.</w:t>
      </w:r>
      <w:r w:rsidR="00DF7789">
        <w:rPr>
          <w:rFonts w:ascii="Arial" w:hAnsi="Arial" w:cs="Arial"/>
        </w:rPr>
        <w:t xml:space="preserve">  </w:t>
      </w:r>
    </w:p>
    <w:p w:rsidR="00B35205" w:rsidRDefault="00DF7789" w:rsidP="00DF7789">
      <w:pPr>
        <w:pStyle w:val="ListParagraph"/>
        <w:numPr>
          <w:ilvl w:val="2"/>
          <w:numId w:val="21"/>
        </w:numPr>
        <w:spacing w:after="0" w:line="240" w:lineRule="auto"/>
        <w:rPr>
          <w:rFonts w:ascii="Arial" w:hAnsi="Arial" w:cs="Arial"/>
        </w:rPr>
      </w:pPr>
      <w:r>
        <w:rPr>
          <w:rFonts w:ascii="Arial" w:hAnsi="Arial" w:cs="Arial"/>
        </w:rPr>
        <w:t>This form is submitted to the manager, who will then initiate an investigation into the cause.  Manager will document investigation using both the Supervisor’s Accident Investigation Form and the Incident Investigation Report.</w:t>
      </w:r>
    </w:p>
    <w:p w:rsidR="00DF7789" w:rsidRDefault="00DF7789" w:rsidP="00DF7789">
      <w:pPr>
        <w:pStyle w:val="ListParagraph"/>
        <w:numPr>
          <w:ilvl w:val="2"/>
          <w:numId w:val="21"/>
        </w:numPr>
        <w:spacing w:after="0" w:line="240" w:lineRule="auto"/>
        <w:rPr>
          <w:rFonts w:ascii="Arial" w:hAnsi="Arial" w:cs="Arial"/>
        </w:rPr>
      </w:pPr>
      <w:r>
        <w:rPr>
          <w:rFonts w:ascii="Arial" w:hAnsi="Arial" w:cs="Arial"/>
        </w:rPr>
        <w:t>Record each injury/illness on OSHA Log of Occupational Work Related Injuries (OSHA Form 300) according to its instructions.</w:t>
      </w:r>
    </w:p>
    <w:p w:rsidR="00DF7789" w:rsidRDefault="00DF7789" w:rsidP="00DF7789">
      <w:pPr>
        <w:pStyle w:val="ListParagraph"/>
        <w:numPr>
          <w:ilvl w:val="2"/>
          <w:numId w:val="21"/>
        </w:numPr>
        <w:spacing w:after="0" w:line="240" w:lineRule="auto"/>
        <w:rPr>
          <w:rFonts w:ascii="Arial" w:hAnsi="Arial" w:cs="Arial"/>
        </w:rPr>
      </w:pPr>
      <w:r>
        <w:rPr>
          <w:rFonts w:ascii="Arial" w:hAnsi="Arial" w:cs="Arial"/>
        </w:rPr>
        <w:t>Manager will annually review and certify the OSHA Form 300 and post the Summary of Work-Related Injuries and Illnesses (Form 300A) no later than February 1</w:t>
      </w:r>
      <w:r w:rsidRPr="00DF7789">
        <w:rPr>
          <w:rFonts w:ascii="Arial" w:hAnsi="Arial" w:cs="Arial"/>
          <w:vertAlign w:val="superscript"/>
        </w:rPr>
        <w:t>st</w:t>
      </w:r>
      <w:r>
        <w:rPr>
          <w:rFonts w:ascii="Arial" w:hAnsi="Arial" w:cs="Arial"/>
        </w:rPr>
        <w:t xml:space="preserve"> and keep it posted where employees can see it until April 30</w:t>
      </w:r>
      <w:r w:rsidRPr="00DF7789">
        <w:rPr>
          <w:rFonts w:ascii="Arial" w:hAnsi="Arial" w:cs="Arial"/>
          <w:vertAlign w:val="superscript"/>
        </w:rPr>
        <w:t>th</w:t>
      </w:r>
      <w:r>
        <w:rPr>
          <w:rFonts w:ascii="Arial" w:hAnsi="Arial" w:cs="Arial"/>
        </w:rPr>
        <w:t xml:space="preserve">.   </w:t>
      </w:r>
    </w:p>
    <w:p w:rsidR="00DF7789" w:rsidRDefault="00DF7789" w:rsidP="00DF7789">
      <w:pPr>
        <w:pStyle w:val="ListParagraph"/>
        <w:numPr>
          <w:ilvl w:val="2"/>
          <w:numId w:val="21"/>
        </w:numPr>
        <w:spacing w:after="0" w:line="240" w:lineRule="auto"/>
        <w:rPr>
          <w:rFonts w:ascii="Arial" w:hAnsi="Arial" w:cs="Arial"/>
        </w:rPr>
      </w:pPr>
      <w:r>
        <w:rPr>
          <w:rFonts w:ascii="Arial" w:hAnsi="Arial" w:cs="Arial"/>
        </w:rPr>
        <w:t>OSHA Forms 300 and 300A are maintained for five years.</w:t>
      </w:r>
    </w:p>
    <w:p w:rsidR="00577AE1" w:rsidRDefault="00577AE1" w:rsidP="00DF7789">
      <w:pPr>
        <w:pStyle w:val="ListParagraph"/>
        <w:numPr>
          <w:ilvl w:val="2"/>
          <w:numId w:val="21"/>
        </w:numPr>
        <w:spacing w:after="0" w:line="240" w:lineRule="auto"/>
        <w:rPr>
          <w:rFonts w:ascii="Arial" w:hAnsi="Arial" w:cs="Arial"/>
        </w:rPr>
      </w:pPr>
      <w:r>
        <w:rPr>
          <w:rFonts w:ascii="Arial" w:hAnsi="Arial" w:cs="Arial"/>
        </w:rPr>
        <w:t xml:space="preserve">All workplace fatalities must be reported to OSHA within eight hours and work-related in-patient hospitalizations, amputations, or losses of an eye within 24 hours. </w:t>
      </w:r>
    </w:p>
    <w:p w:rsidR="008A7203" w:rsidRPr="008A7203" w:rsidRDefault="008A7203" w:rsidP="008A7203">
      <w:pPr>
        <w:pStyle w:val="ListParagraph"/>
        <w:numPr>
          <w:ilvl w:val="2"/>
          <w:numId w:val="21"/>
        </w:numPr>
        <w:spacing w:after="0" w:line="240" w:lineRule="auto"/>
        <w:rPr>
          <w:rFonts w:ascii="Arial" w:hAnsi="Arial" w:cs="Arial"/>
        </w:rPr>
      </w:pPr>
      <w:r>
        <w:rPr>
          <w:rFonts w:ascii="Arial" w:hAnsi="Arial" w:cs="Arial"/>
        </w:rPr>
        <w:t xml:space="preserve">In addition to OSHA’s Recordkeeping Requirements (29 CFR 1904), all percutaneous injuries from contaminated sharps are also recorded in a Sharps Injury Log.  This log is reviewed as part of the annual IIPP program evaluation and maintained for at least five years following the end of the calendar year covered.  </w:t>
      </w:r>
      <w:r w:rsidRPr="008A7203">
        <w:rPr>
          <w:rFonts w:ascii="Arial" w:hAnsi="Arial" w:cs="Arial"/>
        </w:rPr>
        <w:t>All incidences must include at least:</w:t>
      </w:r>
    </w:p>
    <w:p w:rsidR="008A7203" w:rsidRDefault="008A7203" w:rsidP="008A7203">
      <w:pPr>
        <w:pStyle w:val="ListParagraph"/>
        <w:numPr>
          <w:ilvl w:val="3"/>
          <w:numId w:val="21"/>
        </w:numPr>
        <w:spacing w:after="0" w:line="240" w:lineRule="auto"/>
        <w:rPr>
          <w:rFonts w:ascii="Arial" w:hAnsi="Arial" w:cs="Arial"/>
        </w:rPr>
      </w:pPr>
      <w:r>
        <w:rPr>
          <w:rFonts w:ascii="Arial" w:hAnsi="Arial" w:cs="Arial"/>
        </w:rPr>
        <w:t>Date of the injury.</w:t>
      </w:r>
    </w:p>
    <w:p w:rsidR="008A7203" w:rsidRDefault="008A7203" w:rsidP="008A7203">
      <w:pPr>
        <w:pStyle w:val="ListParagraph"/>
        <w:numPr>
          <w:ilvl w:val="3"/>
          <w:numId w:val="21"/>
        </w:numPr>
        <w:spacing w:after="0" w:line="240" w:lineRule="auto"/>
        <w:rPr>
          <w:rFonts w:ascii="Arial" w:hAnsi="Arial" w:cs="Arial"/>
        </w:rPr>
      </w:pPr>
      <w:r>
        <w:rPr>
          <w:rFonts w:ascii="Arial" w:hAnsi="Arial" w:cs="Arial"/>
        </w:rPr>
        <w:t>Type and brand of the device involved.</w:t>
      </w:r>
    </w:p>
    <w:p w:rsidR="008A7203" w:rsidRDefault="008A7203" w:rsidP="008A7203">
      <w:pPr>
        <w:pStyle w:val="ListParagraph"/>
        <w:numPr>
          <w:ilvl w:val="3"/>
          <w:numId w:val="21"/>
        </w:numPr>
        <w:spacing w:after="0" w:line="240" w:lineRule="auto"/>
        <w:rPr>
          <w:rFonts w:ascii="Arial" w:hAnsi="Arial" w:cs="Arial"/>
        </w:rPr>
      </w:pPr>
      <w:r>
        <w:rPr>
          <w:rFonts w:ascii="Arial" w:hAnsi="Arial" w:cs="Arial"/>
        </w:rPr>
        <w:t>Work area where the incident occurred.</w:t>
      </w:r>
    </w:p>
    <w:p w:rsidR="008A7203" w:rsidRPr="008A7203" w:rsidRDefault="008A7203" w:rsidP="008A7203">
      <w:pPr>
        <w:pStyle w:val="ListParagraph"/>
        <w:numPr>
          <w:ilvl w:val="3"/>
          <w:numId w:val="21"/>
        </w:numPr>
        <w:spacing w:after="0" w:line="240" w:lineRule="auto"/>
        <w:rPr>
          <w:rFonts w:ascii="Arial" w:hAnsi="Arial" w:cs="Arial"/>
        </w:rPr>
      </w:pPr>
      <w:r>
        <w:rPr>
          <w:rFonts w:ascii="Arial" w:hAnsi="Arial" w:cs="Arial"/>
        </w:rPr>
        <w:t>Explanation of how the incident occurred.</w:t>
      </w:r>
    </w:p>
    <w:p w:rsidR="00B35205" w:rsidRDefault="00B35205" w:rsidP="00B35205">
      <w:pPr>
        <w:pStyle w:val="ListParagraph"/>
        <w:numPr>
          <w:ilvl w:val="1"/>
          <w:numId w:val="21"/>
        </w:numPr>
        <w:spacing w:after="0" w:line="240" w:lineRule="auto"/>
        <w:rPr>
          <w:rFonts w:ascii="Arial" w:hAnsi="Arial" w:cs="Arial"/>
        </w:rPr>
      </w:pPr>
      <w:r>
        <w:rPr>
          <w:rFonts w:ascii="Arial" w:hAnsi="Arial" w:cs="Arial"/>
        </w:rPr>
        <w:t>Procedures for investigating workplace accidents and hazardous substance exposure include:</w:t>
      </w:r>
    </w:p>
    <w:p w:rsidR="00B35205" w:rsidRDefault="00B35205" w:rsidP="00B35205">
      <w:pPr>
        <w:pStyle w:val="ListParagraph"/>
        <w:numPr>
          <w:ilvl w:val="2"/>
          <w:numId w:val="21"/>
        </w:numPr>
        <w:spacing w:after="0" w:line="240" w:lineRule="auto"/>
        <w:rPr>
          <w:rFonts w:ascii="Arial" w:hAnsi="Arial" w:cs="Arial"/>
        </w:rPr>
      </w:pPr>
      <w:r>
        <w:rPr>
          <w:rFonts w:ascii="Arial" w:hAnsi="Arial" w:cs="Arial"/>
        </w:rPr>
        <w:t>Interviewing injured employees and witnesses.</w:t>
      </w:r>
    </w:p>
    <w:p w:rsidR="00B35205" w:rsidRDefault="00B35205" w:rsidP="00B35205">
      <w:pPr>
        <w:pStyle w:val="ListParagraph"/>
        <w:numPr>
          <w:ilvl w:val="2"/>
          <w:numId w:val="21"/>
        </w:numPr>
        <w:spacing w:after="0" w:line="240" w:lineRule="auto"/>
        <w:rPr>
          <w:rFonts w:ascii="Arial" w:hAnsi="Arial" w:cs="Arial"/>
        </w:rPr>
      </w:pPr>
      <w:r>
        <w:rPr>
          <w:rFonts w:ascii="Arial" w:hAnsi="Arial" w:cs="Arial"/>
        </w:rPr>
        <w:t>Examining the workplace for factors associated with the event.</w:t>
      </w:r>
    </w:p>
    <w:p w:rsidR="00B35205" w:rsidRDefault="00B35205" w:rsidP="00B35205">
      <w:pPr>
        <w:pStyle w:val="ListParagraph"/>
        <w:numPr>
          <w:ilvl w:val="2"/>
          <w:numId w:val="21"/>
        </w:numPr>
        <w:spacing w:after="0" w:line="240" w:lineRule="auto"/>
        <w:rPr>
          <w:rFonts w:ascii="Arial" w:hAnsi="Arial" w:cs="Arial"/>
        </w:rPr>
      </w:pPr>
      <w:r>
        <w:rPr>
          <w:rFonts w:ascii="Arial" w:hAnsi="Arial" w:cs="Arial"/>
        </w:rPr>
        <w:t>Determining the cause of the event.</w:t>
      </w:r>
    </w:p>
    <w:p w:rsidR="00B35205" w:rsidRDefault="00B35205" w:rsidP="00B35205">
      <w:pPr>
        <w:pStyle w:val="ListParagraph"/>
        <w:numPr>
          <w:ilvl w:val="2"/>
          <w:numId w:val="21"/>
        </w:numPr>
        <w:spacing w:after="0" w:line="240" w:lineRule="auto"/>
        <w:rPr>
          <w:rFonts w:ascii="Arial" w:hAnsi="Arial" w:cs="Arial"/>
        </w:rPr>
      </w:pPr>
      <w:r>
        <w:rPr>
          <w:rFonts w:ascii="Arial" w:hAnsi="Arial" w:cs="Arial"/>
        </w:rPr>
        <w:t>Taking corrective action to prevent the event for reoccurring.</w:t>
      </w:r>
    </w:p>
    <w:p w:rsidR="00B35205" w:rsidRDefault="00B35205" w:rsidP="00B35205">
      <w:pPr>
        <w:pStyle w:val="ListParagraph"/>
        <w:numPr>
          <w:ilvl w:val="2"/>
          <w:numId w:val="21"/>
        </w:numPr>
        <w:spacing w:after="0" w:line="240" w:lineRule="auto"/>
        <w:rPr>
          <w:rFonts w:ascii="Arial" w:hAnsi="Arial" w:cs="Arial"/>
        </w:rPr>
      </w:pPr>
      <w:r>
        <w:rPr>
          <w:rFonts w:ascii="Arial" w:hAnsi="Arial" w:cs="Arial"/>
        </w:rPr>
        <w:t>Recording the findings and corrective action taken.</w:t>
      </w:r>
    </w:p>
    <w:p w:rsidR="00DF7789" w:rsidRDefault="00DF7789" w:rsidP="00DF7789">
      <w:pPr>
        <w:pStyle w:val="ListParagraph"/>
        <w:spacing w:after="0" w:line="240" w:lineRule="auto"/>
        <w:rPr>
          <w:rFonts w:ascii="Arial" w:hAnsi="Arial" w:cs="Arial"/>
        </w:rPr>
      </w:pPr>
    </w:p>
    <w:p w:rsidR="00B35205" w:rsidRDefault="00B35205" w:rsidP="00567F3B">
      <w:pPr>
        <w:spacing w:after="0" w:line="240" w:lineRule="auto"/>
        <w:rPr>
          <w:rFonts w:ascii="Arial" w:hAnsi="Arial" w:cs="Arial"/>
          <w:b/>
        </w:rPr>
      </w:pPr>
    </w:p>
    <w:p w:rsidR="00B35205" w:rsidRDefault="00B35205">
      <w:pPr>
        <w:spacing w:after="0" w:line="240" w:lineRule="auto"/>
        <w:rPr>
          <w:rFonts w:ascii="Arial" w:hAnsi="Arial" w:cs="Arial"/>
          <w:b/>
        </w:rPr>
      </w:pPr>
      <w:r>
        <w:rPr>
          <w:rFonts w:ascii="Arial" w:hAnsi="Arial" w:cs="Arial"/>
          <w:b/>
        </w:rPr>
        <w:br w:type="page"/>
      </w:r>
    </w:p>
    <w:p w:rsidR="008C449E" w:rsidRPr="00D15C3C" w:rsidRDefault="00B7560C" w:rsidP="00567F3B">
      <w:pPr>
        <w:spacing w:after="0" w:line="240" w:lineRule="auto"/>
        <w:rPr>
          <w:rFonts w:ascii="Arial" w:hAnsi="Arial" w:cs="Arial"/>
        </w:rPr>
      </w:pPr>
      <w:r>
        <w:rPr>
          <w:rFonts w:ascii="Arial" w:hAnsi="Arial" w:cs="Arial"/>
          <w:b/>
        </w:rPr>
        <w:t>PRO</w:t>
      </w:r>
      <w:r w:rsidR="008C449E" w:rsidRPr="00715752">
        <w:rPr>
          <w:rFonts w:ascii="Arial" w:hAnsi="Arial" w:cs="Arial"/>
          <w:b/>
        </w:rPr>
        <w:t>CEDURE NAME:</w:t>
      </w:r>
      <w:r w:rsidR="00BD6973">
        <w:rPr>
          <w:rFonts w:ascii="Arial" w:hAnsi="Arial" w:cs="Arial"/>
          <w:b/>
        </w:rPr>
        <w:t xml:space="preserve">  </w:t>
      </w:r>
      <w:r w:rsidR="00D15C3C">
        <w:rPr>
          <w:rFonts w:ascii="Arial" w:hAnsi="Arial" w:cs="Arial"/>
        </w:rPr>
        <w:t>Injury and Illness Prevention Program</w:t>
      </w:r>
      <w:r w:rsidR="00D15C3C">
        <w:rPr>
          <w:rFonts w:ascii="Arial" w:hAnsi="Arial" w:cs="Arial"/>
        </w:rPr>
        <w:tab/>
      </w:r>
    </w:p>
    <w:p w:rsidR="008C449E" w:rsidRPr="00715752" w:rsidRDefault="008C449E" w:rsidP="00567F3B">
      <w:pPr>
        <w:pStyle w:val="ListParagraph"/>
        <w:spacing w:line="240" w:lineRule="auto"/>
        <w:ind w:left="0"/>
        <w:rPr>
          <w:rFonts w:ascii="Arial" w:hAnsi="Arial" w:cs="Arial"/>
        </w:rPr>
      </w:pPr>
    </w:p>
    <w:p w:rsidR="008C449E" w:rsidRPr="00715752" w:rsidRDefault="008C449E" w:rsidP="00567F3B">
      <w:pPr>
        <w:pStyle w:val="ListParagraph"/>
        <w:spacing w:line="240" w:lineRule="auto"/>
        <w:ind w:left="0"/>
        <w:rPr>
          <w:rFonts w:ascii="Arial" w:hAnsi="Arial" w:cs="Arial"/>
        </w:rPr>
      </w:pPr>
      <w:r w:rsidRPr="00715752">
        <w:rPr>
          <w:rFonts w:ascii="Arial" w:hAnsi="Arial" w:cs="Arial"/>
          <w:b/>
        </w:rPr>
        <w:t>FILE NAME/LOCATION:</w:t>
      </w:r>
      <w:r w:rsidR="00EE562A" w:rsidRPr="00715752">
        <w:rPr>
          <w:rFonts w:ascii="Arial" w:hAnsi="Arial" w:cs="Arial"/>
        </w:rPr>
        <w:t xml:space="preserve"> </w:t>
      </w:r>
      <w:r w:rsidR="00D15C3C">
        <w:rPr>
          <w:rFonts w:ascii="Arial" w:hAnsi="Arial" w:cs="Arial"/>
        </w:rPr>
        <w:t xml:space="preserve">davinci &gt; lab &gt; research and clinical community &gt; CLIA &gt; procedures and policies &gt; safety </w:t>
      </w:r>
    </w:p>
    <w:p w:rsidR="008C449E" w:rsidRPr="00715752" w:rsidRDefault="00A212FB" w:rsidP="00567F3B">
      <w:pPr>
        <w:pStyle w:val="ListParagraph"/>
        <w:tabs>
          <w:tab w:val="left" w:pos="2250"/>
        </w:tabs>
        <w:spacing w:line="240" w:lineRule="auto"/>
        <w:ind w:left="0"/>
        <w:rPr>
          <w:rFonts w:ascii="Arial" w:hAnsi="Arial" w:cs="Arial"/>
        </w:rPr>
      </w:pPr>
      <w:r w:rsidRPr="00715752">
        <w:rPr>
          <w:rFonts w:ascii="Arial" w:hAnsi="Arial" w:cs="Arial"/>
        </w:rPr>
        <w:tab/>
      </w:r>
    </w:p>
    <w:p w:rsidR="008C449E" w:rsidRDefault="008C449E" w:rsidP="003051B3">
      <w:pPr>
        <w:pStyle w:val="ListParagraph"/>
        <w:tabs>
          <w:tab w:val="left" w:pos="7536"/>
        </w:tabs>
        <w:spacing w:line="240" w:lineRule="auto"/>
        <w:ind w:left="0"/>
        <w:rPr>
          <w:rFonts w:ascii="Arial" w:hAnsi="Arial" w:cs="Arial"/>
          <w:b/>
        </w:rPr>
      </w:pPr>
      <w:r w:rsidRPr="00715752">
        <w:rPr>
          <w:rFonts w:ascii="Arial" w:hAnsi="Arial" w:cs="Arial"/>
          <w:b/>
        </w:rPr>
        <w:t>BACKUP FILE LOCATION:</w:t>
      </w:r>
    </w:p>
    <w:p w:rsidR="003051B3" w:rsidRDefault="003051B3" w:rsidP="003051B3">
      <w:pPr>
        <w:pStyle w:val="ListParagraph"/>
        <w:tabs>
          <w:tab w:val="left" w:pos="7536"/>
        </w:tabs>
        <w:spacing w:line="240" w:lineRule="auto"/>
        <w:ind w:left="0"/>
        <w:rPr>
          <w:rFonts w:ascii="Arial" w:hAnsi="Arial" w:cs="Arial"/>
          <w:b/>
        </w:rPr>
      </w:pPr>
    </w:p>
    <w:p w:rsidR="003051B3" w:rsidRPr="003051B3" w:rsidRDefault="003051B3" w:rsidP="003051B3">
      <w:pPr>
        <w:pStyle w:val="ListParagraph"/>
        <w:tabs>
          <w:tab w:val="left" w:pos="7536"/>
        </w:tabs>
        <w:spacing w:line="240" w:lineRule="auto"/>
        <w:ind w:left="0"/>
        <w:rPr>
          <w:rFonts w:ascii="Arial" w:hAnsi="Arial" w:cs="Arial"/>
        </w:rPr>
      </w:pPr>
      <w:r>
        <w:rPr>
          <w:rFonts w:ascii="Arial" w:hAnsi="Arial" w:cs="Arial"/>
          <w:b/>
        </w:rPr>
        <w:t xml:space="preserve">HARD COPY LOCATION: </w:t>
      </w:r>
      <w:r>
        <w:rPr>
          <w:rFonts w:ascii="Arial" w:hAnsi="Arial" w:cs="Arial"/>
        </w:rPr>
        <w:t xml:space="preserve">Clinical Laboratory </w:t>
      </w:r>
      <w:r w:rsidR="00E8308D">
        <w:rPr>
          <w:rFonts w:ascii="Arial" w:hAnsi="Arial" w:cs="Arial"/>
        </w:rPr>
        <w:t>Safety Manual</w:t>
      </w:r>
    </w:p>
    <w:tbl>
      <w:tblPr>
        <w:tblpPr w:leftFromText="180" w:rightFromText="180" w:vertAnchor="text" w:horzAnchor="margin" w:tblpY="1451"/>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5"/>
        <w:gridCol w:w="2070"/>
        <w:gridCol w:w="1080"/>
        <w:gridCol w:w="1980"/>
        <w:gridCol w:w="2430"/>
      </w:tblGrid>
      <w:tr w:rsidR="003A6593" w:rsidRPr="00715752" w:rsidTr="00D80301">
        <w:tc>
          <w:tcPr>
            <w:tcW w:w="1975" w:type="dxa"/>
            <w:shd w:val="pct10" w:color="auto" w:fill="auto"/>
            <w:vAlign w:val="center"/>
          </w:tcPr>
          <w:p w:rsidR="003A6593" w:rsidRPr="00715752" w:rsidRDefault="00A44EC5" w:rsidP="006434AB">
            <w:pPr>
              <w:pStyle w:val="ListParagraph"/>
              <w:spacing w:after="0" w:line="240" w:lineRule="auto"/>
              <w:ind w:left="0"/>
              <w:jc w:val="center"/>
              <w:rPr>
                <w:rFonts w:ascii="Arial" w:hAnsi="Arial" w:cs="Arial"/>
              </w:rPr>
            </w:pPr>
            <w:r w:rsidRPr="00715752">
              <w:rPr>
                <w:rFonts w:ascii="Arial" w:hAnsi="Arial" w:cs="Arial"/>
              </w:rPr>
              <w:t>Authored</w:t>
            </w:r>
          </w:p>
        </w:tc>
        <w:tc>
          <w:tcPr>
            <w:tcW w:w="2070" w:type="dxa"/>
            <w:shd w:val="pct10" w:color="auto" w:fill="auto"/>
            <w:vAlign w:val="center"/>
          </w:tcPr>
          <w:p w:rsidR="003A6593" w:rsidRPr="00715752" w:rsidRDefault="003A6593" w:rsidP="006434AB">
            <w:pPr>
              <w:pStyle w:val="ListParagraph"/>
              <w:spacing w:after="0" w:line="240" w:lineRule="auto"/>
              <w:ind w:left="0"/>
              <w:jc w:val="center"/>
              <w:rPr>
                <w:rFonts w:ascii="Arial" w:hAnsi="Arial" w:cs="Arial"/>
              </w:rPr>
            </w:pPr>
            <w:r w:rsidRPr="00715752">
              <w:rPr>
                <w:rFonts w:ascii="Arial" w:hAnsi="Arial" w:cs="Arial"/>
              </w:rPr>
              <w:t>Type of Change</w:t>
            </w:r>
          </w:p>
        </w:tc>
        <w:tc>
          <w:tcPr>
            <w:tcW w:w="1080" w:type="dxa"/>
            <w:shd w:val="pct10" w:color="auto" w:fill="auto"/>
            <w:vAlign w:val="center"/>
          </w:tcPr>
          <w:p w:rsidR="003A6593" w:rsidRPr="00715752" w:rsidRDefault="003A6593" w:rsidP="006434AB">
            <w:pPr>
              <w:pStyle w:val="ListParagraph"/>
              <w:spacing w:after="0" w:line="240" w:lineRule="auto"/>
              <w:ind w:left="0"/>
              <w:jc w:val="center"/>
              <w:rPr>
                <w:rFonts w:ascii="Arial" w:hAnsi="Arial" w:cs="Arial"/>
              </w:rPr>
            </w:pPr>
            <w:r w:rsidRPr="00715752">
              <w:rPr>
                <w:rFonts w:ascii="Arial" w:hAnsi="Arial" w:cs="Arial"/>
              </w:rPr>
              <w:t>Version</w:t>
            </w:r>
          </w:p>
        </w:tc>
        <w:tc>
          <w:tcPr>
            <w:tcW w:w="1980" w:type="dxa"/>
            <w:shd w:val="pct10" w:color="auto" w:fill="auto"/>
            <w:vAlign w:val="center"/>
          </w:tcPr>
          <w:p w:rsidR="003A6593" w:rsidRPr="00715752" w:rsidRDefault="003A6593" w:rsidP="006434AB">
            <w:pPr>
              <w:pStyle w:val="ListParagraph"/>
              <w:spacing w:after="0" w:line="240" w:lineRule="auto"/>
              <w:ind w:left="0"/>
              <w:jc w:val="center"/>
              <w:rPr>
                <w:rFonts w:ascii="Arial" w:hAnsi="Arial" w:cs="Arial"/>
              </w:rPr>
            </w:pPr>
          </w:p>
          <w:p w:rsidR="003A6593" w:rsidRPr="00715752" w:rsidRDefault="00A44EC5" w:rsidP="006434AB">
            <w:pPr>
              <w:pStyle w:val="ListParagraph"/>
              <w:spacing w:after="0" w:line="240" w:lineRule="auto"/>
              <w:ind w:left="0"/>
              <w:jc w:val="center"/>
              <w:rPr>
                <w:rFonts w:ascii="Arial" w:hAnsi="Arial" w:cs="Arial"/>
              </w:rPr>
            </w:pPr>
            <w:r w:rsidRPr="00715752">
              <w:rPr>
                <w:rFonts w:ascii="Arial" w:hAnsi="Arial" w:cs="Arial"/>
              </w:rPr>
              <w:t>Validation</w:t>
            </w:r>
          </w:p>
          <w:p w:rsidR="003A6593" w:rsidRPr="00715752" w:rsidRDefault="003A6593" w:rsidP="006434AB">
            <w:pPr>
              <w:pStyle w:val="ListParagraph"/>
              <w:spacing w:after="0" w:line="240" w:lineRule="auto"/>
              <w:ind w:left="0"/>
              <w:jc w:val="center"/>
              <w:rPr>
                <w:rFonts w:ascii="Arial" w:hAnsi="Arial" w:cs="Arial"/>
              </w:rPr>
            </w:pPr>
          </w:p>
        </w:tc>
        <w:tc>
          <w:tcPr>
            <w:tcW w:w="2430" w:type="dxa"/>
            <w:shd w:val="pct10" w:color="auto" w:fill="auto"/>
            <w:vAlign w:val="center"/>
          </w:tcPr>
          <w:p w:rsidR="003A6593" w:rsidRPr="00715752" w:rsidRDefault="003A6593" w:rsidP="006434AB">
            <w:pPr>
              <w:pStyle w:val="ListParagraph"/>
              <w:spacing w:after="0" w:line="240" w:lineRule="auto"/>
              <w:ind w:left="0"/>
              <w:jc w:val="center"/>
              <w:rPr>
                <w:rFonts w:ascii="Arial" w:hAnsi="Arial" w:cs="Arial"/>
              </w:rPr>
            </w:pPr>
            <w:r w:rsidRPr="00715752">
              <w:rPr>
                <w:rFonts w:ascii="Arial" w:hAnsi="Arial" w:cs="Arial"/>
              </w:rPr>
              <w:t xml:space="preserve">Reviewed/Approved </w:t>
            </w:r>
          </w:p>
        </w:tc>
      </w:tr>
      <w:tr w:rsidR="00D80301" w:rsidRPr="00715752" w:rsidTr="00D80301">
        <w:tc>
          <w:tcPr>
            <w:tcW w:w="1975" w:type="dxa"/>
            <w:vAlign w:val="center"/>
          </w:tcPr>
          <w:p w:rsidR="00D80301" w:rsidRDefault="00D80301" w:rsidP="00D80301">
            <w:pPr>
              <w:pStyle w:val="ListParagraph"/>
              <w:spacing w:after="0" w:line="240" w:lineRule="auto"/>
              <w:ind w:left="-113"/>
              <w:jc w:val="center"/>
              <w:rPr>
                <w:rFonts w:ascii="Arial" w:hAnsi="Arial" w:cs="Arial"/>
              </w:rPr>
            </w:pPr>
            <w:r>
              <w:rPr>
                <w:rFonts w:ascii="Arial" w:hAnsi="Arial" w:cs="Arial"/>
              </w:rPr>
              <w:t>Moana Montes</w:t>
            </w:r>
          </w:p>
          <w:p w:rsidR="00D80301" w:rsidRDefault="00D80301" w:rsidP="00D80301">
            <w:pPr>
              <w:pStyle w:val="ListParagraph"/>
              <w:spacing w:after="0" w:line="240" w:lineRule="auto"/>
              <w:ind w:left="-113"/>
              <w:jc w:val="center"/>
              <w:rPr>
                <w:rFonts w:ascii="Arial" w:hAnsi="Arial" w:cs="Arial"/>
              </w:rPr>
            </w:pPr>
            <w:r>
              <w:rPr>
                <w:rFonts w:ascii="Arial" w:hAnsi="Arial" w:cs="Arial"/>
              </w:rPr>
              <w:t>4/8/2011</w:t>
            </w:r>
          </w:p>
        </w:tc>
        <w:tc>
          <w:tcPr>
            <w:tcW w:w="2070" w:type="dxa"/>
            <w:vAlign w:val="center"/>
          </w:tcPr>
          <w:p w:rsidR="00D80301" w:rsidRDefault="00D80301" w:rsidP="00D80301">
            <w:pPr>
              <w:pStyle w:val="ListParagraph"/>
              <w:spacing w:after="0" w:line="240" w:lineRule="auto"/>
              <w:ind w:left="0"/>
              <w:jc w:val="center"/>
              <w:rPr>
                <w:rFonts w:ascii="Arial" w:hAnsi="Arial" w:cs="Arial"/>
              </w:rPr>
            </w:pPr>
            <w:r>
              <w:rPr>
                <w:rFonts w:ascii="Arial" w:hAnsi="Arial" w:cs="Arial"/>
              </w:rPr>
              <w:t>New procedure</w:t>
            </w:r>
          </w:p>
        </w:tc>
        <w:tc>
          <w:tcPr>
            <w:tcW w:w="1080" w:type="dxa"/>
            <w:vAlign w:val="center"/>
          </w:tcPr>
          <w:p w:rsidR="00D80301" w:rsidRPr="00715752" w:rsidRDefault="00D80301" w:rsidP="00D80301">
            <w:pPr>
              <w:pStyle w:val="ListParagraph"/>
              <w:spacing w:after="0" w:line="240" w:lineRule="auto"/>
              <w:ind w:left="0"/>
              <w:jc w:val="center"/>
              <w:rPr>
                <w:rFonts w:ascii="Arial" w:hAnsi="Arial" w:cs="Arial"/>
              </w:rPr>
            </w:pPr>
            <w:r>
              <w:rPr>
                <w:rFonts w:ascii="Arial" w:hAnsi="Arial" w:cs="Arial"/>
              </w:rPr>
              <w:t>A</w:t>
            </w:r>
          </w:p>
        </w:tc>
        <w:tc>
          <w:tcPr>
            <w:tcW w:w="1980" w:type="dxa"/>
            <w:vAlign w:val="center"/>
          </w:tcPr>
          <w:p w:rsidR="00D80301" w:rsidRDefault="00D80301" w:rsidP="00D80301">
            <w:pPr>
              <w:pStyle w:val="ListParagraph"/>
              <w:spacing w:after="0" w:line="240" w:lineRule="auto"/>
              <w:ind w:left="0"/>
              <w:jc w:val="center"/>
              <w:rPr>
                <w:rFonts w:ascii="Arial" w:hAnsi="Arial" w:cs="Arial"/>
              </w:rPr>
            </w:pPr>
            <w:r>
              <w:rPr>
                <w:rFonts w:ascii="Arial" w:hAnsi="Arial" w:cs="Arial"/>
              </w:rPr>
              <w:t>Steve Kazmierczak, PhD</w:t>
            </w:r>
          </w:p>
          <w:p w:rsidR="00D80301" w:rsidRDefault="00D80301" w:rsidP="00D80301">
            <w:pPr>
              <w:pStyle w:val="ListParagraph"/>
              <w:spacing w:after="0" w:line="240" w:lineRule="auto"/>
              <w:ind w:left="0"/>
              <w:jc w:val="center"/>
              <w:rPr>
                <w:rFonts w:ascii="Arial" w:hAnsi="Arial" w:cs="Arial"/>
              </w:rPr>
            </w:pPr>
            <w:r>
              <w:rPr>
                <w:rFonts w:ascii="Arial" w:hAnsi="Arial" w:cs="Arial"/>
              </w:rPr>
              <w:t>4/8/2011</w:t>
            </w:r>
          </w:p>
        </w:tc>
        <w:tc>
          <w:tcPr>
            <w:tcW w:w="2430" w:type="dxa"/>
            <w:vAlign w:val="center"/>
          </w:tcPr>
          <w:p w:rsidR="00D80301" w:rsidRDefault="00D80301" w:rsidP="00D80301">
            <w:pPr>
              <w:pStyle w:val="ListParagraph"/>
              <w:spacing w:after="0" w:line="240" w:lineRule="auto"/>
              <w:ind w:left="0"/>
              <w:jc w:val="center"/>
              <w:rPr>
                <w:rFonts w:ascii="Arial" w:hAnsi="Arial" w:cs="Arial"/>
              </w:rPr>
            </w:pPr>
            <w:r>
              <w:rPr>
                <w:rFonts w:ascii="Arial" w:hAnsi="Arial" w:cs="Arial"/>
              </w:rPr>
              <w:t>Steve Kazmierczak, PhD</w:t>
            </w:r>
          </w:p>
          <w:p w:rsidR="00D80301" w:rsidRDefault="00D80301" w:rsidP="00D80301">
            <w:pPr>
              <w:pStyle w:val="ListParagraph"/>
              <w:spacing w:after="0" w:line="240" w:lineRule="auto"/>
              <w:ind w:left="0"/>
              <w:jc w:val="center"/>
              <w:rPr>
                <w:rFonts w:ascii="Arial" w:hAnsi="Arial" w:cs="Arial"/>
              </w:rPr>
            </w:pPr>
            <w:r>
              <w:rPr>
                <w:rFonts w:ascii="Arial" w:hAnsi="Arial" w:cs="Arial"/>
              </w:rPr>
              <w:t>4/8/2011</w:t>
            </w:r>
          </w:p>
        </w:tc>
      </w:tr>
      <w:tr w:rsidR="00D80301" w:rsidRPr="00715752" w:rsidTr="00D80301">
        <w:tc>
          <w:tcPr>
            <w:tcW w:w="1975" w:type="dxa"/>
            <w:tcBorders>
              <w:top w:val="single" w:sz="4" w:space="0" w:color="000000"/>
              <w:left w:val="single" w:sz="4" w:space="0" w:color="000000"/>
              <w:bottom w:val="single" w:sz="4" w:space="0" w:color="000000"/>
              <w:right w:val="single" w:sz="4" w:space="0" w:color="000000"/>
            </w:tcBorders>
            <w:vAlign w:val="center"/>
          </w:tcPr>
          <w:p w:rsidR="00D80301" w:rsidRDefault="00D80301" w:rsidP="00D80301">
            <w:pPr>
              <w:pStyle w:val="ListParagraph"/>
              <w:spacing w:after="0" w:line="240" w:lineRule="auto"/>
              <w:ind w:left="-113"/>
              <w:jc w:val="center"/>
              <w:rPr>
                <w:rFonts w:ascii="Arial" w:hAnsi="Arial" w:cs="Arial"/>
              </w:rPr>
            </w:pPr>
            <w:r>
              <w:rPr>
                <w:rFonts w:ascii="Arial" w:hAnsi="Arial" w:cs="Arial"/>
              </w:rPr>
              <w:t>Catherine Brooks</w:t>
            </w:r>
          </w:p>
          <w:p w:rsidR="00D80301" w:rsidRPr="00715752" w:rsidRDefault="00D80301" w:rsidP="00D80301">
            <w:pPr>
              <w:pStyle w:val="ListParagraph"/>
              <w:spacing w:after="0" w:line="240" w:lineRule="auto"/>
              <w:ind w:left="-113"/>
              <w:jc w:val="center"/>
              <w:rPr>
                <w:rFonts w:ascii="Arial" w:hAnsi="Arial" w:cs="Arial"/>
              </w:rPr>
            </w:pPr>
            <w:r>
              <w:rPr>
                <w:rFonts w:ascii="Arial" w:hAnsi="Arial" w:cs="Arial"/>
              </w:rPr>
              <w:t>1/5/2016</w:t>
            </w:r>
          </w:p>
        </w:tc>
        <w:tc>
          <w:tcPr>
            <w:tcW w:w="2070" w:type="dxa"/>
            <w:tcBorders>
              <w:top w:val="single" w:sz="4" w:space="0" w:color="000000"/>
              <w:left w:val="single" w:sz="4" w:space="0" w:color="000000"/>
              <w:bottom w:val="single" w:sz="4" w:space="0" w:color="000000"/>
              <w:right w:val="single" w:sz="4" w:space="0" w:color="000000"/>
            </w:tcBorders>
            <w:vAlign w:val="center"/>
          </w:tcPr>
          <w:p w:rsidR="00D80301" w:rsidRPr="00715752" w:rsidRDefault="00D80301" w:rsidP="00D80301">
            <w:pPr>
              <w:pStyle w:val="ListParagraph"/>
              <w:spacing w:after="0" w:line="240" w:lineRule="auto"/>
              <w:ind w:left="0"/>
              <w:jc w:val="center"/>
              <w:rPr>
                <w:rFonts w:ascii="Arial" w:hAnsi="Arial" w:cs="Arial"/>
              </w:rPr>
            </w:pPr>
            <w:r>
              <w:rPr>
                <w:rFonts w:ascii="Arial" w:hAnsi="Arial" w:cs="Arial"/>
              </w:rPr>
              <w:t>Revised – consolidated multiple safety policies</w:t>
            </w:r>
          </w:p>
        </w:tc>
        <w:tc>
          <w:tcPr>
            <w:tcW w:w="1080" w:type="dxa"/>
            <w:tcBorders>
              <w:top w:val="single" w:sz="4" w:space="0" w:color="000000"/>
              <w:left w:val="single" w:sz="4" w:space="0" w:color="000000"/>
              <w:bottom w:val="single" w:sz="4" w:space="0" w:color="000000"/>
              <w:right w:val="single" w:sz="4" w:space="0" w:color="000000"/>
            </w:tcBorders>
            <w:vAlign w:val="center"/>
          </w:tcPr>
          <w:p w:rsidR="00D80301" w:rsidRPr="00715752" w:rsidRDefault="00D80301" w:rsidP="00D80301">
            <w:pPr>
              <w:pStyle w:val="ListParagraph"/>
              <w:spacing w:after="0" w:line="240" w:lineRule="auto"/>
              <w:ind w:left="0"/>
              <w:jc w:val="center"/>
              <w:rPr>
                <w:rFonts w:ascii="Arial" w:hAnsi="Arial" w:cs="Arial"/>
              </w:rPr>
            </w:pPr>
            <w:r>
              <w:rPr>
                <w:rFonts w:ascii="Arial" w:hAnsi="Arial" w:cs="Arial"/>
              </w:rPr>
              <w:t>B</w:t>
            </w:r>
          </w:p>
        </w:tc>
        <w:tc>
          <w:tcPr>
            <w:tcW w:w="1980" w:type="dxa"/>
            <w:tcBorders>
              <w:top w:val="single" w:sz="4" w:space="0" w:color="000000"/>
              <w:left w:val="single" w:sz="4" w:space="0" w:color="000000"/>
              <w:bottom w:val="single" w:sz="4" w:space="0" w:color="000000"/>
              <w:right w:val="single" w:sz="4" w:space="0" w:color="000000"/>
            </w:tcBorders>
            <w:vAlign w:val="center"/>
          </w:tcPr>
          <w:p w:rsidR="00D80301" w:rsidRDefault="00D80301" w:rsidP="00D80301">
            <w:pPr>
              <w:pStyle w:val="ListParagraph"/>
              <w:spacing w:after="0" w:line="240" w:lineRule="auto"/>
              <w:ind w:left="0"/>
              <w:jc w:val="center"/>
              <w:rPr>
                <w:rFonts w:ascii="Arial" w:hAnsi="Arial" w:cs="Arial"/>
              </w:rPr>
            </w:pPr>
            <w:r>
              <w:rPr>
                <w:rFonts w:ascii="Arial" w:hAnsi="Arial" w:cs="Arial"/>
              </w:rPr>
              <w:t>Steve Kazmierczak, PhD</w:t>
            </w:r>
          </w:p>
          <w:p w:rsidR="00D80301" w:rsidRPr="00715752" w:rsidRDefault="00D80301" w:rsidP="00D80301">
            <w:pPr>
              <w:pStyle w:val="ListParagraph"/>
              <w:spacing w:after="0" w:line="240" w:lineRule="auto"/>
              <w:ind w:left="0"/>
              <w:jc w:val="center"/>
              <w:rPr>
                <w:rFonts w:ascii="Arial" w:hAnsi="Arial" w:cs="Arial"/>
              </w:rPr>
            </w:pPr>
            <w:r>
              <w:rPr>
                <w:rFonts w:ascii="Arial" w:hAnsi="Arial" w:cs="Arial"/>
              </w:rPr>
              <w:t>1/26/2016</w:t>
            </w:r>
          </w:p>
        </w:tc>
        <w:tc>
          <w:tcPr>
            <w:tcW w:w="2430" w:type="dxa"/>
            <w:tcBorders>
              <w:top w:val="single" w:sz="4" w:space="0" w:color="000000"/>
              <w:left w:val="single" w:sz="4" w:space="0" w:color="000000"/>
              <w:bottom w:val="single" w:sz="4" w:space="0" w:color="000000"/>
              <w:right w:val="single" w:sz="4" w:space="0" w:color="000000"/>
            </w:tcBorders>
            <w:vAlign w:val="center"/>
          </w:tcPr>
          <w:p w:rsidR="00D80301" w:rsidRDefault="00D80301" w:rsidP="00D80301">
            <w:pPr>
              <w:pStyle w:val="ListParagraph"/>
              <w:spacing w:after="0" w:line="240" w:lineRule="auto"/>
              <w:ind w:left="0"/>
              <w:jc w:val="center"/>
              <w:rPr>
                <w:rFonts w:ascii="Arial" w:hAnsi="Arial" w:cs="Arial"/>
              </w:rPr>
            </w:pPr>
            <w:r>
              <w:rPr>
                <w:rFonts w:ascii="Arial" w:hAnsi="Arial" w:cs="Arial"/>
              </w:rPr>
              <w:t>Steve Kazmierczak, PhD</w:t>
            </w:r>
          </w:p>
          <w:p w:rsidR="00D80301" w:rsidRPr="00715752" w:rsidRDefault="00D80301" w:rsidP="00D80301">
            <w:pPr>
              <w:pStyle w:val="ListParagraph"/>
              <w:spacing w:after="0" w:line="240" w:lineRule="auto"/>
              <w:ind w:left="0"/>
              <w:jc w:val="center"/>
              <w:rPr>
                <w:rFonts w:ascii="Arial" w:hAnsi="Arial" w:cs="Arial"/>
              </w:rPr>
            </w:pPr>
            <w:r>
              <w:rPr>
                <w:rFonts w:ascii="Arial" w:hAnsi="Arial" w:cs="Arial"/>
              </w:rPr>
              <w:t>1/26/2016</w:t>
            </w:r>
          </w:p>
        </w:tc>
      </w:tr>
      <w:tr w:rsidR="00D80301" w:rsidRPr="00715752" w:rsidTr="00D80301">
        <w:tc>
          <w:tcPr>
            <w:tcW w:w="1975" w:type="dxa"/>
            <w:tcBorders>
              <w:top w:val="single" w:sz="4" w:space="0" w:color="000000"/>
              <w:left w:val="single" w:sz="4" w:space="0" w:color="000000"/>
              <w:bottom w:val="single" w:sz="4" w:space="0" w:color="000000"/>
              <w:right w:val="single" w:sz="4" w:space="0" w:color="000000"/>
            </w:tcBorders>
            <w:vAlign w:val="center"/>
          </w:tcPr>
          <w:p w:rsidR="00D80301" w:rsidRDefault="00D80301" w:rsidP="00D80301">
            <w:pPr>
              <w:pStyle w:val="ListParagraph"/>
              <w:spacing w:after="0" w:line="240" w:lineRule="auto"/>
              <w:ind w:left="0"/>
              <w:jc w:val="center"/>
              <w:rPr>
                <w:rFonts w:ascii="Arial" w:hAnsi="Arial" w:cs="Arial"/>
              </w:rPr>
            </w:pPr>
            <w:r>
              <w:rPr>
                <w:rFonts w:ascii="Arial" w:hAnsi="Arial" w:cs="Arial"/>
              </w:rPr>
              <w:t>Catherine Brooks</w:t>
            </w:r>
          </w:p>
          <w:p w:rsidR="00D80301" w:rsidRPr="00715752" w:rsidRDefault="00D80301" w:rsidP="00D80301">
            <w:pPr>
              <w:pStyle w:val="ListParagraph"/>
              <w:spacing w:after="0" w:line="240" w:lineRule="auto"/>
              <w:ind w:left="0"/>
              <w:jc w:val="center"/>
              <w:rPr>
                <w:rFonts w:ascii="Arial" w:hAnsi="Arial" w:cs="Arial"/>
              </w:rPr>
            </w:pPr>
            <w:r>
              <w:rPr>
                <w:rFonts w:ascii="Arial" w:hAnsi="Arial" w:cs="Arial"/>
              </w:rPr>
              <w:t>4/13/2016</w:t>
            </w:r>
          </w:p>
        </w:tc>
        <w:tc>
          <w:tcPr>
            <w:tcW w:w="2070" w:type="dxa"/>
            <w:tcBorders>
              <w:top w:val="single" w:sz="4" w:space="0" w:color="000000"/>
              <w:left w:val="single" w:sz="4" w:space="0" w:color="000000"/>
              <w:bottom w:val="single" w:sz="4" w:space="0" w:color="000000"/>
              <w:right w:val="single" w:sz="4" w:space="0" w:color="000000"/>
            </w:tcBorders>
            <w:vAlign w:val="center"/>
          </w:tcPr>
          <w:p w:rsidR="00D80301" w:rsidRPr="00715752" w:rsidRDefault="00D80301" w:rsidP="00D80301">
            <w:pPr>
              <w:pStyle w:val="ListParagraph"/>
              <w:spacing w:after="0" w:line="240" w:lineRule="auto"/>
              <w:ind w:left="0"/>
              <w:jc w:val="center"/>
              <w:rPr>
                <w:rFonts w:ascii="Arial" w:hAnsi="Arial" w:cs="Arial"/>
              </w:rPr>
            </w:pPr>
            <w:r>
              <w:rPr>
                <w:rFonts w:ascii="Arial" w:hAnsi="Arial" w:cs="Arial"/>
              </w:rPr>
              <w:t>Removed CHP as it is now a stand alone policy</w:t>
            </w:r>
          </w:p>
        </w:tc>
        <w:tc>
          <w:tcPr>
            <w:tcW w:w="1080" w:type="dxa"/>
            <w:tcBorders>
              <w:top w:val="single" w:sz="4" w:space="0" w:color="000000"/>
              <w:left w:val="single" w:sz="4" w:space="0" w:color="000000"/>
              <w:bottom w:val="single" w:sz="4" w:space="0" w:color="000000"/>
              <w:right w:val="single" w:sz="4" w:space="0" w:color="000000"/>
            </w:tcBorders>
            <w:vAlign w:val="center"/>
          </w:tcPr>
          <w:p w:rsidR="00D80301" w:rsidRPr="00715752" w:rsidRDefault="00D80301" w:rsidP="00D80301">
            <w:pPr>
              <w:pStyle w:val="ListParagraph"/>
              <w:spacing w:after="0" w:line="240" w:lineRule="auto"/>
              <w:ind w:left="0"/>
              <w:jc w:val="center"/>
              <w:rPr>
                <w:rFonts w:ascii="Arial" w:hAnsi="Arial" w:cs="Arial"/>
              </w:rPr>
            </w:pPr>
            <w:r>
              <w:rPr>
                <w:rFonts w:ascii="Arial" w:hAnsi="Arial" w:cs="Arial"/>
              </w:rPr>
              <w:t>C</w:t>
            </w:r>
          </w:p>
        </w:tc>
        <w:tc>
          <w:tcPr>
            <w:tcW w:w="1980" w:type="dxa"/>
            <w:tcBorders>
              <w:top w:val="single" w:sz="4" w:space="0" w:color="000000"/>
              <w:left w:val="single" w:sz="4" w:space="0" w:color="000000"/>
              <w:bottom w:val="single" w:sz="4" w:space="0" w:color="000000"/>
              <w:right w:val="single" w:sz="4" w:space="0" w:color="000000"/>
            </w:tcBorders>
            <w:vAlign w:val="center"/>
          </w:tcPr>
          <w:p w:rsidR="00D80301" w:rsidRPr="00715752" w:rsidRDefault="00D80301" w:rsidP="00D80301">
            <w:pPr>
              <w:pStyle w:val="ListParagraph"/>
              <w:spacing w:after="0" w:line="240" w:lineRule="auto"/>
              <w:ind w:left="0"/>
              <w:jc w:val="center"/>
              <w:rPr>
                <w:rFonts w:ascii="Arial" w:hAnsi="Arial" w:cs="Arial"/>
              </w:rPr>
            </w:pPr>
          </w:p>
        </w:tc>
        <w:tc>
          <w:tcPr>
            <w:tcW w:w="2430" w:type="dxa"/>
            <w:tcBorders>
              <w:top w:val="single" w:sz="4" w:space="0" w:color="000000"/>
              <w:left w:val="single" w:sz="4" w:space="0" w:color="000000"/>
              <w:bottom w:val="single" w:sz="4" w:space="0" w:color="000000"/>
              <w:right w:val="single" w:sz="4" w:space="0" w:color="000000"/>
            </w:tcBorders>
            <w:vAlign w:val="center"/>
          </w:tcPr>
          <w:p w:rsidR="00D80301" w:rsidRDefault="00D80301" w:rsidP="00D80301">
            <w:pPr>
              <w:pStyle w:val="ListParagraph"/>
              <w:spacing w:after="0" w:line="240" w:lineRule="auto"/>
              <w:ind w:left="0"/>
              <w:jc w:val="center"/>
              <w:rPr>
                <w:rFonts w:ascii="Arial" w:hAnsi="Arial" w:cs="Arial"/>
              </w:rPr>
            </w:pPr>
            <w:r>
              <w:rPr>
                <w:rFonts w:ascii="Arial" w:hAnsi="Arial" w:cs="Arial"/>
              </w:rPr>
              <w:t>Steve Kazmierczak, PhD</w:t>
            </w:r>
          </w:p>
          <w:p w:rsidR="00D80301" w:rsidRPr="00715752" w:rsidRDefault="00D80301" w:rsidP="00D80301">
            <w:pPr>
              <w:pStyle w:val="ListParagraph"/>
              <w:spacing w:after="0" w:line="240" w:lineRule="auto"/>
              <w:ind w:left="0"/>
              <w:jc w:val="center"/>
              <w:rPr>
                <w:rFonts w:ascii="Arial" w:hAnsi="Arial" w:cs="Arial"/>
              </w:rPr>
            </w:pPr>
            <w:r>
              <w:rPr>
                <w:rFonts w:ascii="Arial" w:hAnsi="Arial" w:cs="Arial"/>
              </w:rPr>
              <w:t>4/13/2016</w:t>
            </w:r>
          </w:p>
        </w:tc>
      </w:tr>
      <w:tr w:rsidR="00DE73E5" w:rsidRPr="00715752" w:rsidTr="00D80301">
        <w:tc>
          <w:tcPr>
            <w:tcW w:w="1975" w:type="dxa"/>
            <w:tcBorders>
              <w:top w:val="single" w:sz="4" w:space="0" w:color="000000"/>
              <w:left w:val="single" w:sz="4" w:space="0" w:color="000000"/>
              <w:bottom w:val="single" w:sz="4" w:space="0" w:color="000000"/>
              <w:right w:val="single" w:sz="4" w:space="0" w:color="000000"/>
            </w:tcBorders>
            <w:vAlign w:val="center"/>
          </w:tcPr>
          <w:p w:rsidR="00DE73E5" w:rsidRDefault="00DE73E5" w:rsidP="00DE73E5">
            <w:pPr>
              <w:pStyle w:val="ListParagraph"/>
              <w:spacing w:after="0" w:line="240" w:lineRule="auto"/>
              <w:ind w:left="0"/>
              <w:jc w:val="center"/>
              <w:rPr>
                <w:rFonts w:ascii="Arial" w:hAnsi="Arial" w:cs="Arial"/>
              </w:rPr>
            </w:pPr>
          </w:p>
          <w:p w:rsidR="00DE73E5" w:rsidRDefault="00DE73E5" w:rsidP="00DE73E5">
            <w:pPr>
              <w:pStyle w:val="ListParagraph"/>
              <w:spacing w:after="0" w:line="240" w:lineRule="auto"/>
              <w:ind w:left="0"/>
              <w:jc w:val="center"/>
              <w:rPr>
                <w:rFonts w:ascii="Arial" w:hAnsi="Arial" w:cs="Arial"/>
              </w:rPr>
            </w:pPr>
            <w:r>
              <w:rPr>
                <w:rFonts w:ascii="Arial" w:hAnsi="Arial" w:cs="Arial"/>
              </w:rPr>
              <w:t>Catherine Brooks</w:t>
            </w:r>
          </w:p>
          <w:p w:rsidR="00DE73E5" w:rsidRDefault="00DE73E5" w:rsidP="00DE73E5">
            <w:pPr>
              <w:pStyle w:val="ListParagraph"/>
              <w:spacing w:after="0" w:line="240" w:lineRule="auto"/>
              <w:ind w:left="0"/>
              <w:jc w:val="center"/>
              <w:rPr>
                <w:rFonts w:ascii="Arial" w:hAnsi="Arial" w:cs="Arial"/>
              </w:rPr>
            </w:pPr>
            <w:r>
              <w:rPr>
                <w:rFonts w:ascii="Arial" w:hAnsi="Arial" w:cs="Arial"/>
              </w:rPr>
              <w:t>4/18/16</w:t>
            </w:r>
          </w:p>
          <w:p w:rsidR="00DE73E5" w:rsidRPr="00715752" w:rsidRDefault="00DE73E5" w:rsidP="00DE73E5">
            <w:pPr>
              <w:pStyle w:val="ListParagraph"/>
              <w:spacing w:after="0" w:line="240" w:lineRule="auto"/>
              <w:ind w:left="0"/>
              <w:jc w:val="center"/>
              <w:rPr>
                <w:rFonts w:ascii="Arial" w:hAnsi="Arial" w:cs="Arial"/>
              </w:rPr>
            </w:pPr>
          </w:p>
        </w:tc>
        <w:tc>
          <w:tcPr>
            <w:tcW w:w="2070" w:type="dxa"/>
            <w:tcBorders>
              <w:top w:val="single" w:sz="4" w:space="0" w:color="000000"/>
              <w:left w:val="single" w:sz="4" w:space="0" w:color="000000"/>
              <w:bottom w:val="single" w:sz="4" w:space="0" w:color="000000"/>
              <w:right w:val="single" w:sz="4" w:space="0" w:color="000000"/>
            </w:tcBorders>
            <w:vAlign w:val="center"/>
          </w:tcPr>
          <w:p w:rsidR="00DE73E5" w:rsidRPr="00715752" w:rsidRDefault="00DE73E5" w:rsidP="00DE73E5">
            <w:pPr>
              <w:pStyle w:val="ListParagraph"/>
              <w:spacing w:after="0" w:line="240" w:lineRule="auto"/>
              <w:ind w:left="0"/>
              <w:jc w:val="center"/>
              <w:rPr>
                <w:rFonts w:ascii="Arial" w:hAnsi="Arial" w:cs="Arial"/>
              </w:rPr>
            </w:pPr>
            <w:r>
              <w:rPr>
                <w:rFonts w:ascii="Arial" w:hAnsi="Arial" w:cs="Arial"/>
              </w:rPr>
              <w:t>Restructured IIPP into multiple policies</w:t>
            </w:r>
          </w:p>
        </w:tc>
        <w:tc>
          <w:tcPr>
            <w:tcW w:w="1080" w:type="dxa"/>
            <w:tcBorders>
              <w:top w:val="single" w:sz="4" w:space="0" w:color="000000"/>
              <w:left w:val="single" w:sz="4" w:space="0" w:color="000000"/>
              <w:bottom w:val="single" w:sz="4" w:space="0" w:color="000000"/>
              <w:right w:val="single" w:sz="4" w:space="0" w:color="000000"/>
            </w:tcBorders>
            <w:vAlign w:val="center"/>
          </w:tcPr>
          <w:p w:rsidR="00DE73E5" w:rsidRPr="00715752" w:rsidRDefault="00DE73E5" w:rsidP="00DE73E5">
            <w:pPr>
              <w:pStyle w:val="ListParagraph"/>
              <w:spacing w:after="0" w:line="240" w:lineRule="auto"/>
              <w:ind w:left="0"/>
              <w:jc w:val="center"/>
              <w:rPr>
                <w:rFonts w:ascii="Arial" w:hAnsi="Arial" w:cs="Arial"/>
              </w:rPr>
            </w:pPr>
            <w:r>
              <w:rPr>
                <w:rFonts w:ascii="Arial" w:hAnsi="Arial" w:cs="Arial"/>
              </w:rPr>
              <w:t>D</w:t>
            </w:r>
          </w:p>
        </w:tc>
        <w:tc>
          <w:tcPr>
            <w:tcW w:w="1980" w:type="dxa"/>
            <w:tcBorders>
              <w:top w:val="single" w:sz="4" w:space="0" w:color="000000"/>
              <w:left w:val="single" w:sz="4" w:space="0" w:color="000000"/>
              <w:bottom w:val="single" w:sz="4" w:space="0" w:color="000000"/>
              <w:right w:val="single" w:sz="4" w:space="0" w:color="000000"/>
            </w:tcBorders>
            <w:vAlign w:val="center"/>
          </w:tcPr>
          <w:p w:rsidR="00DE73E5" w:rsidRPr="00715752" w:rsidRDefault="00DE73E5" w:rsidP="00DE73E5">
            <w:pPr>
              <w:pStyle w:val="ListParagraph"/>
              <w:spacing w:after="0" w:line="240" w:lineRule="auto"/>
              <w:ind w:left="0"/>
              <w:jc w:val="center"/>
              <w:rPr>
                <w:rFonts w:ascii="Arial" w:hAnsi="Arial" w:cs="Arial"/>
              </w:rPr>
            </w:pPr>
          </w:p>
        </w:tc>
        <w:tc>
          <w:tcPr>
            <w:tcW w:w="2430" w:type="dxa"/>
            <w:tcBorders>
              <w:top w:val="single" w:sz="4" w:space="0" w:color="000000"/>
              <w:left w:val="single" w:sz="4" w:space="0" w:color="000000"/>
              <w:bottom w:val="single" w:sz="4" w:space="0" w:color="000000"/>
              <w:right w:val="single" w:sz="4" w:space="0" w:color="000000"/>
            </w:tcBorders>
            <w:vAlign w:val="center"/>
          </w:tcPr>
          <w:p w:rsidR="00DE73E5" w:rsidRDefault="00DE73E5" w:rsidP="00DE73E5">
            <w:pPr>
              <w:pStyle w:val="ListParagraph"/>
              <w:spacing w:after="0" w:line="240" w:lineRule="auto"/>
              <w:ind w:left="0"/>
              <w:jc w:val="center"/>
              <w:rPr>
                <w:rFonts w:ascii="Arial" w:hAnsi="Arial" w:cs="Arial"/>
              </w:rPr>
            </w:pPr>
            <w:r>
              <w:rPr>
                <w:rFonts w:ascii="Arial" w:hAnsi="Arial" w:cs="Arial"/>
              </w:rPr>
              <w:t>Steve Kazmierczak, PhD</w:t>
            </w:r>
          </w:p>
          <w:p w:rsidR="00DE73E5" w:rsidRPr="00715752" w:rsidRDefault="00DE73E5" w:rsidP="00DE73E5">
            <w:pPr>
              <w:pStyle w:val="ListParagraph"/>
              <w:spacing w:after="0" w:line="240" w:lineRule="auto"/>
              <w:ind w:left="0"/>
              <w:jc w:val="center"/>
              <w:rPr>
                <w:rFonts w:ascii="Arial" w:hAnsi="Arial" w:cs="Arial"/>
              </w:rPr>
            </w:pPr>
            <w:r>
              <w:rPr>
                <w:rFonts w:ascii="Arial" w:hAnsi="Arial" w:cs="Arial"/>
              </w:rPr>
              <w:t>4/26/2016</w:t>
            </w:r>
          </w:p>
        </w:tc>
      </w:tr>
      <w:tr w:rsidR="00DE73E5" w:rsidRPr="00715752" w:rsidTr="00D80301">
        <w:tc>
          <w:tcPr>
            <w:tcW w:w="1975" w:type="dxa"/>
            <w:tcBorders>
              <w:top w:val="single" w:sz="4" w:space="0" w:color="000000"/>
              <w:left w:val="single" w:sz="4" w:space="0" w:color="000000"/>
              <w:bottom w:val="single" w:sz="4" w:space="0" w:color="000000"/>
              <w:right w:val="single" w:sz="4" w:space="0" w:color="000000"/>
            </w:tcBorders>
            <w:vAlign w:val="center"/>
          </w:tcPr>
          <w:p w:rsidR="00DE73E5" w:rsidRDefault="00DE73E5" w:rsidP="00DE73E5">
            <w:pPr>
              <w:pStyle w:val="ListParagraph"/>
              <w:spacing w:after="0" w:line="240" w:lineRule="auto"/>
              <w:ind w:left="0"/>
              <w:jc w:val="center"/>
              <w:rPr>
                <w:rFonts w:ascii="Arial" w:hAnsi="Arial" w:cs="Arial"/>
              </w:rPr>
            </w:pPr>
          </w:p>
          <w:p w:rsidR="00DE73E5" w:rsidRPr="00715752" w:rsidRDefault="00DE73E5" w:rsidP="00DE73E5">
            <w:pPr>
              <w:pStyle w:val="ListParagraph"/>
              <w:spacing w:after="0" w:line="240" w:lineRule="auto"/>
              <w:ind w:left="0"/>
              <w:jc w:val="center"/>
              <w:rPr>
                <w:rFonts w:ascii="Arial" w:hAnsi="Arial" w:cs="Arial"/>
              </w:rPr>
            </w:pPr>
          </w:p>
        </w:tc>
        <w:tc>
          <w:tcPr>
            <w:tcW w:w="2070" w:type="dxa"/>
            <w:tcBorders>
              <w:top w:val="single" w:sz="4" w:space="0" w:color="000000"/>
              <w:left w:val="single" w:sz="4" w:space="0" w:color="000000"/>
              <w:bottom w:val="single" w:sz="4" w:space="0" w:color="000000"/>
              <w:right w:val="single" w:sz="4" w:space="0" w:color="000000"/>
            </w:tcBorders>
            <w:vAlign w:val="center"/>
          </w:tcPr>
          <w:p w:rsidR="00DE73E5" w:rsidRPr="00715752" w:rsidRDefault="00DE73E5" w:rsidP="00DE73E5">
            <w:pPr>
              <w:pStyle w:val="ListParagraph"/>
              <w:spacing w:after="0" w:line="240" w:lineRule="auto"/>
              <w:ind w:left="0"/>
              <w:jc w:val="center"/>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E73E5" w:rsidRPr="00715752" w:rsidRDefault="00DE73E5" w:rsidP="00DE73E5">
            <w:pPr>
              <w:pStyle w:val="ListParagraph"/>
              <w:spacing w:after="0" w:line="240" w:lineRule="auto"/>
              <w:ind w:left="0"/>
              <w:jc w:val="center"/>
              <w:rPr>
                <w:rFonts w:ascii="Arial" w:hAnsi="Arial" w:cs="Arial"/>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DE73E5" w:rsidRPr="00715752" w:rsidRDefault="00DE73E5" w:rsidP="00DE73E5">
            <w:pPr>
              <w:pStyle w:val="ListParagraph"/>
              <w:spacing w:after="0" w:line="240" w:lineRule="auto"/>
              <w:ind w:left="0"/>
              <w:jc w:val="center"/>
              <w:rPr>
                <w:rFonts w:ascii="Arial" w:hAnsi="Arial" w:cs="Arial"/>
              </w:rPr>
            </w:pPr>
          </w:p>
        </w:tc>
        <w:tc>
          <w:tcPr>
            <w:tcW w:w="2430" w:type="dxa"/>
            <w:tcBorders>
              <w:top w:val="single" w:sz="4" w:space="0" w:color="000000"/>
              <w:left w:val="single" w:sz="4" w:space="0" w:color="000000"/>
              <w:bottom w:val="single" w:sz="4" w:space="0" w:color="000000"/>
              <w:right w:val="single" w:sz="4" w:space="0" w:color="000000"/>
            </w:tcBorders>
            <w:vAlign w:val="center"/>
          </w:tcPr>
          <w:p w:rsidR="00DE73E5" w:rsidRPr="00715752" w:rsidRDefault="00DE73E5" w:rsidP="00DE73E5">
            <w:pPr>
              <w:pStyle w:val="ListParagraph"/>
              <w:spacing w:after="0" w:line="240" w:lineRule="auto"/>
              <w:ind w:left="0"/>
              <w:jc w:val="center"/>
              <w:rPr>
                <w:rFonts w:ascii="Arial" w:hAnsi="Arial" w:cs="Arial"/>
              </w:rPr>
            </w:pPr>
          </w:p>
        </w:tc>
      </w:tr>
      <w:tr w:rsidR="00DE73E5" w:rsidRPr="00715752" w:rsidTr="00D80301">
        <w:tc>
          <w:tcPr>
            <w:tcW w:w="1975" w:type="dxa"/>
            <w:tcBorders>
              <w:top w:val="single" w:sz="4" w:space="0" w:color="000000"/>
              <w:left w:val="single" w:sz="4" w:space="0" w:color="000000"/>
              <w:bottom w:val="single" w:sz="4" w:space="0" w:color="000000"/>
              <w:right w:val="single" w:sz="4" w:space="0" w:color="000000"/>
            </w:tcBorders>
            <w:vAlign w:val="center"/>
          </w:tcPr>
          <w:p w:rsidR="00DE73E5" w:rsidRDefault="00DE73E5" w:rsidP="00DE73E5">
            <w:pPr>
              <w:pStyle w:val="ListParagraph"/>
              <w:spacing w:after="0" w:line="240" w:lineRule="auto"/>
              <w:ind w:left="0"/>
              <w:jc w:val="center"/>
              <w:rPr>
                <w:rFonts w:ascii="Arial" w:hAnsi="Arial" w:cs="Arial"/>
              </w:rPr>
            </w:pPr>
          </w:p>
          <w:p w:rsidR="00DE73E5" w:rsidRPr="00715752" w:rsidRDefault="00DE73E5" w:rsidP="00DE73E5">
            <w:pPr>
              <w:pStyle w:val="ListParagraph"/>
              <w:spacing w:after="0" w:line="240" w:lineRule="auto"/>
              <w:ind w:left="0"/>
              <w:jc w:val="center"/>
              <w:rPr>
                <w:rFonts w:ascii="Arial" w:hAnsi="Arial" w:cs="Arial"/>
              </w:rPr>
            </w:pPr>
          </w:p>
        </w:tc>
        <w:tc>
          <w:tcPr>
            <w:tcW w:w="2070" w:type="dxa"/>
            <w:tcBorders>
              <w:top w:val="single" w:sz="4" w:space="0" w:color="000000"/>
              <w:left w:val="single" w:sz="4" w:space="0" w:color="000000"/>
              <w:bottom w:val="single" w:sz="4" w:space="0" w:color="000000"/>
              <w:right w:val="single" w:sz="4" w:space="0" w:color="000000"/>
            </w:tcBorders>
            <w:vAlign w:val="center"/>
          </w:tcPr>
          <w:p w:rsidR="00DE73E5" w:rsidRPr="00715752" w:rsidRDefault="00DE73E5" w:rsidP="00DE73E5">
            <w:pPr>
              <w:pStyle w:val="ListParagraph"/>
              <w:spacing w:after="0" w:line="240" w:lineRule="auto"/>
              <w:ind w:left="0"/>
              <w:jc w:val="center"/>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E73E5" w:rsidRPr="00715752" w:rsidRDefault="00DE73E5" w:rsidP="00DE73E5">
            <w:pPr>
              <w:pStyle w:val="ListParagraph"/>
              <w:spacing w:after="0" w:line="240" w:lineRule="auto"/>
              <w:ind w:left="0"/>
              <w:jc w:val="center"/>
              <w:rPr>
                <w:rFonts w:ascii="Arial" w:hAnsi="Arial" w:cs="Arial"/>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DE73E5" w:rsidRPr="00715752" w:rsidRDefault="00DE73E5" w:rsidP="00DE73E5">
            <w:pPr>
              <w:pStyle w:val="ListParagraph"/>
              <w:spacing w:after="0" w:line="240" w:lineRule="auto"/>
              <w:ind w:left="0"/>
              <w:jc w:val="center"/>
              <w:rPr>
                <w:rFonts w:ascii="Arial" w:hAnsi="Arial" w:cs="Arial"/>
              </w:rPr>
            </w:pPr>
          </w:p>
        </w:tc>
        <w:tc>
          <w:tcPr>
            <w:tcW w:w="2430" w:type="dxa"/>
            <w:tcBorders>
              <w:top w:val="single" w:sz="4" w:space="0" w:color="000000"/>
              <w:left w:val="single" w:sz="4" w:space="0" w:color="000000"/>
              <w:bottom w:val="single" w:sz="4" w:space="0" w:color="000000"/>
              <w:right w:val="single" w:sz="4" w:space="0" w:color="000000"/>
            </w:tcBorders>
            <w:vAlign w:val="center"/>
          </w:tcPr>
          <w:p w:rsidR="00DE73E5" w:rsidRPr="00715752" w:rsidRDefault="00DE73E5" w:rsidP="00DE73E5">
            <w:pPr>
              <w:pStyle w:val="ListParagraph"/>
              <w:spacing w:after="0" w:line="240" w:lineRule="auto"/>
              <w:ind w:left="0"/>
              <w:jc w:val="center"/>
              <w:rPr>
                <w:rFonts w:ascii="Arial" w:hAnsi="Arial" w:cs="Arial"/>
              </w:rPr>
            </w:pPr>
          </w:p>
        </w:tc>
      </w:tr>
      <w:tr w:rsidR="00DE73E5" w:rsidRPr="00715752" w:rsidTr="00D80301">
        <w:tc>
          <w:tcPr>
            <w:tcW w:w="1975" w:type="dxa"/>
            <w:tcBorders>
              <w:top w:val="single" w:sz="4" w:space="0" w:color="000000"/>
              <w:left w:val="single" w:sz="4" w:space="0" w:color="000000"/>
              <w:bottom w:val="single" w:sz="4" w:space="0" w:color="000000"/>
              <w:right w:val="single" w:sz="4" w:space="0" w:color="000000"/>
            </w:tcBorders>
            <w:vAlign w:val="center"/>
          </w:tcPr>
          <w:p w:rsidR="00DE73E5" w:rsidRPr="00715752" w:rsidRDefault="00DE73E5" w:rsidP="00DE73E5">
            <w:pPr>
              <w:pStyle w:val="ListParagraph"/>
              <w:spacing w:after="0" w:line="240" w:lineRule="auto"/>
              <w:ind w:left="0"/>
              <w:jc w:val="center"/>
              <w:rPr>
                <w:rFonts w:ascii="Arial" w:hAnsi="Arial" w:cs="Arial"/>
              </w:rPr>
            </w:pPr>
          </w:p>
        </w:tc>
        <w:tc>
          <w:tcPr>
            <w:tcW w:w="2070" w:type="dxa"/>
            <w:tcBorders>
              <w:top w:val="single" w:sz="4" w:space="0" w:color="000000"/>
              <w:left w:val="single" w:sz="4" w:space="0" w:color="000000"/>
              <w:bottom w:val="single" w:sz="4" w:space="0" w:color="000000"/>
              <w:right w:val="single" w:sz="4" w:space="0" w:color="000000"/>
            </w:tcBorders>
            <w:vAlign w:val="center"/>
          </w:tcPr>
          <w:p w:rsidR="00DE73E5" w:rsidRPr="00715752" w:rsidRDefault="00DE73E5" w:rsidP="00DE73E5">
            <w:pPr>
              <w:pStyle w:val="ListParagraph"/>
              <w:spacing w:after="0" w:line="240" w:lineRule="auto"/>
              <w:ind w:left="0"/>
              <w:jc w:val="center"/>
              <w:rPr>
                <w:rFonts w:ascii="Arial" w:hAnsi="Arial" w:cs="Arial"/>
              </w:rPr>
            </w:pPr>
          </w:p>
          <w:p w:rsidR="00DE73E5" w:rsidRPr="00715752" w:rsidRDefault="00DE73E5" w:rsidP="00DE73E5">
            <w:pPr>
              <w:pStyle w:val="ListParagraph"/>
              <w:spacing w:after="0" w:line="240" w:lineRule="auto"/>
              <w:ind w:left="0"/>
              <w:jc w:val="center"/>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E73E5" w:rsidRPr="00715752" w:rsidRDefault="00DE73E5" w:rsidP="00DE73E5">
            <w:pPr>
              <w:pStyle w:val="ListParagraph"/>
              <w:spacing w:after="0" w:line="240" w:lineRule="auto"/>
              <w:ind w:left="0"/>
              <w:jc w:val="center"/>
              <w:rPr>
                <w:rFonts w:ascii="Arial" w:hAnsi="Arial" w:cs="Arial"/>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DE73E5" w:rsidRPr="00715752" w:rsidRDefault="00DE73E5" w:rsidP="00DE73E5">
            <w:pPr>
              <w:pStyle w:val="ListParagraph"/>
              <w:spacing w:after="0" w:line="240" w:lineRule="auto"/>
              <w:ind w:left="0"/>
              <w:jc w:val="center"/>
              <w:rPr>
                <w:rFonts w:ascii="Arial" w:hAnsi="Arial" w:cs="Arial"/>
              </w:rPr>
            </w:pPr>
          </w:p>
        </w:tc>
        <w:tc>
          <w:tcPr>
            <w:tcW w:w="2430" w:type="dxa"/>
            <w:tcBorders>
              <w:top w:val="single" w:sz="4" w:space="0" w:color="000000"/>
              <w:left w:val="single" w:sz="4" w:space="0" w:color="000000"/>
              <w:bottom w:val="single" w:sz="4" w:space="0" w:color="000000"/>
              <w:right w:val="single" w:sz="4" w:space="0" w:color="000000"/>
            </w:tcBorders>
            <w:vAlign w:val="center"/>
          </w:tcPr>
          <w:p w:rsidR="00DE73E5" w:rsidRPr="00715752" w:rsidRDefault="00DE73E5" w:rsidP="00DE73E5">
            <w:pPr>
              <w:pStyle w:val="ListParagraph"/>
              <w:spacing w:after="0" w:line="240" w:lineRule="auto"/>
              <w:ind w:left="0"/>
              <w:jc w:val="center"/>
              <w:rPr>
                <w:rFonts w:ascii="Arial" w:hAnsi="Arial" w:cs="Arial"/>
              </w:rPr>
            </w:pPr>
          </w:p>
        </w:tc>
      </w:tr>
      <w:tr w:rsidR="00DE73E5" w:rsidRPr="00715752" w:rsidTr="00D80301">
        <w:tc>
          <w:tcPr>
            <w:tcW w:w="1975" w:type="dxa"/>
            <w:tcBorders>
              <w:top w:val="single" w:sz="4" w:space="0" w:color="000000"/>
              <w:left w:val="single" w:sz="4" w:space="0" w:color="000000"/>
              <w:bottom w:val="single" w:sz="4" w:space="0" w:color="000000"/>
              <w:right w:val="single" w:sz="4" w:space="0" w:color="000000"/>
            </w:tcBorders>
            <w:vAlign w:val="center"/>
          </w:tcPr>
          <w:p w:rsidR="00DE73E5" w:rsidRPr="00715752" w:rsidRDefault="00DE73E5" w:rsidP="00DE73E5">
            <w:pPr>
              <w:pStyle w:val="ListParagraph"/>
              <w:spacing w:after="0" w:line="240" w:lineRule="auto"/>
              <w:ind w:left="0"/>
              <w:jc w:val="center"/>
              <w:rPr>
                <w:rFonts w:ascii="Arial" w:hAnsi="Arial" w:cs="Arial"/>
              </w:rPr>
            </w:pPr>
          </w:p>
        </w:tc>
        <w:tc>
          <w:tcPr>
            <w:tcW w:w="2070" w:type="dxa"/>
            <w:tcBorders>
              <w:top w:val="single" w:sz="4" w:space="0" w:color="000000"/>
              <w:left w:val="single" w:sz="4" w:space="0" w:color="000000"/>
              <w:bottom w:val="single" w:sz="4" w:space="0" w:color="000000"/>
              <w:right w:val="single" w:sz="4" w:space="0" w:color="000000"/>
            </w:tcBorders>
            <w:vAlign w:val="center"/>
          </w:tcPr>
          <w:p w:rsidR="00DE73E5" w:rsidRPr="00715752" w:rsidRDefault="00DE73E5" w:rsidP="00DE73E5">
            <w:pPr>
              <w:pStyle w:val="ListParagraph"/>
              <w:spacing w:after="0" w:line="240" w:lineRule="auto"/>
              <w:ind w:left="0"/>
              <w:jc w:val="center"/>
              <w:rPr>
                <w:rFonts w:ascii="Arial" w:hAnsi="Arial" w:cs="Arial"/>
              </w:rPr>
            </w:pPr>
          </w:p>
          <w:p w:rsidR="00DE73E5" w:rsidRPr="00715752" w:rsidRDefault="00DE73E5" w:rsidP="00DE73E5">
            <w:pPr>
              <w:pStyle w:val="ListParagraph"/>
              <w:spacing w:after="0" w:line="240" w:lineRule="auto"/>
              <w:ind w:left="0"/>
              <w:jc w:val="center"/>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E73E5" w:rsidRPr="00715752" w:rsidRDefault="00DE73E5" w:rsidP="00DE73E5">
            <w:pPr>
              <w:pStyle w:val="ListParagraph"/>
              <w:spacing w:after="0" w:line="240" w:lineRule="auto"/>
              <w:ind w:left="0"/>
              <w:jc w:val="center"/>
              <w:rPr>
                <w:rFonts w:ascii="Arial" w:hAnsi="Arial" w:cs="Arial"/>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DE73E5" w:rsidRPr="00715752" w:rsidRDefault="00DE73E5" w:rsidP="00DE73E5">
            <w:pPr>
              <w:pStyle w:val="ListParagraph"/>
              <w:spacing w:after="0" w:line="240" w:lineRule="auto"/>
              <w:ind w:left="0"/>
              <w:jc w:val="center"/>
              <w:rPr>
                <w:rFonts w:ascii="Arial" w:hAnsi="Arial" w:cs="Arial"/>
              </w:rPr>
            </w:pPr>
          </w:p>
        </w:tc>
        <w:tc>
          <w:tcPr>
            <w:tcW w:w="2430" w:type="dxa"/>
            <w:tcBorders>
              <w:top w:val="single" w:sz="4" w:space="0" w:color="000000"/>
              <w:left w:val="single" w:sz="4" w:space="0" w:color="000000"/>
              <w:bottom w:val="single" w:sz="4" w:space="0" w:color="000000"/>
              <w:right w:val="single" w:sz="4" w:space="0" w:color="000000"/>
            </w:tcBorders>
            <w:vAlign w:val="center"/>
          </w:tcPr>
          <w:p w:rsidR="00DE73E5" w:rsidRPr="00715752" w:rsidRDefault="00DE73E5" w:rsidP="00DE73E5">
            <w:pPr>
              <w:pStyle w:val="ListParagraph"/>
              <w:spacing w:after="0" w:line="240" w:lineRule="auto"/>
              <w:ind w:left="0"/>
              <w:jc w:val="center"/>
              <w:rPr>
                <w:rFonts w:ascii="Arial" w:hAnsi="Arial" w:cs="Arial"/>
              </w:rPr>
            </w:pPr>
          </w:p>
        </w:tc>
      </w:tr>
      <w:tr w:rsidR="00DE73E5" w:rsidRPr="00715752" w:rsidTr="00D80301">
        <w:trPr>
          <w:trHeight w:val="377"/>
        </w:trPr>
        <w:tc>
          <w:tcPr>
            <w:tcW w:w="1975" w:type="dxa"/>
            <w:tcBorders>
              <w:top w:val="single" w:sz="4" w:space="0" w:color="000000"/>
              <w:left w:val="single" w:sz="4" w:space="0" w:color="000000"/>
              <w:bottom w:val="single" w:sz="4" w:space="0" w:color="000000"/>
              <w:right w:val="single" w:sz="4" w:space="0" w:color="000000"/>
            </w:tcBorders>
            <w:vAlign w:val="center"/>
          </w:tcPr>
          <w:p w:rsidR="00DE73E5" w:rsidRPr="00715752" w:rsidRDefault="00DE73E5" w:rsidP="00DE73E5">
            <w:pPr>
              <w:pStyle w:val="ListParagraph"/>
              <w:spacing w:after="0" w:line="240" w:lineRule="auto"/>
              <w:ind w:left="0"/>
              <w:jc w:val="center"/>
              <w:rPr>
                <w:rFonts w:ascii="Arial" w:hAnsi="Arial" w:cs="Arial"/>
              </w:rPr>
            </w:pPr>
          </w:p>
        </w:tc>
        <w:tc>
          <w:tcPr>
            <w:tcW w:w="2070" w:type="dxa"/>
            <w:tcBorders>
              <w:top w:val="single" w:sz="4" w:space="0" w:color="000000"/>
              <w:left w:val="single" w:sz="4" w:space="0" w:color="000000"/>
              <w:bottom w:val="single" w:sz="4" w:space="0" w:color="000000"/>
              <w:right w:val="single" w:sz="4" w:space="0" w:color="000000"/>
            </w:tcBorders>
            <w:vAlign w:val="center"/>
          </w:tcPr>
          <w:p w:rsidR="00DE73E5" w:rsidRPr="00715752" w:rsidRDefault="00DE73E5" w:rsidP="00DE73E5">
            <w:pPr>
              <w:pStyle w:val="ListParagraph"/>
              <w:spacing w:after="0" w:line="240" w:lineRule="auto"/>
              <w:ind w:left="0"/>
              <w:jc w:val="center"/>
              <w:rPr>
                <w:rFonts w:ascii="Arial" w:hAnsi="Arial" w:cs="Arial"/>
              </w:rPr>
            </w:pPr>
          </w:p>
          <w:p w:rsidR="00DE73E5" w:rsidRPr="00715752" w:rsidRDefault="00DE73E5" w:rsidP="00DE73E5">
            <w:pPr>
              <w:pStyle w:val="ListParagraph"/>
              <w:spacing w:after="0" w:line="240" w:lineRule="auto"/>
              <w:ind w:left="0"/>
              <w:jc w:val="center"/>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E73E5" w:rsidRPr="00715752" w:rsidRDefault="00DE73E5" w:rsidP="00DE73E5">
            <w:pPr>
              <w:pStyle w:val="ListParagraph"/>
              <w:spacing w:after="0" w:line="240" w:lineRule="auto"/>
              <w:ind w:left="0"/>
              <w:jc w:val="center"/>
              <w:rPr>
                <w:rFonts w:ascii="Arial" w:hAnsi="Arial" w:cs="Arial"/>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DE73E5" w:rsidRPr="00715752" w:rsidRDefault="00DE73E5" w:rsidP="00DE73E5">
            <w:pPr>
              <w:pStyle w:val="ListParagraph"/>
              <w:spacing w:after="0" w:line="240" w:lineRule="auto"/>
              <w:ind w:left="0"/>
              <w:jc w:val="center"/>
              <w:rPr>
                <w:rFonts w:ascii="Arial" w:hAnsi="Arial" w:cs="Arial"/>
              </w:rPr>
            </w:pPr>
          </w:p>
        </w:tc>
        <w:tc>
          <w:tcPr>
            <w:tcW w:w="2430" w:type="dxa"/>
            <w:tcBorders>
              <w:top w:val="single" w:sz="4" w:space="0" w:color="000000"/>
              <w:left w:val="single" w:sz="4" w:space="0" w:color="000000"/>
              <w:bottom w:val="single" w:sz="4" w:space="0" w:color="000000"/>
              <w:right w:val="single" w:sz="4" w:space="0" w:color="000000"/>
            </w:tcBorders>
            <w:vAlign w:val="center"/>
          </w:tcPr>
          <w:p w:rsidR="00DE73E5" w:rsidRPr="00715752" w:rsidRDefault="00DE73E5" w:rsidP="00DE73E5">
            <w:pPr>
              <w:pStyle w:val="ListParagraph"/>
              <w:spacing w:after="0" w:line="240" w:lineRule="auto"/>
              <w:ind w:left="0"/>
              <w:jc w:val="center"/>
              <w:rPr>
                <w:rFonts w:ascii="Arial" w:hAnsi="Arial" w:cs="Arial"/>
              </w:rPr>
            </w:pPr>
          </w:p>
        </w:tc>
      </w:tr>
      <w:tr w:rsidR="00DE73E5" w:rsidRPr="00715752" w:rsidTr="00D80301">
        <w:trPr>
          <w:trHeight w:val="359"/>
        </w:trPr>
        <w:tc>
          <w:tcPr>
            <w:tcW w:w="1975" w:type="dxa"/>
            <w:tcBorders>
              <w:top w:val="single" w:sz="4" w:space="0" w:color="000000"/>
              <w:left w:val="single" w:sz="4" w:space="0" w:color="000000"/>
              <w:bottom w:val="single" w:sz="4" w:space="0" w:color="000000"/>
              <w:right w:val="single" w:sz="4" w:space="0" w:color="000000"/>
            </w:tcBorders>
            <w:vAlign w:val="center"/>
          </w:tcPr>
          <w:p w:rsidR="00DE73E5" w:rsidRPr="00715752" w:rsidRDefault="00DE73E5" w:rsidP="00DE73E5">
            <w:pPr>
              <w:pStyle w:val="ListParagraph"/>
              <w:spacing w:after="0" w:line="240" w:lineRule="auto"/>
              <w:ind w:left="0"/>
              <w:jc w:val="center"/>
              <w:rPr>
                <w:rFonts w:ascii="Arial" w:hAnsi="Arial" w:cs="Arial"/>
              </w:rPr>
            </w:pPr>
          </w:p>
        </w:tc>
        <w:tc>
          <w:tcPr>
            <w:tcW w:w="2070" w:type="dxa"/>
            <w:tcBorders>
              <w:top w:val="single" w:sz="4" w:space="0" w:color="000000"/>
              <w:left w:val="single" w:sz="4" w:space="0" w:color="000000"/>
              <w:bottom w:val="single" w:sz="4" w:space="0" w:color="000000"/>
              <w:right w:val="single" w:sz="4" w:space="0" w:color="000000"/>
            </w:tcBorders>
            <w:vAlign w:val="center"/>
          </w:tcPr>
          <w:p w:rsidR="00DE73E5" w:rsidRPr="00715752" w:rsidRDefault="00DE73E5" w:rsidP="00DE73E5">
            <w:pPr>
              <w:pStyle w:val="ListParagraph"/>
              <w:spacing w:after="0" w:line="240" w:lineRule="auto"/>
              <w:ind w:left="0"/>
              <w:jc w:val="center"/>
              <w:rPr>
                <w:rFonts w:ascii="Arial" w:hAnsi="Arial" w:cs="Arial"/>
              </w:rPr>
            </w:pPr>
          </w:p>
          <w:p w:rsidR="00DE73E5" w:rsidRPr="00715752" w:rsidRDefault="00DE73E5" w:rsidP="00DE73E5">
            <w:pPr>
              <w:pStyle w:val="ListParagraph"/>
              <w:spacing w:after="0" w:line="240" w:lineRule="auto"/>
              <w:ind w:left="0"/>
              <w:jc w:val="center"/>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E73E5" w:rsidRPr="00715752" w:rsidRDefault="00DE73E5" w:rsidP="00DE73E5">
            <w:pPr>
              <w:pStyle w:val="ListParagraph"/>
              <w:spacing w:after="0" w:line="240" w:lineRule="auto"/>
              <w:ind w:left="0"/>
              <w:jc w:val="center"/>
              <w:rPr>
                <w:rFonts w:ascii="Arial" w:hAnsi="Arial" w:cs="Arial"/>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DE73E5" w:rsidRPr="00715752" w:rsidRDefault="00DE73E5" w:rsidP="00DE73E5">
            <w:pPr>
              <w:pStyle w:val="ListParagraph"/>
              <w:spacing w:after="0" w:line="240" w:lineRule="auto"/>
              <w:ind w:left="0"/>
              <w:jc w:val="center"/>
              <w:rPr>
                <w:rFonts w:ascii="Arial" w:hAnsi="Arial" w:cs="Arial"/>
              </w:rPr>
            </w:pPr>
          </w:p>
        </w:tc>
        <w:tc>
          <w:tcPr>
            <w:tcW w:w="2430" w:type="dxa"/>
            <w:tcBorders>
              <w:top w:val="single" w:sz="4" w:space="0" w:color="000000"/>
              <w:left w:val="single" w:sz="4" w:space="0" w:color="000000"/>
              <w:bottom w:val="single" w:sz="4" w:space="0" w:color="000000"/>
              <w:right w:val="single" w:sz="4" w:space="0" w:color="000000"/>
            </w:tcBorders>
            <w:vAlign w:val="center"/>
          </w:tcPr>
          <w:p w:rsidR="00DE73E5" w:rsidRPr="00715752" w:rsidRDefault="00DE73E5" w:rsidP="00DE73E5">
            <w:pPr>
              <w:pStyle w:val="ListParagraph"/>
              <w:spacing w:after="0" w:line="240" w:lineRule="auto"/>
              <w:ind w:left="0"/>
              <w:jc w:val="center"/>
              <w:rPr>
                <w:rFonts w:ascii="Arial" w:hAnsi="Arial" w:cs="Arial"/>
              </w:rPr>
            </w:pPr>
          </w:p>
        </w:tc>
      </w:tr>
      <w:tr w:rsidR="00DE73E5" w:rsidRPr="00715752" w:rsidTr="00D80301">
        <w:trPr>
          <w:trHeight w:val="359"/>
        </w:trPr>
        <w:tc>
          <w:tcPr>
            <w:tcW w:w="1975" w:type="dxa"/>
            <w:tcBorders>
              <w:top w:val="single" w:sz="4" w:space="0" w:color="000000"/>
              <w:left w:val="single" w:sz="4" w:space="0" w:color="000000"/>
              <w:bottom w:val="single" w:sz="4" w:space="0" w:color="000000"/>
              <w:right w:val="single" w:sz="4" w:space="0" w:color="000000"/>
            </w:tcBorders>
            <w:vAlign w:val="center"/>
          </w:tcPr>
          <w:p w:rsidR="00DE73E5" w:rsidRPr="00715752" w:rsidRDefault="00DE73E5" w:rsidP="00DE73E5">
            <w:pPr>
              <w:pStyle w:val="ListParagraph"/>
              <w:spacing w:after="0" w:line="240" w:lineRule="auto"/>
              <w:ind w:left="0"/>
              <w:jc w:val="center"/>
              <w:rPr>
                <w:rFonts w:ascii="Arial" w:hAnsi="Arial" w:cs="Arial"/>
              </w:rPr>
            </w:pPr>
          </w:p>
        </w:tc>
        <w:tc>
          <w:tcPr>
            <w:tcW w:w="2070" w:type="dxa"/>
            <w:tcBorders>
              <w:top w:val="single" w:sz="4" w:space="0" w:color="000000"/>
              <w:left w:val="single" w:sz="4" w:space="0" w:color="000000"/>
              <w:bottom w:val="single" w:sz="4" w:space="0" w:color="000000"/>
              <w:right w:val="single" w:sz="4" w:space="0" w:color="000000"/>
            </w:tcBorders>
            <w:vAlign w:val="center"/>
          </w:tcPr>
          <w:p w:rsidR="00DE73E5" w:rsidRPr="00715752" w:rsidRDefault="00DE73E5" w:rsidP="00DE73E5">
            <w:pPr>
              <w:pStyle w:val="ListParagraph"/>
              <w:spacing w:after="0" w:line="240" w:lineRule="auto"/>
              <w:ind w:left="0"/>
              <w:jc w:val="center"/>
              <w:rPr>
                <w:rFonts w:ascii="Arial" w:hAnsi="Arial" w:cs="Arial"/>
              </w:rPr>
            </w:pPr>
          </w:p>
          <w:p w:rsidR="00DE73E5" w:rsidRPr="00715752" w:rsidRDefault="00DE73E5" w:rsidP="00DE73E5">
            <w:pPr>
              <w:pStyle w:val="ListParagraph"/>
              <w:spacing w:after="0" w:line="240" w:lineRule="auto"/>
              <w:ind w:left="0"/>
              <w:jc w:val="center"/>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E73E5" w:rsidRPr="00715752" w:rsidRDefault="00DE73E5" w:rsidP="00DE73E5">
            <w:pPr>
              <w:pStyle w:val="ListParagraph"/>
              <w:spacing w:after="0" w:line="240" w:lineRule="auto"/>
              <w:ind w:left="0"/>
              <w:jc w:val="center"/>
              <w:rPr>
                <w:rFonts w:ascii="Arial" w:hAnsi="Arial" w:cs="Arial"/>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DE73E5" w:rsidRPr="00715752" w:rsidRDefault="00DE73E5" w:rsidP="00DE73E5">
            <w:pPr>
              <w:pStyle w:val="ListParagraph"/>
              <w:spacing w:after="0" w:line="240" w:lineRule="auto"/>
              <w:ind w:left="0"/>
              <w:jc w:val="center"/>
              <w:rPr>
                <w:rFonts w:ascii="Arial" w:hAnsi="Arial" w:cs="Arial"/>
              </w:rPr>
            </w:pPr>
          </w:p>
        </w:tc>
        <w:tc>
          <w:tcPr>
            <w:tcW w:w="2430" w:type="dxa"/>
            <w:tcBorders>
              <w:top w:val="single" w:sz="4" w:space="0" w:color="000000"/>
              <w:left w:val="single" w:sz="4" w:space="0" w:color="000000"/>
              <w:bottom w:val="single" w:sz="4" w:space="0" w:color="000000"/>
              <w:right w:val="single" w:sz="4" w:space="0" w:color="000000"/>
            </w:tcBorders>
            <w:vAlign w:val="center"/>
          </w:tcPr>
          <w:p w:rsidR="00DE73E5" w:rsidRPr="00715752" w:rsidRDefault="00DE73E5" w:rsidP="00DE73E5">
            <w:pPr>
              <w:pStyle w:val="ListParagraph"/>
              <w:spacing w:after="0" w:line="240" w:lineRule="auto"/>
              <w:ind w:left="0"/>
              <w:jc w:val="center"/>
              <w:rPr>
                <w:rFonts w:ascii="Arial" w:hAnsi="Arial" w:cs="Arial"/>
              </w:rPr>
            </w:pPr>
          </w:p>
        </w:tc>
      </w:tr>
    </w:tbl>
    <w:p w:rsidR="008C449E" w:rsidRPr="00715752" w:rsidRDefault="008C449E" w:rsidP="00567F3B">
      <w:pPr>
        <w:pStyle w:val="ListParagraph"/>
        <w:spacing w:line="240" w:lineRule="auto"/>
        <w:rPr>
          <w:rFonts w:ascii="Arial" w:hAnsi="Arial" w:cs="Arial"/>
          <w:b/>
        </w:rPr>
      </w:pPr>
    </w:p>
    <w:p w:rsidR="0094582B" w:rsidRPr="00715752" w:rsidRDefault="0094582B" w:rsidP="00567F3B">
      <w:pPr>
        <w:spacing w:line="240" w:lineRule="auto"/>
        <w:jc w:val="center"/>
        <w:rPr>
          <w:rFonts w:ascii="Arial" w:hAnsi="Arial" w:cs="Arial"/>
          <w:b/>
        </w:rPr>
      </w:pPr>
    </w:p>
    <w:p w:rsidR="00A730FC" w:rsidRPr="00715752" w:rsidRDefault="00A730FC" w:rsidP="00567F3B">
      <w:pPr>
        <w:spacing w:line="240" w:lineRule="auto"/>
        <w:jc w:val="center"/>
        <w:rPr>
          <w:rFonts w:ascii="Arial" w:hAnsi="Arial" w:cs="Arial"/>
        </w:rPr>
      </w:pPr>
    </w:p>
    <w:sectPr w:rsidR="00A730FC" w:rsidRPr="00715752" w:rsidSect="00751078">
      <w:headerReference w:type="default" r:id="rId8"/>
      <w:footerReference w:type="even" r:id="rId9"/>
      <w:footerReference w:type="default" r:id="rId10"/>
      <w:pgSz w:w="12240" w:h="15840" w:code="1"/>
      <w:pgMar w:top="1224" w:right="1440" w:bottom="1440" w:left="1440" w:header="288" w:footer="0" w:gutter="0"/>
      <w:paperSrc w:first="25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5EE" w:rsidRDefault="00C115EE" w:rsidP="001B19BE">
      <w:pPr>
        <w:spacing w:after="0" w:line="240" w:lineRule="auto"/>
      </w:pPr>
      <w:r>
        <w:separator/>
      </w:r>
    </w:p>
  </w:endnote>
  <w:endnote w:type="continuationSeparator" w:id="0">
    <w:p w:rsidR="00C115EE" w:rsidRDefault="00C115EE" w:rsidP="001B1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EC5" w:rsidRPr="00A44EC5" w:rsidRDefault="00A44EC5" w:rsidP="00A44EC5">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6A4" w:rsidRDefault="00F4618C" w:rsidP="00A44EC5">
    <w:pPr>
      <w:pStyle w:val="Footer"/>
      <w:jc w:val="center"/>
      <w:rPr>
        <w:rFonts w:ascii="Arial Narrow" w:hAnsi="Arial Narrow" w:cs="Arial"/>
      </w:rPr>
    </w:pPr>
    <w:r>
      <w:rPr>
        <w:rFonts w:ascii="Arial Narrow" w:hAnsi="Arial Narrow" w:cs="Arial"/>
      </w:rPr>
      <w:pict>
        <v:rect id="_x0000_i1026" style="width:0;height:1.5pt" o:hralign="center" o:hrstd="t" o:hr="t" fillcolor="#a0a0a0" stroked="f"/>
      </w:pict>
    </w:r>
  </w:p>
  <w:p w:rsidR="00A44EC5" w:rsidRPr="00A44EC5" w:rsidRDefault="00676D33" w:rsidP="00A44EC5">
    <w:pPr>
      <w:pStyle w:val="Footer"/>
      <w:jc w:val="center"/>
      <w:rPr>
        <w:rFonts w:ascii="Arial Narrow" w:hAnsi="Arial Narrow" w:cs="Arial"/>
      </w:rPr>
    </w:pPr>
    <w:r w:rsidRPr="00A44EC5">
      <w:rPr>
        <w:rFonts w:ascii="Arial Narrow" w:hAnsi="Arial Narrow" w:cs="Arial"/>
      </w:rPr>
      <w:t xml:space="preserve">This document is for internal use only.  It contains confidential, proprietary information of DiabetOmics.  </w:t>
    </w:r>
  </w:p>
  <w:p w:rsidR="00676D33" w:rsidRPr="00A44EC5" w:rsidRDefault="00676D33" w:rsidP="00A44EC5">
    <w:pPr>
      <w:pStyle w:val="Footer"/>
      <w:jc w:val="center"/>
      <w:rPr>
        <w:rFonts w:ascii="Arial Narrow" w:hAnsi="Arial Narrow" w:cs="Arial"/>
        <w:bCs/>
      </w:rPr>
    </w:pPr>
    <w:r w:rsidRPr="00A44EC5">
      <w:rPr>
        <w:rFonts w:ascii="Arial Narrow" w:hAnsi="Arial Narrow" w:cs="Arial"/>
      </w:rPr>
      <w:t xml:space="preserve">It may not be copied or reproduced without written permission of </w:t>
    </w:r>
    <w:r w:rsidR="00A44EC5" w:rsidRPr="00A44EC5">
      <w:rPr>
        <w:rFonts w:ascii="Arial Narrow" w:hAnsi="Arial Narrow" w:cs="Arial"/>
        <w:bCs/>
      </w:rPr>
      <w:t>DiabetOmics, Inc.</w:t>
    </w:r>
  </w:p>
  <w:p w:rsidR="00676D33" w:rsidRDefault="00676D33">
    <w:pPr>
      <w:pStyle w:val="Footer"/>
    </w:pPr>
  </w:p>
  <w:p w:rsidR="00676D33" w:rsidRDefault="00676D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5EE" w:rsidRDefault="00C115EE" w:rsidP="001B19BE">
      <w:pPr>
        <w:spacing w:after="0" w:line="240" w:lineRule="auto"/>
      </w:pPr>
      <w:r>
        <w:separator/>
      </w:r>
    </w:p>
  </w:footnote>
  <w:footnote w:type="continuationSeparator" w:id="0">
    <w:p w:rsidR="00C115EE" w:rsidRDefault="00C115EE" w:rsidP="001B19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D33" w:rsidRPr="004C1FE4" w:rsidRDefault="00676D33">
    <w:pPr>
      <w:pStyle w:val="Header"/>
      <w:rPr>
        <w:rFonts w:ascii="Arial" w:hAnsi="Arial" w:cs="Arial"/>
      </w:rPr>
    </w:pPr>
  </w:p>
  <w:tbl>
    <w:tblPr>
      <w:tblW w:w="0" w:type="auto"/>
      <w:tblLook w:val="04A0" w:firstRow="1" w:lastRow="0" w:firstColumn="1" w:lastColumn="0" w:noHBand="0" w:noVBand="1"/>
    </w:tblPr>
    <w:tblGrid>
      <w:gridCol w:w="2646"/>
      <w:gridCol w:w="6704"/>
    </w:tblGrid>
    <w:tr w:rsidR="00676D33" w:rsidRPr="004C1FE4" w:rsidTr="00170F00">
      <w:trPr>
        <w:trHeight w:val="721"/>
      </w:trPr>
      <w:tc>
        <w:tcPr>
          <w:tcW w:w="2646" w:type="dxa"/>
        </w:tcPr>
        <w:p w:rsidR="00676D33" w:rsidRPr="004C1FE4" w:rsidRDefault="00676D33" w:rsidP="00397F73">
          <w:pPr>
            <w:pStyle w:val="Header"/>
            <w:rPr>
              <w:rFonts w:ascii="Arial" w:hAnsi="Arial" w:cs="Arial"/>
            </w:rPr>
          </w:pPr>
        </w:p>
        <w:p w:rsidR="00676D33" w:rsidRPr="004C1FE4" w:rsidRDefault="00676D33" w:rsidP="00397F73">
          <w:pPr>
            <w:pStyle w:val="Header"/>
            <w:rPr>
              <w:rFonts w:ascii="Arial" w:hAnsi="Arial" w:cs="Arial"/>
            </w:rPr>
          </w:pPr>
          <w:r w:rsidRPr="004C1FE4">
            <w:rPr>
              <w:rFonts w:ascii="Arial" w:hAnsi="Arial" w:cs="Arial"/>
              <w:noProof/>
            </w:rPr>
            <w:drawing>
              <wp:inline distT="0" distB="0" distL="0" distR="0" wp14:anchorId="2804D133" wp14:editId="5BDA57CF">
                <wp:extent cx="1524000" cy="485775"/>
                <wp:effectExtent l="19050" t="0" r="0" b="0"/>
                <wp:docPr id="6"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
                        <a:srcRect/>
                        <a:stretch>
                          <a:fillRect/>
                        </a:stretch>
                      </pic:blipFill>
                      <pic:spPr bwMode="auto">
                        <a:xfrm>
                          <a:off x="0" y="0"/>
                          <a:ext cx="1524000" cy="485775"/>
                        </a:xfrm>
                        <a:prstGeom prst="rect">
                          <a:avLst/>
                        </a:prstGeom>
                        <a:noFill/>
                        <a:ln w="9525">
                          <a:noFill/>
                          <a:miter lim="800000"/>
                          <a:headEnd/>
                          <a:tailEnd/>
                        </a:ln>
                      </pic:spPr>
                    </pic:pic>
                  </a:graphicData>
                </a:graphic>
              </wp:inline>
            </w:drawing>
          </w:r>
        </w:p>
      </w:tc>
      <w:tc>
        <w:tcPr>
          <w:tcW w:w="6704" w:type="dxa"/>
        </w:tcPr>
        <w:p w:rsidR="00157187" w:rsidRDefault="008A4ACB" w:rsidP="003E3E52">
          <w:pPr>
            <w:pStyle w:val="Header"/>
            <w:jc w:val="center"/>
            <w:rPr>
              <w:rFonts w:ascii="Arial" w:hAnsi="Arial" w:cs="Arial"/>
              <w:b/>
              <w:sz w:val="24"/>
              <w:szCs w:val="24"/>
            </w:rPr>
          </w:pPr>
          <w:r>
            <w:rPr>
              <w:rFonts w:ascii="Arial" w:hAnsi="Arial" w:cs="Arial"/>
              <w:b/>
              <w:sz w:val="24"/>
              <w:szCs w:val="24"/>
            </w:rPr>
            <w:t>Injury and Illness Prevention Program</w:t>
          </w:r>
        </w:p>
        <w:p w:rsidR="008A4BBC" w:rsidRDefault="008A4BBC" w:rsidP="003E3E52">
          <w:pPr>
            <w:pStyle w:val="Header"/>
            <w:jc w:val="center"/>
            <w:rPr>
              <w:rFonts w:ascii="Arial" w:hAnsi="Arial" w:cs="Arial"/>
              <w:b/>
              <w:sz w:val="24"/>
              <w:szCs w:val="24"/>
            </w:rPr>
          </w:pPr>
          <w:r>
            <w:rPr>
              <w:rFonts w:ascii="Arial" w:hAnsi="Arial" w:cs="Arial"/>
              <w:b/>
              <w:sz w:val="24"/>
              <w:szCs w:val="24"/>
            </w:rPr>
            <w:t>Version: D</w:t>
          </w:r>
        </w:p>
        <w:p w:rsidR="00676D33" w:rsidRPr="004C1FE4" w:rsidRDefault="00157187" w:rsidP="00157187">
          <w:pPr>
            <w:jc w:val="center"/>
            <w:rPr>
              <w:rFonts w:ascii="Arial" w:hAnsi="Arial" w:cs="Arial"/>
            </w:rPr>
          </w:pPr>
          <w:r w:rsidRPr="008A62BB">
            <w:rPr>
              <w:rFonts w:ascii="Arial" w:hAnsi="Arial" w:cs="Arial"/>
              <w:b/>
            </w:rPr>
            <w:t xml:space="preserve">Page </w:t>
          </w:r>
          <w:sdt>
            <w:sdtPr>
              <w:rPr>
                <w:rFonts w:ascii="Arial" w:hAnsi="Arial" w:cs="Arial"/>
              </w:rPr>
              <w:id w:val="462319227"/>
              <w:docPartObj>
                <w:docPartGallery w:val="Page Numbers (Top of Page)"/>
                <w:docPartUnique/>
              </w:docPartObj>
            </w:sdtPr>
            <w:sdtEndPr/>
            <w:sdtContent>
              <w:r w:rsidRPr="008A62BB">
                <w:rPr>
                  <w:rFonts w:ascii="Arial" w:hAnsi="Arial" w:cs="Arial"/>
                  <w:b/>
                </w:rPr>
                <w:fldChar w:fldCharType="begin"/>
              </w:r>
              <w:r w:rsidRPr="008A62BB">
                <w:rPr>
                  <w:rFonts w:ascii="Arial" w:hAnsi="Arial" w:cs="Arial"/>
                  <w:b/>
                </w:rPr>
                <w:instrText xml:space="preserve"> PAGE </w:instrText>
              </w:r>
              <w:r w:rsidRPr="008A62BB">
                <w:rPr>
                  <w:rFonts w:ascii="Arial" w:hAnsi="Arial" w:cs="Arial"/>
                  <w:b/>
                </w:rPr>
                <w:fldChar w:fldCharType="separate"/>
              </w:r>
              <w:r w:rsidR="00F4618C">
                <w:rPr>
                  <w:rFonts w:ascii="Arial" w:hAnsi="Arial" w:cs="Arial"/>
                  <w:b/>
                  <w:noProof/>
                </w:rPr>
                <w:t>5</w:t>
              </w:r>
              <w:r w:rsidRPr="008A62BB">
                <w:rPr>
                  <w:rFonts w:ascii="Arial" w:hAnsi="Arial" w:cs="Arial"/>
                  <w:b/>
                </w:rPr>
                <w:fldChar w:fldCharType="end"/>
              </w:r>
              <w:r w:rsidRPr="008A62BB">
                <w:rPr>
                  <w:rFonts w:ascii="Arial" w:hAnsi="Arial" w:cs="Arial"/>
                  <w:b/>
                </w:rPr>
                <w:t xml:space="preserve"> of </w:t>
              </w:r>
              <w:r w:rsidRPr="008A62BB">
                <w:rPr>
                  <w:rFonts w:ascii="Arial" w:hAnsi="Arial" w:cs="Arial"/>
                  <w:b/>
                </w:rPr>
                <w:fldChar w:fldCharType="begin"/>
              </w:r>
              <w:r w:rsidRPr="008A62BB">
                <w:rPr>
                  <w:rFonts w:ascii="Arial" w:hAnsi="Arial" w:cs="Arial"/>
                  <w:b/>
                </w:rPr>
                <w:instrText xml:space="preserve"> NUMPAGES  </w:instrText>
              </w:r>
              <w:r w:rsidRPr="008A62BB">
                <w:rPr>
                  <w:rFonts w:ascii="Arial" w:hAnsi="Arial" w:cs="Arial"/>
                  <w:b/>
                </w:rPr>
                <w:fldChar w:fldCharType="separate"/>
              </w:r>
              <w:r w:rsidR="00F4618C">
                <w:rPr>
                  <w:rFonts w:ascii="Arial" w:hAnsi="Arial" w:cs="Arial"/>
                  <w:b/>
                  <w:noProof/>
                </w:rPr>
                <w:t>5</w:t>
              </w:r>
              <w:r w:rsidRPr="008A62BB">
                <w:rPr>
                  <w:rFonts w:ascii="Arial" w:hAnsi="Arial" w:cs="Arial"/>
                  <w:b/>
                </w:rPr>
                <w:fldChar w:fldCharType="end"/>
              </w:r>
            </w:sdtContent>
          </w:sdt>
        </w:p>
      </w:tc>
    </w:tr>
  </w:tbl>
  <w:p w:rsidR="00524A5E" w:rsidRPr="004C1FE4" w:rsidRDefault="00F4618C">
    <w:pPr>
      <w:rPr>
        <w:rFonts w:ascii="Arial" w:hAnsi="Arial" w:cs="Arial"/>
      </w:rPr>
    </w:pPr>
    <w:r>
      <w:rPr>
        <w:rFonts w:ascii="Arial" w:hAnsi="Arial" w:cs="Arial"/>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Arial" w:hAnsi="Arial"/>
        <w:sz w:val="24"/>
      </w:rPr>
    </w:lvl>
    <w:lvl w:ilvl="1">
      <w:start w:val="1"/>
      <w:numFmt w:val="lowerLetter"/>
      <w:pStyle w:val="Level2"/>
      <w:lvlText w:val="%2."/>
      <w:lvlJc w:val="left"/>
      <w:pPr>
        <w:tabs>
          <w:tab w:val="num" w:pos="1440"/>
        </w:tabs>
        <w:ind w:left="1440" w:hanging="720"/>
      </w:pPr>
    </w:lvl>
    <w:lvl w:ilvl="2">
      <w:start w:val="1"/>
      <w:numFmt w:val="decimal"/>
      <w:pStyle w:val="Level3"/>
      <w:lvlText w:val="%3."/>
      <w:lvlJc w:val="left"/>
      <w:pPr>
        <w:tabs>
          <w:tab w:val="num" w:pos="2160"/>
        </w:tabs>
        <w:ind w:left="2160" w:hanging="720"/>
      </w:p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15F4BFE"/>
    <w:multiLevelType w:val="hybridMultilevel"/>
    <w:tmpl w:val="FD044D3A"/>
    <w:lvl w:ilvl="0" w:tplc="3FEEDE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871D3"/>
    <w:multiLevelType w:val="hybridMultilevel"/>
    <w:tmpl w:val="01A45A52"/>
    <w:lvl w:ilvl="0" w:tplc="6336654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592129"/>
    <w:multiLevelType w:val="hybridMultilevel"/>
    <w:tmpl w:val="BFCEC3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605631"/>
    <w:multiLevelType w:val="hybridMultilevel"/>
    <w:tmpl w:val="BA8E7BFE"/>
    <w:lvl w:ilvl="0" w:tplc="DB200AB2">
      <w:start w:val="1"/>
      <w:numFmt w:val="decimal"/>
      <w:lvlText w:val="%1."/>
      <w:lvlJc w:val="left"/>
      <w:pPr>
        <w:ind w:left="720" w:hanging="360"/>
      </w:pPr>
      <w:rPr>
        <w:rFonts w:hint="default"/>
      </w:rPr>
    </w:lvl>
    <w:lvl w:ilvl="1" w:tplc="1BFA9A54">
      <w:start w:val="1"/>
      <w:numFmt w:val="lowerLetter"/>
      <w:lvlText w:val="%2."/>
      <w:lvlJc w:val="left"/>
      <w:pPr>
        <w:ind w:left="1440" w:hanging="360"/>
      </w:pPr>
      <w:rPr>
        <w:b w:val="0"/>
      </w:rPr>
    </w:lvl>
    <w:lvl w:ilvl="2" w:tplc="58869678">
      <w:start w:val="1"/>
      <w:numFmt w:val="lowerRoman"/>
      <w:lvlText w:val="%3."/>
      <w:lvlJc w:val="right"/>
      <w:pPr>
        <w:ind w:left="2160" w:hanging="180"/>
      </w:pPr>
    </w:lvl>
    <w:lvl w:ilvl="3" w:tplc="098A3148" w:tentative="1">
      <w:start w:val="1"/>
      <w:numFmt w:val="decimal"/>
      <w:lvlText w:val="%4."/>
      <w:lvlJc w:val="left"/>
      <w:pPr>
        <w:ind w:left="2880" w:hanging="360"/>
      </w:pPr>
    </w:lvl>
    <w:lvl w:ilvl="4" w:tplc="18E0938A" w:tentative="1">
      <w:start w:val="1"/>
      <w:numFmt w:val="lowerLetter"/>
      <w:lvlText w:val="%5."/>
      <w:lvlJc w:val="left"/>
      <w:pPr>
        <w:ind w:left="3600" w:hanging="360"/>
      </w:pPr>
    </w:lvl>
    <w:lvl w:ilvl="5" w:tplc="BE847A14" w:tentative="1">
      <w:start w:val="1"/>
      <w:numFmt w:val="lowerRoman"/>
      <w:lvlText w:val="%6."/>
      <w:lvlJc w:val="right"/>
      <w:pPr>
        <w:ind w:left="4320" w:hanging="180"/>
      </w:pPr>
    </w:lvl>
    <w:lvl w:ilvl="6" w:tplc="E1309FBE" w:tentative="1">
      <w:start w:val="1"/>
      <w:numFmt w:val="decimal"/>
      <w:lvlText w:val="%7."/>
      <w:lvlJc w:val="left"/>
      <w:pPr>
        <w:ind w:left="5040" w:hanging="360"/>
      </w:pPr>
    </w:lvl>
    <w:lvl w:ilvl="7" w:tplc="B144302E" w:tentative="1">
      <w:start w:val="1"/>
      <w:numFmt w:val="lowerLetter"/>
      <w:lvlText w:val="%8."/>
      <w:lvlJc w:val="left"/>
      <w:pPr>
        <w:ind w:left="5760" w:hanging="360"/>
      </w:pPr>
    </w:lvl>
    <w:lvl w:ilvl="8" w:tplc="C9C65844" w:tentative="1">
      <w:start w:val="1"/>
      <w:numFmt w:val="lowerRoman"/>
      <w:lvlText w:val="%9."/>
      <w:lvlJc w:val="right"/>
      <w:pPr>
        <w:ind w:left="6480" w:hanging="180"/>
      </w:pPr>
    </w:lvl>
  </w:abstractNum>
  <w:abstractNum w:abstractNumId="5" w15:restartNumberingAfterBreak="0">
    <w:nsid w:val="2F4C38D2"/>
    <w:multiLevelType w:val="hybridMultilevel"/>
    <w:tmpl w:val="B0D0D13E"/>
    <w:lvl w:ilvl="0" w:tplc="D5A4A4DA">
      <w:start w:val="1"/>
      <w:numFmt w:val="upperLetter"/>
      <w:lvlText w:val="%1."/>
      <w:lvlJc w:val="left"/>
      <w:pPr>
        <w:tabs>
          <w:tab w:val="num" w:pos="690"/>
        </w:tabs>
        <w:ind w:left="690" w:hanging="375"/>
      </w:pPr>
      <w:rPr>
        <w:rFonts w:hint="default"/>
      </w:rPr>
    </w:lvl>
    <w:lvl w:ilvl="1" w:tplc="F0741344">
      <w:start w:val="1"/>
      <w:numFmt w:val="lowerLetter"/>
      <w:lvlText w:val="%2."/>
      <w:lvlJc w:val="left"/>
      <w:pPr>
        <w:tabs>
          <w:tab w:val="num" w:pos="1710"/>
        </w:tabs>
        <w:ind w:left="1710" w:hanging="360"/>
      </w:pPr>
      <w:rPr>
        <w:rFonts w:hint="default"/>
      </w:rPr>
    </w:lvl>
    <w:lvl w:ilvl="2" w:tplc="545258E8">
      <w:start w:val="1"/>
      <w:numFmt w:val="lowerRoman"/>
      <w:lvlText w:val="%3."/>
      <w:lvlJc w:val="right"/>
      <w:pPr>
        <w:tabs>
          <w:tab w:val="num" w:pos="2115"/>
        </w:tabs>
        <w:ind w:left="2115" w:hanging="180"/>
      </w:pPr>
    </w:lvl>
    <w:lvl w:ilvl="3" w:tplc="29A4BF12">
      <w:start w:val="1"/>
      <w:numFmt w:val="decimal"/>
      <w:lvlText w:val="%4."/>
      <w:lvlJc w:val="left"/>
      <w:pPr>
        <w:tabs>
          <w:tab w:val="num" w:pos="2835"/>
        </w:tabs>
        <w:ind w:left="2835" w:hanging="360"/>
      </w:pPr>
    </w:lvl>
    <w:lvl w:ilvl="4" w:tplc="C0F2BD42">
      <w:start w:val="1"/>
      <w:numFmt w:val="lowerLetter"/>
      <w:lvlText w:val="%5."/>
      <w:lvlJc w:val="left"/>
      <w:pPr>
        <w:tabs>
          <w:tab w:val="num" w:pos="3555"/>
        </w:tabs>
        <w:ind w:left="3555" w:hanging="360"/>
      </w:pPr>
    </w:lvl>
    <w:lvl w:ilvl="5" w:tplc="0394B796" w:tentative="1">
      <w:start w:val="1"/>
      <w:numFmt w:val="lowerRoman"/>
      <w:lvlText w:val="%6."/>
      <w:lvlJc w:val="right"/>
      <w:pPr>
        <w:tabs>
          <w:tab w:val="num" w:pos="4275"/>
        </w:tabs>
        <w:ind w:left="4275" w:hanging="180"/>
      </w:pPr>
    </w:lvl>
    <w:lvl w:ilvl="6" w:tplc="861457B8" w:tentative="1">
      <w:start w:val="1"/>
      <w:numFmt w:val="decimal"/>
      <w:lvlText w:val="%7."/>
      <w:lvlJc w:val="left"/>
      <w:pPr>
        <w:tabs>
          <w:tab w:val="num" w:pos="4995"/>
        </w:tabs>
        <w:ind w:left="4995" w:hanging="360"/>
      </w:pPr>
    </w:lvl>
    <w:lvl w:ilvl="7" w:tplc="B8E82EB2" w:tentative="1">
      <w:start w:val="1"/>
      <w:numFmt w:val="lowerLetter"/>
      <w:lvlText w:val="%8."/>
      <w:lvlJc w:val="left"/>
      <w:pPr>
        <w:tabs>
          <w:tab w:val="num" w:pos="5715"/>
        </w:tabs>
        <w:ind w:left="5715" w:hanging="360"/>
      </w:pPr>
    </w:lvl>
    <w:lvl w:ilvl="8" w:tplc="CF64DA4A" w:tentative="1">
      <w:start w:val="1"/>
      <w:numFmt w:val="lowerRoman"/>
      <w:lvlText w:val="%9."/>
      <w:lvlJc w:val="right"/>
      <w:pPr>
        <w:tabs>
          <w:tab w:val="num" w:pos="6435"/>
        </w:tabs>
        <w:ind w:left="6435" w:hanging="180"/>
      </w:pPr>
    </w:lvl>
  </w:abstractNum>
  <w:abstractNum w:abstractNumId="6" w15:restartNumberingAfterBreak="0">
    <w:nsid w:val="34752F6A"/>
    <w:multiLevelType w:val="hybridMultilevel"/>
    <w:tmpl w:val="A10A7398"/>
    <w:lvl w:ilvl="0" w:tplc="90B0322C">
      <w:start w:val="1"/>
      <w:numFmt w:val="decimal"/>
      <w:lvlText w:val="%1."/>
      <w:lvlJc w:val="left"/>
      <w:pPr>
        <w:ind w:left="720" w:hanging="360"/>
      </w:pPr>
      <w:rPr>
        <w:rFonts w:hint="default"/>
      </w:rPr>
    </w:lvl>
    <w:lvl w:ilvl="1" w:tplc="5176B400">
      <w:start w:val="1"/>
      <w:numFmt w:val="lowerLetter"/>
      <w:lvlText w:val="%2."/>
      <w:lvlJc w:val="left"/>
      <w:pPr>
        <w:ind w:left="1440" w:hanging="360"/>
      </w:pPr>
    </w:lvl>
    <w:lvl w:ilvl="2" w:tplc="F2065A56" w:tentative="1">
      <w:start w:val="1"/>
      <w:numFmt w:val="lowerRoman"/>
      <w:lvlText w:val="%3."/>
      <w:lvlJc w:val="right"/>
      <w:pPr>
        <w:ind w:left="2160" w:hanging="180"/>
      </w:pPr>
    </w:lvl>
    <w:lvl w:ilvl="3" w:tplc="2AE86130" w:tentative="1">
      <w:start w:val="1"/>
      <w:numFmt w:val="decimal"/>
      <w:lvlText w:val="%4."/>
      <w:lvlJc w:val="left"/>
      <w:pPr>
        <w:ind w:left="2880" w:hanging="360"/>
      </w:pPr>
    </w:lvl>
    <w:lvl w:ilvl="4" w:tplc="EA5C4E7C" w:tentative="1">
      <w:start w:val="1"/>
      <w:numFmt w:val="lowerLetter"/>
      <w:lvlText w:val="%5."/>
      <w:lvlJc w:val="left"/>
      <w:pPr>
        <w:ind w:left="3600" w:hanging="360"/>
      </w:pPr>
    </w:lvl>
    <w:lvl w:ilvl="5" w:tplc="67105E00" w:tentative="1">
      <w:start w:val="1"/>
      <w:numFmt w:val="lowerRoman"/>
      <w:lvlText w:val="%6."/>
      <w:lvlJc w:val="right"/>
      <w:pPr>
        <w:ind w:left="4320" w:hanging="180"/>
      </w:pPr>
    </w:lvl>
    <w:lvl w:ilvl="6" w:tplc="9376B16E" w:tentative="1">
      <w:start w:val="1"/>
      <w:numFmt w:val="decimal"/>
      <w:lvlText w:val="%7."/>
      <w:lvlJc w:val="left"/>
      <w:pPr>
        <w:ind w:left="5040" w:hanging="360"/>
      </w:pPr>
    </w:lvl>
    <w:lvl w:ilvl="7" w:tplc="7FC298F6" w:tentative="1">
      <w:start w:val="1"/>
      <w:numFmt w:val="lowerLetter"/>
      <w:lvlText w:val="%8."/>
      <w:lvlJc w:val="left"/>
      <w:pPr>
        <w:ind w:left="5760" w:hanging="360"/>
      </w:pPr>
    </w:lvl>
    <w:lvl w:ilvl="8" w:tplc="869EE5EA" w:tentative="1">
      <w:start w:val="1"/>
      <w:numFmt w:val="lowerRoman"/>
      <w:lvlText w:val="%9."/>
      <w:lvlJc w:val="right"/>
      <w:pPr>
        <w:ind w:left="6480" w:hanging="180"/>
      </w:pPr>
    </w:lvl>
  </w:abstractNum>
  <w:abstractNum w:abstractNumId="7" w15:restartNumberingAfterBreak="0">
    <w:nsid w:val="35E54BC9"/>
    <w:multiLevelType w:val="hybridMultilevel"/>
    <w:tmpl w:val="33CEF1F0"/>
    <w:lvl w:ilvl="0" w:tplc="F3E6803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67F64FD"/>
    <w:multiLevelType w:val="hybridMultilevel"/>
    <w:tmpl w:val="0E06659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A731F91"/>
    <w:multiLevelType w:val="multilevel"/>
    <w:tmpl w:val="EA28875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AF86ECB"/>
    <w:multiLevelType w:val="multilevel"/>
    <w:tmpl w:val="FB4AFCA6"/>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E474AC0"/>
    <w:multiLevelType w:val="hybridMultilevel"/>
    <w:tmpl w:val="0DC0CE9E"/>
    <w:lvl w:ilvl="0" w:tplc="2952BC54">
      <w:start w:val="1"/>
      <w:numFmt w:val="lowerLetter"/>
      <w:lvlText w:val="%1."/>
      <w:lvlJc w:val="left"/>
      <w:pPr>
        <w:tabs>
          <w:tab w:val="num" w:pos="1980"/>
        </w:tabs>
        <w:ind w:left="1980" w:hanging="360"/>
      </w:pPr>
      <w:rPr>
        <w:rFonts w:hint="default"/>
        <w:b w:val="0"/>
      </w:rPr>
    </w:lvl>
    <w:lvl w:ilvl="1" w:tplc="79D0956E">
      <w:start w:val="1"/>
      <w:numFmt w:val="lowerLetter"/>
      <w:lvlText w:val="%2."/>
      <w:lvlJc w:val="left"/>
      <w:pPr>
        <w:ind w:left="1440" w:hanging="360"/>
      </w:pPr>
    </w:lvl>
    <w:lvl w:ilvl="2" w:tplc="2656319E">
      <w:start w:val="1"/>
      <w:numFmt w:val="lowerRoman"/>
      <w:lvlText w:val="%3."/>
      <w:lvlJc w:val="right"/>
      <w:pPr>
        <w:ind w:left="2160" w:hanging="180"/>
      </w:pPr>
    </w:lvl>
    <w:lvl w:ilvl="3" w:tplc="DB4C87A6" w:tentative="1">
      <w:start w:val="1"/>
      <w:numFmt w:val="decimal"/>
      <w:lvlText w:val="%4."/>
      <w:lvlJc w:val="left"/>
      <w:pPr>
        <w:ind w:left="2880" w:hanging="360"/>
      </w:pPr>
    </w:lvl>
    <w:lvl w:ilvl="4" w:tplc="7F5E9BAA" w:tentative="1">
      <w:start w:val="1"/>
      <w:numFmt w:val="lowerLetter"/>
      <w:lvlText w:val="%5."/>
      <w:lvlJc w:val="left"/>
      <w:pPr>
        <w:ind w:left="3600" w:hanging="360"/>
      </w:pPr>
    </w:lvl>
    <w:lvl w:ilvl="5" w:tplc="77265C54" w:tentative="1">
      <w:start w:val="1"/>
      <w:numFmt w:val="lowerRoman"/>
      <w:lvlText w:val="%6."/>
      <w:lvlJc w:val="right"/>
      <w:pPr>
        <w:ind w:left="4320" w:hanging="180"/>
      </w:pPr>
    </w:lvl>
    <w:lvl w:ilvl="6" w:tplc="58EE0DE8" w:tentative="1">
      <w:start w:val="1"/>
      <w:numFmt w:val="decimal"/>
      <w:lvlText w:val="%7."/>
      <w:lvlJc w:val="left"/>
      <w:pPr>
        <w:ind w:left="5040" w:hanging="360"/>
      </w:pPr>
    </w:lvl>
    <w:lvl w:ilvl="7" w:tplc="E8CA0BA0" w:tentative="1">
      <w:start w:val="1"/>
      <w:numFmt w:val="lowerLetter"/>
      <w:lvlText w:val="%8."/>
      <w:lvlJc w:val="left"/>
      <w:pPr>
        <w:ind w:left="5760" w:hanging="360"/>
      </w:pPr>
    </w:lvl>
    <w:lvl w:ilvl="8" w:tplc="6F5C888E" w:tentative="1">
      <w:start w:val="1"/>
      <w:numFmt w:val="lowerRoman"/>
      <w:lvlText w:val="%9."/>
      <w:lvlJc w:val="right"/>
      <w:pPr>
        <w:ind w:left="6480" w:hanging="180"/>
      </w:pPr>
    </w:lvl>
  </w:abstractNum>
  <w:abstractNum w:abstractNumId="12" w15:restartNumberingAfterBreak="0">
    <w:nsid w:val="53273785"/>
    <w:multiLevelType w:val="hybridMultilevel"/>
    <w:tmpl w:val="6FA45CB6"/>
    <w:lvl w:ilvl="0" w:tplc="F83A7CA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0166F27"/>
    <w:multiLevelType w:val="hybridMultilevel"/>
    <w:tmpl w:val="40381ED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1484AA7"/>
    <w:multiLevelType w:val="hybridMultilevel"/>
    <w:tmpl w:val="1584C7E8"/>
    <w:lvl w:ilvl="0" w:tplc="8288452C">
      <w:start w:val="1"/>
      <w:numFmt w:val="decimal"/>
      <w:lvlText w:val="%1."/>
      <w:lvlJc w:val="left"/>
      <w:pPr>
        <w:ind w:left="720" w:hanging="360"/>
      </w:pPr>
      <w:rPr>
        <w:rFonts w:ascii="Arial" w:hAnsi="Arial" w:cs="Arial" w:hint="default"/>
      </w:rPr>
    </w:lvl>
    <w:lvl w:ilvl="1" w:tplc="D72C5F0E">
      <w:start w:val="1"/>
      <w:numFmt w:val="lowerLetter"/>
      <w:lvlText w:val="%2."/>
      <w:lvlJc w:val="left"/>
      <w:pPr>
        <w:ind w:left="1440" w:hanging="360"/>
      </w:pPr>
      <w:rPr>
        <w:rFonts w:ascii="Arial" w:hAnsi="Arial" w:cs="Arial" w:hint="default"/>
      </w:rPr>
    </w:lvl>
    <w:lvl w:ilvl="2" w:tplc="399ECDEE">
      <w:start w:val="1"/>
      <w:numFmt w:val="lowerRoman"/>
      <w:lvlText w:val="%3."/>
      <w:lvlJc w:val="right"/>
      <w:pPr>
        <w:ind w:left="2160" w:hanging="180"/>
      </w:pPr>
    </w:lvl>
    <w:lvl w:ilvl="3" w:tplc="B726D9DA">
      <w:start w:val="1"/>
      <w:numFmt w:val="decimal"/>
      <w:lvlText w:val="%4."/>
      <w:lvlJc w:val="left"/>
      <w:pPr>
        <w:ind w:left="2880" w:hanging="360"/>
      </w:pPr>
    </w:lvl>
    <w:lvl w:ilvl="4" w:tplc="288A9D44" w:tentative="1">
      <w:start w:val="1"/>
      <w:numFmt w:val="lowerLetter"/>
      <w:lvlText w:val="%5."/>
      <w:lvlJc w:val="left"/>
      <w:pPr>
        <w:ind w:left="3600" w:hanging="360"/>
      </w:pPr>
    </w:lvl>
    <w:lvl w:ilvl="5" w:tplc="D20A7720" w:tentative="1">
      <w:start w:val="1"/>
      <w:numFmt w:val="lowerRoman"/>
      <w:lvlText w:val="%6."/>
      <w:lvlJc w:val="right"/>
      <w:pPr>
        <w:ind w:left="4320" w:hanging="180"/>
      </w:pPr>
    </w:lvl>
    <w:lvl w:ilvl="6" w:tplc="A720EAC6" w:tentative="1">
      <w:start w:val="1"/>
      <w:numFmt w:val="decimal"/>
      <w:lvlText w:val="%7."/>
      <w:lvlJc w:val="left"/>
      <w:pPr>
        <w:ind w:left="5040" w:hanging="360"/>
      </w:pPr>
    </w:lvl>
    <w:lvl w:ilvl="7" w:tplc="6B307D96" w:tentative="1">
      <w:start w:val="1"/>
      <w:numFmt w:val="lowerLetter"/>
      <w:lvlText w:val="%8."/>
      <w:lvlJc w:val="left"/>
      <w:pPr>
        <w:ind w:left="5760" w:hanging="360"/>
      </w:pPr>
    </w:lvl>
    <w:lvl w:ilvl="8" w:tplc="7BE09FD2" w:tentative="1">
      <w:start w:val="1"/>
      <w:numFmt w:val="lowerRoman"/>
      <w:lvlText w:val="%9."/>
      <w:lvlJc w:val="right"/>
      <w:pPr>
        <w:ind w:left="6480" w:hanging="180"/>
      </w:pPr>
    </w:lvl>
  </w:abstractNum>
  <w:abstractNum w:abstractNumId="15" w15:restartNumberingAfterBreak="0">
    <w:nsid w:val="67A72F5C"/>
    <w:multiLevelType w:val="multilevel"/>
    <w:tmpl w:val="56B6D5FE"/>
    <w:lvl w:ilvl="0">
      <w:start w:val="1"/>
      <w:numFmt w:val="upperRoman"/>
      <w:lvlText w:val="%1."/>
      <w:lvlJc w:val="left"/>
      <w:pPr>
        <w:ind w:left="1080" w:hanging="720"/>
      </w:pPr>
      <w:rPr>
        <w:rFonts w:hint="default"/>
      </w:rPr>
    </w:lvl>
    <w:lvl w:ilvl="1">
      <w:start w:val="1"/>
      <w:numFmt w:val="upperLetter"/>
      <w:lvlText w:val="%2."/>
      <w:lvlJc w:val="left"/>
      <w:pPr>
        <w:ind w:left="1620" w:hanging="360"/>
      </w:pPr>
      <w:rPr>
        <w:rFonts w:hint="default"/>
        <w:b w:val="0"/>
      </w:rPr>
    </w:lvl>
    <w:lvl w:ilvl="2">
      <w:start w:val="1"/>
      <w:numFmt w:val="decimal"/>
      <w:lvlText w:val="%3."/>
      <w:lvlJc w:val="right"/>
      <w:pPr>
        <w:ind w:left="2070" w:hanging="180"/>
      </w:pPr>
      <w:rPr>
        <w:rFonts w:hint="default"/>
        <w:b w:val="0"/>
      </w:rPr>
    </w:lvl>
    <w:lvl w:ilvl="3">
      <w:start w:val="1"/>
      <w:numFmt w:val="lowerLetter"/>
      <w:lvlText w:val="%4."/>
      <w:lvlJc w:val="left"/>
      <w:pPr>
        <w:ind w:left="2520" w:hanging="360"/>
      </w:pPr>
      <w:rPr>
        <w:rFonts w:hint="default"/>
        <w:b w:val="0"/>
      </w:rPr>
    </w:lvl>
    <w:lvl w:ilvl="4">
      <w:start w:val="1"/>
      <w:numFmt w:val="decimal"/>
      <w:lvlText w:val="%5."/>
      <w:lvlJc w:val="left"/>
      <w:pPr>
        <w:ind w:left="3150" w:hanging="360"/>
      </w:pPr>
      <w:rPr>
        <w:rFonts w:hint="default"/>
      </w:rPr>
    </w:lvl>
    <w:lvl w:ilvl="5">
      <w:start w:val="1"/>
      <w:numFmt w:val="lowerLetter"/>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decimal"/>
      <w:lvlText w:val="%9."/>
      <w:lvlJc w:val="right"/>
      <w:pPr>
        <w:ind w:left="6480" w:hanging="180"/>
      </w:pPr>
      <w:rPr>
        <w:rFonts w:hint="default"/>
      </w:rPr>
    </w:lvl>
  </w:abstractNum>
  <w:abstractNum w:abstractNumId="16" w15:restartNumberingAfterBreak="0">
    <w:nsid w:val="71D83580"/>
    <w:multiLevelType w:val="hybridMultilevel"/>
    <w:tmpl w:val="5ED6A736"/>
    <w:lvl w:ilvl="0" w:tplc="3640B7AE">
      <w:start w:val="1"/>
      <w:numFmt w:val="decimal"/>
      <w:lvlText w:val="%1."/>
      <w:lvlJc w:val="left"/>
      <w:pPr>
        <w:ind w:left="720" w:hanging="360"/>
      </w:pPr>
      <w:rPr>
        <w:rFonts w:ascii="Arial" w:hAnsi="Arial" w:cs="Arial" w:hint="default"/>
      </w:rPr>
    </w:lvl>
    <w:lvl w:ilvl="1" w:tplc="82103FCC">
      <w:start w:val="1"/>
      <w:numFmt w:val="lowerLetter"/>
      <w:lvlText w:val="%2."/>
      <w:lvlJc w:val="left"/>
      <w:pPr>
        <w:ind w:left="1440" w:hanging="360"/>
      </w:pPr>
      <w:rPr>
        <w:rFonts w:ascii="Arial" w:hAnsi="Arial" w:cs="Arial" w:hint="default"/>
      </w:rPr>
    </w:lvl>
    <w:lvl w:ilvl="2" w:tplc="399ECDEE">
      <w:start w:val="1"/>
      <w:numFmt w:val="lowerRoman"/>
      <w:lvlText w:val="%3."/>
      <w:lvlJc w:val="right"/>
      <w:pPr>
        <w:ind w:left="2160" w:hanging="180"/>
      </w:pPr>
    </w:lvl>
    <w:lvl w:ilvl="3" w:tplc="B726D9DA" w:tentative="1">
      <w:start w:val="1"/>
      <w:numFmt w:val="decimal"/>
      <w:lvlText w:val="%4."/>
      <w:lvlJc w:val="left"/>
      <w:pPr>
        <w:ind w:left="2880" w:hanging="360"/>
      </w:pPr>
    </w:lvl>
    <w:lvl w:ilvl="4" w:tplc="288A9D44" w:tentative="1">
      <w:start w:val="1"/>
      <w:numFmt w:val="lowerLetter"/>
      <w:lvlText w:val="%5."/>
      <w:lvlJc w:val="left"/>
      <w:pPr>
        <w:ind w:left="3600" w:hanging="360"/>
      </w:pPr>
    </w:lvl>
    <w:lvl w:ilvl="5" w:tplc="D20A7720" w:tentative="1">
      <w:start w:val="1"/>
      <w:numFmt w:val="lowerRoman"/>
      <w:lvlText w:val="%6."/>
      <w:lvlJc w:val="right"/>
      <w:pPr>
        <w:ind w:left="4320" w:hanging="180"/>
      </w:pPr>
    </w:lvl>
    <w:lvl w:ilvl="6" w:tplc="A720EAC6" w:tentative="1">
      <w:start w:val="1"/>
      <w:numFmt w:val="decimal"/>
      <w:lvlText w:val="%7."/>
      <w:lvlJc w:val="left"/>
      <w:pPr>
        <w:ind w:left="5040" w:hanging="360"/>
      </w:pPr>
    </w:lvl>
    <w:lvl w:ilvl="7" w:tplc="6B307D96" w:tentative="1">
      <w:start w:val="1"/>
      <w:numFmt w:val="lowerLetter"/>
      <w:lvlText w:val="%8."/>
      <w:lvlJc w:val="left"/>
      <w:pPr>
        <w:ind w:left="5760" w:hanging="360"/>
      </w:pPr>
    </w:lvl>
    <w:lvl w:ilvl="8" w:tplc="7BE09FD2" w:tentative="1">
      <w:start w:val="1"/>
      <w:numFmt w:val="lowerRoman"/>
      <w:lvlText w:val="%9."/>
      <w:lvlJc w:val="right"/>
      <w:pPr>
        <w:ind w:left="6480" w:hanging="180"/>
      </w:pPr>
    </w:lvl>
  </w:abstractNum>
  <w:abstractNum w:abstractNumId="17" w15:restartNumberingAfterBreak="0">
    <w:nsid w:val="73781BDF"/>
    <w:multiLevelType w:val="multilevel"/>
    <w:tmpl w:val="FB4AFCA6"/>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7B23614"/>
    <w:multiLevelType w:val="multilevel"/>
    <w:tmpl w:val="FB4AFCA6"/>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83C5A46"/>
    <w:multiLevelType w:val="hybridMultilevel"/>
    <w:tmpl w:val="D77E844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CAA677E"/>
    <w:multiLevelType w:val="multilevel"/>
    <w:tmpl w:val="FB4AFCA6"/>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5"/>
  </w:num>
  <w:num w:numId="3">
    <w:abstractNumId w:val="11"/>
  </w:num>
  <w:num w:numId="4">
    <w:abstractNumId w:val="0"/>
    <w:lvlOverride w:ilvl="0">
      <w:lvl w:ilvl="0">
        <w:start w:val="1"/>
        <w:numFmt w:val="decimal"/>
        <w:pStyle w:val="Level1"/>
        <w:lvlText w:val="%1."/>
        <w:lvlJc w:val="left"/>
        <w:pPr>
          <w:tabs>
            <w:tab w:val="num" w:pos="720"/>
          </w:tabs>
          <w:ind w:left="720" w:hanging="720"/>
        </w:pPr>
      </w:lvl>
    </w:lvlOverride>
    <w:lvlOverride w:ilvl="1">
      <w:lvl w:ilvl="1">
        <w:start w:val="1"/>
        <w:numFmt w:val="lowerLetter"/>
        <w:pStyle w:val="Level2"/>
        <w:lvlText w:val="%2."/>
        <w:lvlJc w:val="left"/>
        <w:pPr>
          <w:tabs>
            <w:tab w:val="num" w:pos="1440"/>
          </w:tabs>
          <w:ind w:left="1440" w:hanging="720"/>
        </w:pPr>
      </w:lvl>
    </w:lvlOverride>
    <w:lvlOverride w:ilvl="2">
      <w:lvl w:ilvl="2">
        <w:start w:val="1"/>
        <w:numFmt w:val="decimal"/>
        <w:pStyle w:val="Level3"/>
        <w:lvlText w:val="%3."/>
        <w:lvlJc w:val="left"/>
        <w:pPr>
          <w:tabs>
            <w:tab w:val="num" w:pos="2160"/>
          </w:tabs>
          <w:ind w:left="2160" w:hanging="72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5">
    <w:abstractNumId w:val="4"/>
  </w:num>
  <w:num w:numId="6">
    <w:abstractNumId w:val="16"/>
  </w:num>
  <w:num w:numId="7">
    <w:abstractNumId w:val="14"/>
  </w:num>
  <w:num w:numId="8">
    <w:abstractNumId w:val="9"/>
  </w:num>
  <w:num w:numId="9">
    <w:abstractNumId w:val="13"/>
  </w:num>
  <w:num w:numId="10">
    <w:abstractNumId w:val="19"/>
  </w:num>
  <w:num w:numId="11">
    <w:abstractNumId w:val="15"/>
  </w:num>
  <w:num w:numId="12">
    <w:abstractNumId w:val="18"/>
  </w:num>
  <w:num w:numId="13">
    <w:abstractNumId w:val="12"/>
  </w:num>
  <w:num w:numId="14">
    <w:abstractNumId w:val="2"/>
  </w:num>
  <w:num w:numId="15">
    <w:abstractNumId w:val="7"/>
  </w:num>
  <w:num w:numId="16">
    <w:abstractNumId w:val="3"/>
  </w:num>
  <w:num w:numId="17">
    <w:abstractNumId w:val="10"/>
  </w:num>
  <w:num w:numId="18">
    <w:abstractNumId w:val="20"/>
  </w:num>
  <w:num w:numId="19">
    <w:abstractNumId w:val="1"/>
  </w:num>
  <w:num w:numId="20">
    <w:abstractNumId w:val="8"/>
  </w:num>
  <w:num w:numId="21">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attachedTemplate r:id="rId1"/>
  <w:defaultTabStop w:val="720"/>
  <w:drawingGridHorizontalSpacing w:val="110"/>
  <w:displayHorizontalDrawingGridEvery w:val="2"/>
  <w:characterSpacingControl w:val="doNotCompress"/>
  <w:hdrShapeDefaults>
    <o:shapedefaults v:ext="edit" spidmax="111619">
      <o:colormenu v:ext="edit" stroke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DE9"/>
    <w:rsid w:val="000030CD"/>
    <w:rsid w:val="000246EC"/>
    <w:rsid w:val="0003039C"/>
    <w:rsid w:val="00044F5C"/>
    <w:rsid w:val="00050CB7"/>
    <w:rsid w:val="00051279"/>
    <w:rsid w:val="000576E4"/>
    <w:rsid w:val="00063575"/>
    <w:rsid w:val="00067F55"/>
    <w:rsid w:val="00071256"/>
    <w:rsid w:val="00095594"/>
    <w:rsid w:val="00095711"/>
    <w:rsid w:val="000C000F"/>
    <w:rsid w:val="000C213A"/>
    <w:rsid w:val="000C660A"/>
    <w:rsid w:val="000F13FD"/>
    <w:rsid w:val="000F7658"/>
    <w:rsid w:val="0010055F"/>
    <w:rsid w:val="00110E87"/>
    <w:rsid w:val="00111E17"/>
    <w:rsid w:val="00117928"/>
    <w:rsid w:val="00131BFD"/>
    <w:rsid w:val="001455FF"/>
    <w:rsid w:val="00146BD9"/>
    <w:rsid w:val="00146D87"/>
    <w:rsid w:val="00157187"/>
    <w:rsid w:val="00170F00"/>
    <w:rsid w:val="001758BB"/>
    <w:rsid w:val="001911DB"/>
    <w:rsid w:val="00197AB1"/>
    <w:rsid w:val="00197F2B"/>
    <w:rsid w:val="001A5245"/>
    <w:rsid w:val="001B1302"/>
    <w:rsid w:val="001B19BE"/>
    <w:rsid w:val="001B2A50"/>
    <w:rsid w:val="001B607A"/>
    <w:rsid w:val="001C7462"/>
    <w:rsid w:val="001D20A8"/>
    <w:rsid w:val="001D4FCE"/>
    <w:rsid w:val="001E25A3"/>
    <w:rsid w:val="001E7ED7"/>
    <w:rsid w:val="00204F4B"/>
    <w:rsid w:val="00205019"/>
    <w:rsid w:val="00211F5F"/>
    <w:rsid w:val="00227610"/>
    <w:rsid w:val="00227D06"/>
    <w:rsid w:val="00230DA9"/>
    <w:rsid w:val="00242FA3"/>
    <w:rsid w:val="00247738"/>
    <w:rsid w:val="0025070F"/>
    <w:rsid w:val="002A1F62"/>
    <w:rsid w:val="002C0116"/>
    <w:rsid w:val="002C4390"/>
    <w:rsid w:val="002D173C"/>
    <w:rsid w:val="002E373E"/>
    <w:rsid w:val="002E5245"/>
    <w:rsid w:val="002F0BB1"/>
    <w:rsid w:val="002F7E85"/>
    <w:rsid w:val="00300B2E"/>
    <w:rsid w:val="00303EDB"/>
    <w:rsid w:val="003051B3"/>
    <w:rsid w:val="003231CC"/>
    <w:rsid w:val="00327B54"/>
    <w:rsid w:val="00337D67"/>
    <w:rsid w:val="00361849"/>
    <w:rsid w:val="00364233"/>
    <w:rsid w:val="00374898"/>
    <w:rsid w:val="00380890"/>
    <w:rsid w:val="00380CEB"/>
    <w:rsid w:val="00380FB5"/>
    <w:rsid w:val="003951B9"/>
    <w:rsid w:val="00397F73"/>
    <w:rsid w:val="003A16A4"/>
    <w:rsid w:val="003A6593"/>
    <w:rsid w:val="003B657D"/>
    <w:rsid w:val="003C39F0"/>
    <w:rsid w:val="003D4FE6"/>
    <w:rsid w:val="003E3E52"/>
    <w:rsid w:val="003F2514"/>
    <w:rsid w:val="00425A37"/>
    <w:rsid w:val="00435E6E"/>
    <w:rsid w:val="00446896"/>
    <w:rsid w:val="00453968"/>
    <w:rsid w:val="004643D1"/>
    <w:rsid w:val="004731CB"/>
    <w:rsid w:val="00473355"/>
    <w:rsid w:val="004867D5"/>
    <w:rsid w:val="00486990"/>
    <w:rsid w:val="004877DB"/>
    <w:rsid w:val="004B4F8A"/>
    <w:rsid w:val="004C0E94"/>
    <w:rsid w:val="004C1FE4"/>
    <w:rsid w:val="004C3288"/>
    <w:rsid w:val="004E6705"/>
    <w:rsid w:val="004F5688"/>
    <w:rsid w:val="004F7F3B"/>
    <w:rsid w:val="0050506E"/>
    <w:rsid w:val="00507887"/>
    <w:rsid w:val="00524A5E"/>
    <w:rsid w:val="0053490F"/>
    <w:rsid w:val="00534A3E"/>
    <w:rsid w:val="00536927"/>
    <w:rsid w:val="0054228C"/>
    <w:rsid w:val="005537C1"/>
    <w:rsid w:val="00566765"/>
    <w:rsid w:val="00567F3B"/>
    <w:rsid w:val="00574823"/>
    <w:rsid w:val="00576354"/>
    <w:rsid w:val="00577AE1"/>
    <w:rsid w:val="00580936"/>
    <w:rsid w:val="0058470F"/>
    <w:rsid w:val="005849CD"/>
    <w:rsid w:val="00592446"/>
    <w:rsid w:val="005B23E2"/>
    <w:rsid w:val="005B4B22"/>
    <w:rsid w:val="005B5CE1"/>
    <w:rsid w:val="005C01FC"/>
    <w:rsid w:val="005D069B"/>
    <w:rsid w:val="005E1861"/>
    <w:rsid w:val="005E45C9"/>
    <w:rsid w:val="005E6198"/>
    <w:rsid w:val="005F2ECA"/>
    <w:rsid w:val="00600680"/>
    <w:rsid w:val="00601910"/>
    <w:rsid w:val="00611ECB"/>
    <w:rsid w:val="00616349"/>
    <w:rsid w:val="006262CC"/>
    <w:rsid w:val="006303B9"/>
    <w:rsid w:val="00643449"/>
    <w:rsid w:val="006434AB"/>
    <w:rsid w:val="006508D0"/>
    <w:rsid w:val="00652E18"/>
    <w:rsid w:val="006539DA"/>
    <w:rsid w:val="00676D33"/>
    <w:rsid w:val="006812B4"/>
    <w:rsid w:val="006839A5"/>
    <w:rsid w:val="00695DF0"/>
    <w:rsid w:val="006A05EF"/>
    <w:rsid w:val="006A11F3"/>
    <w:rsid w:val="006A2240"/>
    <w:rsid w:val="006A2C45"/>
    <w:rsid w:val="006C2D78"/>
    <w:rsid w:val="0070200C"/>
    <w:rsid w:val="00715752"/>
    <w:rsid w:val="00732A59"/>
    <w:rsid w:val="00734D20"/>
    <w:rsid w:val="00751078"/>
    <w:rsid w:val="0077313B"/>
    <w:rsid w:val="00787182"/>
    <w:rsid w:val="00787501"/>
    <w:rsid w:val="007917A7"/>
    <w:rsid w:val="00796DDB"/>
    <w:rsid w:val="007A3325"/>
    <w:rsid w:val="007A6EFE"/>
    <w:rsid w:val="007E4B27"/>
    <w:rsid w:val="007E5EF6"/>
    <w:rsid w:val="007F5D4F"/>
    <w:rsid w:val="008216CD"/>
    <w:rsid w:val="008341C2"/>
    <w:rsid w:val="0083653F"/>
    <w:rsid w:val="00850C37"/>
    <w:rsid w:val="00852B81"/>
    <w:rsid w:val="00854200"/>
    <w:rsid w:val="00873A28"/>
    <w:rsid w:val="00874C99"/>
    <w:rsid w:val="00887DE9"/>
    <w:rsid w:val="0089735C"/>
    <w:rsid w:val="008A4ACB"/>
    <w:rsid w:val="008A4BBC"/>
    <w:rsid w:val="008A600A"/>
    <w:rsid w:val="008A62BB"/>
    <w:rsid w:val="008A7203"/>
    <w:rsid w:val="008A7239"/>
    <w:rsid w:val="008B1ABC"/>
    <w:rsid w:val="008C164F"/>
    <w:rsid w:val="008C449E"/>
    <w:rsid w:val="008D2CF7"/>
    <w:rsid w:val="008E1B52"/>
    <w:rsid w:val="008E34EB"/>
    <w:rsid w:val="008F5545"/>
    <w:rsid w:val="008F73F4"/>
    <w:rsid w:val="0090288C"/>
    <w:rsid w:val="00912CF8"/>
    <w:rsid w:val="00930E7D"/>
    <w:rsid w:val="00934AC5"/>
    <w:rsid w:val="0094582B"/>
    <w:rsid w:val="0097175D"/>
    <w:rsid w:val="00973BDC"/>
    <w:rsid w:val="009A2BA7"/>
    <w:rsid w:val="009A60D4"/>
    <w:rsid w:val="009B3DF0"/>
    <w:rsid w:val="009D2BD8"/>
    <w:rsid w:val="009D39C2"/>
    <w:rsid w:val="009D458E"/>
    <w:rsid w:val="009D557F"/>
    <w:rsid w:val="009E761F"/>
    <w:rsid w:val="00A03420"/>
    <w:rsid w:val="00A10478"/>
    <w:rsid w:val="00A10D64"/>
    <w:rsid w:val="00A12BD3"/>
    <w:rsid w:val="00A212FB"/>
    <w:rsid w:val="00A243E9"/>
    <w:rsid w:val="00A36E9A"/>
    <w:rsid w:val="00A441D1"/>
    <w:rsid w:val="00A44EC5"/>
    <w:rsid w:val="00A64997"/>
    <w:rsid w:val="00A730FC"/>
    <w:rsid w:val="00A81B34"/>
    <w:rsid w:val="00A84028"/>
    <w:rsid w:val="00A845BD"/>
    <w:rsid w:val="00A96852"/>
    <w:rsid w:val="00AA68FF"/>
    <w:rsid w:val="00AE6CF9"/>
    <w:rsid w:val="00AF0B60"/>
    <w:rsid w:val="00AF60F0"/>
    <w:rsid w:val="00B14B1D"/>
    <w:rsid w:val="00B1743A"/>
    <w:rsid w:val="00B2616B"/>
    <w:rsid w:val="00B35205"/>
    <w:rsid w:val="00B51308"/>
    <w:rsid w:val="00B5231D"/>
    <w:rsid w:val="00B56DB6"/>
    <w:rsid w:val="00B7560C"/>
    <w:rsid w:val="00B87E8F"/>
    <w:rsid w:val="00BB3C2D"/>
    <w:rsid w:val="00BC3765"/>
    <w:rsid w:val="00BD6973"/>
    <w:rsid w:val="00BE1040"/>
    <w:rsid w:val="00BF7268"/>
    <w:rsid w:val="00C01E1A"/>
    <w:rsid w:val="00C02311"/>
    <w:rsid w:val="00C02D44"/>
    <w:rsid w:val="00C115EE"/>
    <w:rsid w:val="00C175D5"/>
    <w:rsid w:val="00C24C76"/>
    <w:rsid w:val="00C326D9"/>
    <w:rsid w:val="00C333A3"/>
    <w:rsid w:val="00C5596C"/>
    <w:rsid w:val="00C57B20"/>
    <w:rsid w:val="00C723B8"/>
    <w:rsid w:val="00C83300"/>
    <w:rsid w:val="00C91A9A"/>
    <w:rsid w:val="00C93490"/>
    <w:rsid w:val="00CB7FAE"/>
    <w:rsid w:val="00CC7F69"/>
    <w:rsid w:val="00CD08E8"/>
    <w:rsid w:val="00CD0D35"/>
    <w:rsid w:val="00CD4AD7"/>
    <w:rsid w:val="00D01101"/>
    <w:rsid w:val="00D15C3C"/>
    <w:rsid w:val="00D42713"/>
    <w:rsid w:val="00D45E12"/>
    <w:rsid w:val="00D6666A"/>
    <w:rsid w:val="00D80301"/>
    <w:rsid w:val="00D8157A"/>
    <w:rsid w:val="00D9043D"/>
    <w:rsid w:val="00DB27D4"/>
    <w:rsid w:val="00DB630A"/>
    <w:rsid w:val="00DC78AA"/>
    <w:rsid w:val="00DC7C86"/>
    <w:rsid w:val="00DE73E5"/>
    <w:rsid w:val="00DF226A"/>
    <w:rsid w:val="00DF300A"/>
    <w:rsid w:val="00DF7789"/>
    <w:rsid w:val="00E17A53"/>
    <w:rsid w:val="00E2102D"/>
    <w:rsid w:val="00E21764"/>
    <w:rsid w:val="00E27D3B"/>
    <w:rsid w:val="00E3076D"/>
    <w:rsid w:val="00E33799"/>
    <w:rsid w:val="00E34987"/>
    <w:rsid w:val="00E37D19"/>
    <w:rsid w:val="00E523B2"/>
    <w:rsid w:val="00E54E41"/>
    <w:rsid w:val="00E64AA6"/>
    <w:rsid w:val="00E732ED"/>
    <w:rsid w:val="00E8308D"/>
    <w:rsid w:val="00E92120"/>
    <w:rsid w:val="00E9774E"/>
    <w:rsid w:val="00EB3C1B"/>
    <w:rsid w:val="00EB6A26"/>
    <w:rsid w:val="00EB72E4"/>
    <w:rsid w:val="00EE2C75"/>
    <w:rsid w:val="00EE562A"/>
    <w:rsid w:val="00F06109"/>
    <w:rsid w:val="00F075D4"/>
    <w:rsid w:val="00F2531E"/>
    <w:rsid w:val="00F33F05"/>
    <w:rsid w:val="00F33FEA"/>
    <w:rsid w:val="00F4477D"/>
    <w:rsid w:val="00F45183"/>
    <w:rsid w:val="00F4618C"/>
    <w:rsid w:val="00F5324C"/>
    <w:rsid w:val="00F65047"/>
    <w:rsid w:val="00FA113F"/>
    <w:rsid w:val="00FA3596"/>
    <w:rsid w:val="00FA36FE"/>
    <w:rsid w:val="00FB7F8F"/>
    <w:rsid w:val="00FE4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1619">
      <o:colormenu v:ext="edit" strokecolor="none [3212]"/>
    </o:shapedefaults>
    <o:shapelayout v:ext="edit">
      <o:idmap v:ext="edit" data="1"/>
    </o:shapelayout>
  </w:shapeDefaults>
  <w:decimalSymbol w:val="."/>
  <w:listSeparator w:val=","/>
  <w15:docId w15:val="{F385956F-C767-469A-B496-89BA559DF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90F"/>
    <w:pPr>
      <w:spacing w:after="200" w:line="276" w:lineRule="auto"/>
    </w:pPr>
    <w:rPr>
      <w:sz w:val="22"/>
      <w:szCs w:val="22"/>
    </w:rPr>
  </w:style>
  <w:style w:type="paragraph" w:styleId="Heading1">
    <w:name w:val="heading 1"/>
    <w:basedOn w:val="Normal"/>
    <w:next w:val="Normal"/>
    <w:link w:val="Heading1Char"/>
    <w:qFormat/>
    <w:rsid w:val="00715752"/>
    <w:pPr>
      <w:keepNext/>
      <w:spacing w:after="0" w:line="240" w:lineRule="auto"/>
      <w:jc w:val="center"/>
      <w:outlineLvl w:val="0"/>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19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19BE"/>
  </w:style>
  <w:style w:type="paragraph" w:styleId="Footer">
    <w:name w:val="footer"/>
    <w:basedOn w:val="Normal"/>
    <w:link w:val="FooterChar"/>
    <w:uiPriority w:val="99"/>
    <w:unhideWhenUsed/>
    <w:rsid w:val="001B19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19BE"/>
  </w:style>
  <w:style w:type="paragraph" w:styleId="BalloonText">
    <w:name w:val="Balloon Text"/>
    <w:basedOn w:val="Normal"/>
    <w:link w:val="BalloonTextChar"/>
    <w:uiPriority w:val="99"/>
    <w:semiHidden/>
    <w:unhideWhenUsed/>
    <w:rsid w:val="001B19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9BE"/>
    <w:rPr>
      <w:rFonts w:ascii="Tahoma" w:hAnsi="Tahoma" w:cs="Tahoma"/>
      <w:sz w:val="16"/>
      <w:szCs w:val="16"/>
    </w:rPr>
  </w:style>
  <w:style w:type="table" w:styleId="TableGrid">
    <w:name w:val="Table Grid"/>
    <w:basedOn w:val="TableNormal"/>
    <w:uiPriority w:val="59"/>
    <w:rsid w:val="001B19B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1B19BE"/>
    <w:pPr>
      <w:ind w:left="720"/>
      <w:contextualSpacing/>
    </w:pPr>
  </w:style>
  <w:style w:type="character" w:styleId="PlaceholderText">
    <w:name w:val="Placeholder Text"/>
    <w:basedOn w:val="DefaultParagraphFont"/>
    <w:uiPriority w:val="99"/>
    <w:semiHidden/>
    <w:rsid w:val="00CC7F69"/>
    <w:rPr>
      <w:color w:val="808080"/>
    </w:rPr>
  </w:style>
  <w:style w:type="paragraph" w:customStyle="1" w:styleId="Level1">
    <w:name w:val="Level 1"/>
    <w:basedOn w:val="Normal"/>
    <w:rsid w:val="00DB27D4"/>
    <w:pPr>
      <w:widowControl w:val="0"/>
      <w:numPr>
        <w:numId w:val="4"/>
      </w:numPr>
      <w:spacing w:after="0" w:line="240" w:lineRule="auto"/>
      <w:outlineLvl w:val="0"/>
    </w:pPr>
    <w:rPr>
      <w:rFonts w:ascii="Times New Roman" w:eastAsia="Times New Roman" w:hAnsi="Times New Roman"/>
      <w:snapToGrid w:val="0"/>
      <w:sz w:val="24"/>
      <w:szCs w:val="20"/>
    </w:rPr>
  </w:style>
  <w:style w:type="paragraph" w:customStyle="1" w:styleId="Level2">
    <w:name w:val="Level 2"/>
    <w:basedOn w:val="Normal"/>
    <w:rsid w:val="00DB27D4"/>
    <w:pPr>
      <w:widowControl w:val="0"/>
      <w:numPr>
        <w:ilvl w:val="1"/>
        <w:numId w:val="4"/>
      </w:numPr>
      <w:spacing w:after="0" w:line="240" w:lineRule="auto"/>
      <w:outlineLvl w:val="1"/>
    </w:pPr>
    <w:rPr>
      <w:rFonts w:ascii="Times New Roman" w:eastAsia="Times New Roman" w:hAnsi="Times New Roman"/>
      <w:snapToGrid w:val="0"/>
      <w:sz w:val="24"/>
      <w:szCs w:val="20"/>
    </w:rPr>
  </w:style>
  <w:style w:type="paragraph" w:customStyle="1" w:styleId="Level3">
    <w:name w:val="Level 3"/>
    <w:basedOn w:val="Normal"/>
    <w:rsid w:val="00DB27D4"/>
    <w:pPr>
      <w:widowControl w:val="0"/>
      <w:numPr>
        <w:ilvl w:val="2"/>
        <w:numId w:val="4"/>
      </w:numPr>
      <w:spacing w:after="0" w:line="240" w:lineRule="auto"/>
      <w:outlineLvl w:val="2"/>
    </w:pPr>
    <w:rPr>
      <w:rFonts w:ascii="Times New Roman" w:eastAsia="Times New Roman" w:hAnsi="Times New Roman"/>
      <w:snapToGrid w:val="0"/>
      <w:sz w:val="24"/>
      <w:szCs w:val="20"/>
    </w:rPr>
  </w:style>
  <w:style w:type="character" w:customStyle="1" w:styleId="Heading1Char">
    <w:name w:val="Heading 1 Char"/>
    <w:basedOn w:val="DefaultParagraphFont"/>
    <w:link w:val="Heading1"/>
    <w:rsid w:val="00715752"/>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SOP\Quality%20System%20Document%20Format%20Templates\Batch%20Record%20Template%20AKP%2005APR20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BB7767-58E9-4C55-BF69-34F8B315C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Batch Record Template AKP 05APR2007</Template>
  <TotalTime>170</TotalTime>
  <Pages>5</Pages>
  <Words>1663</Words>
  <Characters>9484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Pointer</dc:creator>
  <cp:keywords/>
  <dc:description/>
  <cp:lastModifiedBy>Catherine</cp:lastModifiedBy>
  <cp:revision>15</cp:revision>
  <cp:lastPrinted>2015-11-30T20:43:00Z</cp:lastPrinted>
  <dcterms:created xsi:type="dcterms:W3CDTF">2016-04-18T16:56:00Z</dcterms:created>
  <dcterms:modified xsi:type="dcterms:W3CDTF">2016-05-02T17:21:00Z</dcterms:modified>
</cp:coreProperties>
</file>