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65A4" w:rsidRDefault="00D965A4" w:rsidP="00C80D43">
      <w:pPr>
        <w:pStyle w:val="Heading1"/>
        <w:spacing w:before="120" w:after="120"/>
        <w:rPr>
          <w:sz w:val="22"/>
          <w:szCs w:val="22"/>
        </w:rPr>
      </w:pPr>
      <w:bookmarkStart w:id="0" w:name="_GoBack"/>
      <w:bookmarkEnd w:id="0"/>
      <w:r w:rsidRPr="0015799B">
        <w:rPr>
          <w:sz w:val="22"/>
          <w:szCs w:val="22"/>
        </w:rPr>
        <w:t xml:space="preserve">PURPOSE: </w:t>
      </w:r>
    </w:p>
    <w:p w:rsidR="000C78C8" w:rsidRDefault="000C78C8" w:rsidP="000C78C8">
      <w:pPr>
        <w:ind w:left="43" w:hanging="43"/>
      </w:pPr>
      <w:r>
        <w:t>This document establishes a policy and procedure for the collection of whole blood samples for Chain of Custody – Alcohol and / or Drugs of Abuse testing at the request of a YORK or ADAMS County police officer or Pennsylvania State Police trooper</w:t>
      </w:r>
      <w:r>
        <w:rPr>
          <w:b/>
          <w:bCs/>
        </w:rPr>
        <w:t xml:space="preserve"> </w:t>
      </w:r>
      <w:r>
        <w:t>operating out of the</w:t>
      </w:r>
      <w:r>
        <w:rPr>
          <w:i/>
          <w:iCs/>
        </w:rPr>
        <w:t xml:space="preserve"> </w:t>
      </w:r>
      <w:r w:rsidR="001E2A83">
        <w:t xml:space="preserve">YORK/ADAMS County </w:t>
      </w:r>
      <w:r>
        <w:t>Barracks as authorized under the Pennsylvania Motor Vehicle Code.</w:t>
      </w:r>
    </w:p>
    <w:p w:rsidR="00B97D52" w:rsidRDefault="00B97D52" w:rsidP="000C78C8">
      <w:pPr>
        <w:ind w:left="43" w:hanging="43"/>
      </w:pPr>
    </w:p>
    <w:p w:rsidR="00B97D52" w:rsidRDefault="00B97D52" w:rsidP="000C78C8">
      <w:pPr>
        <w:ind w:left="43" w:hanging="43"/>
      </w:pPr>
      <w:r w:rsidRPr="00B97D52">
        <w:rPr>
          <w:b/>
        </w:rPr>
        <w:t>SCOPE:</w:t>
      </w:r>
      <w:r>
        <w:t xml:space="preserve">  This procedure applies to UPMC Hanover</w:t>
      </w:r>
      <w:r w:rsidR="00C56AD6">
        <w:t xml:space="preserve"> laboratory.</w:t>
      </w:r>
    </w:p>
    <w:p w:rsidR="000C78C8" w:rsidRDefault="000C78C8" w:rsidP="000C78C8">
      <w:pPr>
        <w:ind w:left="43" w:hanging="43"/>
      </w:pPr>
    </w:p>
    <w:p w:rsidR="000C78C8" w:rsidRPr="000B463F" w:rsidRDefault="000C78C8" w:rsidP="000C78C8">
      <w:pPr>
        <w:ind w:left="43" w:hanging="43"/>
        <w:rPr>
          <w:b/>
          <w:sz w:val="22"/>
          <w:szCs w:val="22"/>
        </w:rPr>
      </w:pPr>
      <w:r w:rsidRPr="000B463F">
        <w:rPr>
          <w:b/>
          <w:sz w:val="22"/>
          <w:szCs w:val="22"/>
        </w:rPr>
        <w:t>POLICY</w:t>
      </w:r>
      <w:r>
        <w:rPr>
          <w:b/>
          <w:sz w:val="22"/>
          <w:szCs w:val="22"/>
        </w:rPr>
        <w:t>:</w:t>
      </w:r>
    </w:p>
    <w:p w:rsidR="000C78C8" w:rsidRDefault="000C78C8" w:rsidP="000C78C8">
      <w:pPr>
        <w:rPr>
          <w:b/>
          <w:bCs/>
        </w:rPr>
      </w:pPr>
    </w:p>
    <w:p w:rsidR="000C78C8" w:rsidRDefault="000C78C8" w:rsidP="000C78C8">
      <w:pPr>
        <w:numPr>
          <w:ilvl w:val="0"/>
          <w:numId w:val="36"/>
        </w:numPr>
        <w:ind w:left="504" w:hanging="360"/>
      </w:pPr>
      <w:r>
        <w:t xml:space="preserve">The following procedure applies ONLY to Chain of Custody Alcohol and / or Drugs of Abuse testing requested by officers of police departments located in </w:t>
      </w:r>
      <w:r>
        <w:rPr>
          <w:b/>
          <w:bCs/>
        </w:rPr>
        <w:t>YORK and ADAMS County</w:t>
      </w:r>
      <w:r>
        <w:t xml:space="preserve">, Pennsylvania.  </w:t>
      </w:r>
    </w:p>
    <w:p w:rsidR="000C78C8" w:rsidRDefault="000C78C8" w:rsidP="000C78C8">
      <w:pPr>
        <w:rPr>
          <w:b/>
          <w:bCs/>
        </w:rPr>
      </w:pPr>
    </w:p>
    <w:p w:rsidR="000C78C8" w:rsidRDefault="00A30F45" w:rsidP="000C78C8">
      <w:pPr>
        <w:numPr>
          <w:ilvl w:val="0"/>
          <w:numId w:val="36"/>
        </w:numPr>
        <w:ind w:left="504" w:hanging="360"/>
      </w:pPr>
      <w:r>
        <w:t>UPMC Hanover</w:t>
      </w:r>
      <w:r w:rsidR="002D146D">
        <w:t xml:space="preserve"> </w:t>
      </w:r>
      <w:r w:rsidR="000C78C8">
        <w:t>Laboratory will collect whole blood samples for Chain of Custody – Alcohol and / or Drugs of Abuse testing at the request of a police officer as authorized under the Pennsylvania Motor Vehicle Code.</w:t>
      </w:r>
    </w:p>
    <w:p w:rsidR="000C78C8" w:rsidRDefault="000C78C8" w:rsidP="000C78C8"/>
    <w:p w:rsidR="007E2279" w:rsidRDefault="000C78C8" w:rsidP="000C78C8">
      <w:pPr>
        <w:numPr>
          <w:ilvl w:val="0"/>
          <w:numId w:val="36"/>
        </w:numPr>
        <w:ind w:left="504" w:hanging="360"/>
      </w:pPr>
      <w:r>
        <w:t>The YORK and ADAMS Count</w:t>
      </w:r>
      <w:r w:rsidR="00D8052A">
        <w:t>y District Attorney’s Office have established individual</w:t>
      </w:r>
      <w:r>
        <w:t xml:space="preserve"> account</w:t>
      </w:r>
      <w:r w:rsidR="00D8052A">
        <w:t>s</w:t>
      </w:r>
      <w:r>
        <w:t xml:space="preserve"> with National Medical Services, Inc (NMS) of </w:t>
      </w:r>
      <w:r w:rsidR="00A30F45">
        <w:t>Horsham</w:t>
      </w:r>
      <w:r>
        <w:t xml:space="preserve">, Pennsylvania to provide chain of custody alcohol and / or drugs of abuse testing as permitted under the Pennsylvania Motor Vehicle Code.  </w:t>
      </w:r>
    </w:p>
    <w:p w:rsidR="007E2279" w:rsidRDefault="007E2279" w:rsidP="007E2279">
      <w:pPr>
        <w:pStyle w:val="ListParagraph"/>
      </w:pPr>
    </w:p>
    <w:p w:rsidR="007E2279" w:rsidRDefault="00A30F45" w:rsidP="000C78C8">
      <w:pPr>
        <w:numPr>
          <w:ilvl w:val="0"/>
          <w:numId w:val="36"/>
        </w:numPr>
        <w:ind w:left="504" w:hanging="360"/>
      </w:pPr>
      <w:r>
        <w:t>UPMC Hanover</w:t>
      </w:r>
      <w:r w:rsidR="002D146D">
        <w:t xml:space="preserve"> </w:t>
      </w:r>
      <w:r w:rsidR="000C78C8">
        <w:t xml:space="preserve">Laboratory will serve solely as the sample collection agent.  NMS test results will be sent directly to the York and Adams County District Attorney’s Office or the requesting police department.  </w:t>
      </w:r>
    </w:p>
    <w:p w:rsidR="007E2279" w:rsidRDefault="007E2279" w:rsidP="007E2279">
      <w:pPr>
        <w:pStyle w:val="ListParagraph"/>
      </w:pPr>
    </w:p>
    <w:p w:rsidR="000C78C8" w:rsidRDefault="00A30F45" w:rsidP="000C78C8">
      <w:pPr>
        <w:numPr>
          <w:ilvl w:val="0"/>
          <w:numId w:val="36"/>
        </w:numPr>
        <w:ind w:left="504" w:hanging="360"/>
      </w:pPr>
      <w:r>
        <w:t>UPMC Hanover</w:t>
      </w:r>
      <w:r w:rsidR="002D146D">
        <w:t xml:space="preserve"> </w:t>
      </w:r>
      <w:r w:rsidR="007E2279">
        <w:t>will NOT have access</w:t>
      </w:r>
      <w:r w:rsidR="000C78C8">
        <w:t xml:space="preserve"> or receive a copy </w:t>
      </w:r>
      <w:r w:rsidR="00B97D52">
        <w:t>of or</w:t>
      </w:r>
      <w:r w:rsidR="007E2279">
        <w:t xml:space="preserve"> retain</w:t>
      </w:r>
      <w:r w:rsidR="000C78C8">
        <w:t xml:space="preserve"> any test results.</w:t>
      </w:r>
    </w:p>
    <w:p w:rsidR="000C78C8" w:rsidRDefault="000C78C8" w:rsidP="000C78C8">
      <w:pPr>
        <w:ind w:left="43" w:hanging="43"/>
      </w:pPr>
    </w:p>
    <w:p w:rsidR="000C78C8" w:rsidRPr="000C78C8" w:rsidRDefault="000C78C8" w:rsidP="000C78C8"/>
    <w:p w:rsidR="000C78C8" w:rsidRDefault="000C78C8" w:rsidP="00C80D43">
      <w:pPr>
        <w:spacing w:before="120" w:after="120"/>
        <w:rPr>
          <w:b/>
          <w:sz w:val="22"/>
        </w:rPr>
      </w:pPr>
    </w:p>
    <w:p w:rsidR="000C78C8" w:rsidRDefault="000C78C8" w:rsidP="00C80D43">
      <w:pPr>
        <w:spacing w:before="120" w:after="120"/>
        <w:rPr>
          <w:b/>
          <w:sz w:val="22"/>
        </w:rPr>
      </w:pPr>
    </w:p>
    <w:p w:rsidR="00E27290" w:rsidRDefault="00AA44E7" w:rsidP="00C80D43">
      <w:pPr>
        <w:spacing w:before="120" w:after="120"/>
        <w:rPr>
          <w:b/>
          <w:sz w:val="22"/>
        </w:rPr>
      </w:pPr>
      <w:r>
        <w:rPr>
          <w:b/>
          <w:sz w:val="22"/>
        </w:rPr>
        <w:t>REAGENTS/SUPPLIES:</w:t>
      </w:r>
    </w:p>
    <w:p w:rsidR="000C78C8" w:rsidRDefault="000C78C8" w:rsidP="000C78C8">
      <w:pPr>
        <w:numPr>
          <w:ilvl w:val="0"/>
          <w:numId w:val="37"/>
        </w:numPr>
      </w:pPr>
      <w:r>
        <w:t>Sealed NMS biological specimen collection kit, containing:</w:t>
      </w:r>
    </w:p>
    <w:p w:rsidR="000C78C8" w:rsidRDefault="000C78C8" w:rsidP="000C78C8">
      <w:pPr>
        <w:pStyle w:val="Header"/>
        <w:tabs>
          <w:tab w:val="clear" w:pos="4320"/>
          <w:tab w:val="clear" w:pos="8640"/>
        </w:tabs>
        <w:ind w:left="943"/>
      </w:pPr>
      <w:r>
        <w:t>1 blood tube holder/box</w:t>
      </w:r>
    </w:p>
    <w:p w:rsidR="000C78C8" w:rsidRDefault="000C78C8" w:rsidP="000C78C8">
      <w:pPr>
        <w:pStyle w:val="Header"/>
        <w:tabs>
          <w:tab w:val="clear" w:pos="4320"/>
          <w:tab w:val="clear" w:pos="8640"/>
        </w:tabs>
        <w:ind w:left="943"/>
      </w:pPr>
      <w:r>
        <w:t>2 10mL Grey Top tubes</w:t>
      </w:r>
    </w:p>
    <w:p w:rsidR="000C78C8" w:rsidRDefault="000C78C8" w:rsidP="000C78C8">
      <w:pPr>
        <w:pStyle w:val="Header"/>
        <w:tabs>
          <w:tab w:val="clear" w:pos="4320"/>
          <w:tab w:val="clear" w:pos="8640"/>
        </w:tabs>
        <w:ind w:left="943"/>
      </w:pPr>
      <w:r>
        <w:t>1 each needle and adapter (see note below)</w:t>
      </w:r>
    </w:p>
    <w:p w:rsidR="000C78C8" w:rsidRDefault="000C78C8" w:rsidP="000C78C8">
      <w:pPr>
        <w:pStyle w:val="Header"/>
        <w:tabs>
          <w:tab w:val="clear" w:pos="4320"/>
          <w:tab w:val="clear" w:pos="8640"/>
        </w:tabs>
        <w:ind w:left="943"/>
      </w:pPr>
      <w:r>
        <w:t>1 iodine prep pad</w:t>
      </w:r>
    </w:p>
    <w:p w:rsidR="000C78C8" w:rsidRDefault="000C78C8" w:rsidP="000C78C8">
      <w:pPr>
        <w:pStyle w:val="Header"/>
        <w:tabs>
          <w:tab w:val="clear" w:pos="4320"/>
          <w:tab w:val="clear" w:pos="8640"/>
        </w:tabs>
        <w:ind w:left="943"/>
      </w:pPr>
      <w:r>
        <w:t>1 plastic zip lock bag with absorbent pad.</w:t>
      </w:r>
    </w:p>
    <w:p w:rsidR="000C78C8" w:rsidRDefault="000C78C8" w:rsidP="000C78C8">
      <w:pPr>
        <w:pStyle w:val="Header"/>
        <w:tabs>
          <w:tab w:val="clear" w:pos="4320"/>
          <w:tab w:val="clear" w:pos="8640"/>
        </w:tabs>
        <w:ind w:left="943"/>
      </w:pPr>
      <w:r>
        <w:lastRenderedPageBreak/>
        <w:t>2 specimen seals</w:t>
      </w:r>
    </w:p>
    <w:p w:rsidR="000C78C8" w:rsidRDefault="000C78C8" w:rsidP="000C78C8">
      <w:pPr>
        <w:pStyle w:val="Header"/>
        <w:tabs>
          <w:tab w:val="clear" w:pos="4320"/>
          <w:tab w:val="clear" w:pos="8640"/>
        </w:tabs>
        <w:ind w:left="943"/>
      </w:pPr>
      <w:r>
        <w:t xml:space="preserve">1 </w:t>
      </w:r>
      <w:r w:rsidR="001E2A83">
        <w:t>Investigating officer’s report card</w:t>
      </w:r>
    </w:p>
    <w:p w:rsidR="00A30F45" w:rsidRDefault="000C78C8" w:rsidP="00A30F45">
      <w:pPr>
        <w:pStyle w:val="Header"/>
        <w:tabs>
          <w:tab w:val="clear" w:pos="4320"/>
          <w:tab w:val="clear" w:pos="8640"/>
        </w:tabs>
        <w:ind w:left="943"/>
      </w:pPr>
      <w:r>
        <w:t>1 kit box shipping seal</w:t>
      </w:r>
    </w:p>
    <w:p w:rsidR="000C78C8" w:rsidRDefault="00460264" w:rsidP="00A30F45">
      <w:pPr>
        <w:pStyle w:val="Header"/>
        <w:tabs>
          <w:tab w:val="clear" w:pos="4320"/>
          <w:tab w:val="clear" w:pos="8640"/>
        </w:tabs>
        <w:ind w:left="943"/>
      </w:pPr>
      <w:r>
        <w:t>3 % Hydrogen Peroxide (approved to use instead of iodine prep pad)</w:t>
      </w:r>
    </w:p>
    <w:p w:rsidR="000C78C8" w:rsidRDefault="000C78C8" w:rsidP="00A30F45">
      <w:pPr>
        <w:pStyle w:val="Header"/>
        <w:tabs>
          <w:tab w:val="clear" w:pos="4320"/>
          <w:tab w:val="clear" w:pos="8640"/>
        </w:tabs>
      </w:pPr>
    </w:p>
    <w:p w:rsidR="000C78C8" w:rsidRDefault="00A30F45" w:rsidP="000C78C8">
      <w:pPr>
        <w:numPr>
          <w:ilvl w:val="0"/>
          <w:numId w:val="37"/>
        </w:numPr>
      </w:pPr>
      <w:r>
        <w:t xml:space="preserve"> </w:t>
      </w:r>
      <w:r w:rsidR="000C78C8">
        <w:t>NMS Chain of Custody Form</w:t>
      </w:r>
    </w:p>
    <w:p w:rsidR="00417D1B" w:rsidRDefault="00240B56" w:rsidP="000C78C8">
      <w:pPr>
        <w:numPr>
          <w:ilvl w:val="0"/>
          <w:numId w:val="37"/>
        </w:numPr>
      </w:pPr>
      <w:r>
        <w:rPr>
          <w:iCs/>
        </w:rPr>
        <w:t xml:space="preserve"> </w:t>
      </w:r>
      <w:r w:rsidR="00417D1B">
        <w:rPr>
          <w:iCs/>
        </w:rPr>
        <w:t>See sample of Chain of Custody/requisition form and instructions on pages 6 &amp; 7.</w:t>
      </w:r>
    </w:p>
    <w:p w:rsidR="000C78C8" w:rsidRDefault="00417D1B" w:rsidP="00240B56">
      <w:pPr>
        <w:numPr>
          <w:ilvl w:val="0"/>
          <w:numId w:val="37"/>
        </w:numPr>
        <w:rPr>
          <w:iCs/>
        </w:rPr>
      </w:pPr>
      <w:r w:rsidRPr="00240B56">
        <w:t xml:space="preserve"> See</w:t>
      </w:r>
      <w:r w:rsidR="00240B56">
        <w:rPr>
          <w:iCs/>
        </w:rPr>
        <w:t>-</w:t>
      </w:r>
      <w:r w:rsidR="000C78C8">
        <w:rPr>
          <w:iCs/>
        </w:rPr>
        <w:t>example of completed</w:t>
      </w:r>
      <w:r w:rsidR="00460264">
        <w:rPr>
          <w:iCs/>
        </w:rPr>
        <w:t xml:space="preserve"> </w:t>
      </w:r>
      <w:r w:rsidR="00262EEF">
        <w:rPr>
          <w:iCs/>
        </w:rPr>
        <w:t xml:space="preserve">form that officer fills </w:t>
      </w:r>
      <w:r w:rsidR="002D146D">
        <w:rPr>
          <w:iCs/>
        </w:rPr>
        <w:t>out, blood</w:t>
      </w:r>
      <w:r w:rsidR="000C78C8">
        <w:rPr>
          <w:iCs/>
        </w:rPr>
        <w:t xml:space="preserve"> tube holder box</w:t>
      </w:r>
      <w:r w:rsidR="00262EEF">
        <w:rPr>
          <w:iCs/>
        </w:rPr>
        <w:t xml:space="preserve"> label</w:t>
      </w:r>
      <w:r w:rsidR="000C78C8">
        <w:rPr>
          <w:iCs/>
        </w:rPr>
        <w:t xml:space="preserve"> &amp; </w:t>
      </w:r>
      <w:r w:rsidR="00C56AD6">
        <w:rPr>
          <w:iCs/>
        </w:rPr>
        <w:t>labeled blood</w:t>
      </w:r>
      <w:r w:rsidR="000C78C8">
        <w:rPr>
          <w:iCs/>
        </w:rPr>
        <w:t xml:space="preserve"> tubes</w:t>
      </w:r>
      <w:r>
        <w:rPr>
          <w:iCs/>
        </w:rPr>
        <w:t xml:space="preserve"> on page 8.</w:t>
      </w:r>
    </w:p>
    <w:p w:rsidR="00240B56" w:rsidRPr="00240B56" w:rsidRDefault="00240B56" w:rsidP="00240B56">
      <w:pPr>
        <w:ind w:left="144"/>
        <w:rPr>
          <w:iCs/>
        </w:rPr>
      </w:pPr>
    </w:p>
    <w:p w:rsidR="000C78C8" w:rsidRDefault="00D37324" w:rsidP="000C78C8">
      <w:pPr>
        <w:rPr>
          <w:b/>
          <w:sz w:val="22"/>
          <w:szCs w:val="22"/>
        </w:rPr>
      </w:pPr>
      <w:r w:rsidRPr="00D37324">
        <w:rPr>
          <w:b/>
          <w:sz w:val="22"/>
          <w:szCs w:val="22"/>
        </w:rPr>
        <w:t>PROCEDURE:</w:t>
      </w:r>
      <w:r w:rsidR="000C78C8">
        <w:rPr>
          <w:b/>
          <w:sz w:val="22"/>
          <w:szCs w:val="22"/>
        </w:rPr>
        <w:t xml:space="preserve"> </w:t>
      </w:r>
    </w:p>
    <w:p w:rsidR="000C78C8" w:rsidRDefault="000C78C8" w:rsidP="000C78C8">
      <w:r>
        <w:t>The procedure consists of four subsections:</w:t>
      </w:r>
    </w:p>
    <w:p w:rsidR="000C78C8" w:rsidRDefault="000C78C8" w:rsidP="000C78C8">
      <w:pPr>
        <w:numPr>
          <w:ilvl w:val="0"/>
          <w:numId w:val="38"/>
        </w:numPr>
      </w:pPr>
      <w:r>
        <w:t>ER Registration and Test Ordering</w:t>
      </w:r>
    </w:p>
    <w:p w:rsidR="000C78C8" w:rsidRDefault="000C78C8" w:rsidP="000C78C8">
      <w:pPr>
        <w:numPr>
          <w:ilvl w:val="0"/>
          <w:numId w:val="38"/>
        </w:numPr>
      </w:pPr>
      <w:r>
        <w:t>Sample Collection</w:t>
      </w:r>
    </w:p>
    <w:p w:rsidR="000C78C8" w:rsidRDefault="000C78C8" w:rsidP="000C78C8">
      <w:pPr>
        <w:numPr>
          <w:ilvl w:val="0"/>
          <w:numId w:val="38"/>
        </w:numPr>
      </w:pPr>
      <w:r>
        <w:t>Completing the Chain of Custody</w:t>
      </w:r>
    </w:p>
    <w:p w:rsidR="000C78C8" w:rsidRDefault="00EA0C89" w:rsidP="000C78C8">
      <w:pPr>
        <w:pStyle w:val="Header"/>
        <w:numPr>
          <w:ilvl w:val="0"/>
          <w:numId w:val="38"/>
        </w:numPr>
        <w:tabs>
          <w:tab w:val="clear" w:pos="4320"/>
          <w:tab w:val="clear" w:pos="8640"/>
        </w:tabs>
      </w:pPr>
      <w:r>
        <w:t>Packaging, Shipment</w:t>
      </w:r>
      <w:r w:rsidR="000C78C8">
        <w:t>, and Record Retention</w:t>
      </w:r>
    </w:p>
    <w:p w:rsidR="00AF69F3" w:rsidRPr="000C78C8" w:rsidRDefault="000C78C8" w:rsidP="000C78C8">
      <w:pPr>
        <w:spacing w:before="120" w:after="120"/>
        <w:jc w:val="center"/>
        <w:rPr>
          <w:b/>
        </w:rPr>
      </w:pPr>
      <w:r w:rsidRPr="000C78C8">
        <w:rPr>
          <w:b/>
        </w:rPr>
        <w:t>ED Registration</w:t>
      </w:r>
    </w:p>
    <w:tbl>
      <w:tblPr>
        <w:tblStyle w:val="TableGrid"/>
        <w:tblW w:w="0" w:type="auto"/>
        <w:tblInd w:w="265" w:type="dxa"/>
        <w:tblLook w:val="04A0" w:firstRow="1" w:lastRow="0" w:firstColumn="1" w:lastColumn="0" w:noHBand="0" w:noVBand="1"/>
      </w:tblPr>
      <w:tblGrid>
        <w:gridCol w:w="1185"/>
        <w:gridCol w:w="7008"/>
        <w:gridCol w:w="892"/>
      </w:tblGrid>
      <w:tr w:rsidR="00D37324" w:rsidTr="00E06E27">
        <w:tc>
          <w:tcPr>
            <w:tcW w:w="1185" w:type="dxa"/>
          </w:tcPr>
          <w:p w:rsidR="00D37324" w:rsidRPr="00C80D43" w:rsidRDefault="00D37324" w:rsidP="00D37324">
            <w:pPr>
              <w:jc w:val="center"/>
              <w:rPr>
                <w:b/>
              </w:rPr>
            </w:pPr>
            <w:r w:rsidRPr="00C80D43">
              <w:rPr>
                <w:b/>
              </w:rPr>
              <w:t>Step</w:t>
            </w:r>
          </w:p>
        </w:tc>
        <w:tc>
          <w:tcPr>
            <w:tcW w:w="7900" w:type="dxa"/>
            <w:gridSpan w:val="2"/>
          </w:tcPr>
          <w:p w:rsidR="00D37324" w:rsidRPr="00C80D43" w:rsidRDefault="00D37324" w:rsidP="00D37324">
            <w:pPr>
              <w:jc w:val="center"/>
              <w:rPr>
                <w:b/>
              </w:rPr>
            </w:pPr>
            <w:r w:rsidRPr="00C80D43">
              <w:rPr>
                <w:b/>
              </w:rPr>
              <w:t>Action</w:t>
            </w:r>
          </w:p>
        </w:tc>
      </w:tr>
      <w:tr w:rsidR="00D37324" w:rsidTr="00E06E27">
        <w:tc>
          <w:tcPr>
            <w:tcW w:w="1185" w:type="dxa"/>
            <w:vAlign w:val="center"/>
          </w:tcPr>
          <w:p w:rsidR="00D37324" w:rsidRPr="00C80D43" w:rsidRDefault="00D37324" w:rsidP="00D37324">
            <w:pPr>
              <w:jc w:val="center"/>
              <w:rPr>
                <w:b/>
              </w:rPr>
            </w:pPr>
            <w:r w:rsidRPr="00C80D43">
              <w:rPr>
                <w:b/>
              </w:rPr>
              <w:t>1</w:t>
            </w:r>
          </w:p>
        </w:tc>
        <w:tc>
          <w:tcPr>
            <w:tcW w:w="7900" w:type="dxa"/>
            <w:gridSpan w:val="2"/>
          </w:tcPr>
          <w:p w:rsidR="00D37324" w:rsidRPr="000C78C8" w:rsidRDefault="000C78C8" w:rsidP="00C80D43">
            <w:pPr>
              <w:spacing w:before="120" w:after="120"/>
              <w:rPr>
                <w:sz w:val="22"/>
                <w:szCs w:val="22"/>
              </w:rPr>
            </w:pPr>
            <w:r>
              <w:t>The requesting police officer will present with the patient in the Emergency Department (or in an ER room if the patient also requires medical evaluation).</w:t>
            </w:r>
          </w:p>
        </w:tc>
      </w:tr>
      <w:tr w:rsidR="00D37324" w:rsidTr="00E06E27">
        <w:tc>
          <w:tcPr>
            <w:tcW w:w="1185" w:type="dxa"/>
            <w:vAlign w:val="center"/>
          </w:tcPr>
          <w:p w:rsidR="00D37324" w:rsidRPr="00C80D43" w:rsidRDefault="00D37324" w:rsidP="003B1288">
            <w:pPr>
              <w:jc w:val="center"/>
              <w:rPr>
                <w:b/>
              </w:rPr>
            </w:pPr>
            <w:r w:rsidRPr="00C80D43">
              <w:rPr>
                <w:b/>
              </w:rPr>
              <w:t>2</w:t>
            </w:r>
          </w:p>
        </w:tc>
        <w:tc>
          <w:tcPr>
            <w:tcW w:w="7900" w:type="dxa"/>
            <w:gridSpan w:val="2"/>
          </w:tcPr>
          <w:p w:rsidR="003B1288" w:rsidRDefault="000C78C8" w:rsidP="00C80D43">
            <w:pPr>
              <w:spacing w:before="120" w:after="120"/>
              <w:rPr>
                <w:b/>
                <w:sz w:val="22"/>
                <w:szCs w:val="22"/>
              </w:rPr>
            </w:pPr>
            <w:r>
              <w:t>The Emergency Room Registrar will register the patient in</w:t>
            </w:r>
            <w:r w:rsidR="00EA0C89">
              <w:t xml:space="preserve"> EPIC</w:t>
            </w:r>
            <w:r>
              <w:t>.</w:t>
            </w:r>
          </w:p>
        </w:tc>
      </w:tr>
      <w:tr w:rsidR="00D37324" w:rsidTr="00E06E27">
        <w:tc>
          <w:tcPr>
            <w:tcW w:w="1185" w:type="dxa"/>
            <w:vAlign w:val="center"/>
          </w:tcPr>
          <w:p w:rsidR="00D37324" w:rsidRPr="00C80D43" w:rsidRDefault="002D146D" w:rsidP="004E6238">
            <w:pPr>
              <w:jc w:val="center"/>
              <w:rPr>
                <w:b/>
              </w:rPr>
            </w:pPr>
            <w:r>
              <w:rPr>
                <w:b/>
              </w:rPr>
              <w:t>3</w:t>
            </w:r>
          </w:p>
        </w:tc>
        <w:tc>
          <w:tcPr>
            <w:tcW w:w="7900" w:type="dxa"/>
            <w:gridSpan w:val="2"/>
          </w:tcPr>
          <w:p w:rsidR="00B73E4E" w:rsidRDefault="001D6B01" w:rsidP="00C80D43">
            <w:pPr>
              <w:spacing w:before="120" w:after="120"/>
              <w:rPr>
                <w:b/>
                <w:sz w:val="22"/>
                <w:szCs w:val="22"/>
              </w:rPr>
            </w:pPr>
            <w:r>
              <w:t>The Registrar will notify the Laboratory to send a phlebotomist and relay whether it is a York or Adams county officer requesting the test.</w:t>
            </w:r>
            <w:r w:rsidR="002D146D">
              <w:t xml:space="preserve"> </w:t>
            </w:r>
          </w:p>
        </w:tc>
      </w:tr>
      <w:tr w:rsidR="001D6B01" w:rsidTr="00E06E27">
        <w:trPr>
          <w:gridAfter w:val="1"/>
          <w:wAfter w:w="892" w:type="dxa"/>
        </w:trPr>
        <w:tc>
          <w:tcPr>
            <w:tcW w:w="8193" w:type="dxa"/>
            <w:gridSpan w:val="2"/>
            <w:tcBorders>
              <w:top w:val="nil"/>
              <w:left w:val="nil"/>
              <w:bottom w:val="nil"/>
              <w:right w:val="nil"/>
            </w:tcBorders>
          </w:tcPr>
          <w:p w:rsidR="001D6B01" w:rsidRPr="00E06E27" w:rsidRDefault="001D6B01" w:rsidP="001D6B01">
            <w:pPr>
              <w:pStyle w:val="Heading1"/>
              <w:jc w:val="center"/>
              <w:outlineLvl w:val="0"/>
              <w:rPr>
                <w:rFonts w:ascii="Times New Roman" w:hAnsi="Times New Roman" w:cs="Times New Roman"/>
              </w:rPr>
            </w:pPr>
            <w:r w:rsidRPr="00E06E27">
              <w:rPr>
                <w:rFonts w:ascii="Times New Roman" w:hAnsi="Times New Roman" w:cs="Times New Roman"/>
              </w:rPr>
              <w:lastRenderedPageBreak/>
              <w:t>Sample Collection</w:t>
            </w:r>
          </w:p>
        </w:tc>
      </w:tr>
      <w:tr w:rsidR="001D6B01" w:rsidTr="00E06E27">
        <w:tc>
          <w:tcPr>
            <w:tcW w:w="1185" w:type="dxa"/>
            <w:vAlign w:val="center"/>
          </w:tcPr>
          <w:p w:rsidR="001D6B01" w:rsidRDefault="001D6B01" w:rsidP="003B76B9">
            <w:pPr>
              <w:pStyle w:val="Heading1"/>
              <w:jc w:val="center"/>
              <w:outlineLvl w:val="0"/>
            </w:pPr>
            <w:r>
              <w:t>Step</w:t>
            </w:r>
          </w:p>
        </w:tc>
        <w:tc>
          <w:tcPr>
            <w:tcW w:w="7900" w:type="dxa"/>
            <w:gridSpan w:val="2"/>
          </w:tcPr>
          <w:p w:rsidR="001D6B01" w:rsidRDefault="001D6B01" w:rsidP="003B76B9">
            <w:pPr>
              <w:pStyle w:val="Heading1"/>
              <w:jc w:val="center"/>
              <w:outlineLvl w:val="0"/>
            </w:pPr>
            <w:r>
              <w:t>Action</w:t>
            </w:r>
          </w:p>
        </w:tc>
      </w:tr>
      <w:tr w:rsidR="001D6B01" w:rsidTr="00E06E27">
        <w:tc>
          <w:tcPr>
            <w:tcW w:w="1185" w:type="dxa"/>
            <w:vAlign w:val="center"/>
          </w:tcPr>
          <w:p w:rsidR="001D6B01" w:rsidRPr="001D6B01" w:rsidRDefault="001D6B01" w:rsidP="001D6B01">
            <w:pPr>
              <w:pStyle w:val="Heading1"/>
              <w:jc w:val="center"/>
              <w:outlineLvl w:val="0"/>
              <w:rPr>
                <w:bCs w:val="0"/>
              </w:rPr>
            </w:pPr>
            <w:r w:rsidRPr="001D6B01">
              <w:rPr>
                <w:bCs w:val="0"/>
              </w:rPr>
              <w:t>1</w:t>
            </w:r>
          </w:p>
        </w:tc>
        <w:tc>
          <w:tcPr>
            <w:tcW w:w="7900" w:type="dxa"/>
            <w:gridSpan w:val="2"/>
          </w:tcPr>
          <w:p w:rsidR="001D6B01" w:rsidRDefault="001D6B01" w:rsidP="001D6B01">
            <w:r>
              <w:t xml:space="preserve">Take </w:t>
            </w:r>
            <w:proofErr w:type="gramStart"/>
            <w:r>
              <w:t>a</w:t>
            </w:r>
            <w:proofErr w:type="gramEnd"/>
            <w:r>
              <w:t xml:space="preserve"> NMS collection kit and chain of custody form</w:t>
            </w:r>
            <w:r w:rsidR="00D8052A">
              <w:t xml:space="preserve"> (for the appropriate jurisdiction, York or Adams County)</w:t>
            </w:r>
            <w:r>
              <w:t xml:space="preserve"> to the patient's location.</w:t>
            </w:r>
          </w:p>
          <w:p w:rsidR="001D6B01" w:rsidRDefault="001D6B01" w:rsidP="001D6B01">
            <w:pPr>
              <w:numPr>
                <w:ilvl w:val="0"/>
                <w:numId w:val="39"/>
              </w:numPr>
              <w:rPr>
                <w:iCs/>
              </w:rPr>
            </w:pPr>
            <w:r>
              <w:rPr>
                <w:iCs/>
              </w:rPr>
              <w:t>Check Expiration date on the side panel of the sealed test kit prior to proceeding to the Emergency Department.</w:t>
            </w:r>
          </w:p>
        </w:tc>
      </w:tr>
      <w:tr w:rsidR="001D6B01" w:rsidTr="00E06E27">
        <w:tc>
          <w:tcPr>
            <w:tcW w:w="1185" w:type="dxa"/>
            <w:vAlign w:val="center"/>
          </w:tcPr>
          <w:p w:rsidR="001D6B01" w:rsidRPr="001D6B01" w:rsidRDefault="00951AA5" w:rsidP="001D6B01">
            <w:pPr>
              <w:pStyle w:val="Heading1"/>
              <w:jc w:val="center"/>
              <w:outlineLvl w:val="0"/>
              <w:rPr>
                <w:bCs w:val="0"/>
              </w:rPr>
            </w:pPr>
            <w:r>
              <w:rPr>
                <w:bCs w:val="0"/>
              </w:rPr>
              <w:t>2</w:t>
            </w:r>
          </w:p>
        </w:tc>
        <w:tc>
          <w:tcPr>
            <w:tcW w:w="7900" w:type="dxa"/>
            <w:gridSpan w:val="2"/>
          </w:tcPr>
          <w:p w:rsidR="001D6B01" w:rsidRDefault="001D6B01" w:rsidP="001D6B01">
            <w:pPr>
              <w:tabs>
                <w:tab w:val="left" w:pos="972"/>
              </w:tabs>
              <w:rPr>
                <w:b/>
                <w:bCs/>
              </w:rPr>
            </w:pPr>
            <w:r>
              <w:t>Open the collection kit and remove all components.</w:t>
            </w:r>
          </w:p>
        </w:tc>
      </w:tr>
      <w:tr w:rsidR="00D22AB7" w:rsidTr="00E06E27">
        <w:tc>
          <w:tcPr>
            <w:tcW w:w="1185" w:type="dxa"/>
            <w:vAlign w:val="center"/>
          </w:tcPr>
          <w:p w:rsidR="00D22AB7" w:rsidRPr="001D6B01" w:rsidRDefault="00951AA5" w:rsidP="00D22AB7">
            <w:pPr>
              <w:pStyle w:val="Heading1"/>
              <w:jc w:val="center"/>
              <w:outlineLvl w:val="0"/>
              <w:rPr>
                <w:bCs w:val="0"/>
              </w:rPr>
            </w:pPr>
            <w:r>
              <w:rPr>
                <w:bCs w:val="0"/>
              </w:rPr>
              <w:t>3</w:t>
            </w:r>
          </w:p>
        </w:tc>
        <w:tc>
          <w:tcPr>
            <w:tcW w:w="7900" w:type="dxa"/>
            <w:gridSpan w:val="2"/>
          </w:tcPr>
          <w:p w:rsidR="00D22AB7" w:rsidRDefault="00D22AB7" w:rsidP="00D22AB7">
            <w:r>
              <w:t xml:space="preserve">Cleanse the blood withdrawal site with the </w:t>
            </w:r>
            <w:r w:rsidRPr="0083678A">
              <w:rPr>
                <w:b/>
                <w:i/>
              </w:rPr>
              <w:t>non-alcohol prep pad</w:t>
            </w:r>
            <w:r>
              <w:t xml:space="preserve"> provided in the kit.  (Hydrogen peroxide - H</w:t>
            </w:r>
            <w:r>
              <w:rPr>
                <w:vertAlign w:val="subscript"/>
              </w:rPr>
              <w:t>2</w:t>
            </w:r>
            <w:r>
              <w:t>O</w:t>
            </w:r>
            <w:r>
              <w:rPr>
                <w:vertAlign w:val="subscript"/>
              </w:rPr>
              <w:t xml:space="preserve">2 – </w:t>
            </w:r>
            <w:r>
              <w:t>may be used).</w:t>
            </w:r>
          </w:p>
        </w:tc>
      </w:tr>
      <w:tr w:rsidR="00D22AB7" w:rsidTr="00E06E27">
        <w:tc>
          <w:tcPr>
            <w:tcW w:w="1185" w:type="dxa"/>
            <w:vAlign w:val="center"/>
          </w:tcPr>
          <w:p w:rsidR="00D22AB7" w:rsidRPr="001D6B01" w:rsidRDefault="00951AA5" w:rsidP="00D22AB7">
            <w:pPr>
              <w:pStyle w:val="Heading1"/>
              <w:jc w:val="center"/>
              <w:outlineLvl w:val="0"/>
              <w:rPr>
                <w:bCs w:val="0"/>
              </w:rPr>
            </w:pPr>
            <w:r>
              <w:rPr>
                <w:bCs w:val="0"/>
              </w:rPr>
              <w:t>4</w:t>
            </w:r>
          </w:p>
        </w:tc>
        <w:tc>
          <w:tcPr>
            <w:tcW w:w="7900" w:type="dxa"/>
            <w:gridSpan w:val="2"/>
          </w:tcPr>
          <w:p w:rsidR="00D22AB7" w:rsidRDefault="00D22AB7" w:rsidP="00D22AB7">
            <w:r>
              <w:t>Draw the patient's blood using standard phlebotomy technique.</w:t>
            </w:r>
          </w:p>
          <w:p w:rsidR="00D22AB7" w:rsidRDefault="00D22AB7" w:rsidP="00D22AB7">
            <w:pPr>
              <w:numPr>
                <w:ilvl w:val="0"/>
                <w:numId w:val="41"/>
              </w:numPr>
            </w:pPr>
            <w:r>
              <w:rPr>
                <w:b/>
                <w:bCs/>
                <w:i/>
              </w:rPr>
              <w:t>Blood tubes must be inverted at least five (5) times immediately after collection to assure proper mixing of the anticoagulant powder.  DO NOT shake vigorously</w:t>
            </w:r>
          </w:p>
        </w:tc>
      </w:tr>
      <w:tr w:rsidR="001D6B01" w:rsidTr="00D22AB7">
        <w:trPr>
          <w:trHeight w:val="1358"/>
        </w:trPr>
        <w:tc>
          <w:tcPr>
            <w:tcW w:w="1185" w:type="dxa"/>
            <w:vAlign w:val="center"/>
          </w:tcPr>
          <w:p w:rsidR="001D6B01" w:rsidRPr="001D6B01" w:rsidRDefault="00951AA5" w:rsidP="001D6B01">
            <w:pPr>
              <w:pStyle w:val="Heading1"/>
              <w:jc w:val="center"/>
              <w:outlineLvl w:val="0"/>
              <w:rPr>
                <w:bCs w:val="0"/>
              </w:rPr>
            </w:pPr>
            <w:r>
              <w:rPr>
                <w:bCs w:val="0"/>
              </w:rPr>
              <w:t>5</w:t>
            </w:r>
          </w:p>
        </w:tc>
        <w:tc>
          <w:tcPr>
            <w:tcW w:w="7900" w:type="dxa"/>
            <w:gridSpan w:val="2"/>
          </w:tcPr>
          <w:p w:rsidR="001D6B01" w:rsidRDefault="001D6B01" w:rsidP="001D6B01">
            <w:pPr>
              <w:rPr>
                <w:iCs/>
              </w:rPr>
            </w:pPr>
            <w:r>
              <w:rPr>
                <w:iCs/>
              </w:rPr>
              <w:t xml:space="preserve"> Fill out the two (2) "Specimen Seals:"</w:t>
            </w:r>
          </w:p>
          <w:p w:rsidR="001D6B01" w:rsidRDefault="001D6B01" w:rsidP="001D6B01">
            <w:pPr>
              <w:ind w:left="432" w:hanging="432"/>
              <w:rPr>
                <w:iCs/>
              </w:rPr>
            </w:pPr>
            <w:r>
              <w:rPr>
                <w:iCs/>
              </w:rPr>
              <w:t xml:space="preserve">         A.  Phlebotomist fills out</w:t>
            </w:r>
            <w:r w:rsidR="00262EEF">
              <w:rPr>
                <w:iCs/>
              </w:rPr>
              <w:t xml:space="preserve"> “ID # or SS#,</w:t>
            </w:r>
            <w:r>
              <w:rPr>
                <w:iCs/>
              </w:rPr>
              <w:t xml:space="preserve"> "date collected" and "collected by" lines.</w:t>
            </w:r>
          </w:p>
          <w:p w:rsidR="001D6B01" w:rsidRDefault="001D6B01" w:rsidP="00262EEF">
            <w:r>
              <w:t xml:space="preserve"> </w:t>
            </w:r>
            <w:r w:rsidR="00262EEF">
              <w:t xml:space="preserve">        B.  Patient fills out "Donors </w:t>
            </w:r>
            <w:r>
              <w:t>initia</w:t>
            </w:r>
            <w:r w:rsidR="00262EEF">
              <w:t>ls</w:t>
            </w:r>
            <w:r>
              <w:t>" line.</w:t>
            </w:r>
          </w:p>
        </w:tc>
      </w:tr>
      <w:tr w:rsidR="001D6B01" w:rsidTr="00E06E27">
        <w:tc>
          <w:tcPr>
            <w:tcW w:w="1185" w:type="dxa"/>
            <w:vAlign w:val="center"/>
          </w:tcPr>
          <w:p w:rsidR="001D6B01" w:rsidRPr="001D6B01" w:rsidRDefault="00951AA5" w:rsidP="001D6B01">
            <w:pPr>
              <w:pStyle w:val="Heading1"/>
              <w:jc w:val="center"/>
              <w:outlineLvl w:val="0"/>
              <w:rPr>
                <w:bCs w:val="0"/>
              </w:rPr>
            </w:pPr>
            <w:r>
              <w:rPr>
                <w:bCs w:val="0"/>
              </w:rPr>
              <w:t>6</w:t>
            </w:r>
          </w:p>
        </w:tc>
        <w:tc>
          <w:tcPr>
            <w:tcW w:w="7900" w:type="dxa"/>
            <w:gridSpan w:val="2"/>
          </w:tcPr>
          <w:p w:rsidR="001D6B01" w:rsidRDefault="001D6B01" w:rsidP="001D6B01">
            <w:pPr>
              <w:rPr>
                <w:iCs/>
              </w:rPr>
            </w:pPr>
            <w:r>
              <w:rPr>
                <w:iCs/>
              </w:rPr>
              <w:t>Remove backing and affix center of the specimen seals on the blood tube stoppers, then press the ends of the seals down the sides of the blo</w:t>
            </w:r>
            <w:r w:rsidR="00F17CD9">
              <w:rPr>
                <w:iCs/>
              </w:rPr>
              <w:t>od tubes as shown in example on page 8.</w:t>
            </w:r>
          </w:p>
          <w:p w:rsidR="001D6B01" w:rsidRDefault="001D6B01" w:rsidP="00E06E27"/>
        </w:tc>
      </w:tr>
      <w:tr w:rsidR="00E06E27" w:rsidTr="00E06E27">
        <w:tc>
          <w:tcPr>
            <w:tcW w:w="1185" w:type="dxa"/>
          </w:tcPr>
          <w:p w:rsidR="00E06E27" w:rsidRPr="00E06E27" w:rsidRDefault="00951AA5" w:rsidP="00E06E27">
            <w:pPr>
              <w:pStyle w:val="Heading1"/>
              <w:jc w:val="center"/>
              <w:outlineLvl w:val="0"/>
              <w:rPr>
                <w:bCs w:val="0"/>
              </w:rPr>
            </w:pPr>
            <w:r>
              <w:rPr>
                <w:bCs w:val="0"/>
              </w:rPr>
              <w:t>7</w:t>
            </w:r>
          </w:p>
        </w:tc>
        <w:tc>
          <w:tcPr>
            <w:tcW w:w="7900" w:type="dxa"/>
            <w:gridSpan w:val="2"/>
          </w:tcPr>
          <w:p w:rsidR="00E06E27" w:rsidRPr="00A30F45" w:rsidRDefault="00E06E27" w:rsidP="00CC6469">
            <w:pPr>
              <w:rPr>
                <w:iCs/>
              </w:rPr>
            </w:pPr>
            <w:r>
              <w:rPr>
                <w:iCs/>
              </w:rPr>
              <w:t>Return the filled and sealed blood tubes to the blood tube holder/box</w:t>
            </w:r>
            <w:r w:rsidR="00811DBA">
              <w:rPr>
                <w:iCs/>
              </w:rPr>
              <w:t>.</w:t>
            </w:r>
            <w:r w:rsidR="00A30F45">
              <w:rPr>
                <w:iCs/>
              </w:rPr>
              <w:t xml:space="preserve">  </w:t>
            </w:r>
            <w:r w:rsidR="00A30F45" w:rsidRPr="009F5D84">
              <w:rPr>
                <w:i/>
                <w:iCs/>
              </w:rPr>
              <w:t>Proceed to Chain of Custody section.</w:t>
            </w:r>
          </w:p>
        </w:tc>
      </w:tr>
    </w:tbl>
    <w:p w:rsidR="00D37324" w:rsidRDefault="00D37324" w:rsidP="00D965A4">
      <w:pPr>
        <w:rPr>
          <w:b/>
          <w:sz w:val="22"/>
          <w:szCs w:val="22"/>
        </w:rPr>
      </w:pPr>
    </w:p>
    <w:tbl>
      <w:tblPr>
        <w:tblStyle w:val="TableGrid"/>
        <w:tblW w:w="0" w:type="auto"/>
        <w:tblInd w:w="265" w:type="dxa"/>
        <w:tblLook w:val="04A0" w:firstRow="1" w:lastRow="0" w:firstColumn="1" w:lastColumn="0" w:noHBand="0" w:noVBand="1"/>
      </w:tblPr>
      <w:tblGrid>
        <w:gridCol w:w="1185"/>
        <w:gridCol w:w="7008"/>
        <w:gridCol w:w="897"/>
      </w:tblGrid>
      <w:tr w:rsidR="003B76B9" w:rsidTr="003B76B9">
        <w:trPr>
          <w:gridAfter w:val="1"/>
          <w:wAfter w:w="897" w:type="dxa"/>
        </w:trPr>
        <w:tc>
          <w:tcPr>
            <w:tcW w:w="8193" w:type="dxa"/>
            <w:gridSpan w:val="2"/>
            <w:tcBorders>
              <w:top w:val="nil"/>
              <w:left w:val="nil"/>
              <w:bottom w:val="nil"/>
              <w:right w:val="nil"/>
            </w:tcBorders>
          </w:tcPr>
          <w:p w:rsidR="003B76B9" w:rsidRPr="00E06E27" w:rsidRDefault="003B76B9" w:rsidP="00CC6469">
            <w:pPr>
              <w:pStyle w:val="Heading1"/>
              <w:jc w:val="center"/>
              <w:outlineLvl w:val="0"/>
              <w:rPr>
                <w:rFonts w:ascii="Times New Roman" w:hAnsi="Times New Roman" w:cs="Times New Roman"/>
              </w:rPr>
            </w:pPr>
            <w:r>
              <w:rPr>
                <w:rFonts w:ascii="Times New Roman" w:hAnsi="Times New Roman" w:cs="Times New Roman"/>
              </w:rPr>
              <w:lastRenderedPageBreak/>
              <w:t>Chain of Custody</w:t>
            </w:r>
          </w:p>
        </w:tc>
      </w:tr>
      <w:tr w:rsidR="003B76B9" w:rsidTr="003B76B9">
        <w:tc>
          <w:tcPr>
            <w:tcW w:w="1185" w:type="dxa"/>
            <w:vAlign w:val="center"/>
          </w:tcPr>
          <w:p w:rsidR="003B76B9" w:rsidRDefault="003B76B9" w:rsidP="00CC6469">
            <w:pPr>
              <w:pStyle w:val="Heading1"/>
              <w:jc w:val="center"/>
              <w:outlineLvl w:val="0"/>
            </w:pPr>
            <w:r>
              <w:t>Step</w:t>
            </w:r>
          </w:p>
        </w:tc>
        <w:tc>
          <w:tcPr>
            <w:tcW w:w="7905" w:type="dxa"/>
            <w:gridSpan w:val="2"/>
          </w:tcPr>
          <w:p w:rsidR="003B76B9" w:rsidRDefault="003B76B9" w:rsidP="00CC6469">
            <w:pPr>
              <w:pStyle w:val="Heading1"/>
              <w:jc w:val="center"/>
              <w:outlineLvl w:val="0"/>
            </w:pPr>
            <w:r>
              <w:t>Action</w:t>
            </w:r>
          </w:p>
        </w:tc>
      </w:tr>
      <w:tr w:rsidR="003B76B9" w:rsidTr="003B76B9">
        <w:tc>
          <w:tcPr>
            <w:tcW w:w="1185" w:type="dxa"/>
            <w:vAlign w:val="center"/>
          </w:tcPr>
          <w:p w:rsidR="003B76B9" w:rsidRPr="001D6B01" w:rsidRDefault="003B76B9" w:rsidP="00CC6469">
            <w:pPr>
              <w:pStyle w:val="Heading1"/>
              <w:jc w:val="center"/>
              <w:outlineLvl w:val="0"/>
              <w:rPr>
                <w:bCs w:val="0"/>
              </w:rPr>
            </w:pPr>
            <w:r w:rsidRPr="001D6B01">
              <w:rPr>
                <w:bCs w:val="0"/>
              </w:rPr>
              <w:t>1</w:t>
            </w:r>
          </w:p>
        </w:tc>
        <w:tc>
          <w:tcPr>
            <w:tcW w:w="7905" w:type="dxa"/>
            <w:gridSpan w:val="2"/>
          </w:tcPr>
          <w:p w:rsidR="003B76B9" w:rsidRDefault="003B76B9" w:rsidP="003B76B9">
            <w:pPr>
              <w:rPr>
                <w:iCs/>
              </w:rPr>
            </w:pPr>
            <w:r>
              <w:t xml:space="preserve">Initial the </w:t>
            </w:r>
            <w:r w:rsidRPr="003B76B9">
              <w:rPr>
                <w:i/>
              </w:rPr>
              <w:t>police evidence seal</w:t>
            </w:r>
            <w:r>
              <w:t xml:space="preserve"> and place the evidence seal on the blood tube box in the area indicated.</w:t>
            </w:r>
          </w:p>
        </w:tc>
      </w:tr>
      <w:tr w:rsidR="003B76B9" w:rsidTr="003B76B9">
        <w:tc>
          <w:tcPr>
            <w:tcW w:w="1185" w:type="dxa"/>
            <w:vAlign w:val="center"/>
          </w:tcPr>
          <w:p w:rsidR="003B76B9" w:rsidRPr="001D6B01" w:rsidRDefault="003B76B9" w:rsidP="00CC6469">
            <w:pPr>
              <w:pStyle w:val="Heading1"/>
              <w:jc w:val="center"/>
              <w:outlineLvl w:val="0"/>
              <w:rPr>
                <w:bCs w:val="0"/>
              </w:rPr>
            </w:pPr>
            <w:r w:rsidRPr="001D6B01">
              <w:rPr>
                <w:bCs w:val="0"/>
              </w:rPr>
              <w:t>2</w:t>
            </w:r>
          </w:p>
        </w:tc>
        <w:tc>
          <w:tcPr>
            <w:tcW w:w="7905" w:type="dxa"/>
            <w:gridSpan w:val="2"/>
          </w:tcPr>
          <w:p w:rsidR="003B76B9" w:rsidRDefault="003B76B9" w:rsidP="00CC6469">
            <w:r>
              <w:t>The phlebotomist and investigating officer fill out the appropriate portions of the Chain of Custo</w:t>
            </w:r>
            <w:r w:rsidR="00F17CD9">
              <w:t>dy as demon</w:t>
            </w:r>
            <w:r w:rsidR="00D8052A">
              <w:t>strated in example on page 6.</w:t>
            </w:r>
          </w:p>
          <w:p w:rsidR="00D8052A" w:rsidRDefault="00532215" w:rsidP="00D8052A">
            <w:pPr>
              <w:pStyle w:val="ListParagraph"/>
              <w:numPr>
                <w:ilvl w:val="0"/>
                <w:numId w:val="40"/>
              </w:numPr>
              <w:rPr>
                <w:iCs/>
              </w:rPr>
            </w:pPr>
            <w:r>
              <w:rPr>
                <w:iCs/>
              </w:rPr>
              <w:t>Officer completes sections 1,5-8 (7 if indicated)</w:t>
            </w:r>
          </w:p>
          <w:p w:rsidR="00D8052A" w:rsidRDefault="00532215" w:rsidP="00D8052A">
            <w:pPr>
              <w:pStyle w:val="ListParagraph"/>
              <w:numPr>
                <w:ilvl w:val="0"/>
                <w:numId w:val="40"/>
              </w:numPr>
              <w:rPr>
                <w:iCs/>
              </w:rPr>
            </w:pPr>
            <w:r>
              <w:rPr>
                <w:iCs/>
              </w:rPr>
              <w:t>Phlebotomist completes sections</w:t>
            </w:r>
            <w:r w:rsidR="00F073E5">
              <w:rPr>
                <w:iCs/>
              </w:rPr>
              <w:t xml:space="preserve"> 2-4 &amp; 9</w:t>
            </w:r>
          </w:p>
          <w:p w:rsidR="00D8052A" w:rsidRPr="00D8052A" w:rsidRDefault="00D8052A" w:rsidP="00D8052A">
            <w:pPr>
              <w:rPr>
                <w:iCs/>
              </w:rPr>
            </w:pPr>
            <w:r>
              <w:rPr>
                <w:iCs/>
              </w:rPr>
              <w:t xml:space="preserve">NMS instructions for completing each </w:t>
            </w:r>
            <w:r w:rsidR="002D146D">
              <w:rPr>
                <w:iCs/>
              </w:rPr>
              <w:t>section</w:t>
            </w:r>
            <w:r>
              <w:rPr>
                <w:iCs/>
              </w:rPr>
              <w:t xml:space="preserve"> are located on page 7.</w:t>
            </w:r>
          </w:p>
        </w:tc>
      </w:tr>
      <w:tr w:rsidR="003B76B9" w:rsidTr="003B76B9">
        <w:tc>
          <w:tcPr>
            <w:tcW w:w="1185" w:type="dxa"/>
            <w:vAlign w:val="center"/>
          </w:tcPr>
          <w:p w:rsidR="003B76B9" w:rsidRPr="001D6B01" w:rsidRDefault="003B76B9" w:rsidP="00CC6469">
            <w:pPr>
              <w:pStyle w:val="Heading1"/>
              <w:jc w:val="center"/>
              <w:outlineLvl w:val="0"/>
              <w:rPr>
                <w:bCs w:val="0"/>
              </w:rPr>
            </w:pPr>
            <w:r w:rsidRPr="001D6B01">
              <w:rPr>
                <w:bCs w:val="0"/>
              </w:rPr>
              <w:t>3</w:t>
            </w:r>
          </w:p>
        </w:tc>
        <w:tc>
          <w:tcPr>
            <w:tcW w:w="7905" w:type="dxa"/>
            <w:gridSpan w:val="2"/>
          </w:tcPr>
          <w:p w:rsidR="003B76B9" w:rsidRPr="003B76B9" w:rsidRDefault="003B76B9" w:rsidP="00CC6469">
            <w:r w:rsidRPr="003B76B9">
              <w:rPr>
                <w:bCs/>
              </w:rPr>
              <w:t>The phlebotomist and investigating officer fill out the appropriate portions of the blood tu</w:t>
            </w:r>
            <w:r w:rsidR="00F17CD9">
              <w:rPr>
                <w:bCs/>
              </w:rPr>
              <w:t xml:space="preserve">be holder/box as shown in example on page </w:t>
            </w:r>
            <w:r w:rsidR="002D146D">
              <w:rPr>
                <w:bCs/>
              </w:rPr>
              <w:t>8.</w:t>
            </w:r>
          </w:p>
        </w:tc>
      </w:tr>
      <w:tr w:rsidR="00262EEF" w:rsidTr="003B76B9">
        <w:tc>
          <w:tcPr>
            <w:tcW w:w="1185" w:type="dxa"/>
            <w:vAlign w:val="center"/>
          </w:tcPr>
          <w:p w:rsidR="00262EEF" w:rsidRPr="001D6B01" w:rsidRDefault="00262EEF" w:rsidP="00CC6469">
            <w:pPr>
              <w:pStyle w:val="Heading1"/>
              <w:jc w:val="center"/>
              <w:outlineLvl w:val="0"/>
              <w:rPr>
                <w:bCs w:val="0"/>
              </w:rPr>
            </w:pPr>
            <w:r>
              <w:rPr>
                <w:bCs w:val="0"/>
              </w:rPr>
              <w:t>4</w:t>
            </w:r>
          </w:p>
        </w:tc>
        <w:tc>
          <w:tcPr>
            <w:tcW w:w="7905" w:type="dxa"/>
            <w:gridSpan w:val="2"/>
          </w:tcPr>
          <w:p w:rsidR="00262EEF" w:rsidRDefault="00257AF3" w:rsidP="00257AF3">
            <w:pPr>
              <w:rPr>
                <w:iCs/>
              </w:rPr>
            </w:pPr>
            <w:r>
              <w:rPr>
                <w:iCs/>
              </w:rPr>
              <w:t>T</w:t>
            </w:r>
            <w:r w:rsidR="00D8052A">
              <w:rPr>
                <w:iCs/>
              </w:rPr>
              <w:t>he phlebotomist will make a photocopy</w:t>
            </w:r>
            <w:r>
              <w:rPr>
                <w:iCs/>
              </w:rPr>
              <w:t xml:space="preserve"> of the completed NMS Chain of Custody form to keep as the </w:t>
            </w:r>
            <w:r w:rsidRPr="00257AF3">
              <w:rPr>
                <w:i/>
                <w:iCs/>
              </w:rPr>
              <w:t>File</w:t>
            </w:r>
            <w:r>
              <w:rPr>
                <w:i/>
                <w:iCs/>
              </w:rPr>
              <w:t xml:space="preserve"> C</w:t>
            </w:r>
            <w:r w:rsidRPr="00257AF3">
              <w:rPr>
                <w:i/>
                <w:iCs/>
              </w:rPr>
              <w:t>opy</w:t>
            </w:r>
            <w:r w:rsidR="00D8052A">
              <w:rPr>
                <w:iCs/>
              </w:rPr>
              <w:t xml:space="preserve"> for laboratory</w:t>
            </w:r>
            <w:r>
              <w:rPr>
                <w:iCs/>
              </w:rPr>
              <w:t xml:space="preserve"> records</w:t>
            </w:r>
            <w:r w:rsidR="00BE23C3">
              <w:rPr>
                <w:iCs/>
              </w:rPr>
              <w:t xml:space="preserve"> and to be placed in the folder in the lock box for Chain of Custody records.</w:t>
            </w:r>
          </w:p>
        </w:tc>
      </w:tr>
      <w:tr w:rsidR="003B76B9" w:rsidTr="003B76B9">
        <w:tc>
          <w:tcPr>
            <w:tcW w:w="1185" w:type="dxa"/>
            <w:vAlign w:val="center"/>
          </w:tcPr>
          <w:p w:rsidR="003B76B9" w:rsidRPr="001D6B01" w:rsidRDefault="00257AF3" w:rsidP="00CC6469">
            <w:pPr>
              <w:pStyle w:val="Heading1"/>
              <w:jc w:val="center"/>
              <w:outlineLvl w:val="0"/>
              <w:rPr>
                <w:bCs w:val="0"/>
              </w:rPr>
            </w:pPr>
            <w:r>
              <w:rPr>
                <w:bCs w:val="0"/>
              </w:rPr>
              <w:t>5</w:t>
            </w:r>
          </w:p>
        </w:tc>
        <w:tc>
          <w:tcPr>
            <w:tcW w:w="7905" w:type="dxa"/>
            <w:gridSpan w:val="2"/>
          </w:tcPr>
          <w:p w:rsidR="003B76B9" w:rsidRDefault="003B76B9" w:rsidP="003B76B9">
            <w:pPr>
              <w:numPr>
                <w:ilvl w:val="0"/>
                <w:numId w:val="42"/>
              </w:numPr>
              <w:ind w:left="504" w:hanging="360"/>
              <w:rPr>
                <w:iCs/>
              </w:rPr>
            </w:pPr>
            <w:r>
              <w:rPr>
                <w:iCs/>
              </w:rPr>
              <w:t xml:space="preserve">Place the </w:t>
            </w:r>
            <w:r>
              <w:rPr>
                <w:i/>
              </w:rPr>
              <w:t>NMS Copy</w:t>
            </w:r>
            <w:r>
              <w:rPr>
                <w:iCs/>
              </w:rPr>
              <w:t xml:space="preserve"> of the chain of custody form in the collection box for transport with specimens.</w:t>
            </w:r>
          </w:p>
          <w:p w:rsidR="003B76B9" w:rsidRDefault="003B76B9" w:rsidP="003B76B9">
            <w:pPr>
              <w:numPr>
                <w:ilvl w:val="0"/>
                <w:numId w:val="42"/>
              </w:numPr>
              <w:ind w:left="504" w:hanging="360"/>
              <w:rPr>
                <w:iCs/>
              </w:rPr>
            </w:pPr>
            <w:r>
              <w:rPr>
                <w:iCs/>
              </w:rPr>
              <w:t xml:space="preserve">Give the </w:t>
            </w:r>
            <w:r>
              <w:rPr>
                <w:i/>
              </w:rPr>
              <w:t xml:space="preserve">Client Copy </w:t>
            </w:r>
            <w:r>
              <w:rPr>
                <w:iCs/>
              </w:rPr>
              <w:t>of the chain of custody to the requesting officer.</w:t>
            </w:r>
          </w:p>
          <w:p w:rsidR="003B76B9" w:rsidRPr="003B76B9" w:rsidRDefault="003B76B9" w:rsidP="003B76B9">
            <w:pPr>
              <w:pStyle w:val="ListParagraph"/>
              <w:numPr>
                <w:ilvl w:val="0"/>
                <w:numId w:val="42"/>
              </w:numPr>
              <w:tabs>
                <w:tab w:val="left" w:pos="972"/>
              </w:tabs>
              <w:rPr>
                <w:b/>
                <w:bCs/>
              </w:rPr>
            </w:pPr>
            <w:r>
              <w:rPr>
                <w:iCs/>
              </w:rPr>
              <w:t xml:space="preserve"> </w:t>
            </w:r>
            <w:r w:rsidR="00257AF3">
              <w:rPr>
                <w:iCs/>
              </w:rPr>
              <w:t>Retain the copy made (</w:t>
            </w:r>
            <w:r w:rsidR="00257AF3" w:rsidRPr="00257AF3">
              <w:rPr>
                <w:i/>
                <w:iCs/>
              </w:rPr>
              <w:t>File Copy</w:t>
            </w:r>
            <w:r w:rsidR="00257AF3">
              <w:rPr>
                <w:iCs/>
              </w:rPr>
              <w:t xml:space="preserve">) and transport back to laboratory to be </w:t>
            </w:r>
            <w:r w:rsidR="00BE23C3">
              <w:rPr>
                <w:iCs/>
              </w:rPr>
              <w:t xml:space="preserve">placed in the </w:t>
            </w:r>
            <w:r w:rsidR="00A30F45" w:rsidRPr="00A30F45">
              <w:rPr>
                <w:i/>
                <w:iCs/>
              </w:rPr>
              <w:t xml:space="preserve">manila </w:t>
            </w:r>
            <w:r w:rsidR="00BE23C3" w:rsidRPr="00A30F45">
              <w:rPr>
                <w:i/>
                <w:iCs/>
              </w:rPr>
              <w:t xml:space="preserve">folder in the lock box </w:t>
            </w:r>
            <w:r w:rsidR="00D8052A" w:rsidRPr="00A30F45">
              <w:rPr>
                <w:i/>
                <w:iCs/>
              </w:rPr>
              <w:t>for laboratory records</w:t>
            </w:r>
            <w:r w:rsidR="00BE23C3" w:rsidRPr="00A30F45">
              <w:rPr>
                <w:i/>
                <w:iCs/>
              </w:rPr>
              <w:t xml:space="preserve"> </w:t>
            </w:r>
            <w:r w:rsidR="00BE23C3">
              <w:rPr>
                <w:iCs/>
              </w:rPr>
              <w:t>(Chain of Custody).</w:t>
            </w:r>
            <w:r w:rsidR="009F5D84">
              <w:rPr>
                <w:iCs/>
              </w:rPr>
              <w:t xml:space="preserve">  </w:t>
            </w:r>
            <w:r w:rsidR="009F5D84" w:rsidRPr="009F5D84">
              <w:rPr>
                <w:i/>
                <w:iCs/>
              </w:rPr>
              <w:t>Proceed to Packaging/Shipment/Record Retention section.</w:t>
            </w:r>
          </w:p>
        </w:tc>
      </w:tr>
      <w:tr w:rsidR="003B76B9" w:rsidTr="00CC6469">
        <w:trPr>
          <w:gridAfter w:val="1"/>
          <w:wAfter w:w="897" w:type="dxa"/>
        </w:trPr>
        <w:tc>
          <w:tcPr>
            <w:tcW w:w="8193" w:type="dxa"/>
            <w:gridSpan w:val="2"/>
            <w:tcBorders>
              <w:top w:val="nil"/>
              <w:left w:val="nil"/>
              <w:bottom w:val="nil"/>
              <w:right w:val="nil"/>
            </w:tcBorders>
          </w:tcPr>
          <w:p w:rsidR="003B76B9" w:rsidRDefault="003B76B9" w:rsidP="00CC6469">
            <w:pPr>
              <w:pStyle w:val="Heading1"/>
              <w:jc w:val="center"/>
              <w:outlineLvl w:val="0"/>
              <w:rPr>
                <w:rFonts w:ascii="Times New Roman" w:hAnsi="Times New Roman" w:cs="Times New Roman"/>
              </w:rPr>
            </w:pPr>
          </w:p>
          <w:p w:rsidR="003B76B9" w:rsidRDefault="003B76B9" w:rsidP="00CC6469">
            <w:pPr>
              <w:pStyle w:val="Heading1"/>
              <w:jc w:val="center"/>
              <w:outlineLvl w:val="0"/>
              <w:rPr>
                <w:rFonts w:ascii="Times New Roman" w:hAnsi="Times New Roman" w:cs="Times New Roman"/>
              </w:rPr>
            </w:pPr>
          </w:p>
          <w:p w:rsidR="003B76B9" w:rsidRPr="00E06E27" w:rsidRDefault="003B76B9" w:rsidP="00CC6469">
            <w:pPr>
              <w:pStyle w:val="Heading1"/>
              <w:jc w:val="center"/>
              <w:outlineLvl w:val="0"/>
              <w:rPr>
                <w:rFonts w:ascii="Times New Roman" w:hAnsi="Times New Roman" w:cs="Times New Roman"/>
              </w:rPr>
            </w:pPr>
            <w:r>
              <w:rPr>
                <w:rFonts w:ascii="Times New Roman" w:hAnsi="Times New Roman" w:cs="Times New Roman"/>
              </w:rPr>
              <w:t>Packaging/Shipment/Record Retention</w:t>
            </w:r>
          </w:p>
        </w:tc>
      </w:tr>
      <w:tr w:rsidR="003B76B9" w:rsidTr="003B76B9">
        <w:tc>
          <w:tcPr>
            <w:tcW w:w="1185" w:type="dxa"/>
            <w:vAlign w:val="center"/>
          </w:tcPr>
          <w:p w:rsidR="003B76B9" w:rsidRDefault="003B76B9" w:rsidP="00CC6469">
            <w:pPr>
              <w:pStyle w:val="Heading1"/>
              <w:jc w:val="center"/>
              <w:outlineLvl w:val="0"/>
            </w:pPr>
            <w:r>
              <w:t>Step</w:t>
            </w:r>
          </w:p>
        </w:tc>
        <w:tc>
          <w:tcPr>
            <w:tcW w:w="7905" w:type="dxa"/>
            <w:gridSpan w:val="2"/>
          </w:tcPr>
          <w:p w:rsidR="003B76B9" w:rsidRDefault="003B76B9" w:rsidP="00CC6469">
            <w:pPr>
              <w:pStyle w:val="Heading1"/>
              <w:jc w:val="center"/>
              <w:outlineLvl w:val="0"/>
            </w:pPr>
            <w:r>
              <w:t>Action</w:t>
            </w:r>
          </w:p>
        </w:tc>
      </w:tr>
      <w:tr w:rsidR="003B76B9" w:rsidTr="003B76B9">
        <w:tc>
          <w:tcPr>
            <w:tcW w:w="1185" w:type="dxa"/>
            <w:vAlign w:val="center"/>
          </w:tcPr>
          <w:p w:rsidR="003B76B9" w:rsidRPr="001D6B01" w:rsidRDefault="003B76B9" w:rsidP="00CC6469">
            <w:pPr>
              <w:pStyle w:val="Heading1"/>
              <w:jc w:val="center"/>
              <w:outlineLvl w:val="0"/>
              <w:rPr>
                <w:bCs w:val="0"/>
              </w:rPr>
            </w:pPr>
            <w:r w:rsidRPr="001D6B01">
              <w:rPr>
                <w:bCs w:val="0"/>
              </w:rPr>
              <w:t>1</w:t>
            </w:r>
          </w:p>
        </w:tc>
        <w:tc>
          <w:tcPr>
            <w:tcW w:w="7905" w:type="dxa"/>
            <w:gridSpan w:val="2"/>
          </w:tcPr>
          <w:p w:rsidR="003B76B9" w:rsidRDefault="003B76B9" w:rsidP="003B76B9">
            <w:pPr>
              <w:rPr>
                <w:iCs/>
              </w:rPr>
            </w:pPr>
            <w:r>
              <w:t xml:space="preserve">Place the blood tube box (with filled and sealed blood tubes) in the provided zip lock bag.  NOTE: </w:t>
            </w:r>
            <w:r>
              <w:rPr>
                <w:b/>
                <w:bCs/>
                <w:i/>
              </w:rPr>
              <w:t xml:space="preserve">do not remove liquid </w:t>
            </w:r>
            <w:r w:rsidR="00257AF3">
              <w:rPr>
                <w:b/>
                <w:bCs/>
                <w:i/>
              </w:rPr>
              <w:t>absorbent sheet</w:t>
            </w:r>
            <w:r>
              <w:rPr>
                <w:b/>
                <w:bCs/>
                <w:i/>
              </w:rPr>
              <w:t xml:space="preserve"> from the bag.</w:t>
            </w:r>
          </w:p>
        </w:tc>
      </w:tr>
      <w:tr w:rsidR="003B76B9" w:rsidTr="003B76B9">
        <w:tc>
          <w:tcPr>
            <w:tcW w:w="1185" w:type="dxa"/>
            <w:vAlign w:val="center"/>
          </w:tcPr>
          <w:p w:rsidR="003B76B9" w:rsidRPr="001D6B01" w:rsidRDefault="003B76B9" w:rsidP="00CC6469">
            <w:pPr>
              <w:pStyle w:val="Heading1"/>
              <w:jc w:val="center"/>
              <w:outlineLvl w:val="0"/>
              <w:rPr>
                <w:bCs w:val="0"/>
              </w:rPr>
            </w:pPr>
            <w:r w:rsidRPr="001D6B01">
              <w:rPr>
                <w:bCs w:val="0"/>
              </w:rPr>
              <w:t>2</w:t>
            </w:r>
          </w:p>
        </w:tc>
        <w:tc>
          <w:tcPr>
            <w:tcW w:w="7905" w:type="dxa"/>
            <w:gridSpan w:val="2"/>
          </w:tcPr>
          <w:p w:rsidR="003B76B9" w:rsidRDefault="003B76B9" w:rsidP="00CC6469">
            <w:pPr>
              <w:rPr>
                <w:iCs/>
              </w:rPr>
            </w:pPr>
            <w:r>
              <w:t>Squeeze out excess air, then zip-seal bag.</w:t>
            </w:r>
          </w:p>
        </w:tc>
      </w:tr>
      <w:tr w:rsidR="003B76B9" w:rsidTr="003B76B9">
        <w:tc>
          <w:tcPr>
            <w:tcW w:w="1185" w:type="dxa"/>
            <w:vAlign w:val="center"/>
          </w:tcPr>
          <w:p w:rsidR="003B76B9" w:rsidRPr="001D6B01" w:rsidRDefault="003B76B9" w:rsidP="00CC6469">
            <w:pPr>
              <w:pStyle w:val="Heading1"/>
              <w:jc w:val="center"/>
              <w:outlineLvl w:val="0"/>
              <w:rPr>
                <w:bCs w:val="0"/>
              </w:rPr>
            </w:pPr>
            <w:r w:rsidRPr="001D6B01">
              <w:rPr>
                <w:bCs w:val="0"/>
              </w:rPr>
              <w:t>3</w:t>
            </w:r>
          </w:p>
        </w:tc>
        <w:tc>
          <w:tcPr>
            <w:tcW w:w="7905" w:type="dxa"/>
            <w:gridSpan w:val="2"/>
          </w:tcPr>
          <w:p w:rsidR="003B76B9" w:rsidRDefault="003B76B9" w:rsidP="003B76B9">
            <w:r>
              <w:t>Place sealed bag in kit along with the NMS Chain of Custody form.</w:t>
            </w:r>
          </w:p>
        </w:tc>
      </w:tr>
      <w:tr w:rsidR="003B76B9" w:rsidTr="003B76B9">
        <w:tc>
          <w:tcPr>
            <w:tcW w:w="1185" w:type="dxa"/>
            <w:vAlign w:val="center"/>
          </w:tcPr>
          <w:p w:rsidR="003B76B9" w:rsidRPr="001D6B01" w:rsidRDefault="003B76B9" w:rsidP="00CC6469">
            <w:pPr>
              <w:pStyle w:val="Heading1"/>
              <w:jc w:val="center"/>
              <w:outlineLvl w:val="0"/>
              <w:rPr>
                <w:bCs w:val="0"/>
              </w:rPr>
            </w:pPr>
            <w:r w:rsidRPr="001D6B01">
              <w:rPr>
                <w:bCs w:val="0"/>
              </w:rPr>
              <w:t>4</w:t>
            </w:r>
          </w:p>
        </w:tc>
        <w:tc>
          <w:tcPr>
            <w:tcW w:w="7905" w:type="dxa"/>
            <w:gridSpan w:val="2"/>
          </w:tcPr>
          <w:p w:rsidR="003B76B9" w:rsidRDefault="003B76B9" w:rsidP="00CC6469">
            <w:pPr>
              <w:tabs>
                <w:tab w:val="left" w:pos="972"/>
              </w:tabs>
              <w:rPr>
                <w:b/>
                <w:bCs/>
              </w:rPr>
            </w:pPr>
            <w:r>
              <w:t>Sign and date, as collector, the "Kit Box Shipping Seal."</w:t>
            </w:r>
          </w:p>
        </w:tc>
      </w:tr>
      <w:tr w:rsidR="003B76B9" w:rsidTr="003B76B9">
        <w:tc>
          <w:tcPr>
            <w:tcW w:w="1185" w:type="dxa"/>
            <w:vAlign w:val="center"/>
          </w:tcPr>
          <w:p w:rsidR="003B76B9" w:rsidRPr="001D6B01" w:rsidRDefault="003B76B9" w:rsidP="003B76B9">
            <w:pPr>
              <w:pStyle w:val="Heading1"/>
              <w:jc w:val="center"/>
              <w:outlineLvl w:val="0"/>
              <w:rPr>
                <w:bCs w:val="0"/>
              </w:rPr>
            </w:pPr>
            <w:r w:rsidRPr="001D6B01">
              <w:rPr>
                <w:bCs w:val="0"/>
              </w:rPr>
              <w:t>5</w:t>
            </w:r>
          </w:p>
        </w:tc>
        <w:tc>
          <w:tcPr>
            <w:tcW w:w="7905" w:type="dxa"/>
            <w:gridSpan w:val="2"/>
          </w:tcPr>
          <w:p w:rsidR="003B76B9" w:rsidRDefault="003B76B9" w:rsidP="003B76B9">
            <w:pPr>
              <w:rPr>
                <w:b/>
                <w:bCs/>
              </w:rPr>
            </w:pPr>
            <w:r>
              <w:t>Reassemble the kit box, then seal kit by affixing the "Kit Box Shipping Seal" to the kit box where indicated.</w:t>
            </w:r>
          </w:p>
        </w:tc>
      </w:tr>
      <w:tr w:rsidR="003B76B9" w:rsidTr="003B76B9">
        <w:tc>
          <w:tcPr>
            <w:tcW w:w="1185" w:type="dxa"/>
            <w:vAlign w:val="center"/>
          </w:tcPr>
          <w:p w:rsidR="003B76B9" w:rsidRPr="001D6B01" w:rsidRDefault="003B76B9" w:rsidP="003B76B9">
            <w:pPr>
              <w:pStyle w:val="Heading1"/>
              <w:jc w:val="center"/>
              <w:outlineLvl w:val="0"/>
              <w:rPr>
                <w:bCs w:val="0"/>
              </w:rPr>
            </w:pPr>
            <w:r w:rsidRPr="001D6B01">
              <w:rPr>
                <w:bCs w:val="0"/>
              </w:rPr>
              <w:t>6</w:t>
            </w:r>
          </w:p>
        </w:tc>
        <w:tc>
          <w:tcPr>
            <w:tcW w:w="7905" w:type="dxa"/>
            <w:gridSpan w:val="2"/>
          </w:tcPr>
          <w:p w:rsidR="003B76B9" w:rsidRPr="000F608E" w:rsidRDefault="00C97574" w:rsidP="000F608E">
            <w:pPr>
              <w:rPr>
                <w:i/>
              </w:rPr>
            </w:pPr>
            <w:r>
              <w:t xml:space="preserve">Transport the sealed kit to </w:t>
            </w:r>
            <w:r w:rsidR="002D146D">
              <w:t>S</w:t>
            </w:r>
            <w:r w:rsidR="00EB5567">
              <w:t xml:space="preserve">pecimen Processing area and place the sealed kit in the </w:t>
            </w:r>
            <w:r w:rsidR="00872945">
              <w:t>designated Chain of Custody</w:t>
            </w:r>
            <w:r w:rsidR="00EB5567">
              <w:t xml:space="preserve"> </w:t>
            </w:r>
            <w:r w:rsidR="00872945">
              <w:t>lock box</w:t>
            </w:r>
            <w:r w:rsidR="002D146D">
              <w:t>.</w:t>
            </w:r>
            <w:r w:rsidR="000F608E">
              <w:t xml:space="preserve"> </w:t>
            </w:r>
            <w:r w:rsidR="00872945">
              <w:t xml:space="preserve"> </w:t>
            </w:r>
            <w:r w:rsidR="00872945" w:rsidRPr="00872945">
              <w:rPr>
                <w:b/>
              </w:rPr>
              <w:t>Lock the box with the key.</w:t>
            </w:r>
            <w:r w:rsidR="00872945">
              <w:t xml:space="preserve"> </w:t>
            </w:r>
            <w:r w:rsidR="00A30F45" w:rsidRPr="00A30F45">
              <w:rPr>
                <w:i/>
              </w:rPr>
              <w:t>The key is labeled “COC Key” and is located inside of the top filing cabinet (left hand side of cabinet on a magnet) under the QUEST Printer in the SPA area.</w:t>
            </w:r>
            <w:r w:rsidR="00A30F45">
              <w:t xml:space="preserve">  </w:t>
            </w:r>
            <w:r>
              <w:t xml:space="preserve"> </w:t>
            </w:r>
            <w:r w:rsidR="00BE23C3">
              <w:t>Place a copy of the Chain of Custody form in the folder located in the lock box.</w:t>
            </w:r>
            <w:r w:rsidR="003C4119">
              <w:t xml:space="preserve">  Remove the “KITS IN LOCK BOX” sign that is in the lock box and place it on the outside of the lock box.  </w:t>
            </w:r>
            <w:r w:rsidR="00BE23C3">
              <w:t xml:space="preserve"> </w:t>
            </w:r>
            <w:r w:rsidR="000F608E">
              <w:t xml:space="preserve"> </w:t>
            </w:r>
          </w:p>
        </w:tc>
      </w:tr>
      <w:tr w:rsidR="003B76B9" w:rsidTr="003B76B9">
        <w:tc>
          <w:tcPr>
            <w:tcW w:w="1185" w:type="dxa"/>
            <w:vAlign w:val="center"/>
          </w:tcPr>
          <w:p w:rsidR="003B76B9" w:rsidRPr="001D6B01" w:rsidRDefault="003B76B9" w:rsidP="003B76B9">
            <w:pPr>
              <w:pStyle w:val="Heading1"/>
              <w:jc w:val="center"/>
              <w:outlineLvl w:val="0"/>
              <w:rPr>
                <w:bCs w:val="0"/>
              </w:rPr>
            </w:pPr>
            <w:r w:rsidRPr="001D6B01">
              <w:rPr>
                <w:bCs w:val="0"/>
              </w:rPr>
              <w:lastRenderedPageBreak/>
              <w:t>7</w:t>
            </w:r>
          </w:p>
        </w:tc>
        <w:tc>
          <w:tcPr>
            <w:tcW w:w="7905" w:type="dxa"/>
            <w:gridSpan w:val="2"/>
          </w:tcPr>
          <w:p w:rsidR="003B76B9" w:rsidRDefault="00BE23C3" w:rsidP="00C97574">
            <w:r>
              <w:t xml:space="preserve">This will let </w:t>
            </w:r>
            <w:r w:rsidR="00872945">
              <w:t>Specimen Processing staff</w:t>
            </w:r>
            <w:r>
              <w:t xml:space="preserve"> know</w:t>
            </w:r>
            <w:r w:rsidR="00872945">
              <w:t xml:space="preserve"> that there is a Chain of Custody kit </w:t>
            </w:r>
            <w:r>
              <w:t xml:space="preserve">(s) in the lock box </w:t>
            </w:r>
            <w:r w:rsidR="00872945">
              <w:t>to be sent out via Fed Ex</w:t>
            </w:r>
            <w:r>
              <w:t>.</w:t>
            </w:r>
          </w:p>
        </w:tc>
      </w:tr>
      <w:tr w:rsidR="003B76B9" w:rsidTr="003B76B9">
        <w:tc>
          <w:tcPr>
            <w:tcW w:w="1185" w:type="dxa"/>
            <w:vAlign w:val="center"/>
          </w:tcPr>
          <w:p w:rsidR="003B76B9" w:rsidRPr="001D6B01" w:rsidRDefault="003B76B9" w:rsidP="003B76B9">
            <w:pPr>
              <w:pStyle w:val="Heading1"/>
              <w:jc w:val="center"/>
              <w:outlineLvl w:val="0"/>
              <w:rPr>
                <w:bCs w:val="0"/>
              </w:rPr>
            </w:pPr>
            <w:r>
              <w:rPr>
                <w:bCs w:val="0"/>
              </w:rPr>
              <w:t>8</w:t>
            </w:r>
          </w:p>
        </w:tc>
        <w:tc>
          <w:tcPr>
            <w:tcW w:w="7905" w:type="dxa"/>
            <w:gridSpan w:val="2"/>
          </w:tcPr>
          <w:p w:rsidR="00C97574" w:rsidRDefault="002D146D" w:rsidP="00C97574">
            <w:pPr>
              <w:rPr>
                <w:iCs/>
              </w:rPr>
            </w:pPr>
            <w:r>
              <w:rPr>
                <w:iCs/>
              </w:rPr>
              <w:t>S</w:t>
            </w:r>
            <w:r w:rsidR="00BF06D9">
              <w:rPr>
                <w:iCs/>
              </w:rPr>
              <w:t xml:space="preserve">pecimen processing </w:t>
            </w:r>
            <w:r w:rsidR="00C97574">
              <w:rPr>
                <w:iCs/>
              </w:rPr>
              <w:t xml:space="preserve">staff </w:t>
            </w:r>
            <w:r w:rsidR="00BF06D9">
              <w:rPr>
                <w:iCs/>
              </w:rPr>
              <w:t>and/or phlebotomist</w:t>
            </w:r>
            <w:r w:rsidR="003B044F">
              <w:rPr>
                <w:iCs/>
              </w:rPr>
              <w:t xml:space="preserve"> (trained and competent in Chain of Custody) </w:t>
            </w:r>
            <w:r w:rsidR="00C97574">
              <w:rPr>
                <w:iCs/>
              </w:rPr>
              <w:t xml:space="preserve">will prepare the sealed kit(s) for shipment to NMS laboratory via FedEx. </w:t>
            </w:r>
          </w:p>
          <w:p w:rsidR="00C97574" w:rsidRDefault="00C97574" w:rsidP="00C97574">
            <w:pPr>
              <w:numPr>
                <w:ilvl w:val="0"/>
                <w:numId w:val="40"/>
              </w:numPr>
              <w:rPr>
                <w:iCs/>
              </w:rPr>
            </w:pPr>
            <w:r>
              <w:rPr>
                <w:iCs/>
              </w:rPr>
              <w:t xml:space="preserve">Up to four kits may be placed in a single FedEx bag.  Use the prepaid air bills provided by NMS.  </w:t>
            </w:r>
          </w:p>
          <w:p w:rsidR="003B76B9" w:rsidRPr="00663669" w:rsidRDefault="00C97574" w:rsidP="00C97574">
            <w:pPr>
              <w:numPr>
                <w:ilvl w:val="0"/>
                <w:numId w:val="40"/>
              </w:numPr>
            </w:pPr>
            <w:r>
              <w:rPr>
                <w:iCs/>
              </w:rPr>
              <w:t xml:space="preserve">Record the air bill number and date of shipment in the “Case History” section of the </w:t>
            </w:r>
            <w:r>
              <w:rPr>
                <w:i/>
              </w:rPr>
              <w:t>File Copy</w:t>
            </w:r>
            <w:r>
              <w:rPr>
                <w:iCs/>
              </w:rPr>
              <w:t xml:space="preserve"> of the NMS requisition. </w:t>
            </w:r>
            <w:r w:rsidR="00BE23C3">
              <w:rPr>
                <w:iCs/>
              </w:rPr>
              <w:t xml:space="preserve"> On the bottom of the Chain of Custody form; fill out the date and sign your name.  Take the </w:t>
            </w:r>
            <w:r w:rsidR="00BE23C3">
              <w:rPr>
                <w:i/>
              </w:rPr>
              <w:t>File Copy</w:t>
            </w:r>
            <w:r w:rsidR="00BE23C3">
              <w:rPr>
                <w:iCs/>
              </w:rPr>
              <w:t xml:space="preserve"> to the Storeroom with sealed FED EX bags.  Storeroom staff must sign “received by” and the Purpose of Transfer will be FED EX.  Return to the laboratory with filled out form and place </w:t>
            </w:r>
            <w:r w:rsidR="00FD5471">
              <w:rPr>
                <w:iCs/>
              </w:rPr>
              <w:t xml:space="preserve">the </w:t>
            </w:r>
            <w:r w:rsidR="00FD5471">
              <w:rPr>
                <w:i/>
              </w:rPr>
              <w:t>File Copy</w:t>
            </w:r>
            <w:r w:rsidR="00FD5471">
              <w:rPr>
                <w:iCs/>
              </w:rPr>
              <w:t xml:space="preserve"> </w:t>
            </w:r>
            <w:r w:rsidR="00BE23C3">
              <w:rPr>
                <w:iCs/>
              </w:rPr>
              <w:t>in</w:t>
            </w:r>
            <w:r w:rsidR="00FD5471">
              <w:rPr>
                <w:iCs/>
              </w:rPr>
              <w:t xml:space="preserve"> the</w:t>
            </w:r>
            <w:r w:rsidR="00BE23C3">
              <w:rPr>
                <w:iCs/>
              </w:rPr>
              <w:t xml:space="preserve"> NMS Referral binder.</w:t>
            </w:r>
            <w:r>
              <w:rPr>
                <w:iCs/>
              </w:rPr>
              <w:t xml:space="preserve"> On a monthly basis, remove requisitions greater than </w:t>
            </w:r>
            <w:r w:rsidR="002D146D">
              <w:rPr>
                <w:iCs/>
              </w:rPr>
              <w:t>one-month</w:t>
            </w:r>
            <w:r>
              <w:rPr>
                <w:iCs/>
              </w:rPr>
              <w:t xml:space="preserve"> past collection date and give to the Laboratory Secretaries to file.</w:t>
            </w:r>
          </w:p>
          <w:p w:rsidR="00663669" w:rsidRPr="002649B6" w:rsidRDefault="002649B6" w:rsidP="002649B6">
            <w:pPr>
              <w:pStyle w:val="ListParagraph"/>
              <w:numPr>
                <w:ilvl w:val="0"/>
                <w:numId w:val="40"/>
              </w:numPr>
            </w:pPr>
            <w:r>
              <w:t xml:space="preserve">IF </w:t>
            </w:r>
            <w:r w:rsidRPr="002649B6">
              <w:t xml:space="preserve">the testing laboratory (NMS) deems the specimen (s) to be unacceptable for testing and/or requires information needed for testing to proceed; NMS staff will contact UPMC Hanover laboratory via phone.  </w:t>
            </w:r>
            <w:r>
              <w:t>Staff must r</w:t>
            </w:r>
            <w:r w:rsidRPr="002649B6">
              <w:t>ecord events on the Specimen Rejection record form</w:t>
            </w:r>
            <w:r>
              <w:t xml:space="preserve"> located in the </w:t>
            </w:r>
            <w:r w:rsidRPr="002649B6">
              <w:rPr>
                <w:i/>
              </w:rPr>
              <w:t>NMS KIT REFERRALS</w:t>
            </w:r>
            <w:r>
              <w:t xml:space="preserve"> binder.</w:t>
            </w:r>
          </w:p>
        </w:tc>
      </w:tr>
    </w:tbl>
    <w:p w:rsidR="00472D01" w:rsidRDefault="00472D01" w:rsidP="00AA1637">
      <w:pPr>
        <w:rPr>
          <w:b/>
          <w:bCs/>
        </w:rPr>
      </w:pPr>
    </w:p>
    <w:p w:rsidR="00C97574" w:rsidRDefault="00C97574" w:rsidP="009F5D84">
      <w:pPr>
        <w:rPr>
          <w:b/>
          <w:bCs/>
        </w:rPr>
      </w:pPr>
      <w:r>
        <w:rPr>
          <w:b/>
          <w:bCs/>
        </w:rPr>
        <w:t>NOTES/</w:t>
      </w:r>
      <w:r w:rsidR="00472D01">
        <w:rPr>
          <w:b/>
          <w:bCs/>
        </w:rPr>
        <w:t xml:space="preserve"> LIMITATIONS</w:t>
      </w:r>
      <w:r w:rsidR="00E17F3D">
        <w:rPr>
          <w:b/>
          <w:bCs/>
        </w:rPr>
        <w:t>:</w:t>
      </w:r>
    </w:p>
    <w:p w:rsidR="009F5D84" w:rsidRPr="009F5D84" w:rsidRDefault="009F5D84" w:rsidP="009F5D84">
      <w:pPr>
        <w:rPr>
          <w:b/>
          <w:bCs/>
        </w:rPr>
      </w:pPr>
    </w:p>
    <w:p w:rsidR="00C97574" w:rsidRDefault="00C97574" w:rsidP="00C97574">
      <w:pPr>
        <w:numPr>
          <w:ilvl w:val="0"/>
          <w:numId w:val="41"/>
        </w:numPr>
        <w:rPr>
          <w:iCs/>
        </w:rPr>
      </w:pPr>
      <w:r>
        <w:rPr>
          <w:b/>
          <w:bCs/>
          <w:i/>
        </w:rPr>
        <w:t>Blood tubes must be inverted at least five (5) times immediately after collection to assure proper mixing of the anticoagulant powder.  DO NOT shake vigorously</w:t>
      </w:r>
    </w:p>
    <w:p w:rsidR="00C97574" w:rsidRDefault="00C97574" w:rsidP="00C97574">
      <w:pPr>
        <w:rPr>
          <w:iCs/>
        </w:rPr>
      </w:pPr>
    </w:p>
    <w:p w:rsidR="00C97574" w:rsidRDefault="00C97574" w:rsidP="00C97574">
      <w:pPr>
        <w:numPr>
          <w:ilvl w:val="0"/>
          <w:numId w:val="41"/>
        </w:numPr>
        <w:rPr>
          <w:iCs/>
        </w:rPr>
      </w:pPr>
      <w:r>
        <w:rPr>
          <w:iCs/>
        </w:rPr>
        <w:t xml:space="preserve">If the patient is allergic to iodine, hydrogen peroxide may be used for cleaning the blood withdrawal site.  </w:t>
      </w:r>
    </w:p>
    <w:p w:rsidR="00C97574" w:rsidRDefault="00C97574" w:rsidP="00C97574">
      <w:pPr>
        <w:rPr>
          <w:iCs/>
        </w:rPr>
      </w:pPr>
    </w:p>
    <w:p w:rsidR="00C97574" w:rsidRDefault="00C97574" w:rsidP="00C97574">
      <w:pPr>
        <w:numPr>
          <w:ilvl w:val="0"/>
          <w:numId w:val="41"/>
        </w:numPr>
        <w:rPr>
          <w:iCs/>
        </w:rPr>
      </w:pPr>
      <w:r>
        <w:rPr>
          <w:iCs/>
        </w:rPr>
        <w:t xml:space="preserve">Sealed kits </w:t>
      </w:r>
      <w:r w:rsidR="00C304BC">
        <w:rPr>
          <w:iCs/>
        </w:rPr>
        <w:t>must be locked in the</w:t>
      </w:r>
      <w:r w:rsidR="002649B6">
        <w:rPr>
          <w:iCs/>
        </w:rPr>
        <w:t xml:space="preserve"> Chain of Custody designated </w:t>
      </w:r>
      <w:r w:rsidR="00C304BC">
        <w:rPr>
          <w:iCs/>
        </w:rPr>
        <w:t>lock box until they are shipped via FED EX to NMS laboratories.</w:t>
      </w:r>
    </w:p>
    <w:p w:rsidR="00C97574" w:rsidRDefault="00C97574" w:rsidP="00C97574">
      <w:pPr>
        <w:ind w:left="144"/>
        <w:rPr>
          <w:iCs/>
        </w:rPr>
      </w:pPr>
    </w:p>
    <w:p w:rsidR="00C97574" w:rsidRDefault="00C97574" w:rsidP="00C97574">
      <w:pPr>
        <w:numPr>
          <w:ilvl w:val="0"/>
          <w:numId w:val="41"/>
        </w:numPr>
        <w:rPr>
          <w:iCs/>
        </w:rPr>
      </w:pPr>
      <w:r>
        <w:rPr>
          <w:iCs/>
        </w:rPr>
        <w:t>If an officer requests that the blood sample be screened for additional drugs (i.e. prescription drugs), he may write the name of the drug(s) in the area on the form labeled “Other Testing”.  It is preferred to enter a test name and test code to avoid processing delays per NMS.</w:t>
      </w:r>
    </w:p>
    <w:p w:rsidR="00872945" w:rsidRDefault="00872945" w:rsidP="00872945">
      <w:pPr>
        <w:pStyle w:val="ListParagraph"/>
        <w:rPr>
          <w:iCs/>
        </w:rPr>
      </w:pPr>
    </w:p>
    <w:p w:rsidR="00872945" w:rsidRDefault="00872945" w:rsidP="00C97574">
      <w:pPr>
        <w:numPr>
          <w:ilvl w:val="0"/>
          <w:numId w:val="41"/>
        </w:numPr>
        <w:rPr>
          <w:iCs/>
        </w:rPr>
      </w:pPr>
      <w:r>
        <w:rPr>
          <w:iCs/>
        </w:rPr>
        <w:lastRenderedPageBreak/>
        <w:t xml:space="preserve">All </w:t>
      </w:r>
      <w:r w:rsidR="008A0B71">
        <w:rPr>
          <w:iCs/>
        </w:rPr>
        <w:t>communications</w:t>
      </w:r>
      <w:r>
        <w:rPr>
          <w:iCs/>
        </w:rPr>
        <w:t xml:space="preserve"> from NMS pertaining to specimens and additional information needed for cases must be recorded on the </w:t>
      </w:r>
      <w:r w:rsidRPr="009F5D84">
        <w:rPr>
          <w:iCs/>
          <w:u w:val="single"/>
        </w:rPr>
        <w:t>Specimen Rejection Record</w:t>
      </w:r>
      <w:r>
        <w:rPr>
          <w:iCs/>
        </w:rPr>
        <w:t xml:space="preserve"> form located in the NMS KIT REFERRALS binder.</w:t>
      </w:r>
    </w:p>
    <w:p w:rsidR="00C97574" w:rsidRDefault="00C97574" w:rsidP="00C97574">
      <w:pPr>
        <w:ind w:left="144"/>
        <w:rPr>
          <w:iCs/>
        </w:rPr>
      </w:pPr>
    </w:p>
    <w:p w:rsidR="00E17F3D" w:rsidRPr="00BE23C3" w:rsidRDefault="00C97574" w:rsidP="00E17F3D">
      <w:pPr>
        <w:numPr>
          <w:ilvl w:val="0"/>
          <w:numId w:val="43"/>
        </w:numPr>
      </w:pPr>
      <w:r>
        <w:rPr>
          <w:iCs/>
        </w:rPr>
        <w:t>All test results and charges are sent by NMS directly to the York County District Attorney’s Office.</w:t>
      </w:r>
      <w:r>
        <w:rPr>
          <w:b/>
          <w:bCs/>
          <w:i/>
        </w:rPr>
        <w:t xml:space="preserve">  </w:t>
      </w:r>
      <w:r w:rsidR="00A30F45">
        <w:rPr>
          <w:iCs/>
        </w:rPr>
        <w:t>UPMC Hanover</w:t>
      </w:r>
      <w:r w:rsidR="002D146D">
        <w:rPr>
          <w:iCs/>
        </w:rPr>
        <w:t xml:space="preserve"> hospital </w:t>
      </w:r>
      <w:r>
        <w:rPr>
          <w:iCs/>
        </w:rPr>
        <w:t>has no access to test results.  Direct all inquiries concerning test results to the York Co</w:t>
      </w:r>
      <w:r w:rsidR="00947DB4">
        <w:rPr>
          <w:iCs/>
        </w:rPr>
        <w:t>unty District Attorney’s Office</w:t>
      </w:r>
    </w:p>
    <w:p w:rsidR="00BE23C3" w:rsidRPr="00C20817" w:rsidRDefault="00BE23C3" w:rsidP="00BE23C3">
      <w:pPr>
        <w:ind w:left="144"/>
      </w:pPr>
    </w:p>
    <w:p w:rsidR="00C20817" w:rsidRDefault="00BE23C3" w:rsidP="00E17F3D">
      <w:pPr>
        <w:numPr>
          <w:ilvl w:val="0"/>
          <w:numId w:val="43"/>
        </w:numPr>
      </w:pPr>
      <w:r>
        <w:t>The Chain of Custody records</w:t>
      </w:r>
      <w:r w:rsidR="00C9759F">
        <w:t xml:space="preserve"> are filed and kept in a locked filing cabinet and retained for tw</w:t>
      </w:r>
      <w:r w:rsidR="00524110">
        <w:t xml:space="preserve">o </w:t>
      </w:r>
      <w:r w:rsidR="00C9759F">
        <w:t>years.</w:t>
      </w:r>
    </w:p>
    <w:p w:rsidR="003C4119" w:rsidRDefault="003C4119" w:rsidP="003C4119">
      <w:pPr>
        <w:pStyle w:val="ListParagraph"/>
      </w:pPr>
    </w:p>
    <w:p w:rsidR="003C4119" w:rsidRPr="003C4119" w:rsidRDefault="003C4119" w:rsidP="003C4119">
      <w:pPr>
        <w:numPr>
          <w:ilvl w:val="0"/>
          <w:numId w:val="43"/>
        </w:numPr>
        <w:rPr>
          <w:b/>
          <w:u w:val="single"/>
        </w:rPr>
      </w:pPr>
      <w:r w:rsidRPr="003C4119">
        <w:rPr>
          <w:b/>
          <w:u w:val="single"/>
        </w:rPr>
        <w:t>Specimen stability</w:t>
      </w:r>
    </w:p>
    <w:p w:rsidR="003C4119" w:rsidRDefault="003C4119" w:rsidP="003C4119">
      <w:pPr>
        <w:ind w:left="432"/>
      </w:pPr>
      <w:r>
        <w:t>Room Temperature:  7 day (s)</w:t>
      </w:r>
    </w:p>
    <w:p w:rsidR="003C4119" w:rsidRDefault="003C4119" w:rsidP="003C4119">
      <w:pPr>
        <w:ind w:left="432"/>
      </w:pPr>
      <w:r>
        <w:t>Refrigerated:  1 month (s)</w:t>
      </w:r>
    </w:p>
    <w:p w:rsidR="003C4119" w:rsidRDefault="003C4119" w:rsidP="003C4119">
      <w:pPr>
        <w:ind w:left="432"/>
      </w:pPr>
      <w:r>
        <w:t>Frozen (-20 degrees C):  8 month (s)</w:t>
      </w:r>
    </w:p>
    <w:p w:rsidR="003C4119" w:rsidRDefault="003C4119" w:rsidP="003C4119">
      <w:pPr>
        <w:pStyle w:val="ListParagraph"/>
      </w:pPr>
    </w:p>
    <w:p w:rsidR="003C4119" w:rsidRDefault="003C4119" w:rsidP="003C4119">
      <w:pPr>
        <w:ind w:left="432"/>
      </w:pPr>
    </w:p>
    <w:p w:rsidR="00C9759F" w:rsidRDefault="00C9759F" w:rsidP="003C4119"/>
    <w:p w:rsidR="00C9759F" w:rsidRPr="00947DB4" w:rsidRDefault="00C9759F" w:rsidP="00C9759F">
      <w:pPr>
        <w:ind w:left="432"/>
      </w:pPr>
    </w:p>
    <w:p w:rsidR="00E17F3D" w:rsidRDefault="00472D01" w:rsidP="00E17F3D">
      <w:pPr>
        <w:rPr>
          <w:b/>
          <w:bCs/>
        </w:rPr>
      </w:pPr>
      <w:r>
        <w:rPr>
          <w:b/>
          <w:bCs/>
        </w:rPr>
        <w:t>REFERENCES</w:t>
      </w:r>
      <w:r w:rsidR="00E17F3D">
        <w:rPr>
          <w:b/>
          <w:bCs/>
        </w:rPr>
        <w:t>:</w:t>
      </w:r>
    </w:p>
    <w:p w:rsidR="00C97574" w:rsidRDefault="00C97574" w:rsidP="00C97574">
      <w:pPr>
        <w:pStyle w:val="Header"/>
        <w:tabs>
          <w:tab w:val="clear" w:pos="4320"/>
          <w:tab w:val="clear" w:pos="8640"/>
        </w:tabs>
      </w:pPr>
    </w:p>
    <w:p w:rsidR="00C97574" w:rsidRDefault="00C97574" w:rsidP="00C97574">
      <w:pPr>
        <w:pStyle w:val="Header"/>
        <w:numPr>
          <w:ilvl w:val="0"/>
          <w:numId w:val="43"/>
        </w:numPr>
        <w:tabs>
          <w:tab w:val="clear" w:pos="4320"/>
          <w:tab w:val="clear" w:pos="8640"/>
        </w:tabs>
      </w:pPr>
      <w:r>
        <w:t xml:space="preserve">  Example of completed NMS kit components</w:t>
      </w:r>
      <w:r w:rsidR="00C20817">
        <w:t xml:space="preserve"> (page 8)</w:t>
      </w:r>
      <w:r>
        <w:t>.</w:t>
      </w:r>
    </w:p>
    <w:p w:rsidR="00C97574" w:rsidRDefault="00947DB4" w:rsidP="00C97574">
      <w:pPr>
        <w:pStyle w:val="Header"/>
        <w:numPr>
          <w:ilvl w:val="0"/>
          <w:numId w:val="43"/>
        </w:numPr>
        <w:tabs>
          <w:tab w:val="clear" w:pos="4320"/>
          <w:tab w:val="clear" w:pos="8640"/>
        </w:tabs>
      </w:pPr>
      <w:r>
        <w:t xml:space="preserve"> </w:t>
      </w:r>
      <w:r w:rsidR="00C97574">
        <w:t xml:space="preserve"> Example </w:t>
      </w:r>
      <w:r w:rsidR="00B97D52">
        <w:t>of NMS</w:t>
      </w:r>
      <w:r w:rsidR="00C20817">
        <w:t xml:space="preserve"> test requisition and chain of custody form (page 6)</w:t>
      </w:r>
    </w:p>
    <w:p w:rsidR="00C20817" w:rsidRDefault="00C20817" w:rsidP="00C97574">
      <w:pPr>
        <w:pStyle w:val="Header"/>
        <w:numPr>
          <w:ilvl w:val="0"/>
          <w:numId w:val="43"/>
        </w:numPr>
        <w:tabs>
          <w:tab w:val="clear" w:pos="4320"/>
          <w:tab w:val="clear" w:pos="8640"/>
        </w:tabs>
      </w:pPr>
      <w:r>
        <w:t xml:space="preserve">  Instructions for filling out form (page 7)</w:t>
      </w:r>
    </w:p>
    <w:p w:rsidR="003C4119" w:rsidRPr="003C4119" w:rsidRDefault="003C4119" w:rsidP="003C4119">
      <w:pPr>
        <w:numPr>
          <w:ilvl w:val="0"/>
          <w:numId w:val="43"/>
        </w:numPr>
        <w:rPr>
          <w:b/>
          <w:bCs/>
        </w:rPr>
      </w:pPr>
      <w:r>
        <w:t xml:space="preserve">  NMS laboratory website (nmslabs.com)</w:t>
      </w:r>
    </w:p>
    <w:p w:rsidR="00C97574" w:rsidRDefault="00947DB4" w:rsidP="00C97574">
      <w:pPr>
        <w:numPr>
          <w:ilvl w:val="0"/>
          <w:numId w:val="44"/>
        </w:numPr>
        <w:ind w:left="504" w:hanging="360"/>
      </w:pPr>
      <w:r>
        <w:t xml:space="preserve"> </w:t>
      </w:r>
      <w:r w:rsidR="00C97574">
        <w:t xml:space="preserve">“Instructions for Blood Specimen Collection”, National Medical Services, </w:t>
      </w:r>
      <w:proofErr w:type="gramStart"/>
      <w:r w:rsidR="00C97574">
        <w:t xml:space="preserve">Inc </w:t>
      </w:r>
      <w:r w:rsidR="003C4119">
        <w:t xml:space="preserve"> </w:t>
      </w:r>
      <w:r w:rsidR="00C97574">
        <w:t>INTEGRIKIT</w:t>
      </w:r>
      <w:proofErr w:type="gramEnd"/>
      <w:r w:rsidR="00C97574">
        <w:t xml:space="preserve"> package insert </w:t>
      </w:r>
      <w:r w:rsidR="00306B1B">
        <w:t>BA3NMS:INS1.2 12</w:t>
      </w:r>
      <w:r w:rsidR="00C97574">
        <w:t>/006.</w:t>
      </w:r>
    </w:p>
    <w:p w:rsidR="00C97574" w:rsidRPr="00C9759F" w:rsidRDefault="00C20817" w:rsidP="00B375B6">
      <w:pPr>
        <w:numPr>
          <w:ilvl w:val="0"/>
          <w:numId w:val="44"/>
        </w:numPr>
        <w:ind w:left="504" w:hanging="360"/>
        <w:rPr>
          <w:b/>
          <w:bCs/>
        </w:rPr>
      </w:pPr>
      <w:r>
        <w:t xml:space="preserve"> </w:t>
      </w:r>
      <w:r w:rsidR="00947DB4">
        <w:t xml:space="preserve">Analysis Requisition and Chain of Custody </w:t>
      </w:r>
      <w:r w:rsidR="00B97D52">
        <w:t>form, FR</w:t>
      </w:r>
      <w:r w:rsidR="00947DB4">
        <w:t>-Req (v.2) (12/2016)</w:t>
      </w:r>
    </w:p>
    <w:p w:rsidR="00C9759F" w:rsidRPr="003C4119" w:rsidRDefault="00C9759F" w:rsidP="00B375B6">
      <w:pPr>
        <w:numPr>
          <w:ilvl w:val="0"/>
          <w:numId w:val="44"/>
        </w:numPr>
        <w:ind w:left="504" w:hanging="360"/>
        <w:rPr>
          <w:b/>
          <w:bCs/>
        </w:rPr>
      </w:pPr>
      <w:r>
        <w:t xml:space="preserve">Administrative </w:t>
      </w:r>
      <w:r w:rsidR="00FD5471">
        <w:t xml:space="preserve">Laboratory </w:t>
      </w:r>
      <w:r>
        <w:t xml:space="preserve">Policy: Retention of Records and Specimens in the Laboratory </w:t>
      </w:r>
    </w:p>
    <w:p w:rsidR="00240B56" w:rsidRDefault="00417D1B" w:rsidP="002D146D">
      <w:pPr>
        <w:pStyle w:val="ListParagraph"/>
        <w:rPr>
          <w:b/>
          <w:bCs/>
        </w:rPr>
      </w:pPr>
      <w:r>
        <w:rPr>
          <w:b/>
          <w:bCs/>
          <w:noProof/>
        </w:rPr>
        <w:lastRenderedPageBreak/>
        <w:drawing>
          <wp:inline distT="0" distB="0" distL="0" distR="0">
            <wp:extent cx="5943600" cy="6829425"/>
            <wp:effectExtent l="0" t="0" r="0" b="9525"/>
            <wp:docPr id="8" name="Picture 8" descr="C:\Users\salisburym\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isburym\Desktop\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829425"/>
                    </a:xfrm>
                    <a:prstGeom prst="rect">
                      <a:avLst/>
                    </a:prstGeom>
                    <a:noFill/>
                    <a:ln>
                      <a:noFill/>
                    </a:ln>
                  </pic:spPr>
                </pic:pic>
              </a:graphicData>
            </a:graphic>
          </wp:inline>
        </w:drawing>
      </w:r>
    </w:p>
    <w:p w:rsidR="00124D93" w:rsidRDefault="00240B56" w:rsidP="002D146D">
      <w:pPr>
        <w:pStyle w:val="ListParagraph"/>
        <w:rPr>
          <w:b/>
          <w:bCs/>
        </w:rPr>
      </w:pPr>
      <w:r>
        <w:rPr>
          <w:b/>
          <w:bCs/>
          <w:noProof/>
        </w:rPr>
        <w:lastRenderedPageBreak/>
        <w:drawing>
          <wp:inline distT="0" distB="0" distL="0" distR="0">
            <wp:extent cx="5934075" cy="6743700"/>
            <wp:effectExtent l="0" t="0" r="9525" b="0"/>
            <wp:docPr id="9" name="Picture 9" descr="C:\Users\salisburym\Desktop\in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isburym\Desktop\instr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6743700"/>
                    </a:xfrm>
                    <a:prstGeom prst="rect">
                      <a:avLst/>
                    </a:prstGeom>
                    <a:noFill/>
                    <a:ln>
                      <a:noFill/>
                    </a:ln>
                  </pic:spPr>
                </pic:pic>
              </a:graphicData>
            </a:graphic>
          </wp:inline>
        </w:drawing>
      </w:r>
    </w:p>
    <w:p w:rsidR="004C7DDB" w:rsidRDefault="00B362F3" w:rsidP="00055B9E">
      <w:pPr>
        <w:pStyle w:val="ListParagraph"/>
        <w:rPr>
          <w:b/>
          <w:bCs/>
        </w:rPr>
      </w:pPr>
      <w:r>
        <w:rPr>
          <w:b/>
          <w:bCs/>
          <w:noProof/>
        </w:rPr>
        <w:lastRenderedPageBreak/>
        <mc:AlternateContent>
          <mc:Choice Requires="wps">
            <w:drawing>
              <wp:anchor distT="0" distB="0" distL="114300" distR="114300" simplePos="0" relativeHeight="251661312" behindDoc="0" locked="0" layoutInCell="1" allowOverlap="1">
                <wp:simplePos x="0" y="0"/>
                <wp:positionH relativeFrom="column">
                  <wp:posOffset>1581150</wp:posOffset>
                </wp:positionH>
                <wp:positionV relativeFrom="paragraph">
                  <wp:posOffset>570230</wp:posOffset>
                </wp:positionV>
                <wp:extent cx="180975" cy="771525"/>
                <wp:effectExtent l="0" t="0" r="28575" b="28575"/>
                <wp:wrapNone/>
                <wp:docPr id="13" name="Left Brace 13"/>
                <wp:cNvGraphicFramePr/>
                <a:graphic xmlns:a="http://schemas.openxmlformats.org/drawingml/2006/main">
                  <a:graphicData uri="http://schemas.microsoft.com/office/word/2010/wordprocessingShape">
                    <wps:wsp>
                      <wps:cNvSpPr/>
                      <wps:spPr>
                        <a:xfrm>
                          <a:off x="0" y="0"/>
                          <a:ext cx="180975" cy="771525"/>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3553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3" o:spid="_x0000_s1026" type="#_x0000_t87" style="position:absolute;margin-left:124.5pt;margin-top:44.9pt;width:14.25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" adj="422" strokecolor="red"/>
            </w:pict>
          </mc:Fallback>
        </mc:AlternateContent>
      </w:r>
      <w:r w:rsidR="00822DB2">
        <w:rPr>
          <w:b/>
          <w:bCs/>
          <w:noProof/>
        </w:rPr>
        <mc:AlternateContent>
          <mc:Choice Requires="wps">
            <w:drawing>
              <wp:anchor distT="0" distB="0" distL="114300" distR="114300" simplePos="0" relativeHeight="251659264" behindDoc="0" locked="0" layoutInCell="1" allowOverlap="1">
                <wp:simplePos x="0" y="0"/>
                <wp:positionH relativeFrom="column">
                  <wp:posOffset>1571625</wp:posOffset>
                </wp:positionH>
                <wp:positionV relativeFrom="paragraph">
                  <wp:posOffset>1370330</wp:posOffset>
                </wp:positionV>
                <wp:extent cx="209550" cy="504825"/>
                <wp:effectExtent l="0" t="0" r="19050" b="28575"/>
                <wp:wrapNone/>
                <wp:docPr id="10" name="Left Brace 10"/>
                <wp:cNvGraphicFramePr/>
                <a:graphic xmlns:a="http://schemas.openxmlformats.org/drawingml/2006/main">
                  <a:graphicData uri="http://schemas.microsoft.com/office/word/2010/wordprocessingShape">
                    <wps:wsp>
                      <wps:cNvSpPr/>
                      <wps:spPr>
                        <a:xfrm>
                          <a:off x="0" y="0"/>
                          <a:ext cx="209550" cy="504825"/>
                        </a:xfrm>
                        <a:prstGeom prst="leftBrace">
                          <a:avLst/>
                        </a:prstGeom>
                        <a:solidFill>
                          <a:schemeClr val="bg1"/>
                        </a:solidFill>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B21C8" id="Left Brace 10" o:spid="_x0000_s1026" type="#_x0000_t87" style="position:absolute;margin-left:123.75pt;margin-top:107.9pt;width:16.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" adj="747" filled="t" fillcolor="white [3212]" strokecolor="red"/>
            </w:pict>
          </mc:Fallback>
        </mc:AlternateContent>
      </w:r>
      <w:r w:rsidR="000237CD">
        <w:rPr>
          <w:b/>
          <w:bCs/>
          <w:noProof/>
        </w:rPr>
        <mc:AlternateContent>
          <mc:Choice Requires="wps">
            <w:drawing>
              <wp:anchor distT="0" distB="0" distL="114300" distR="114300" simplePos="0" relativeHeight="251660288" behindDoc="0" locked="0" layoutInCell="1" allowOverlap="1">
                <wp:simplePos x="0" y="0"/>
                <wp:positionH relativeFrom="column">
                  <wp:posOffset>495300</wp:posOffset>
                </wp:positionH>
                <wp:positionV relativeFrom="paragraph">
                  <wp:posOffset>1370330</wp:posOffset>
                </wp:positionV>
                <wp:extent cx="1009650" cy="5524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009650" cy="552450"/>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594949" w:rsidRPr="000237CD" w:rsidRDefault="002D146D" w:rsidP="00594949">
                            <w:pPr>
                              <w:jc w:val="center"/>
                              <w:rPr>
                                <w:color w:val="000000" w:themeColor="text1"/>
                                <w:sz w:val="20"/>
                                <w:szCs w:val="20"/>
                              </w:rPr>
                            </w:pPr>
                            <w:r>
                              <w:rPr>
                                <w:color w:val="000000" w:themeColor="text1"/>
                                <w:sz w:val="20"/>
                                <w:szCs w:val="20"/>
                              </w:rPr>
                              <w:t>Phlebotomist</w:t>
                            </w:r>
                            <w:r w:rsidR="000237CD" w:rsidRPr="000237CD">
                              <w:rPr>
                                <w:color w:val="000000" w:themeColor="text1"/>
                                <w:sz w:val="20"/>
                                <w:szCs w:val="20"/>
                              </w:rPr>
                              <w:t xml:space="preserve"> fills 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39pt;margin-top:107.9pt;width:79.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" fillcolor="white [3201]" strokecolor="red" strokeweight="2pt">
                <v:textbox>
                  <w:txbxContent>
                    <w:p w:rsidR="00594949" w:rsidRPr="000237CD" w:rsidRDefault="002D146D" w:rsidP="00594949">
                      <w:pPr>
                        <w:jc w:val="center"/>
                        <w:rPr>
                          <w:color w:val="000000" w:themeColor="text1"/>
                          <w:sz w:val="20"/>
                          <w:szCs w:val="20"/>
                        </w:rPr>
                      </w:pPr>
                      <w:r>
                        <w:rPr>
                          <w:color w:val="000000" w:themeColor="text1"/>
                          <w:sz w:val="20"/>
                          <w:szCs w:val="20"/>
                        </w:rPr>
                        <w:t>Phlebotomist</w:t>
                      </w:r>
                      <w:r w:rsidR="000237CD" w:rsidRPr="000237CD">
                        <w:rPr>
                          <w:color w:val="000000" w:themeColor="text1"/>
                          <w:sz w:val="20"/>
                          <w:szCs w:val="20"/>
                        </w:rPr>
                        <w:t xml:space="preserve"> fills out </w:t>
                      </w:r>
                    </w:p>
                  </w:txbxContent>
                </v:textbox>
              </v:shape>
            </w:pict>
          </mc:Fallback>
        </mc:AlternateContent>
      </w:r>
      <w:r w:rsidR="00124D93" w:rsidRPr="00594949">
        <w:rPr>
          <w:bCs/>
          <w:noProof/>
        </w:rPr>
        <w:drawing>
          <wp:inline distT="0" distB="0" distL="0" distR="0">
            <wp:extent cx="5524500" cy="8086725"/>
            <wp:effectExtent l="0" t="0" r="0" b="9525"/>
            <wp:docPr id="11" name="Picture 11" descr="C:\Users\salisburym\Desktop\SE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isburym\Desktop\SEAL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8086725"/>
                    </a:xfrm>
                    <a:prstGeom prst="rect">
                      <a:avLst/>
                    </a:prstGeom>
                    <a:noFill/>
                    <a:ln>
                      <a:noFill/>
                    </a:ln>
                  </pic:spPr>
                </pic:pic>
              </a:graphicData>
            </a:graphic>
          </wp:inline>
        </w:drawing>
      </w:r>
    </w:p>
    <w:p w:rsidR="00472D01" w:rsidRDefault="00472D01" w:rsidP="00AA1637">
      <w:pPr>
        <w:rPr>
          <w:b/>
          <w:bCs/>
        </w:rPr>
      </w:pPr>
    </w:p>
    <w:p w:rsidR="00AA1637" w:rsidRPr="0045779A" w:rsidRDefault="00AA1637" w:rsidP="00AA1637">
      <w:pPr>
        <w:rPr>
          <w:b/>
          <w:bCs/>
        </w:rPr>
      </w:pPr>
      <w:r w:rsidRPr="0045779A">
        <w:rPr>
          <w:b/>
          <w:bCs/>
        </w:rPr>
        <w:t>Document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2383"/>
        <w:gridCol w:w="5002"/>
      </w:tblGrid>
      <w:tr w:rsidR="00CE11B4" w:rsidRPr="0045779A" w:rsidTr="00B94BE6">
        <w:trPr>
          <w:trHeight w:val="710"/>
        </w:trPr>
        <w:tc>
          <w:tcPr>
            <w:tcW w:w="1965" w:type="dxa"/>
            <w:vMerge w:val="restart"/>
            <w:vAlign w:val="bottom"/>
          </w:tcPr>
          <w:p w:rsidR="00CE11B4" w:rsidRPr="0045779A" w:rsidRDefault="00CE11B4" w:rsidP="00DC25E3">
            <w:r>
              <w:t>Date of Origination and Document Control Number</w:t>
            </w:r>
          </w:p>
        </w:tc>
        <w:tc>
          <w:tcPr>
            <w:tcW w:w="2383" w:type="dxa"/>
            <w:vMerge w:val="restart"/>
            <w:vAlign w:val="center"/>
          </w:tcPr>
          <w:p w:rsidR="006F5959" w:rsidRPr="00495AAC" w:rsidRDefault="006F5959" w:rsidP="00CE11B4">
            <w:pPr>
              <w:jc w:val="center"/>
              <w:rPr>
                <w:sz w:val="22"/>
                <w:szCs w:val="22"/>
              </w:rPr>
            </w:pPr>
            <w:r w:rsidRPr="00495AAC">
              <w:rPr>
                <w:sz w:val="22"/>
                <w:szCs w:val="22"/>
              </w:rPr>
              <w:t>09/12/13</w:t>
            </w:r>
          </w:p>
          <w:p w:rsidR="006F5959" w:rsidRPr="00D64AF7" w:rsidRDefault="006F5959" w:rsidP="00CE11B4">
            <w:pPr>
              <w:jc w:val="center"/>
              <w:rPr>
                <w:color w:val="BFBFBF" w:themeColor="background1" w:themeShade="BF"/>
                <w:sz w:val="22"/>
                <w:szCs w:val="22"/>
              </w:rPr>
            </w:pPr>
            <w:r w:rsidRPr="00495AAC">
              <w:rPr>
                <w:sz w:val="22"/>
                <w:szCs w:val="22"/>
              </w:rPr>
              <w:t>PHLB1550.1</w:t>
            </w:r>
          </w:p>
        </w:tc>
        <w:tc>
          <w:tcPr>
            <w:tcW w:w="5002" w:type="dxa"/>
            <w:vAlign w:val="bottom"/>
          </w:tcPr>
          <w:p w:rsidR="00CE11B4" w:rsidRPr="0045779A" w:rsidRDefault="00CE11B4" w:rsidP="001B64DE">
            <w:pPr>
              <w:jc w:val="center"/>
            </w:pPr>
          </w:p>
        </w:tc>
      </w:tr>
      <w:tr w:rsidR="00CE11B4" w:rsidRPr="0045779A" w:rsidTr="00B94BE6">
        <w:trPr>
          <w:trHeight w:val="70"/>
        </w:trPr>
        <w:tc>
          <w:tcPr>
            <w:tcW w:w="1965" w:type="dxa"/>
            <w:vMerge/>
            <w:vAlign w:val="bottom"/>
          </w:tcPr>
          <w:p w:rsidR="00CE11B4" w:rsidRDefault="00CE11B4" w:rsidP="00DC25E3"/>
        </w:tc>
        <w:tc>
          <w:tcPr>
            <w:tcW w:w="2383" w:type="dxa"/>
            <w:vMerge/>
            <w:vAlign w:val="center"/>
          </w:tcPr>
          <w:p w:rsidR="00CE11B4" w:rsidRDefault="00CE11B4" w:rsidP="00D64AF7">
            <w:pPr>
              <w:jc w:val="center"/>
              <w:rPr>
                <w:sz w:val="22"/>
                <w:szCs w:val="22"/>
              </w:rPr>
            </w:pPr>
          </w:p>
        </w:tc>
        <w:tc>
          <w:tcPr>
            <w:tcW w:w="5002" w:type="dxa"/>
            <w:vAlign w:val="bottom"/>
          </w:tcPr>
          <w:p w:rsidR="00CE11B4" w:rsidRDefault="00CE11B4" w:rsidP="00EE71F5">
            <w:r>
              <w:t xml:space="preserve">Prepared by:  </w:t>
            </w:r>
            <w:r w:rsidR="006F5959">
              <w:t>J. Laughman</w:t>
            </w:r>
          </w:p>
        </w:tc>
      </w:tr>
      <w:tr w:rsidR="004C7DDB" w:rsidRPr="0045779A" w:rsidTr="00B94BE6">
        <w:trPr>
          <w:trHeight w:val="576"/>
        </w:trPr>
        <w:tc>
          <w:tcPr>
            <w:tcW w:w="1965" w:type="dxa"/>
            <w:vAlign w:val="center"/>
          </w:tcPr>
          <w:p w:rsidR="004C7DDB" w:rsidRPr="0045779A" w:rsidRDefault="002333AB" w:rsidP="00510021">
            <w:pPr>
              <w:jc w:val="center"/>
            </w:pPr>
            <w:r>
              <w:t>Revision History/ Biannual Review:</w:t>
            </w:r>
          </w:p>
        </w:tc>
        <w:tc>
          <w:tcPr>
            <w:tcW w:w="2383" w:type="dxa"/>
            <w:vAlign w:val="center"/>
          </w:tcPr>
          <w:p w:rsidR="004C7DDB" w:rsidRDefault="006F5959" w:rsidP="00D64AF7">
            <w:pPr>
              <w:jc w:val="center"/>
            </w:pPr>
            <w:r>
              <w:t>9/12/14</w:t>
            </w:r>
          </w:p>
          <w:p w:rsidR="006F5959" w:rsidRPr="00D64AF7" w:rsidRDefault="006F5959" w:rsidP="00D64AF7">
            <w:pPr>
              <w:jc w:val="center"/>
            </w:pPr>
            <w:r>
              <w:t>PHLB1550.2</w:t>
            </w:r>
          </w:p>
        </w:tc>
        <w:tc>
          <w:tcPr>
            <w:tcW w:w="5002" w:type="dxa"/>
            <w:vAlign w:val="bottom"/>
          </w:tcPr>
          <w:p w:rsidR="000B282A" w:rsidRPr="0045779A" w:rsidRDefault="00495AAC" w:rsidP="00DC25E3">
            <w:r>
              <w:t xml:space="preserve">Prepared </w:t>
            </w:r>
            <w:r w:rsidR="00B97D52">
              <w:t>by:</w:t>
            </w:r>
            <w:r>
              <w:t xml:space="preserve">  J. Laughman</w:t>
            </w:r>
          </w:p>
        </w:tc>
      </w:tr>
      <w:tr w:rsidR="004C7DDB" w:rsidRPr="0045779A" w:rsidTr="00B94BE6">
        <w:trPr>
          <w:trHeight w:val="576"/>
        </w:trPr>
        <w:tc>
          <w:tcPr>
            <w:tcW w:w="1965" w:type="dxa"/>
            <w:vAlign w:val="center"/>
          </w:tcPr>
          <w:p w:rsidR="004C7DDB" w:rsidRPr="0045779A" w:rsidRDefault="002333AB" w:rsidP="00D15ABC">
            <w:pPr>
              <w:jc w:val="center"/>
            </w:pPr>
            <w:r>
              <w:t>Revision History/ Biannual Review:</w:t>
            </w:r>
          </w:p>
        </w:tc>
        <w:tc>
          <w:tcPr>
            <w:tcW w:w="2383" w:type="dxa"/>
            <w:vAlign w:val="center"/>
          </w:tcPr>
          <w:p w:rsidR="004C7DDB" w:rsidRDefault="006F5959" w:rsidP="00CE11B4">
            <w:pPr>
              <w:jc w:val="center"/>
            </w:pPr>
            <w:r>
              <w:t>4/20/17</w:t>
            </w:r>
          </w:p>
          <w:p w:rsidR="006F5959" w:rsidRPr="0045779A" w:rsidRDefault="006F5959" w:rsidP="00CE11B4">
            <w:pPr>
              <w:jc w:val="center"/>
            </w:pPr>
            <w:r>
              <w:t>PHLB1550.3</w:t>
            </w:r>
          </w:p>
        </w:tc>
        <w:tc>
          <w:tcPr>
            <w:tcW w:w="5002" w:type="dxa"/>
          </w:tcPr>
          <w:p w:rsidR="0000181A" w:rsidRDefault="00495AAC" w:rsidP="00CE11B4">
            <w:r>
              <w:t>PHLB1550.2 revised and published as PHLB1550.3</w:t>
            </w:r>
            <w:r w:rsidR="0000181A">
              <w:t>.</w:t>
            </w:r>
          </w:p>
          <w:p w:rsidR="004C7DDB" w:rsidRDefault="0000181A" w:rsidP="00CE11B4">
            <w:r>
              <w:t>Prepared</w:t>
            </w:r>
            <w:r w:rsidR="00495AAC">
              <w:t xml:space="preserve"> by Monica Salisbury</w:t>
            </w:r>
            <w:r>
              <w:t xml:space="preserve"> MLT(ASCP</w:t>
            </w:r>
            <w:proofErr w:type="gramStart"/>
            <w:r w:rsidR="0088201D">
              <w:t xml:space="preserve">),  </w:t>
            </w:r>
            <w:r w:rsidR="000E00BC">
              <w:t xml:space="preserve"> </w:t>
            </w:r>
            <w:proofErr w:type="gramEnd"/>
            <w:r w:rsidR="000E00BC">
              <w:t xml:space="preserve"> </w:t>
            </w:r>
            <w:r>
              <w:t xml:space="preserve"> </w:t>
            </w:r>
            <w:r w:rsidR="000E00BC">
              <w:t>Laboratory Support Services Supervisor</w:t>
            </w:r>
          </w:p>
          <w:p w:rsidR="00495AAC" w:rsidRDefault="00495AAC" w:rsidP="00495AAC">
            <w:pPr>
              <w:pStyle w:val="ListParagraph"/>
              <w:numPr>
                <w:ilvl w:val="0"/>
                <w:numId w:val="49"/>
              </w:numPr>
            </w:pPr>
            <w:r>
              <w:t xml:space="preserve"> Reformatted to approved hospital </w:t>
            </w:r>
            <w:r w:rsidR="00AE76AB">
              <w:t xml:space="preserve">  </w:t>
            </w:r>
            <w:r>
              <w:t>template.</w:t>
            </w:r>
          </w:p>
          <w:p w:rsidR="00495AAC" w:rsidRDefault="00495AAC" w:rsidP="00495AAC">
            <w:pPr>
              <w:pStyle w:val="ListParagraph"/>
              <w:numPr>
                <w:ilvl w:val="0"/>
                <w:numId w:val="49"/>
              </w:numPr>
            </w:pPr>
            <w:r>
              <w:t>Added instructions and examples of new NMS analysis requisition and chain of custody form (FR-Req (v.2) (12/2016)</w:t>
            </w:r>
          </w:p>
          <w:p w:rsidR="00495AAC" w:rsidRDefault="00495AAC" w:rsidP="00495AAC">
            <w:pPr>
              <w:pStyle w:val="ListParagraph"/>
              <w:numPr>
                <w:ilvl w:val="0"/>
                <w:numId w:val="49"/>
              </w:numPr>
            </w:pPr>
            <w:r>
              <w:t>Retired PHLB1550.2</w:t>
            </w:r>
          </w:p>
          <w:p w:rsidR="005E783C" w:rsidRPr="0045779A" w:rsidRDefault="005E783C" w:rsidP="005E783C">
            <w:pPr>
              <w:ind w:left="360"/>
            </w:pPr>
          </w:p>
        </w:tc>
      </w:tr>
      <w:tr w:rsidR="004C7DDB" w:rsidRPr="0045779A" w:rsidTr="00B94BE6">
        <w:trPr>
          <w:trHeight w:val="576"/>
        </w:trPr>
        <w:tc>
          <w:tcPr>
            <w:tcW w:w="1965" w:type="dxa"/>
            <w:vAlign w:val="bottom"/>
          </w:tcPr>
          <w:p w:rsidR="004C7DDB" w:rsidRDefault="002333AB" w:rsidP="004C7DDB">
            <w:r>
              <w:t>Revision History/ Biannual Review:</w:t>
            </w:r>
          </w:p>
        </w:tc>
        <w:tc>
          <w:tcPr>
            <w:tcW w:w="2383" w:type="dxa"/>
            <w:vAlign w:val="bottom"/>
          </w:tcPr>
          <w:p w:rsidR="004C7DDB" w:rsidRDefault="00B97D52" w:rsidP="00B97D52">
            <w:pPr>
              <w:jc w:val="center"/>
            </w:pPr>
            <w:r>
              <w:t>5/20/19</w:t>
            </w:r>
            <w:r w:rsidR="00D41B3F">
              <w:t>, 8/15/19</w:t>
            </w:r>
          </w:p>
        </w:tc>
        <w:tc>
          <w:tcPr>
            <w:tcW w:w="5002" w:type="dxa"/>
            <w:vAlign w:val="bottom"/>
          </w:tcPr>
          <w:p w:rsidR="004C7DDB" w:rsidRDefault="00B97D52" w:rsidP="00DC25E3">
            <w:r>
              <w:t>Monica Salisbury, MLT (ASCP), POCS</w:t>
            </w:r>
          </w:p>
        </w:tc>
      </w:tr>
      <w:tr w:rsidR="00B94BE6" w:rsidRPr="0045779A" w:rsidTr="00B94BE6">
        <w:trPr>
          <w:trHeight w:val="576"/>
        </w:trPr>
        <w:tc>
          <w:tcPr>
            <w:tcW w:w="1965" w:type="dxa"/>
            <w:vAlign w:val="bottom"/>
          </w:tcPr>
          <w:p w:rsidR="00B94BE6" w:rsidRPr="0045779A" w:rsidRDefault="00B94BE6" w:rsidP="00B94BE6">
            <w:r>
              <w:t>Revision History/ Biannual Review:</w:t>
            </w:r>
          </w:p>
        </w:tc>
        <w:tc>
          <w:tcPr>
            <w:tcW w:w="2383" w:type="dxa"/>
            <w:vAlign w:val="bottom"/>
          </w:tcPr>
          <w:p w:rsidR="00B94BE6" w:rsidRPr="0045779A" w:rsidRDefault="00B94BE6" w:rsidP="00B94BE6">
            <w:pPr>
              <w:jc w:val="center"/>
            </w:pPr>
            <w:r>
              <w:t>9/26/19</w:t>
            </w:r>
          </w:p>
        </w:tc>
        <w:tc>
          <w:tcPr>
            <w:tcW w:w="5002" w:type="dxa"/>
            <w:vAlign w:val="bottom"/>
          </w:tcPr>
          <w:p w:rsidR="00B94BE6" w:rsidRDefault="00B94BE6" w:rsidP="00B94BE6">
            <w:r>
              <w:t>Monica Salisbury, MLT (ASCP), POCS</w:t>
            </w:r>
          </w:p>
        </w:tc>
      </w:tr>
      <w:tr w:rsidR="00B94BE6" w:rsidRPr="0045779A" w:rsidTr="00B94BE6">
        <w:trPr>
          <w:trHeight w:val="576"/>
        </w:trPr>
        <w:tc>
          <w:tcPr>
            <w:tcW w:w="1965" w:type="dxa"/>
            <w:vAlign w:val="bottom"/>
          </w:tcPr>
          <w:p w:rsidR="00B94BE6" w:rsidRPr="0045779A" w:rsidRDefault="00B94BE6" w:rsidP="00B94BE6">
            <w:r>
              <w:t>Revision History/ Biannual Review:</w:t>
            </w:r>
          </w:p>
        </w:tc>
        <w:tc>
          <w:tcPr>
            <w:tcW w:w="2383" w:type="dxa"/>
            <w:vAlign w:val="bottom"/>
          </w:tcPr>
          <w:p w:rsidR="00B94BE6" w:rsidRPr="0045779A" w:rsidRDefault="00B94BE6" w:rsidP="00B94BE6"/>
        </w:tc>
        <w:tc>
          <w:tcPr>
            <w:tcW w:w="5002" w:type="dxa"/>
            <w:vAlign w:val="bottom"/>
          </w:tcPr>
          <w:p w:rsidR="00B94BE6" w:rsidRPr="0045779A" w:rsidRDefault="00B94BE6" w:rsidP="00B94BE6"/>
        </w:tc>
      </w:tr>
    </w:tbl>
    <w:p w:rsidR="00AA1637" w:rsidRDefault="00AA1637" w:rsidP="00AA1637"/>
    <w:p w:rsidR="00D15ABC" w:rsidRDefault="00D15ABC" w:rsidP="00AA1637"/>
    <w:p w:rsidR="00563CAA" w:rsidRDefault="00563CAA" w:rsidP="00AA1637"/>
    <w:sectPr w:rsidR="00563CAA" w:rsidSect="00A632ED">
      <w:headerReference w:type="even" r:id="rId11"/>
      <w:headerReference w:type="default" r:id="rId12"/>
      <w:headerReference w:type="first" r:id="rId13"/>
      <w:pgSz w:w="12240" w:h="15840" w:code="1"/>
      <w:pgMar w:top="720" w:right="1440" w:bottom="720" w:left="1440" w:header="720" w:footer="13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6EC5" w:rsidRDefault="00C96EC5">
      <w:r>
        <w:separator/>
      </w:r>
    </w:p>
  </w:endnote>
  <w:endnote w:type="continuationSeparator" w:id="0">
    <w:p w:rsidR="00C96EC5" w:rsidRDefault="00C96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6EC5" w:rsidRDefault="00C96EC5">
      <w:r>
        <w:separator/>
      </w:r>
    </w:p>
  </w:footnote>
  <w:footnote w:type="continuationSeparator" w:id="0">
    <w:p w:rsidR="00C96EC5" w:rsidRDefault="00C96E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290" w:rsidRDefault="003D5426">
    <w:pPr>
      <w:pStyle w:val="Header"/>
      <w:framePr w:wrap="around" w:vAnchor="text" w:hAnchor="margin" w:xAlign="right" w:y="1"/>
      <w:rPr>
        <w:rStyle w:val="PageNumber"/>
      </w:rPr>
    </w:pPr>
    <w:r>
      <w:rPr>
        <w:rStyle w:val="PageNumber"/>
      </w:rPr>
      <w:fldChar w:fldCharType="begin"/>
    </w:r>
    <w:r w:rsidR="00E27290">
      <w:rPr>
        <w:rStyle w:val="PageNumber"/>
      </w:rPr>
      <w:instrText xml:space="preserve">PAGE  </w:instrText>
    </w:r>
    <w:r>
      <w:rPr>
        <w:rStyle w:val="PageNumber"/>
      </w:rPr>
      <w:fldChar w:fldCharType="end"/>
    </w:r>
  </w:p>
  <w:p w:rsidR="00E27290" w:rsidRDefault="00E2729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99B" w:rsidRPr="00EF2B74" w:rsidRDefault="0015799B" w:rsidP="0015799B">
    <w:r>
      <w:tab/>
    </w:r>
  </w:p>
  <w:p w:rsidR="007C0216" w:rsidRDefault="007C0216" w:rsidP="007C0216">
    <w:pPr>
      <w:rPr>
        <w:b/>
        <w:noProof/>
        <w:sz w:val="36"/>
        <w:szCs w:val="36"/>
      </w:rPr>
    </w:pPr>
    <w:bookmarkStart w:id="1" w:name="_Hlk14277603"/>
    <w:r w:rsidRPr="007055F3">
      <w:rPr>
        <w:b/>
        <w:noProof/>
        <w:sz w:val="40"/>
        <w:szCs w:val="40"/>
      </w:rPr>
      <w:t>UPMC |</w:t>
    </w:r>
    <w:r>
      <w:rPr>
        <w:b/>
        <w:noProof/>
        <w:sz w:val="36"/>
        <w:szCs w:val="36"/>
      </w:rPr>
      <w:t xml:space="preserve"> </w:t>
    </w:r>
    <w:r w:rsidRPr="00C42126">
      <w:rPr>
        <w:rFonts w:ascii="Arial Black" w:hAnsi="Arial Black"/>
        <w:noProof/>
        <w:sz w:val="28"/>
        <w:szCs w:val="28"/>
      </w:rPr>
      <w:t>HANOVER</w:t>
    </w:r>
  </w:p>
  <w:bookmarkEnd w:id="1"/>
  <w:p w:rsidR="00B97D52" w:rsidRDefault="00B97D52" w:rsidP="00B97D52"/>
  <w:p w:rsidR="0015799B" w:rsidRPr="00EF2B74" w:rsidRDefault="00B97D52" w:rsidP="0015799B">
    <w:r>
      <w:rPr>
        <w:b/>
        <w:i/>
      </w:rPr>
      <w:t>Department of Pathology/Laboratory</w:t>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t>Policy/Proc</w:t>
    </w:r>
    <w:r w:rsidR="0015799B">
      <w:rPr>
        <w:noProof/>
      </w:rPr>
      <mc:AlternateContent>
        <mc:Choice Requires="wps">
          <w:drawing>
            <wp:anchor distT="0" distB="0" distL="114300" distR="114300" simplePos="0" relativeHeight="251658240" behindDoc="1" locked="0" layoutInCell="1" allowOverlap="1" wp14:anchorId="14CE9AB7" wp14:editId="551214A7">
              <wp:simplePos x="0" y="0"/>
              <wp:positionH relativeFrom="column">
                <wp:posOffset>4038600</wp:posOffset>
              </wp:positionH>
              <wp:positionV relativeFrom="paragraph">
                <wp:posOffset>100965</wp:posOffset>
              </wp:positionV>
              <wp:extent cx="1905000" cy="41338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99B" w:rsidRPr="00D0697E" w:rsidRDefault="0015799B" w:rsidP="0015799B">
                          <w:pPr>
                            <w:jc w:val="center"/>
                            <w:rPr>
                              <w:b/>
                              <w:i/>
                              <w:color w:val="003366"/>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E9AB7" id="_x0000_t202" coordsize="21600,21600" o:spt="202" path="m,l,21600r21600,l21600,xe">
              <v:stroke joinstyle="miter"/>
              <v:path gradientshapeok="t" o:connecttype="rect"/>
            </v:shapetype>
            <v:shape id="Text Box 3" o:spid="_x0000_s1027" type="#_x0000_t202" style="position:absolute;margin-left:318pt;margin-top:7.95pt;width:150pt;height:3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" stroked="f">
              <v:textbox>
                <w:txbxContent>
                  <w:p w:rsidR="0015799B" w:rsidRPr="00D0697E" w:rsidRDefault="0015799B" w:rsidP="0015799B">
                    <w:pPr>
                      <w:jc w:val="center"/>
                      <w:rPr>
                        <w:b/>
                        <w:i/>
                        <w:color w:val="003366"/>
                        <w:sz w:val="28"/>
                        <w:szCs w:val="28"/>
                      </w:rPr>
                    </w:pPr>
                  </w:p>
                </w:txbxContent>
              </v:textbox>
            </v:shape>
          </w:pict>
        </mc:Fallback>
      </mc:AlternateContent>
    </w:r>
    <w:r w:rsidR="007C0216">
      <w:rPr>
        <w:b/>
        <w:i/>
      </w:rPr>
      <w:t>edure</w:t>
    </w:r>
    <w:r w:rsidR="0015799B" w:rsidRPr="00EF2B74">
      <w:tab/>
    </w:r>
    <w:r w:rsidR="0015799B" w:rsidRPr="00EF2B74">
      <w:tab/>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4"/>
      <w:gridCol w:w="3024"/>
      <w:gridCol w:w="1314"/>
      <w:gridCol w:w="2226"/>
    </w:tblGrid>
    <w:tr w:rsidR="0015799B" w:rsidRPr="0096555E" w:rsidTr="009046C4">
      <w:tc>
        <w:tcPr>
          <w:tcW w:w="7362" w:type="dxa"/>
          <w:gridSpan w:val="3"/>
        </w:tcPr>
        <w:p w:rsidR="000C78C8" w:rsidRDefault="000C78C8" w:rsidP="000C78C8">
          <w:pPr>
            <w:jc w:val="center"/>
            <w:rPr>
              <w:b/>
              <w:bCs/>
            </w:rPr>
          </w:pPr>
          <w:r>
            <w:rPr>
              <w:b/>
              <w:bCs/>
            </w:rPr>
            <w:t>Chain of Custody Alcohol and/or Drugs of Abuse Testing</w:t>
          </w:r>
        </w:p>
        <w:p w:rsidR="000C78C8" w:rsidRPr="000B463F" w:rsidRDefault="000C78C8" w:rsidP="000C78C8">
          <w:pPr>
            <w:jc w:val="center"/>
            <w:rPr>
              <w:b/>
              <w:bCs/>
            </w:rPr>
          </w:pPr>
          <w:r>
            <w:rPr>
              <w:b/>
              <w:bCs/>
            </w:rPr>
            <w:t xml:space="preserve">Police Request </w:t>
          </w:r>
        </w:p>
        <w:p w:rsidR="00472D01" w:rsidRPr="00472D01" w:rsidRDefault="00472D01" w:rsidP="000C78C8">
          <w:pPr>
            <w:rPr>
              <w:b/>
              <w:color w:val="A6A6A6" w:themeColor="background1" w:themeShade="A6"/>
              <w:sz w:val="22"/>
              <w:szCs w:val="22"/>
            </w:rPr>
          </w:pPr>
        </w:p>
      </w:tc>
      <w:tc>
        <w:tcPr>
          <w:tcW w:w="2226" w:type="dxa"/>
          <w:vAlign w:val="center"/>
        </w:tcPr>
        <w:p w:rsidR="0015799B" w:rsidRPr="0096555E" w:rsidRDefault="0015799B" w:rsidP="009046C4">
          <w:pPr>
            <w:jc w:val="center"/>
            <w:rPr>
              <w:b/>
              <w:sz w:val="22"/>
              <w:szCs w:val="22"/>
            </w:rPr>
          </w:pPr>
        </w:p>
        <w:p w:rsidR="0015799B" w:rsidRPr="00E667E1" w:rsidRDefault="0015799B" w:rsidP="009046C4">
          <w:pPr>
            <w:jc w:val="center"/>
            <w:rPr>
              <w:color w:val="A6A6A6" w:themeColor="background1" w:themeShade="A6"/>
              <w:sz w:val="22"/>
              <w:szCs w:val="22"/>
            </w:rPr>
          </w:pPr>
          <w:r w:rsidRPr="0015799B">
            <w:rPr>
              <w:sz w:val="22"/>
              <w:szCs w:val="22"/>
            </w:rPr>
            <w:t xml:space="preserve">Page </w:t>
          </w:r>
          <w:r w:rsidRPr="0015799B">
            <w:rPr>
              <w:b/>
              <w:sz w:val="22"/>
              <w:szCs w:val="22"/>
            </w:rPr>
            <w:fldChar w:fldCharType="begin"/>
          </w:r>
          <w:r w:rsidRPr="0015799B">
            <w:rPr>
              <w:b/>
              <w:sz w:val="22"/>
              <w:szCs w:val="22"/>
            </w:rPr>
            <w:instrText xml:space="preserve"> PAGE  \* Arabic  \* MERGEFORMAT </w:instrText>
          </w:r>
          <w:r w:rsidRPr="0015799B">
            <w:rPr>
              <w:b/>
              <w:sz w:val="22"/>
              <w:szCs w:val="22"/>
            </w:rPr>
            <w:fldChar w:fldCharType="separate"/>
          </w:r>
          <w:r w:rsidR="000F608E">
            <w:rPr>
              <w:b/>
              <w:noProof/>
              <w:sz w:val="22"/>
              <w:szCs w:val="22"/>
            </w:rPr>
            <w:t>5</w:t>
          </w:r>
          <w:r w:rsidRPr="0015799B">
            <w:rPr>
              <w:b/>
              <w:sz w:val="22"/>
              <w:szCs w:val="22"/>
            </w:rPr>
            <w:fldChar w:fldCharType="end"/>
          </w:r>
          <w:r w:rsidRPr="0015799B">
            <w:rPr>
              <w:sz w:val="22"/>
              <w:szCs w:val="22"/>
            </w:rPr>
            <w:t xml:space="preserve"> of </w:t>
          </w:r>
          <w:r w:rsidRPr="0015799B">
            <w:rPr>
              <w:b/>
              <w:sz w:val="22"/>
              <w:szCs w:val="22"/>
            </w:rPr>
            <w:fldChar w:fldCharType="begin"/>
          </w:r>
          <w:r w:rsidRPr="0015799B">
            <w:rPr>
              <w:b/>
              <w:sz w:val="22"/>
              <w:szCs w:val="22"/>
            </w:rPr>
            <w:instrText xml:space="preserve"> NUMPAGES  \* Arabic  \* MERGEFORMAT </w:instrText>
          </w:r>
          <w:r w:rsidRPr="0015799B">
            <w:rPr>
              <w:b/>
              <w:sz w:val="22"/>
              <w:szCs w:val="22"/>
            </w:rPr>
            <w:fldChar w:fldCharType="separate"/>
          </w:r>
          <w:r w:rsidR="000F608E">
            <w:rPr>
              <w:b/>
              <w:noProof/>
              <w:sz w:val="22"/>
              <w:szCs w:val="22"/>
            </w:rPr>
            <w:t>9</w:t>
          </w:r>
          <w:r w:rsidRPr="0015799B">
            <w:rPr>
              <w:b/>
              <w:sz w:val="22"/>
              <w:szCs w:val="22"/>
            </w:rPr>
            <w:fldChar w:fldCharType="end"/>
          </w:r>
        </w:p>
      </w:tc>
    </w:tr>
    <w:tr w:rsidR="001C2CE2" w:rsidRPr="0096555E" w:rsidTr="00AF7D97">
      <w:tc>
        <w:tcPr>
          <w:tcW w:w="3024" w:type="dxa"/>
        </w:tcPr>
        <w:p w:rsidR="001C2CE2" w:rsidRPr="0015799B" w:rsidRDefault="001C2CE2" w:rsidP="00472D01">
          <w:pPr>
            <w:rPr>
              <w:color w:val="BFBFBF" w:themeColor="background1" w:themeShade="BF"/>
              <w:sz w:val="22"/>
              <w:szCs w:val="22"/>
            </w:rPr>
          </w:pPr>
          <w:r>
            <w:rPr>
              <w:b/>
              <w:sz w:val="22"/>
              <w:szCs w:val="22"/>
            </w:rPr>
            <w:t xml:space="preserve">Doc#:  </w:t>
          </w:r>
          <w:r w:rsidR="002A1D46">
            <w:rPr>
              <w:b/>
              <w:sz w:val="22"/>
              <w:szCs w:val="22"/>
            </w:rPr>
            <w:t>PHLB 1550.3</w:t>
          </w:r>
          <w:r w:rsidR="000C78C8">
            <w:rPr>
              <w:b/>
              <w:sz w:val="22"/>
              <w:szCs w:val="22"/>
            </w:rPr>
            <w:t>P</w:t>
          </w:r>
        </w:p>
      </w:tc>
      <w:tc>
        <w:tcPr>
          <w:tcW w:w="3024" w:type="dxa"/>
        </w:tcPr>
        <w:p w:rsidR="001C2CE2" w:rsidRPr="0015799B" w:rsidRDefault="001C2CE2" w:rsidP="00472D01">
          <w:pPr>
            <w:rPr>
              <w:color w:val="BFBFBF" w:themeColor="background1" w:themeShade="BF"/>
              <w:sz w:val="22"/>
              <w:szCs w:val="22"/>
            </w:rPr>
          </w:pPr>
          <w:r w:rsidRPr="0096555E">
            <w:rPr>
              <w:b/>
              <w:sz w:val="22"/>
              <w:szCs w:val="22"/>
            </w:rPr>
            <w:t xml:space="preserve">Section:  </w:t>
          </w:r>
          <w:r w:rsidR="000C78C8">
            <w:rPr>
              <w:b/>
              <w:sz w:val="22"/>
              <w:szCs w:val="22"/>
            </w:rPr>
            <w:t>Specimen Collection</w:t>
          </w:r>
        </w:p>
      </w:tc>
      <w:tc>
        <w:tcPr>
          <w:tcW w:w="3540" w:type="dxa"/>
          <w:gridSpan w:val="2"/>
        </w:tcPr>
        <w:p w:rsidR="001C2CE2" w:rsidRPr="008004F7" w:rsidRDefault="001C2CE2" w:rsidP="00472D01">
          <w:pPr>
            <w:rPr>
              <w:b/>
              <w:color w:val="BFBFBF" w:themeColor="background1" w:themeShade="BF"/>
              <w:sz w:val="22"/>
              <w:szCs w:val="22"/>
            </w:rPr>
          </w:pPr>
          <w:r>
            <w:rPr>
              <w:b/>
              <w:sz w:val="22"/>
              <w:szCs w:val="22"/>
            </w:rPr>
            <w:t>E</w:t>
          </w:r>
          <w:r w:rsidRPr="005B6700">
            <w:rPr>
              <w:b/>
              <w:sz w:val="22"/>
              <w:szCs w:val="22"/>
            </w:rPr>
            <w:t>ffective Date:</w:t>
          </w:r>
          <w:r w:rsidRPr="005B6700">
            <w:rPr>
              <w:sz w:val="22"/>
              <w:szCs w:val="22"/>
            </w:rPr>
            <w:t xml:space="preserve"> </w:t>
          </w:r>
          <w:r w:rsidR="000108A7">
            <w:rPr>
              <w:sz w:val="22"/>
              <w:szCs w:val="22"/>
            </w:rPr>
            <w:t>9/30/19</w:t>
          </w:r>
        </w:p>
      </w:tc>
    </w:tr>
  </w:tbl>
  <w:p w:rsidR="00E27290" w:rsidRPr="0015799B" w:rsidRDefault="00E27290" w:rsidP="001579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45B" w:rsidRPr="00EF2B74" w:rsidRDefault="00E0145B" w:rsidP="00E0145B">
    <w:r>
      <w:rPr>
        <w:noProof/>
      </w:rPr>
      <w:drawing>
        <wp:inline distT="0" distB="0" distL="0" distR="0" wp14:anchorId="31AF3105" wp14:editId="28F86B4D">
          <wp:extent cx="2255101" cy="409575"/>
          <wp:effectExtent l="19050" t="0" r="0" b="0"/>
          <wp:docPr id="6" name="Picture 6" descr="K:\HGH_Public\Hanover Hospital\Logos\Hanover Hospital\Hanover Hospital-horizontal_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GH_Public\Hanover Hospital\Logos\Hanover Hospital\Hanover Hospital-horizontal_blue.tif"/>
                  <pic:cNvPicPr>
                    <a:picLocks noChangeAspect="1" noChangeArrowheads="1"/>
                  </pic:cNvPicPr>
                </pic:nvPicPr>
                <pic:blipFill>
                  <a:blip r:embed="rId1" cstate="print"/>
                  <a:srcRect/>
                  <a:stretch>
                    <a:fillRect/>
                  </a:stretch>
                </pic:blipFill>
                <pic:spPr bwMode="auto">
                  <a:xfrm>
                    <a:off x="0" y="0"/>
                    <a:ext cx="2261724" cy="410778"/>
                  </a:xfrm>
                  <a:prstGeom prst="rect">
                    <a:avLst/>
                  </a:prstGeom>
                  <a:noFill/>
                  <a:ln w="9525">
                    <a:noFill/>
                    <a:miter lim="800000"/>
                    <a:headEnd/>
                    <a:tailEnd/>
                  </a:ln>
                </pic:spPr>
              </pic:pic>
            </a:graphicData>
          </a:graphic>
        </wp:inline>
      </w:drawing>
    </w:r>
    <w:r>
      <w:tab/>
    </w:r>
    <w:r>
      <w:tab/>
    </w:r>
    <w:r>
      <w:tab/>
    </w:r>
  </w:p>
  <w:p w:rsidR="00E0145B" w:rsidRPr="00EF2B74" w:rsidRDefault="00E0145B" w:rsidP="00E0145B">
    <w:r>
      <w:rPr>
        <w:noProof/>
      </w:rPr>
      <mc:AlternateContent>
        <mc:Choice Requires="wps">
          <w:drawing>
            <wp:anchor distT="0" distB="0" distL="114300" distR="114300" simplePos="0" relativeHeight="251657216" behindDoc="0" locked="0" layoutInCell="1" allowOverlap="1" wp14:anchorId="5D3944AF" wp14:editId="790CD3FF">
              <wp:simplePos x="0" y="0"/>
              <wp:positionH relativeFrom="column">
                <wp:posOffset>-95250</wp:posOffset>
              </wp:positionH>
              <wp:positionV relativeFrom="paragraph">
                <wp:posOffset>100966</wp:posOffset>
              </wp:positionV>
              <wp:extent cx="3040380" cy="342900"/>
              <wp:effectExtent l="0" t="0" r="26670"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342900"/>
                      </a:xfrm>
                      <a:prstGeom prst="rect">
                        <a:avLst/>
                      </a:prstGeom>
                      <a:solidFill>
                        <a:srgbClr val="FFFFFF"/>
                      </a:solidFill>
                      <a:ln w="9525">
                        <a:solidFill>
                          <a:srgbClr val="000000"/>
                        </a:solidFill>
                        <a:miter lim="800000"/>
                        <a:headEnd/>
                        <a:tailEnd/>
                      </a:ln>
                    </wps:spPr>
                    <wps:txbx>
                      <w:txbxContent>
                        <w:p w:rsidR="00E0145B" w:rsidRPr="00D0697E" w:rsidRDefault="00E0145B" w:rsidP="00E0145B">
                          <w:pPr>
                            <w:rPr>
                              <w:b/>
                              <w:i/>
                              <w:color w:val="003366"/>
                              <w:sz w:val="28"/>
                              <w:szCs w:val="28"/>
                            </w:rPr>
                          </w:pPr>
                          <w:r>
                            <w:rPr>
                              <w:b/>
                              <w:i/>
                              <w:color w:val="003366"/>
                              <w:sz w:val="28"/>
                              <w:szCs w:val="28"/>
                            </w:rPr>
                            <w:t>Department of Pathology/Laboratory</w:t>
                          </w:r>
                        </w:p>
                        <w:p w:rsidR="00E0145B" w:rsidRDefault="00E0145B" w:rsidP="00E014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3944AF" id="_x0000_t202" coordsize="21600,21600" o:spt="202" path="m,l,21600r21600,l21600,xe">
              <v:stroke joinstyle="miter"/>
              <v:path gradientshapeok="t" o:connecttype="rect"/>
            </v:shapetype>
            <v:shape id="Text Box 4" o:spid="_x0000_s1028" type="#_x0000_t202" style="position:absolute;margin-left:-7.5pt;margin-top:7.95pt;width:239.4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">
              <v:textbox>
                <w:txbxContent>
                  <w:p w:rsidR="00E0145B" w:rsidRPr="00D0697E" w:rsidRDefault="00E0145B" w:rsidP="00E0145B">
                    <w:pPr>
                      <w:rPr>
                        <w:b/>
                        <w:i/>
                        <w:color w:val="003366"/>
                        <w:sz w:val="28"/>
                        <w:szCs w:val="28"/>
                      </w:rPr>
                    </w:pPr>
                    <w:r>
                      <w:rPr>
                        <w:b/>
                        <w:i/>
                        <w:color w:val="003366"/>
                        <w:sz w:val="28"/>
                        <w:szCs w:val="28"/>
                      </w:rPr>
                      <w:t>Department of Pathology/Laboratory</w:t>
                    </w:r>
                  </w:p>
                  <w:p w:rsidR="00E0145B" w:rsidRDefault="00E0145B" w:rsidP="00E0145B"/>
                </w:txbxContent>
              </v:textbox>
            </v:shape>
          </w:pict>
        </mc:Fallback>
      </mc:AlternateContent>
    </w:r>
    <w:r>
      <w:rPr>
        <w:noProof/>
      </w:rPr>
      <mc:AlternateContent>
        <mc:Choice Requires="wps">
          <w:drawing>
            <wp:anchor distT="0" distB="0" distL="114300" distR="114300" simplePos="0" relativeHeight="251656192" behindDoc="1" locked="0" layoutInCell="1" allowOverlap="1" wp14:anchorId="7C2DE973" wp14:editId="0861DEE3">
              <wp:simplePos x="0" y="0"/>
              <wp:positionH relativeFrom="column">
                <wp:posOffset>4038600</wp:posOffset>
              </wp:positionH>
              <wp:positionV relativeFrom="paragraph">
                <wp:posOffset>100965</wp:posOffset>
              </wp:positionV>
              <wp:extent cx="1905000" cy="41338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45B" w:rsidRPr="00D0697E" w:rsidRDefault="00E0145B" w:rsidP="00E0145B">
                          <w:pPr>
                            <w:jc w:val="center"/>
                            <w:rPr>
                              <w:b/>
                              <w:i/>
                              <w:color w:val="003366"/>
                              <w:sz w:val="28"/>
                              <w:szCs w:val="28"/>
                            </w:rPr>
                          </w:pPr>
                          <w:r>
                            <w:rPr>
                              <w:b/>
                              <w:i/>
                              <w:color w:val="003366"/>
                              <w:sz w:val="28"/>
                              <w:szCs w:val="28"/>
                            </w:rPr>
                            <w:t>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DE973" id="_x0000_s1029" type="#_x0000_t202" style="position:absolute;margin-left:318pt;margin-top:7.95pt;width:150pt;height:3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" stroked="f">
              <v:textbox>
                <w:txbxContent>
                  <w:p w:rsidR="00E0145B" w:rsidRPr="00D0697E" w:rsidRDefault="00E0145B" w:rsidP="00E0145B">
                    <w:pPr>
                      <w:jc w:val="center"/>
                      <w:rPr>
                        <w:b/>
                        <w:i/>
                        <w:color w:val="003366"/>
                        <w:sz w:val="28"/>
                        <w:szCs w:val="28"/>
                      </w:rPr>
                    </w:pPr>
                    <w:r>
                      <w:rPr>
                        <w:b/>
                        <w:i/>
                        <w:color w:val="003366"/>
                        <w:sz w:val="28"/>
                        <w:szCs w:val="28"/>
                      </w:rPr>
                      <w:t>Procedure</w:t>
                    </w:r>
                  </w:p>
                </w:txbxContent>
              </v:textbox>
            </v:shape>
          </w:pict>
        </mc:Fallback>
      </mc:AlternateContent>
    </w:r>
  </w:p>
  <w:p w:rsidR="00E0145B" w:rsidRPr="00EF2B74" w:rsidRDefault="00E0145B" w:rsidP="00E0145B"/>
  <w:p w:rsidR="00E0145B" w:rsidRPr="00EF2B74" w:rsidRDefault="00E0145B" w:rsidP="00E0145B">
    <w:r w:rsidRPr="00EF2B74">
      <w:tab/>
    </w:r>
    <w:r w:rsidRPr="00EF2B74">
      <w:tab/>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4"/>
      <w:gridCol w:w="3024"/>
      <w:gridCol w:w="1314"/>
      <w:gridCol w:w="2226"/>
    </w:tblGrid>
    <w:tr w:rsidR="00E0145B" w:rsidRPr="0096555E" w:rsidTr="0015799B">
      <w:tc>
        <w:tcPr>
          <w:tcW w:w="7362" w:type="dxa"/>
          <w:gridSpan w:val="3"/>
        </w:tcPr>
        <w:p w:rsidR="00E0145B" w:rsidRPr="004759AE" w:rsidRDefault="00E0145B" w:rsidP="00D419B8">
          <w:pPr>
            <w:spacing w:before="120" w:after="120"/>
            <w:rPr>
              <w:b/>
              <w:sz w:val="28"/>
              <w:szCs w:val="28"/>
            </w:rPr>
          </w:pPr>
        </w:p>
      </w:tc>
      <w:tc>
        <w:tcPr>
          <w:tcW w:w="2226" w:type="dxa"/>
        </w:tcPr>
        <w:p w:rsidR="00E0145B" w:rsidRPr="004759AE" w:rsidRDefault="00510021" w:rsidP="00D419B8">
          <w:pPr>
            <w:spacing w:before="120" w:after="120"/>
            <w:jc w:val="center"/>
            <w:rPr>
              <w:b/>
              <w:color w:val="A6A6A6" w:themeColor="background1" w:themeShade="A6"/>
            </w:rPr>
          </w:pPr>
          <w:r w:rsidRPr="004759AE">
            <w:rPr>
              <w:b/>
            </w:rPr>
            <w:t xml:space="preserve">Page </w:t>
          </w:r>
          <w:r w:rsidRPr="004759AE">
            <w:rPr>
              <w:b/>
            </w:rPr>
            <w:fldChar w:fldCharType="begin"/>
          </w:r>
          <w:r w:rsidRPr="004759AE">
            <w:rPr>
              <w:b/>
            </w:rPr>
            <w:instrText xml:space="preserve"> PAGE  \* Arabic  \* MERGEFORMAT </w:instrText>
          </w:r>
          <w:r w:rsidRPr="004759AE">
            <w:rPr>
              <w:b/>
            </w:rPr>
            <w:fldChar w:fldCharType="separate"/>
          </w:r>
          <w:r w:rsidR="00A632ED">
            <w:rPr>
              <w:b/>
              <w:noProof/>
            </w:rPr>
            <w:t>1</w:t>
          </w:r>
          <w:r w:rsidRPr="004759AE">
            <w:rPr>
              <w:b/>
            </w:rPr>
            <w:fldChar w:fldCharType="end"/>
          </w:r>
          <w:r w:rsidRPr="004759AE">
            <w:rPr>
              <w:b/>
            </w:rPr>
            <w:t xml:space="preserve"> of </w:t>
          </w:r>
          <w:r w:rsidRPr="004759AE">
            <w:rPr>
              <w:b/>
            </w:rPr>
            <w:fldChar w:fldCharType="begin"/>
          </w:r>
          <w:r w:rsidRPr="004759AE">
            <w:rPr>
              <w:b/>
            </w:rPr>
            <w:instrText xml:space="preserve"> NUMPAGES  \* Arabic  \* MERGEFORMAT </w:instrText>
          </w:r>
          <w:r w:rsidRPr="004759AE">
            <w:rPr>
              <w:b/>
            </w:rPr>
            <w:fldChar w:fldCharType="separate"/>
          </w:r>
          <w:r w:rsidR="00912570">
            <w:rPr>
              <w:b/>
              <w:noProof/>
            </w:rPr>
            <w:t>9</w:t>
          </w:r>
          <w:r w:rsidRPr="004759AE">
            <w:rPr>
              <w:b/>
            </w:rPr>
            <w:fldChar w:fldCharType="end"/>
          </w:r>
        </w:p>
      </w:tc>
    </w:tr>
    <w:tr w:rsidR="001C2CE2" w:rsidRPr="0096555E" w:rsidTr="004759AE">
      <w:trPr>
        <w:trHeight w:val="557"/>
      </w:trPr>
      <w:tc>
        <w:tcPr>
          <w:tcW w:w="3024" w:type="dxa"/>
        </w:tcPr>
        <w:p w:rsidR="001C2CE2" w:rsidRPr="004759AE" w:rsidRDefault="001C2CE2" w:rsidP="00D419B8">
          <w:pPr>
            <w:tabs>
              <w:tab w:val="left" w:pos="360"/>
            </w:tabs>
            <w:spacing w:before="120" w:after="120"/>
          </w:pPr>
          <w:r w:rsidRPr="004759AE">
            <w:rPr>
              <w:b/>
            </w:rPr>
            <w:t>Doc#:</w:t>
          </w:r>
          <w:r w:rsidR="00D419B8" w:rsidRPr="004759AE">
            <w:rPr>
              <w:b/>
            </w:rPr>
            <w:tab/>
          </w:r>
        </w:p>
      </w:tc>
      <w:tc>
        <w:tcPr>
          <w:tcW w:w="3024" w:type="dxa"/>
        </w:tcPr>
        <w:p w:rsidR="001C2CE2" w:rsidRPr="004759AE" w:rsidRDefault="001C2CE2" w:rsidP="00D419B8">
          <w:pPr>
            <w:tabs>
              <w:tab w:val="left" w:pos="360"/>
            </w:tabs>
            <w:spacing w:before="120" w:after="120"/>
            <w:rPr>
              <w:color w:val="BFBFBF" w:themeColor="background1" w:themeShade="BF"/>
            </w:rPr>
          </w:pPr>
          <w:r w:rsidRPr="004759AE">
            <w:rPr>
              <w:b/>
            </w:rPr>
            <w:t>Section</w:t>
          </w:r>
          <w:r w:rsidR="00D419B8" w:rsidRPr="004759AE">
            <w:rPr>
              <w:b/>
            </w:rPr>
            <w:t>:</w:t>
          </w:r>
          <w:r w:rsidR="00D419B8" w:rsidRPr="004759AE">
            <w:rPr>
              <w:b/>
            </w:rPr>
            <w:tab/>
            <w:t>Point of Care</w:t>
          </w:r>
        </w:p>
      </w:tc>
      <w:tc>
        <w:tcPr>
          <w:tcW w:w="3540" w:type="dxa"/>
          <w:gridSpan w:val="2"/>
        </w:tcPr>
        <w:p w:rsidR="001C2CE2" w:rsidRPr="0013232C" w:rsidRDefault="001C2CE2" w:rsidP="00D419B8">
          <w:pPr>
            <w:tabs>
              <w:tab w:val="left" w:pos="360"/>
            </w:tabs>
            <w:spacing w:before="120" w:after="120"/>
            <w:rPr>
              <w:b/>
              <w:color w:val="BFBFBF" w:themeColor="background1" w:themeShade="BF"/>
            </w:rPr>
          </w:pPr>
          <w:r w:rsidRPr="004759AE">
            <w:rPr>
              <w:b/>
            </w:rPr>
            <w:t>Effective Date:</w:t>
          </w:r>
          <w:r w:rsidR="00D419B8" w:rsidRPr="004759AE">
            <w:tab/>
          </w:r>
        </w:p>
      </w:tc>
    </w:tr>
  </w:tbl>
  <w:p w:rsidR="00E27290" w:rsidRDefault="00E272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342AB"/>
    <w:multiLevelType w:val="hybridMultilevel"/>
    <w:tmpl w:val="DAB28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906A3"/>
    <w:multiLevelType w:val="hybridMultilevel"/>
    <w:tmpl w:val="A6C20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77748"/>
    <w:multiLevelType w:val="hybridMultilevel"/>
    <w:tmpl w:val="CA0A7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A3941"/>
    <w:multiLevelType w:val="hybridMultilevel"/>
    <w:tmpl w:val="A0323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740A"/>
    <w:multiLevelType w:val="hybridMultilevel"/>
    <w:tmpl w:val="08B8E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A3A73"/>
    <w:multiLevelType w:val="hybridMultilevel"/>
    <w:tmpl w:val="0FEE8720"/>
    <w:lvl w:ilvl="0" w:tplc="A9140AEE">
      <w:start w:val="1"/>
      <w:numFmt w:val="bullet"/>
      <w:lvlText w:val=""/>
      <w:lvlJc w:val="left"/>
      <w:pPr>
        <w:tabs>
          <w:tab w:val="num" w:pos="504"/>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FB73CD"/>
    <w:multiLevelType w:val="hybridMultilevel"/>
    <w:tmpl w:val="8CCC0FC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34B5AA8"/>
    <w:multiLevelType w:val="hybridMultilevel"/>
    <w:tmpl w:val="B6DE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327C61"/>
    <w:multiLevelType w:val="hybridMultilevel"/>
    <w:tmpl w:val="0158005A"/>
    <w:lvl w:ilvl="0" w:tplc="A9140AEE">
      <w:start w:val="1"/>
      <w:numFmt w:val="bullet"/>
      <w:lvlText w:val=""/>
      <w:lvlJc w:val="left"/>
      <w:pPr>
        <w:tabs>
          <w:tab w:val="num" w:pos="504"/>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430C02"/>
    <w:multiLevelType w:val="singleLevel"/>
    <w:tmpl w:val="511649EC"/>
    <w:lvl w:ilvl="0">
      <w:start w:val="1"/>
      <w:numFmt w:val="decimal"/>
      <w:lvlText w:val="%1. "/>
      <w:legacy w:legacy="1" w:legacySpace="0" w:legacyIndent="360"/>
      <w:lvlJc w:val="left"/>
      <w:pPr>
        <w:ind w:left="360" w:hanging="360"/>
      </w:pPr>
      <w:rPr>
        <w:b w:val="0"/>
        <w:i w:val="0"/>
        <w:sz w:val="22"/>
      </w:rPr>
    </w:lvl>
  </w:abstractNum>
  <w:abstractNum w:abstractNumId="10" w15:restartNumberingAfterBreak="0">
    <w:nsid w:val="197F5623"/>
    <w:multiLevelType w:val="hybridMultilevel"/>
    <w:tmpl w:val="A3044E32"/>
    <w:lvl w:ilvl="0" w:tplc="E110DD38">
      <w:numFmt w:val="bullet"/>
      <w:lvlText w:val=""/>
      <w:lvlJc w:val="left"/>
      <w:pPr>
        <w:tabs>
          <w:tab w:val="num" w:pos="504"/>
        </w:tabs>
        <w:ind w:left="432" w:hanging="288"/>
      </w:pPr>
      <w:rPr>
        <w:rFonts w:ascii="Symbol" w:eastAsia="Times New Roman" w:hAnsi="Symbol"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9C2770"/>
    <w:multiLevelType w:val="hybridMultilevel"/>
    <w:tmpl w:val="392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A50AD6"/>
    <w:multiLevelType w:val="hybridMultilevel"/>
    <w:tmpl w:val="CD8AE2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B4B4DE8"/>
    <w:multiLevelType w:val="hybridMultilevel"/>
    <w:tmpl w:val="EEB8BA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E1E1BB0"/>
    <w:multiLevelType w:val="hybridMultilevel"/>
    <w:tmpl w:val="B6126104"/>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5" w15:restartNumberingAfterBreak="0">
    <w:nsid w:val="1FCE4C96"/>
    <w:multiLevelType w:val="hybridMultilevel"/>
    <w:tmpl w:val="D8C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98720C"/>
    <w:multiLevelType w:val="hybridMultilevel"/>
    <w:tmpl w:val="F2762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F76B1D"/>
    <w:multiLevelType w:val="hybridMultilevel"/>
    <w:tmpl w:val="A118904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69E3804"/>
    <w:multiLevelType w:val="hybridMultilevel"/>
    <w:tmpl w:val="72B645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84172DE"/>
    <w:multiLevelType w:val="hybridMultilevel"/>
    <w:tmpl w:val="FDB83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286B8C"/>
    <w:multiLevelType w:val="hybridMultilevel"/>
    <w:tmpl w:val="7682CD1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2AFE0B5F"/>
    <w:multiLevelType w:val="hybridMultilevel"/>
    <w:tmpl w:val="FEACB94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2" w15:restartNumberingAfterBreak="0">
    <w:nsid w:val="2B505D88"/>
    <w:multiLevelType w:val="hybridMultilevel"/>
    <w:tmpl w:val="57967FEA"/>
    <w:lvl w:ilvl="0" w:tplc="04090019">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15:restartNumberingAfterBreak="0">
    <w:nsid w:val="304220A9"/>
    <w:multiLevelType w:val="hybridMultilevel"/>
    <w:tmpl w:val="37A052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159612E"/>
    <w:multiLevelType w:val="hybridMultilevel"/>
    <w:tmpl w:val="C79E6D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3AA405B"/>
    <w:multiLevelType w:val="hybridMultilevel"/>
    <w:tmpl w:val="538C73AA"/>
    <w:lvl w:ilvl="0" w:tplc="A9140AEE">
      <w:start w:val="1"/>
      <w:numFmt w:val="bullet"/>
      <w:lvlText w:val=""/>
      <w:lvlJc w:val="left"/>
      <w:pPr>
        <w:tabs>
          <w:tab w:val="num" w:pos="504"/>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4B3780A"/>
    <w:multiLevelType w:val="hybridMultilevel"/>
    <w:tmpl w:val="08EA464E"/>
    <w:lvl w:ilvl="0" w:tplc="0409000F">
      <w:start w:val="1"/>
      <w:numFmt w:val="decimal"/>
      <w:lvlText w:val="%1."/>
      <w:lvlJc w:val="left"/>
      <w:pPr>
        <w:tabs>
          <w:tab w:val="num" w:pos="1080"/>
        </w:tabs>
        <w:ind w:left="1080" w:hanging="360"/>
      </w:pPr>
    </w:lvl>
    <w:lvl w:ilvl="1" w:tplc="04090015">
      <w:start w:val="1"/>
      <w:numFmt w:val="upp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375C0010"/>
    <w:multiLevelType w:val="hybridMultilevel"/>
    <w:tmpl w:val="39A49B8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8" w15:restartNumberingAfterBreak="0">
    <w:nsid w:val="3CE01636"/>
    <w:multiLevelType w:val="hybridMultilevel"/>
    <w:tmpl w:val="4106D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885860"/>
    <w:multiLevelType w:val="hybridMultilevel"/>
    <w:tmpl w:val="4BE61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6E6C33"/>
    <w:multiLevelType w:val="hybridMultilevel"/>
    <w:tmpl w:val="827A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6D0D67"/>
    <w:multiLevelType w:val="hybridMultilevel"/>
    <w:tmpl w:val="92F8B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C86E0F"/>
    <w:multiLevelType w:val="singleLevel"/>
    <w:tmpl w:val="BA0E36E0"/>
    <w:lvl w:ilvl="0">
      <w:start w:val="2"/>
      <w:numFmt w:val="decimal"/>
      <w:lvlText w:val="%1. "/>
      <w:legacy w:legacy="1" w:legacySpace="0" w:legacyIndent="360"/>
      <w:lvlJc w:val="left"/>
      <w:pPr>
        <w:ind w:left="360" w:hanging="360"/>
      </w:pPr>
      <w:rPr>
        <w:b w:val="0"/>
        <w:i w:val="0"/>
        <w:sz w:val="22"/>
      </w:rPr>
    </w:lvl>
  </w:abstractNum>
  <w:abstractNum w:abstractNumId="33" w15:restartNumberingAfterBreak="0">
    <w:nsid w:val="533313CF"/>
    <w:multiLevelType w:val="hybridMultilevel"/>
    <w:tmpl w:val="3DD6C702"/>
    <w:lvl w:ilvl="0" w:tplc="9998060A">
      <w:start w:val="1"/>
      <w:numFmt w:val="bullet"/>
      <w:lvlText w:val=""/>
      <w:lvlJc w:val="left"/>
      <w:pPr>
        <w:tabs>
          <w:tab w:val="num" w:pos="504"/>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5D40019"/>
    <w:multiLevelType w:val="hybridMultilevel"/>
    <w:tmpl w:val="00785E0A"/>
    <w:lvl w:ilvl="0" w:tplc="04090001">
      <w:start w:val="1"/>
      <w:numFmt w:val="bullet"/>
      <w:lvlText w:val=""/>
      <w:lvlJc w:val="left"/>
      <w:pPr>
        <w:ind w:left="1663" w:hanging="360"/>
      </w:pPr>
      <w:rPr>
        <w:rFonts w:ascii="Symbol" w:hAnsi="Symbol" w:hint="default"/>
      </w:rPr>
    </w:lvl>
    <w:lvl w:ilvl="1" w:tplc="04090003" w:tentative="1">
      <w:start w:val="1"/>
      <w:numFmt w:val="bullet"/>
      <w:lvlText w:val="o"/>
      <w:lvlJc w:val="left"/>
      <w:pPr>
        <w:ind w:left="2383" w:hanging="360"/>
      </w:pPr>
      <w:rPr>
        <w:rFonts w:ascii="Courier New" w:hAnsi="Courier New" w:cs="Courier New" w:hint="default"/>
      </w:rPr>
    </w:lvl>
    <w:lvl w:ilvl="2" w:tplc="04090005" w:tentative="1">
      <w:start w:val="1"/>
      <w:numFmt w:val="bullet"/>
      <w:lvlText w:val=""/>
      <w:lvlJc w:val="left"/>
      <w:pPr>
        <w:ind w:left="3103" w:hanging="360"/>
      </w:pPr>
      <w:rPr>
        <w:rFonts w:ascii="Wingdings" w:hAnsi="Wingdings" w:hint="default"/>
      </w:rPr>
    </w:lvl>
    <w:lvl w:ilvl="3" w:tplc="04090001" w:tentative="1">
      <w:start w:val="1"/>
      <w:numFmt w:val="bullet"/>
      <w:lvlText w:val=""/>
      <w:lvlJc w:val="left"/>
      <w:pPr>
        <w:ind w:left="3823" w:hanging="360"/>
      </w:pPr>
      <w:rPr>
        <w:rFonts w:ascii="Symbol" w:hAnsi="Symbol" w:hint="default"/>
      </w:rPr>
    </w:lvl>
    <w:lvl w:ilvl="4" w:tplc="04090003" w:tentative="1">
      <w:start w:val="1"/>
      <w:numFmt w:val="bullet"/>
      <w:lvlText w:val="o"/>
      <w:lvlJc w:val="left"/>
      <w:pPr>
        <w:ind w:left="4543" w:hanging="360"/>
      </w:pPr>
      <w:rPr>
        <w:rFonts w:ascii="Courier New" w:hAnsi="Courier New" w:cs="Courier New" w:hint="default"/>
      </w:rPr>
    </w:lvl>
    <w:lvl w:ilvl="5" w:tplc="04090005" w:tentative="1">
      <w:start w:val="1"/>
      <w:numFmt w:val="bullet"/>
      <w:lvlText w:val=""/>
      <w:lvlJc w:val="left"/>
      <w:pPr>
        <w:ind w:left="5263" w:hanging="360"/>
      </w:pPr>
      <w:rPr>
        <w:rFonts w:ascii="Wingdings" w:hAnsi="Wingdings" w:hint="default"/>
      </w:rPr>
    </w:lvl>
    <w:lvl w:ilvl="6" w:tplc="04090001" w:tentative="1">
      <w:start w:val="1"/>
      <w:numFmt w:val="bullet"/>
      <w:lvlText w:val=""/>
      <w:lvlJc w:val="left"/>
      <w:pPr>
        <w:ind w:left="5983" w:hanging="360"/>
      </w:pPr>
      <w:rPr>
        <w:rFonts w:ascii="Symbol" w:hAnsi="Symbol" w:hint="default"/>
      </w:rPr>
    </w:lvl>
    <w:lvl w:ilvl="7" w:tplc="04090003" w:tentative="1">
      <w:start w:val="1"/>
      <w:numFmt w:val="bullet"/>
      <w:lvlText w:val="o"/>
      <w:lvlJc w:val="left"/>
      <w:pPr>
        <w:ind w:left="6703" w:hanging="360"/>
      </w:pPr>
      <w:rPr>
        <w:rFonts w:ascii="Courier New" w:hAnsi="Courier New" w:cs="Courier New" w:hint="default"/>
      </w:rPr>
    </w:lvl>
    <w:lvl w:ilvl="8" w:tplc="04090005" w:tentative="1">
      <w:start w:val="1"/>
      <w:numFmt w:val="bullet"/>
      <w:lvlText w:val=""/>
      <w:lvlJc w:val="left"/>
      <w:pPr>
        <w:ind w:left="7423" w:hanging="360"/>
      </w:pPr>
      <w:rPr>
        <w:rFonts w:ascii="Wingdings" w:hAnsi="Wingdings" w:hint="default"/>
      </w:rPr>
    </w:lvl>
  </w:abstractNum>
  <w:abstractNum w:abstractNumId="35" w15:restartNumberingAfterBreak="0">
    <w:nsid w:val="569D7CE1"/>
    <w:multiLevelType w:val="hybridMultilevel"/>
    <w:tmpl w:val="4C92C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3D2D60"/>
    <w:multiLevelType w:val="hybridMultilevel"/>
    <w:tmpl w:val="EEB2C4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6213C1B"/>
    <w:multiLevelType w:val="hybridMultilevel"/>
    <w:tmpl w:val="DAAA5FF2"/>
    <w:lvl w:ilvl="0" w:tplc="51B618BE">
      <w:start w:val="2"/>
      <w:numFmt w:val="decimal"/>
      <w:lvlText w:val="%1. "/>
      <w:lvlJc w:val="left"/>
      <w:pPr>
        <w:ind w:left="720" w:hanging="360"/>
      </w:pPr>
      <w:rPr>
        <w:b/>
        <w:i w:val="0"/>
        <w:sz w:val="22"/>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CF42CB"/>
    <w:multiLevelType w:val="hybridMultilevel"/>
    <w:tmpl w:val="56C08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FD1D2D"/>
    <w:multiLevelType w:val="hybridMultilevel"/>
    <w:tmpl w:val="EDE89F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F764823"/>
    <w:multiLevelType w:val="hybridMultilevel"/>
    <w:tmpl w:val="DCBE20B0"/>
    <w:lvl w:ilvl="0" w:tplc="AE00D2C2">
      <w:start w:val="1"/>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AD1765"/>
    <w:multiLevelType w:val="hybridMultilevel"/>
    <w:tmpl w:val="58A62A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FE03A45"/>
    <w:multiLevelType w:val="hybridMultilevel"/>
    <w:tmpl w:val="92BE227C"/>
    <w:lvl w:ilvl="0" w:tplc="930CAE42">
      <w:start w:val="1"/>
      <w:numFmt w:val="bullet"/>
      <w:lvlText w:val=""/>
      <w:lvlJc w:val="left"/>
      <w:pPr>
        <w:tabs>
          <w:tab w:val="num" w:pos="720"/>
        </w:tabs>
        <w:ind w:left="720" w:hanging="360"/>
      </w:pPr>
      <w:rPr>
        <w:rFonts w:ascii="Wingdings" w:eastAsia="Times New Roman" w:hAnsi="Wingdings"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6E6621"/>
    <w:multiLevelType w:val="singleLevel"/>
    <w:tmpl w:val="BDB69790"/>
    <w:lvl w:ilvl="0">
      <w:start w:val="1"/>
      <w:numFmt w:val="decimal"/>
      <w:lvlText w:val="%1. "/>
      <w:legacy w:legacy="1" w:legacySpace="0" w:legacyIndent="360"/>
      <w:lvlJc w:val="left"/>
      <w:pPr>
        <w:ind w:left="360" w:hanging="360"/>
      </w:pPr>
      <w:rPr>
        <w:rFonts w:ascii="Times New Roman" w:hAnsi="Times New Roman" w:hint="default"/>
        <w:b w:val="0"/>
        <w:i w:val="0"/>
        <w:sz w:val="22"/>
        <w:u w:val="none"/>
      </w:rPr>
    </w:lvl>
  </w:abstractNum>
  <w:abstractNum w:abstractNumId="44" w15:restartNumberingAfterBreak="0">
    <w:nsid w:val="75EC306E"/>
    <w:multiLevelType w:val="multilevel"/>
    <w:tmpl w:val="DCBE20B0"/>
    <w:lvl w:ilvl="0">
      <w:start w:val="1"/>
      <w:numFmt w:val="bullet"/>
      <w:lvlText w:val=""/>
      <w:lvlJc w:val="left"/>
      <w:pPr>
        <w:tabs>
          <w:tab w:val="num" w:pos="720"/>
        </w:tabs>
        <w:ind w:left="720" w:hanging="360"/>
      </w:pPr>
      <w:rPr>
        <w:rFonts w:ascii="Wingdings" w:eastAsia="Times New Roman"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FD3EA5"/>
    <w:multiLevelType w:val="hybridMultilevel"/>
    <w:tmpl w:val="F1DE6F28"/>
    <w:lvl w:ilvl="0" w:tplc="A9140AEE">
      <w:start w:val="1"/>
      <w:numFmt w:val="bullet"/>
      <w:lvlText w:val=""/>
      <w:lvlJc w:val="left"/>
      <w:pPr>
        <w:tabs>
          <w:tab w:val="num" w:pos="504"/>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6D3488B"/>
    <w:multiLevelType w:val="multilevel"/>
    <w:tmpl w:val="4ED843AC"/>
    <w:lvl w:ilvl="0">
      <w:start w:val="1"/>
      <w:numFmt w:val="upperLetter"/>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7" w15:restartNumberingAfterBreak="0">
    <w:nsid w:val="79712AF4"/>
    <w:multiLevelType w:val="hybridMultilevel"/>
    <w:tmpl w:val="3A32F2EA"/>
    <w:lvl w:ilvl="0" w:tplc="A9140AEE">
      <w:start w:val="1"/>
      <w:numFmt w:val="bullet"/>
      <w:lvlText w:val=""/>
      <w:lvlJc w:val="left"/>
      <w:pPr>
        <w:tabs>
          <w:tab w:val="num" w:pos="504"/>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BC92AF3"/>
    <w:multiLevelType w:val="hybridMultilevel"/>
    <w:tmpl w:val="CDE2DC32"/>
    <w:lvl w:ilvl="0" w:tplc="A9140AEE">
      <w:start w:val="1"/>
      <w:numFmt w:val="bullet"/>
      <w:lvlText w:val=""/>
      <w:lvlJc w:val="left"/>
      <w:pPr>
        <w:tabs>
          <w:tab w:val="num" w:pos="504"/>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FB1358"/>
    <w:multiLevelType w:val="singleLevel"/>
    <w:tmpl w:val="7ADA9554"/>
    <w:lvl w:ilvl="0">
      <w:start w:val="1"/>
      <w:numFmt w:val="lowerLetter"/>
      <w:lvlText w:val="%1. "/>
      <w:legacy w:legacy="1" w:legacySpace="0" w:legacyIndent="360"/>
      <w:lvlJc w:val="left"/>
      <w:pPr>
        <w:ind w:left="1080" w:hanging="360"/>
      </w:pPr>
      <w:rPr>
        <w:b w:val="0"/>
        <w:i w:val="0"/>
        <w:sz w:val="22"/>
      </w:rPr>
    </w:lvl>
  </w:abstractNum>
  <w:num w:numId="1">
    <w:abstractNumId w:val="18"/>
  </w:num>
  <w:num w:numId="2">
    <w:abstractNumId w:val="42"/>
  </w:num>
  <w:num w:numId="3">
    <w:abstractNumId w:val="40"/>
  </w:num>
  <w:num w:numId="4">
    <w:abstractNumId w:val="43"/>
  </w:num>
  <w:num w:numId="5">
    <w:abstractNumId w:val="44"/>
  </w:num>
  <w:num w:numId="6">
    <w:abstractNumId w:val="26"/>
  </w:num>
  <w:num w:numId="7">
    <w:abstractNumId w:val="22"/>
  </w:num>
  <w:num w:numId="8">
    <w:abstractNumId w:val="12"/>
  </w:num>
  <w:num w:numId="9">
    <w:abstractNumId w:val="49"/>
  </w:num>
  <w:num w:numId="10">
    <w:abstractNumId w:val="6"/>
  </w:num>
  <w:num w:numId="11">
    <w:abstractNumId w:val="39"/>
  </w:num>
  <w:num w:numId="12">
    <w:abstractNumId w:val="23"/>
  </w:num>
  <w:num w:numId="13">
    <w:abstractNumId w:val="9"/>
  </w:num>
  <w:num w:numId="14">
    <w:abstractNumId w:val="32"/>
  </w:num>
  <w:num w:numId="15">
    <w:abstractNumId w:val="36"/>
  </w:num>
  <w:num w:numId="16">
    <w:abstractNumId w:val="41"/>
  </w:num>
  <w:num w:numId="17">
    <w:abstractNumId w:val="13"/>
  </w:num>
  <w:num w:numId="18">
    <w:abstractNumId w:val="14"/>
  </w:num>
  <w:num w:numId="19">
    <w:abstractNumId w:val="31"/>
  </w:num>
  <w:num w:numId="20">
    <w:abstractNumId w:val="1"/>
  </w:num>
  <w:num w:numId="21">
    <w:abstractNumId w:val="46"/>
  </w:num>
  <w:num w:numId="22">
    <w:abstractNumId w:val="37"/>
  </w:num>
  <w:num w:numId="23">
    <w:abstractNumId w:val="17"/>
  </w:num>
  <w:num w:numId="24">
    <w:abstractNumId w:val="16"/>
  </w:num>
  <w:num w:numId="25">
    <w:abstractNumId w:val="38"/>
  </w:num>
  <w:num w:numId="26">
    <w:abstractNumId w:val="15"/>
  </w:num>
  <w:num w:numId="27">
    <w:abstractNumId w:val="3"/>
  </w:num>
  <w:num w:numId="28">
    <w:abstractNumId w:val="20"/>
  </w:num>
  <w:num w:numId="29">
    <w:abstractNumId w:val="11"/>
  </w:num>
  <w:num w:numId="30">
    <w:abstractNumId w:val="7"/>
  </w:num>
  <w:num w:numId="31">
    <w:abstractNumId w:val="33"/>
  </w:num>
  <w:num w:numId="32">
    <w:abstractNumId w:val="0"/>
  </w:num>
  <w:num w:numId="33">
    <w:abstractNumId w:val="35"/>
  </w:num>
  <w:num w:numId="34">
    <w:abstractNumId w:val="21"/>
  </w:num>
  <w:num w:numId="35">
    <w:abstractNumId w:val="19"/>
  </w:num>
  <w:num w:numId="36">
    <w:abstractNumId w:val="47"/>
  </w:num>
  <w:num w:numId="37">
    <w:abstractNumId w:val="45"/>
  </w:num>
  <w:num w:numId="38">
    <w:abstractNumId w:val="25"/>
  </w:num>
  <w:num w:numId="39">
    <w:abstractNumId w:val="24"/>
  </w:num>
  <w:num w:numId="40">
    <w:abstractNumId w:val="28"/>
  </w:num>
  <w:num w:numId="41">
    <w:abstractNumId w:val="5"/>
  </w:num>
  <w:num w:numId="42">
    <w:abstractNumId w:val="8"/>
  </w:num>
  <w:num w:numId="43">
    <w:abstractNumId w:val="48"/>
  </w:num>
  <w:num w:numId="44">
    <w:abstractNumId w:val="10"/>
  </w:num>
  <w:num w:numId="45">
    <w:abstractNumId w:val="34"/>
  </w:num>
  <w:num w:numId="46">
    <w:abstractNumId w:val="2"/>
  </w:num>
  <w:num w:numId="47">
    <w:abstractNumId w:val="27"/>
  </w:num>
  <w:num w:numId="48">
    <w:abstractNumId w:val="4"/>
  </w:num>
  <w:num w:numId="49">
    <w:abstractNumId w:val="30"/>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55E"/>
    <w:rsid w:val="0000181A"/>
    <w:rsid w:val="0000675F"/>
    <w:rsid w:val="000108A7"/>
    <w:rsid w:val="00021410"/>
    <w:rsid w:val="000237CD"/>
    <w:rsid w:val="00055B9E"/>
    <w:rsid w:val="00065052"/>
    <w:rsid w:val="000723A2"/>
    <w:rsid w:val="000B282A"/>
    <w:rsid w:val="000C1A49"/>
    <w:rsid w:val="000C6EFA"/>
    <w:rsid w:val="000C78C8"/>
    <w:rsid w:val="000E00BC"/>
    <w:rsid w:val="000F608E"/>
    <w:rsid w:val="00106D26"/>
    <w:rsid w:val="00112321"/>
    <w:rsid w:val="00124D93"/>
    <w:rsid w:val="0013232C"/>
    <w:rsid w:val="0013513A"/>
    <w:rsid w:val="00154ABA"/>
    <w:rsid w:val="00155C1C"/>
    <w:rsid w:val="0015799B"/>
    <w:rsid w:val="00157DA0"/>
    <w:rsid w:val="001B64DE"/>
    <w:rsid w:val="001C2CE2"/>
    <w:rsid w:val="001C2FD2"/>
    <w:rsid w:val="001C5028"/>
    <w:rsid w:val="001D2D22"/>
    <w:rsid w:val="001D6B01"/>
    <w:rsid w:val="001E2A83"/>
    <w:rsid w:val="001E7D09"/>
    <w:rsid w:val="00217063"/>
    <w:rsid w:val="002333AB"/>
    <w:rsid w:val="00240B56"/>
    <w:rsid w:val="00241C28"/>
    <w:rsid w:val="00257AF3"/>
    <w:rsid w:val="00262EEF"/>
    <w:rsid w:val="002649B6"/>
    <w:rsid w:val="00265617"/>
    <w:rsid w:val="0026561A"/>
    <w:rsid w:val="00282361"/>
    <w:rsid w:val="002A1D46"/>
    <w:rsid w:val="002B6A48"/>
    <w:rsid w:val="002C78F5"/>
    <w:rsid w:val="002D129D"/>
    <w:rsid w:val="002D146D"/>
    <w:rsid w:val="002F331E"/>
    <w:rsid w:val="00306B1B"/>
    <w:rsid w:val="00330E7C"/>
    <w:rsid w:val="00333B36"/>
    <w:rsid w:val="003359BC"/>
    <w:rsid w:val="003B044F"/>
    <w:rsid w:val="003B1288"/>
    <w:rsid w:val="003B46EF"/>
    <w:rsid w:val="003B76B9"/>
    <w:rsid w:val="003C2C59"/>
    <w:rsid w:val="003C370F"/>
    <w:rsid w:val="003C4119"/>
    <w:rsid w:val="003D01FE"/>
    <w:rsid w:val="003D5426"/>
    <w:rsid w:val="003D554C"/>
    <w:rsid w:val="003E12B1"/>
    <w:rsid w:val="003F1891"/>
    <w:rsid w:val="003F50C8"/>
    <w:rsid w:val="003F5A16"/>
    <w:rsid w:val="004027F2"/>
    <w:rsid w:val="00402A44"/>
    <w:rsid w:val="00417D1B"/>
    <w:rsid w:val="00417DF4"/>
    <w:rsid w:val="00460264"/>
    <w:rsid w:val="00472D01"/>
    <w:rsid w:val="004759AE"/>
    <w:rsid w:val="00480177"/>
    <w:rsid w:val="00493D21"/>
    <w:rsid w:val="00495AAC"/>
    <w:rsid w:val="004A07B3"/>
    <w:rsid w:val="004A0D79"/>
    <w:rsid w:val="004A457F"/>
    <w:rsid w:val="004C7DDB"/>
    <w:rsid w:val="004D4929"/>
    <w:rsid w:val="004D5A8A"/>
    <w:rsid w:val="004D5C82"/>
    <w:rsid w:val="004E6238"/>
    <w:rsid w:val="00502FAA"/>
    <w:rsid w:val="00510021"/>
    <w:rsid w:val="00524110"/>
    <w:rsid w:val="00532215"/>
    <w:rsid w:val="005605C8"/>
    <w:rsid w:val="00563CAA"/>
    <w:rsid w:val="0056714F"/>
    <w:rsid w:val="00576AD7"/>
    <w:rsid w:val="00577D3C"/>
    <w:rsid w:val="00584DC3"/>
    <w:rsid w:val="00594949"/>
    <w:rsid w:val="005A3C86"/>
    <w:rsid w:val="005B1703"/>
    <w:rsid w:val="005B3B88"/>
    <w:rsid w:val="005B6700"/>
    <w:rsid w:val="005D5E72"/>
    <w:rsid w:val="005E3A5A"/>
    <w:rsid w:val="005E783C"/>
    <w:rsid w:val="005F06FA"/>
    <w:rsid w:val="00621097"/>
    <w:rsid w:val="00630661"/>
    <w:rsid w:val="00640603"/>
    <w:rsid w:val="00653E51"/>
    <w:rsid w:val="006563C1"/>
    <w:rsid w:val="0066134F"/>
    <w:rsid w:val="00663669"/>
    <w:rsid w:val="00665855"/>
    <w:rsid w:val="00667780"/>
    <w:rsid w:val="006A6631"/>
    <w:rsid w:val="006C6684"/>
    <w:rsid w:val="006F3F1C"/>
    <w:rsid w:val="006F5959"/>
    <w:rsid w:val="0070249B"/>
    <w:rsid w:val="007353B7"/>
    <w:rsid w:val="00750FD2"/>
    <w:rsid w:val="0076268B"/>
    <w:rsid w:val="00763DF5"/>
    <w:rsid w:val="00773B74"/>
    <w:rsid w:val="007A1E8A"/>
    <w:rsid w:val="007B21EA"/>
    <w:rsid w:val="007C0216"/>
    <w:rsid w:val="007D715C"/>
    <w:rsid w:val="007E2279"/>
    <w:rsid w:val="008004F7"/>
    <w:rsid w:val="00806DD7"/>
    <w:rsid w:val="00811DBA"/>
    <w:rsid w:val="00812585"/>
    <w:rsid w:val="00822DB2"/>
    <w:rsid w:val="00824D79"/>
    <w:rsid w:val="0083571B"/>
    <w:rsid w:val="0083678A"/>
    <w:rsid w:val="00840D5D"/>
    <w:rsid w:val="0085691A"/>
    <w:rsid w:val="00872945"/>
    <w:rsid w:val="0088201D"/>
    <w:rsid w:val="008917A3"/>
    <w:rsid w:val="008A0B71"/>
    <w:rsid w:val="008A74CC"/>
    <w:rsid w:val="008C2FEB"/>
    <w:rsid w:val="008D52B6"/>
    <w:rsid w:val="008F0ED6"/>
    <w:rsid w:val="00905FE3"/>
    <w:rsid w:val="00912570"/>
    <w:rsid w:val="00946039"/>
    <w:rsid w:val="00947DB4"/>
    <w:rsid w:val="00951AA5"/>
    <w:rsid w:val="009B3FC6"/>
    <w:rsid w:val="009F5D84"/>
    <w:rsid w:val="00A30F45"/>
    <w:rsid w:val="00A3255E"/>
    <w:rsid w:val="00A36D87"/>
    <w:rsid w:val="00A632ED"/>
    <w:rsid w:val="00A81CDF"/>
    <w:rsid w:val="00A93032"/>
    <w:rsid w:val="00A94B4C"/>
    <w:rsid w:val="00AA1637"/>
    <w:rsid w:val="00AA44E7"/>
    <w:rsid w:val="00AE76AB"/>
    <w:rsid w:val="00AF605B"/>
    <w:rsid w:val="00AF69F3"/>
    <w:rsid w:val="00B04551"/>
    <w:rsid w:val="00B1111B"/>
    <w:rsid w:val="00B17355"/>
    <w:rsid w:val="00B177BD"/>
    <w:rsid w:val="00B362F3"/>
    <w:rsid w:val="00B518C7"/>
    <w:rsid w:val="00B730D5"/>
    <w:rsid w:val="00B73E4E"/>
    <w:rsid w:val="00B94BE6"/>
    <w:rsid w:val="00B97D52"/>
    <w:rsid w:val="00BE23C3"/>
    <w:rsid w:val="00BE78C8"/>
    <w:rsid w:val="00BF06D9"/>
    <w:rsid w:val="00BF6DC1"/>
    <w:rsid w:val="00BF6F44"/>
    <w:rsid w:val="00C20817"/>
    <w:rsid w:val="00C304BC"/>
    <w:rsid w:val="00C41CAD"/>
    <w:rsid w:val="00C56AD6"/>
    <w:rsid w:val="00C64241"/>
    <w:rsid w:val="00C65FDF"/>
    <w:rsid w:val="00C77856"/>
    <w:rsid w:val="00C80D43"/>
    <w:rsid w:val="00C96EC5"/>
    <w:rsid w:val="00C97574"/>
    <w:rsid w:val="00C9759F"/>
    <w:rsid w:val="00C97916"/>
    <w:rsid w:val="00CA0723"/>
    <w:rsid w:val="00CA2215"/>
    <w:rsid w:val="00CA6C0A"/>
    <w:rsid w:val="00CB3538"/>
    <w:rsid w:val="00CE11B4"/>
    <w:rsid w:val="00CE204F"/>
    <w:rsid w:val="00CE354C"/>
    <w:rsid w:val="00CF373D"/>
    <w:rsid w:val="00CF72E1"/>
    <w:rsid w:val="00D15ABC"/>
    <w:rsid w:val="00D2281B"/>
    <w:rsid w:val="00D22AB7"/>
    <w:rsid w:val="00D31C29"/>
    <w:rsid w:val="00D325BD"/>
    <w:rsid w:val="00D35B08"/>
    <w:rsid w:val="00D37324"/>
    <w:rsid w:val="00D419B8"/>
    <w:rsid w:val="00D41B3F"/>
    <w:rsid w:val="00D45476"/>
    <w:rsid w:val="00D64AF7"/>
    <w:rsid w:val="00D70780"/>
    <w:rsid w:val="00D70A5D"/>
    <w:rsid w:val="00D8052A"/>
    <w:rsid w:val="00D84D0F"/>
    <w:rsid w:val="00D965A4"/>
    <w:rsid w:val="00DA2089"/>
    <w:rsid w:val="00DA27FC"/>
    <w:rsid w:val="00DB50AB"/>
    <w:rsid w:val="00DB6669"/>
    <w:rsid w:val="00DC2CD6"/>
    <w:rsid w:val="00DE0A23"/>
    <w:rsid w:val="00DF3311"/>
    <w:rsid w:val="00E0145B"/>
    <w:rsid w:val="00E06E27"/>
    <w:rsid w:val="00E12944"/>
    <w:rsid w:val="00E17F3D"/>
    <w:rsid w:val="00E27290"/>
    <w:rsid w:val="00E555C2"/>
    <w:rsid w:val="00E657AE"/>
    <w:rsid w:val="00EA0C89"/>
    <w:rsid w:val="00EB5567"/>
    <w:rsid w:val="00EC2D32"/>
    <w:rsid w:val="00EE55B9"/>
    <w:rsid w:val="00EE71F5"/>
    <w:rsid w:val="00F073E5"/>
    <w:rsid w:val="00F12BFC"/>
    <w:rsid w:val="00F17CD9"/>
    <w:rsid w:val="00F23849"/>
    <w:rsid w:val="00F25EFF"/>
    <w:rsid w:val="00F4056F"/>
    <w:rsid w:val="00F47F2A"/>
    <w:rsid w:val="00F55F6E"/>
    <w:rsid w:val="00F63215"/>
    <w:rsid w:val="00FD5471"/>
    <w:rsid w:val="00FF10EA"/>
    <w:rsid w:val="00FF6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407D9A8-A4EB-4AB9-BCF6-B1A8C18A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3571B"/>
    <w:rPr>
      <w:sz w:val="24"/>
      <w:szCs w:val="24"/>
    </w:rPr>
  </w:style>
  <w:style w:type="paragraph" w:styleId="Heading1">
    <w:name w:val="heading 1"/>
    <w:basedOn w:val="Normal"/>
    <w:next w:val="Normal"/>
    <w:qFormat/>
    <w:rsid w:val="002C78F5"/>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C78F5"/>
    <w:rPr>
      <w:sz w:val="22"/>
      <w:szCs w:val="22"/>
    </w:rPr>
  </w:style>
  <w:style w:type="paragraph" w:styleId="Header">
    <w:name w:val="header"/>
    <w:basedOn w:val="Normal"/>
    <w:link w:val="HeaderChar"/>
    <w:rsid w:val="002C78F5"/>
    <w:pPr>
      <w:tabs>
        <w:tab w:val="center" w:pos="4320"/>
        <w:tab w:val="right" w:pos="8640"/>
      </w:tabs>
    </w:pPr>
  </w:style>
  <w:style w:type="character" w:styleId="PageNumber">
    <w:name w:val="page number"/>
    <w:basedOn w:val="DefaultParagraphFont"/>
    <w:rsid w:val="002C78F5"/>
  </w:style>
  <w:style w:type="paragraph" w:styleId="Footer">
    <w:name w:val="footer"/>
    <w:basedOn w:val="Normal"/>
    <w:rsid w:val="002C78F5"/>
    <w:pPr>
      <w:tabs>
        <w:tab w:val="center" w:pos="4320"/>
        <w:tab w:val="right" w:pos="8640"/>
      </w:tabs>
    </w:pPr>
  </w:style>
  <w:style w:type="paragraph" w:styleId="BalloonText">
    <w:name w:val="Balloon Text"/>
    <w:basedOn w:val="Normal"/>
    <w:semiHidden/>
    <w:rsid w:val="002C78F5"/>
    <w:rPr>
      <w:rFonts w:ascii="Tahoma" w:hAnsi="Tahoma" w:cs="Tahoma"/>
      <w:sz w:val="16"/>
      <w:szCs w:val="16"/>
    </w:rPr>
  </w:style>
  <w:style w:type="character" w:customStyle="1" w:styleId="Heading1Char">
    <w:name w:val="Heading 1 Char"/>
    <w:basedOn w:val="DefaultParagraphFont"/>
    <w:rsid w:val="002C78F5"/>
    <w:rPr>
      <w:b/>
      <w:bCs/>
      <w:sz w:val="24"/>
      <w:szCs w:val="24"/>
      <w:lang w:val="en-US" w:eastAsia="en-US" w:bidi="ar-SA"/>
    </w:rPr>
  </w:style>
  <w:style w:type="paragraph" w:styleId="ListParagraph">
    <w:name w:val="List Paragraph"/>
    <w:basedOn w:val="Normal"/>
    <w:uiPriority w:val="34"/>
    <w:qFormat/>
    <w:rsid w:val="00946039"/>
    <w:pPr>
      <w:ind w:left="720"/>
      <w:contextualSpacing/>
    </w:pPr>
  </w:style>
  <w:style w:type="paragraph" w:styleId="BodyTextIndent2">
    <w:name w:val="Body Text Indent 2"/>
    <w:basedOn w:val="Normal"/>
    <w:link w:val="BodyTextIndent2Char"/>
    <w:rsid w:val="00D965A4"/>
    <w:pPr>
      <w:spacing w:after="120" w:line="480" w:lineRule="auto"/>
      <w:ind w:left="360"/>
    </w:pPr>
  </w:style>
  <w:style w:type="character" w:customStyle="1" w:styleId="BodyTextIndent2Char">
    <w:name w:val="Body Text Indent 2 Char"/>
    <w:basedOn w:val="DefaultParagraphFont"/>
    <w:link w:val="BodyTextIndent2"/>
    <w:rsid w:val="00D965A4"/>
    <w:rPr>
      <w:sz w:val="24"/>
      <w:szCs w:val="24"/>
    </w:rPr>
  </w:style>
  <w:style w:type="character" w:styleId="Hyperlink">
    <w:name w:val="Hyperlink"/>
    <w:basedOn w:val="DefaultParagraphFont"/>
    <w:rsid w:val="00D965A4"/>
    <w:rPr>
      <w:color w:val="0000FF"/>
      <w:u w:val="single"/>
    </w:rPr>
  </w:style>
  <w:style w:type="character" w:styleId="FollowedHyperlink">
    <w:name w:val="FollowedHyperlink"/>
    <w:basedOn w:val="DefaultParagraphFont"/>
    <w:rsid w:val="00C77856"/>
    <w:rPr>
      <w:color w:val="800080" w:themeColor="followedHyperlink"/>
      <w:u w:val="single"/>
    </w:rPr>
  </w:style>
  <w:style w:type="table" w:styleId="TableGrid">
    <w:name w:val="Table Grid"/>
    <w:basedOn w:val="TableNormal"/>
    <w:uiPriority w:val="59"/>
    <w:rsid w:val="00AA163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AA44E7"/>
  </w:style>
  <w:style w:type="character" w:customStyle="1" w:styleId="HeaderChar">
    <w:name w:val="Header Char"/>
    <w:basedOn w:val="DefaultParagraphFont"/>
    <w:link w:val="Header"/>
    <w:uiPriority w:val="99"/>
    <w:rsid w:val="00D419B8"/>
    <w:rPr>
      <w:sz w:val="24"/>
      <w:szCs w:val="24"/>
    </w:rPr>
  </w:style>
  <w:style w:type="character" w:styleId="CommentReference">
    <w:name w:val="annotation reference"/>
    <w:basedOn w:val="DefaultParagraphFont"/>
    <w:semiHidden/>
    <w:unhideWhenUsed/>
    <w:rsid w:val="00594949"/>
    <w:rPr>
      <w:sz w:val="16"/>
      <w:szCs w:val="16"/>
    </w:rPr>
  </w:style>
  <w:style w:type="paragraph" w:styleId="CommentText">
    <w:name w:val="annotation text"/>
    <w:basedOn w:val="Normal"/>
    <w:link w:val="CommentTextChar"/>
    <w:semiHidden/>
    <w:unhideWhenUsed/>
    <w:rsid w:val="00594949"/>
    <w:rPr>
      <w:sz w:val="20"/>
      <w:szCs w:val="20"/>
    </w:rPr>
  </w:style>
  <w:style w:type="character" w:customStyle="1" w:styleId="CommentTextChar">
    <w:name w:val="Comment Text Char"/>
    <w:basedOn w:val="DefaultParagraphFont"/>
    <w:link w:val="CommentText"/>
    <w:semiHidden/>
    <w:rsid w:val="00594949"/>
  </w:style>
  <w:style w:type="paragraph" w:styleId="CommentSubject">
    <w:name w:val="annotation subject"/>
    <w:basedOn w:val="CommentText"/>
    <w:next w:val="CommentText"/>
    <w:link w:val="CommentSubjectChar"/>
    <w:semiHidden/>
    <w:unhideWhenUsed/>
    <w:rsid w:val="00594949"/>
    <w:rPr>
      <w:b/>
      <w:bCs/>
    </w:rPr>
  </w:style>
  <w:style w:type="character" w:customStyle="1" w:styleId="CommentSubjectChar">
    <w:name w:val="Comment Subject Char"/>
    <w:basedOn w:val="CommentTextChar"/>
    <w:link w:val="CommentSubject"/>
    <w:semiHidden/>
    <w:rsid w:val="005949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303270">
      <w:bodyDiv w:val="1"/>
      <w:marLeft w:val="0"/>
      <w:marRight w:val="0"/>
      <w:marTop w:val="0"/>
      <w:marBottom w:val="0"/>
      <w:divBdr>
        <w:top w:val="none" w:sz="0" w:space="0" w:color="auto"/>
        <w:left w:val="none" w:sz="0" w:space="0" w:color="auto"/>
        <w:bottom w:val="none" w:sz="0" w:space="0" w:color="auto"/>
        <w:right w:val="none" w:sz="0" w:space="0" w:color="auto"/>
      </w:divBdr>
    </w:div>
    <w:div w:id="168940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A68439-5833-4E76-B546-F1B28E73A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1476</Words>
  <Characters>8419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Hanover Hospital</Company>
  <LinksUpToDate>false</LinksUpToDate>
  <CharactersWithSpaces>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fearsond</dc:creator>
  <cp:lastModifiedBy>Sherilyn K. Solanick</cp:lastModifiedBy>
  <cp:revision>2</cp:revision>
  <cp:lastPrinted>2019-09-26T18:26:00Z</cp:lastPrinted>
  <dcterms:created xsi:type="dcterms:W3CDTF">2019-10-03T18:22:00Z</dcterms:created>
  <dcterms:modified xsi:type="dcterms:W3CDTF">2019-10-03T18:22:00Z</dcterms:modified>
</cp:coreProperties>
</file>