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0852" w14:textId="77777777" w:rsidR="00BA3C3C" w:rsidRDefault="00BA3C3C">
      <w:pPr>
        <w:rPr>
          <w:b/>
        </w:rPr>
      </w:pPr>
      <w:r>
        <w:rPr>
          <w:b/>
        </w:rPr>
        <w:t>SCOPE</w:t>
      </w:r>
    </w:p>
    <w:p w14:paraId="22230C61" w14:textId="77777777" w:rsidR="00BA3C3C" w:rsidRDefault="00BA3C3C" w:rsidP="00BA3C3C">
      <w:pPr>
        <w:spacing w:after="120"/>
      </w:pPr>
      <w:r>
        <w:t>This procedure applies to UPMC Hanover Hospital.</w:t>
      </w:r>
    </w:p>
    <w:p w14:paraId="359EAFDE" w14:textId="77777777" w:rsidR="00BA3C3C" w:rsidRDefault="00BA3C3C">
      <w:pPr>
        <w:rPr>
          <w:b/>
        </w:rPr>
      </w:pPr>
      <w:r>
        <w:rPr>
          <w:b/>
        </w:rPr>
        <w:t>NOTE</w:t>
      </w:r>
    </w:p>
    <w:p w14:paraId="23CDAE31" w14:textId="2F6AD69C" w:rsidR="00BA3C3C" w:rsidRDefault="00BA3C3C">
      <w:r>
        <w:t xml:space="preserve">For detailed instructions </w:t>
      </w:r>
      <w:r w:rsidR="00FC2AE1">
        <w:t>r</w:t>
      </w:r>
      <w:r>
        <w:t xml:space="preserve">efer to </w:t>
      </w:r>
      <w:proofErr w:type="spellStart"/>
      <w:r>
        <w:t>iSTAT</w:t>
      </w:r>
      <w:bookmarkStart w:id="0" w:name="_GoBack"/>
      <w:bookmarkEnd w:id="0"/>
      <w:proofErr w:type="spellEnd"/>
      <w:r>
        <w:t xml:space="preserve"> ACT Cartridge procedure.</w:t>
      </w:r>
    </w:p>
    <w:p w14:paraId="24A05FC6" w14:textId="77777777" w:rsidR="00BA3C3C" w:rsidRPr="00BA3C3C" w:rsidRDefault="00BA3C3C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8017"/>
      </w:tblGrid>
      <w:tr w:rsidR="00C876DE" w14:paraId="2063971F" w14:textId="77777777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14:paraId="3786FDD4" w14:textId="77777777" w:rsidR="00C876DE" w:rsidRDefault="00BA3C3C" w:rsidP="00C876DE">
            <w:pPr>
              <w:pStyle w:val="text1"/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PROCEDURE</w:t>
            </w:r>
          </w:p>
          <w:p w14:paraId="50C4921E" w14:textId="77777777" w:rsidR="00C876DE" w:rsidRPr="00C876DE" w:rsidRDefault="00C876DE" w:rsidP="00C876DE">
            <w:pPr>
              <w:pStyle w:val="text1"/>
              <w:spacing w:before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17" w:type="dxa"/>
            <w:tcBorders>
              <w:top w:val="nil"/>
              <w:left w:val="nil"/>
              <w:right w:val="nil"/>
            </w:tcBorders>
          </w:tcPr>
          <w:p w14:paraId="20267C84" w14:textId="77777777" w:rsidR="00C876DE" w:rsidRDefault="00C876DE" w:rsidP="00CD5C3D">
            <w:pPr>
              <w:pStyle w:val="text1"/>
              <w:numPr>
                <w:ilvl w:val="0"/>
                <w:numId w:val="1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Remove Level 1 and Level 2 controls from refrigerator.  Allow to stand at room temperature 45 minutes before preparation.</w:t>
            </w:r>
          </w:p>
          <w:p w14:paraId="7F8391D7" w14:textId="77777777"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Remove cap from Level 1 control.</w:t>
            </w:r>
          </w:p>
          <w:p w14:paraId="757EE6A7" w14:textId="77777777"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Remove cap from one vial of calcium chloride solution</w:t>
            </w:r>
          </w:p>
        </w:tc>
      </w:tr>
      <w:tr w:rsidR="00C876DE" w14:paraId="600C1F07" w14:textId="77777777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93CE1" w14:textId="77777777"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14:paraId="22915B8E" w14:textId="77777777" w:rsidR="00C876DE" w:rsidRDefault="00C876DE" w:rsidP="00CD5C3D">
            <w:pPr>
              <w:pStyle w:val="text1"/>
              <w:numPr>
                <w:ilvl w:val="0"/>
                <w:numId w:val="2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Pour entire contents of the calcium chloride vi</w:t>
            </w:r>
            <w:r w:rsidR="00CD5C3D">
              <w:rPr>
                <w:rFonts w:ascii="Times New Roman" w:hAnsi="Times New Roman"/>
                <w:sz w:val="24"/>
                <w:szCs w:val="24"/>
              </w:rPr>
              <w:t>al to the Level 1 control vial.</w:t>
            </w:r>
          </w:p>
          <w:p w14:paraId="3D722BEE" w14:textId="77777777" w:rsidR="00C876DE" w:rsidRDefault="00C876DE" w:rsidP="00CD5C3D">
            <w:pPr>
              <w:pStyle w:val="text1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Replace the stopper in the Level 1 vial.  Allow to stand at room temperature for 1 minute.</w:t>
            </w:r>
          </w:p>
        </w:tc>
      </w:tr>
      <w:tr w:rsidR="00C876DE" w14:paraId="1F19297F" w14:textId="77777777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F3A04" w14:textId="77777777"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14:paraId="7F31898F" w14:textId="77777777" w:rsidR="00C876DE" w:rsidRDefault="00C876DE" w:rsidP="00CD5C3D">
            <w:pPr>
              <w:pStyle w:val="text1"/>
              <w:numPr>
                <w:ilvl w:val="0"/>
                <w:numId w:val="3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Mix vial by swirling gently for one minute, then invert slowly for 30 seconds.</w:t>
            </w:r>
          </w:p>
          <w:p w14:paraId="2A77388C" w14:textId="77777777" w:rsidR="00C876DE" w:rsidRDefault="00C876DE" w:rsidP="00CD5C3D">
            <w:pPr>
              <w:pStyle w:val="text1"/>
              <w:numPr>
                <w:ilvl w:val="0"/>
                <w:numId w:val="3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  <w:r>
              <w:rPr>
                <w:rFonts w:ascii="Times New Roman" w:hAnsi="Times New Roman"/>
                <w:sz w:val="24"/>
                <w:szCs w:val="24"/>
              </w:rPr>
              <w:t>:  Minimize foaming by avoiding vigorously mixing.</w:t>
            </w:r>
          </w:p>
          <w:p w14:paraId="3AC1279B" w14:textId="77777777"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Visually inspect the control solution for complete reconstitution.  If not, discard and start over with fresh vials.</w:t>
            </w:r>
          </w:p>
        </w:tc>
      </w:tr>
      <w:tr w:rsidR="00C876DE" w14:paraId="38860515" w14:textId="77777777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9ABDB" w14:textId="77777777"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14:paraId="4222A54F" w14:textId="77777777" w:rsidR="00C876DE" w:rsidRDefault="00C876DE" w:rsidP="00CD5C3D">
            <w:pPr>
              <w:pStyle w:val="text1"/>
              <w:numPr>
                <w:ilvl w:val="0"/>
                <w:numId w:val="1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a tuberculin syringe or transfer pipette, immediately transfer the Level 1 control solution into the ACT cartridge.</w:t>
            </w:r>
          </w:p>
          <w:p w14:paraId="462C9CBE" w14:textId="77777777"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Close the cover over the sample well until it snaps into place.  Do not press the area over the sample well.</w:t>
            </w:r>
          </w:p>
        </w:tc>
      </w:tr>
      <w:tr w:rsidR="00C876DE" w14:paraId="1DCCDEC0" w14:textId="77777777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DCB3A" w14:textId="77777777"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14:paraId="5CEA2651" w14:textId="77777777" w:rsidR="00C876DE" w:rsidRDefault="00C876DE" w:rsidP="00C876DE">
            <w:pPr>
              <w:pStyle w:val="text1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Immediately insert the cartridge into the analyzer.</w:t>
            </w:r>
          </w:p>
        </w:tc>
      </w:tr>
      <w:tr w:rsidR="00BA3C3C" w14:paraId="00295928" w14:textId="77777777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A1FC0" w14:textId="77777777" w:rsidR="00BA3C3C" w:rsidRDefault="00BA3C3C" w:rsidP="00BA3C3C">
            <w:pPr>
              <w:pStyle w:val="text1"/>
              <w:ind w:left="36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14:paraId="68F0E4D6" w14:textId="77777777" w:rsidR="00BA3C3C" w:rsidRDefault="00FC2AE1" w:rsidP="00FC2AE1">
            <w:pPr>
              <w:pStyle w:val="text1"/>
              <w:numPr>
                <w:ilvl w:val="0"/>
                <w:numId w:val="1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When testing is complete, the analyzer will display PASS or FAIL.  If the control does not PASS, </w:t>
            </w:r>
            <w:r w:rsidR="00BA3C3C">
              <w:rPr>
                <w:rFonts w:ascii="Times New Roman" w:hAnsi="Times New Roman"/>
                <w:sz w:val="24"/>
                <w:szCs w:val="24"/>
              </w:rPr>
              <w:t>repeat the test using a fresh control.  If control fails upon repeat testing, notify the Point of Care Coordinator.</w:t>
            </w:r>
          </w:p>
          <w:p w14:paraId="7C87C8A5" w14:textId="77777777" w:rsidR="00BA3C3C" w:rsidRDefault="00BA3C3C" w:rsidP="00C876DE">
            <w:pPr>
              <w:pStyle w:val="text1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not use any lot number of cartridges for patient testing that fails quality control.</w:t>
            </w:r>
          </w:p>
        </w:tc>
      </w:tr>
      <w:tr w:rsidR="00BA3C3C" w14:paraId="2EA8EE45" w14:textId="77777777" w:rsidTr="00FC2AE1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E06B5" w14:textId="77777777" w:rsidR="00BA3C3C" w:rsidRDefault="00BA3C3C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17" w:type="dxa"/>
            <w:tcBorders>
              <w:top w:val="nil"/>
              <w:left w:val="nil"/>
              <w:right w:val="nil"/>
            </w:tcBorders>
            <w:vAlign w:val="center"/>
          </w:tcPr>
          <w:p w14:paraId="456429EB" w14:textId="77777777" w:rsidR="00BA3C3C" w:rsidRDefault="00FC2AE1" w:rsidP="00CD5C3D">
            <w:pPr>
              <w:pStyle w:val="text1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Follow</w:t>
            </w:r>
            <w:r w:rsidR="00BA3C3C">
              <w:rPr>
                <w:rFonts w:ascii="Times New Roman" w:hAnsi="Times New Roman"/>
                <w:sz w:val="24"/>
                <w:szCs w:val="24"/>
              </w:rPr>
              <w:t xml:space="preserve"> steps 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A3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A3C3C">
              <w:rPr>
                <w:rFonts w:ascii="Times New Roman" w:hAnsi="Times New Roman"/>
                <w:sz w:val="24"/>
                <w:szCs w:val="24"/>
              </w:rPr>
              <w:t>using the Level 2 control</w:t>
            </w:r>
          </w:p>
        </w:tc>
      </w:tr>
    </w:tbl>
    <w:p w14:paraId="21C99500" w14:textId="77777777" w:rsidR="00FC2AE1" w:rsidRDefault="00FC2AE1" w:rsidP="00CD5C3D">
      <w:pPr>
        <w:pStyle w:val="text1"/>
        <w:spacing w:after="120"/>
        <w:rPr>
          <w:rFonts w:ascii="Times New Roman" w:hAnsi="Times New Roman"/>
          <w:b/>
          <w:bCs/>
          <w:sz w:val="24"/>
          <w:szCs w:val="24"/>
        </w:rPr>
      </w:pPr>
    </w:p>
    <w:p w14:paraId="4D65E2DD" w14:textId="77777777" w:rsidR="00FC2AE1" w:rsidRDefault="00FC2AE1">
      <w:pPr>
        <w:jc w:val="center"/>
        <w:rPr>
          <w:rFonts w:ascii="Times New Roman" w:hAnsi="Times New Roman" w:cs="Helvetica"/>
          <w:b/>
          <w:bCs/>
        </w:rPr>
      </w:pPr>
    </w:p>
    <w:p w14:paraId="58BD0529" w14:textId="77777777" w:rsidR="00C876DE" w:rsidRDefault="00CD5C3D" w:rsidP="00CD5C3D">
      <w:pPr>
        <w:pStyle w:val="text1"/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Reference</w:t>
      </w:r>
      <w:r w:rsidR="00185E1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67BDDAB" w14:textId="006C0419" w:rsidR="00CD5C3D" w:rsidRDefault="00CD5C3D" w:rsidP="00CD5C3D">
      <w:pPr>
        <w:pStyle w:val="text1"/>
        <w:ind w:left="21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Abbott Point of Care.  Procedure Manual for the i-STAT System.  Rev</w:t>
      </w:r>
      <w:r w:rsidR="00FC2AE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Date </w:t>
      </w:r>
      <w:r w:rsidR="005E4756">
        <w:rPr>
          <w:rFonts w:ascii="Times New Roman" w:hAnsi="Times New Roman"/>
          <w:bCs/>
          <w:sz w:val="24"/>
          <w:szCs w:val="24"/>
        </w:rPr>
        <w:t>6</w:t>
      </w:r>
      <w:r w:rsidR="00FC2AE1">
        <w:rPr>
          <w:rFonts w:ascii="Times New Roman" w:hAnsi="Times New Roman"/>
          <w:bCs/>
          <w:sz w:val="24"/>
          <w:szCs w:val="24"/>
        </w:rPr>
        <w:t>/2019</w:t>
      </w:r>
      <w:r>
        <w:rPr>
          <w:rFonts w:ascii="Times New Roman" w:hAnsi="Times New Roman"/>
          <w:bCs/>
          <w:sz w:val="24"/>
          <w:szCs w:val="24"/>
        </w:rPr>
        <w:t>.</w:t>
      </w:r>
    </w:p>
    <w:sectPr w:rsidR="00CD5C3D" w:rsidSect="00C87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3B278" w14:textId="77777777" w:rsidR="004D18DA" w:rsidRDefault="004D18DA" w:rsidP="00C876DE">
      <w:r>
        <w:separator/>
      </w:r>
    </w:p>
  </w:endnote>
  <w:endnote w:type="continuationSeparator" w:id="0">
    <w:p w14:paraId="6F75E9D2" w14:textId="77777777" w:rsidR="004D18DA" w:rsidRDefault="004D18DA" w:rsidP="00C8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7E52" w14:textId="77777777" w:rsidR="005E4756" w:rsidRDefault="005E4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30B77" w14:textId="77777777" w:rsidR="005E4756" w:rsidRDefault="005E4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96DB" w14:textId="77777777" w:rsidR="005E4756" w:rsidRDefault="005E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3D8EA" w14:textId="77777777" w:rsidR="004D18DA" w:rsidRDefault="004D18DA" w:rsidP="00C876DE">
      <w:r>
        <w:separator/>
      </w:r>
    </w:p>
  </w:footnote>
  <w:footnote w:type="continuationSeparator" w:id="0">
    <w:p w14:paraId="7E496FFC" w14:textId="77777777" w:rsidR="004D18DA" w:rsidRDefault="004D18DA" w:rsidP="00C8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4F2C" w14:textId="77777777" w:rsidR="005E4756" w:rsidRDefault="005E4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E5114" w14:textId="77777777" w:rsidR="00BA3C3C" w:rsidRPr="00BA3C3C" w:rsidRDefault="00BA3C3C" w:rsidP="00BA3C3C">
    <w:pPr>
      <w:rPr>
        <w:rFonts w:ascii="Times New Roman" w:hAnsi="Times New Roman" w:cs="Times New Roman"/>
        <w:b/>
        <w:noProof/>
        <w:sz w:val="36"/>
        <w:szCs w:val="36"/>
      </w:rPr>
    </w:pPr>
    <w:r w:rsidRPr="00BA3C3C">
      <w:rPr>
        <w:rFonts w:ascii="Times New Roman" w:hAnsi="Times New Roman" w:cs="Times New Roman"/>
        <w:b/>
        <w:noProof/>
        <w:sz w:val="40"/>
        <w:szCs w:val="40"/>
      </w:rPr>
      <w:t>UPMC |</w:t>
    </w:r>
    <w:r w:rsidRPr="00BA3C3C">
      <w:rPr>
        <w:rFonts w:ascii="Times New Roman" w:hAnsi="Times New Roman" w:cs="Times New Roman"/>
        <w:b/>
        <w:noProof/>
        <w:sz w:val="36"/>
        <w:szCs w:val="36"/>
      </w:rPr>
      <w:t xml:space="preserve"> </w:t>
    </w:r>
    <w:r w:rsidRPr="00BA3C3C">
      <w:rPr>
        <w:rFonts w:ascii="Arial Black" w:hAnsi="Arial Black" w:cs="Times New Roman"/>
        <w:noProof/>
        <w:sz w:val="28"/>
        <w:szCs w:val="28"/>
      </w:rPr>
      <w:t>HANOVER</w:t>
    </w:r>
  </w:p>
  <w:p w14:paraId="75F50A78" w14:textId="77777777" w:rsidR="00DB4578" w:rsidRDefault="00DB4578" w:rsidP="00DB4578">
    <w:pPr>
      <w:rPr>
        <w:rFonts w:ascii="Times New Roman" w:hAnsi="Times New Roman" w:cs="Times New Roman"/>
        <w:b/>
        <w:sz w:val="22"/>
        <w:szCs w:val="22"/>
      </w:rPr>
    </w:pPr>
    <w:r>
      <w:rPr>
        <w:b/>
        <w:sz w:val="22"/>
        <w:szCs w:val="22"/>
      </w:rPr>
      <w:t>Point of Care Laboratory</w:t>
    </w:r>
  </w:p>
  <w:p w14:paraId="549F8E6F" w14:textId="77777777" w:rsidR="00DB4578" w:rsidRDefault="00DB4578" w:rsidP="00DB4578">
    <w:pPr>
      <w:rPr>
        <w:b/>
        <w:sz w:val="22"/>
        <w:szCs w:val="22"/>
      </w:rPr>
    </w:pPr>
    <w:r>
      <w:rPr>
        <w:b/>
        <w:sz w:val="22"/>
        <w:szCs w:val="22"/>
      </w:rPr>
      <w:t>Cindy L Sturtz, MD, Medical Director</w:t>
    </w:r>
  </w:p>
  <w:p w14:paraId="25B6BCB0" w14:textId="000855F2" w:rsidR="00BA3C3C" w:rsidRPr="00DB4578" w:rsidRDefault="00BA3C3C" w:rsidP="00DB4578">
    <w:pPr>
      <w:spacing w:after="120"/>
      <w:rPr>
        <w:rFonts w:ascii="Times New Roman" w:hAnsi="Times New Roman" w:cs="Times New Roman"/>
        <w:b/>
        <w:iCs/>
      </w:rPr>
    </w:pPr>
  </w:p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48"/>
      <w:gridCol w:w="1314"/>
      <w:gridCol w:w="2226"/>
    </w:tblGrid>
    <w:tr w:rsidR="00BA3C3C" w:rsidRPr="00BA3C3C" w14:paraId="56B56B2A" w14:textId="77777777" w:rsidTr="006C2B93">
      <w:tc>
        <w:tcPr>
          <w:tcW w:w="7362" w:type="dxa"/>
          <w:gridSpan w:val="2"/>
          <w:vAlign w:val="center"/>
        </w:tcPr>
        <w:p w14:paraId="6E716D1F" w14:textId="77777777" w:rsidR="00BA3C3C" w:rsidRPr="00BA3C3C" w:rsidRDefault="00BA3C3C" w:rsidP="00BA3C3C">
          <w:pPr>
            <w:spacing w:before="120" w:after="120"/>
            <w:rPr>
              <w:rFonts w:ascii="Times New Roman" w:hAnsi="Times New Roman" w:cs="Times New Roman"/>
              <w:b/>
            </w:rPr>
          </w:pPr>
          <w:proofErr w:type="spellStart"/>
          <w:r>
            <w:rPr>
              <w:rFonts w:ascii="Times New Roman" w:hAnsi="Times New Roman" w:cs="Times New Roman"/>
              <w:b/>
            </w:rPr>
            <w:t>iSTAT</w:t>
          </w:r>
          <w:proofErr w:type="spellEnd"/>
          <w:r>
            <w:rPr>
              <w:rFonts w:ascii="Times New Roman" w:hAnsi="Times New Roman" w:cs="Times New Roman"/>
              <w:b/>
            </w:rPr>
            <w:t xml:space="preserve"> Quick Reference:  ACT Controls</w:t>
          </w:r>
        </w:p>
      </w:tc>
      <w:tc>
        <w:tcPr>
          <w:tcW w:w="2226" w:type="dxa"/>
          <w:vAlign w:val="center"/>
        </w:tcPr>
        <w:p w14:paraId="10743F84" w14:textId="77777777" w:rsidR="00BA3C3C" w:rsidRPr="00BA3C3C" w:rsidRDefault="00BA3C3C" w:rsidP="00BA3C3C">
          <w:pPr>
            <w:spacing w:before="120" w:after="120"/>
            <w:rPr>
              <w:rFonts w:ascii="Times New Roman" w:hAnsi="Times New Roman" w:cs="Times New Roman"/>
              <w:color w:val="A6A6A6" w:themeColor="background1" w:themeShade="A6"/>
              <w:sz w:val="22"/>
            </w:rPr>
          </w:pPr>
          <w:r w:rsidRPr="00BA3C3C">
            <w:rPr>
              <w:rFonts w:ascii="Times New Roman" w:hAnsi="Times New Roman" w:cs="Times New Roman"/>
              <w:sz w:val="22"/>
              <w:szCs w:val="22"/>
            </w:rPr>
            <w:t xml:space="preserve">Page </w: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begin"/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instrText xml:space="preserve"> PAGE  \* Arabic  \* MERGEFORMAT </w:instrTex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separate"/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t>1</w: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end"/>
          </w:r>
          <w:r w:rsidRPr="00BA3C3C">
            <w:rPr>
              <w:rFonts w:ascii="Times New Roman" w:hAnsi="Times New Roman" w:cs="Times New Roman"/>
              <w:sz w:val="22"/>
              <w:szCs w:val="22"/>
            </w:rPr>
            <w:t xml:space="preserve"> of </w: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begin"/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instrText xml:space="preserve"> NUMPAGES  \* Arabic  \* MERGEFORMAT </w:instrTex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separate"/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t>1</w:t>
          </w: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fldChar w:fldCharType="end"/>
          </w:r>
        </w:p>
      </w:tc>
    </w:tr>
    <w:tr w:rsidR="00482006" w:rsidRPr="00BA3C3C" w14:paraId="1EF3AD3C" w14:textId="77777777" w:rsidTr="00AF5727">
      <w:tc>
        <w:tcPr>
          <w:tcW w:w="6048" w:type="dxa"/>
          <w:vAlign w:val="center"/>
        </w:tcPr>
        <w:p w14:paraId="4F6CBFB6" w14:textId="77777777" w:rsidR="00DB4578" w:rsidRDefault="00DB4578" w:rsidP="00BA3C3C">
          <w:pPr>
            <w:spacing w:before="120" w:after="120"/>
            <w:rPr>
              <w:rFonts w:ascii="Times New Roman" w:hAnsi="Times New Roman" w:cs="Times New Roman"/>
              <w:b/>
              <w:bCs/>
              <w:sz w:val="22"/>
            </w:rPr>
          </w:pPr>
        </w:p>
        <w:p w14:paraId="25C738A8" w14:textId="248CFA58" w:rsidR="00482006" w:rsidRPr="00DB4578" w:rsidRDefault="00DB4578" w:rsidP="00BA3C3C">
          <w:pPr>
            <w:spacing w:before="120" w:after="120"/>
            <w:rPr>
              <w:rFonts w:ascii="Times New Roman" w:hAnsi="Times New Roman" w:cs="Times New Roman"/>
              <w:b/>
              <w:bCs/>
              <w:sz w:val="22"/>
            </w:rPr>
          </w:pPr>
          <w:r>
            <w:rPr>
              <w:rFonts w:ascii="Times New Roman" w:hAnsi="Times New Roman" w:cs="Times New Roman"/>
              <w:b/>
              <w:bCs/>
              <w:sz w:val="22"/>
            </w:rPr>
            <w:t xml:space="preserve">Cindy L </w:t>
          </w:r>
          <w:proofErr w:type="spellStart"/>
          <w:proofErr w:type="gramStart"/>
          <w:r>
            <w:rPr>
              <w:rFonts w:ascii="Times New Roman" w:hAnsi="Times New Roman" w:cs="Times New Roman"/>
              <w:b/>
              <w:bCs/>
              <w:sz w:val="22"/>
            </w:rPr>
            <w:t>Sturtz,MD</w:t>
          </w:r>
          <w:proofErr w:type="spellEnd"/>
          <w:proofErr w:type="gramEnd"/>
        </w:p>
      </w:tc>
      <w:tc>
        <w:tcPr>
          <w:tcW w:w="3540" w:type="dxa"/>
          <w:gridSpan w:val="2"/>
          <w:vAlign w:val="center"/>
        </w:tcPr>
        <w:p w14:paraId="66D54638" w14:textId="091E0085" w:rsidR="00482006" w:rsidRPr="005E4756" w:rsidRDefault="00482006" w:rsidP="00BA3C3C">
          <w:pPr>
            <w:spacing w:before="120" w:after="120"/>
            <w:rPr>
              <w:rFonts w:ascii="Times New Roman" w:hAnsi="Times New Roman" w:cs="Times New Roman"/>
              <w:b/>
              <w:bCs/>
            </w:rPr>
          </w:pPr>
          <w:r w:rsidRPr="00BA3C3C">
            <w:rPr>
              <w:rFonts w:ascii="Times New Roman" w:hAnsi="Times New Roman" w:cs="Times New Roman"/>
              <w:b/>
              <w:sz w:val="22"/>
              <w:szCs w:val="22"/>
            </w:rPr>
            <w:t>Effective Date:</w:t>
          </w:r>
          <w:r w:rsidRPr="00BA3C3C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 </w:t>
          </w:r>
          <w:r w:rsidRPr="00482006">
            <w:rPr>
              <w:rFonts w:ascii="Times New Roman" w:hAnsi="Times New Roman" w:cs="Times New Roman"/>
              <w:b/>
              <w:bCs/>
            </w:rPr>
            <w:t>7/15/2020</w:t>
          </w:r>
        </w:p>
      </w:tc>
    </w:tr>
  </w:tbl>
  <w:p w14:paraId="054996F0" w14:textId="77777777" w:rsidR="004D18DA" w:rsidRDefault="004D18DA" w:rsidP="00C876DE">
    <w:pPr>
      <w:pStyle w:val="Head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29C6A" w14:textId="77777777" w:rsidR="005E4756" w:rsidRDefault="005E4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E6C"/>
    <w:multiLevelType w:val="hybridMultilevel"/>
    <w:tmpl w:val="ECE46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582"/>
    <w:multiLevelType w:val="hybridMultilevel"/>
    <w:tmpl w:val="08225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42F2"/>
    <w:multiLevelType w:val="hybridMultilevel"/>
    <w:tmpl w:val="25C2F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6DE"/>
    <w:rsid w:val="000D5297"/>
    <w:rsid w:val="00185E19"/>
    <w:rsid w:val="003763CC"/>
    <w:rsid w:val="00403722"/>
    <w:rsid w:val="00482006"/>
    <w:rsid w:val="004D18DA"/>
    <w:rsid w:val="004D21A9"/>
    <w:rsid w:val="00517E2E"/>
    <w:rsid w:val="00593B8F"/>
    <w:rsid w:val="005E4756"/>
    <w:rsid w:val="0069060A"/>
    <w:rsid w:val="006967FB"/>
    <w:rsid w:val="007B05E8"/>
    <w:rsid w:val="007B194C"/>
    <w:rsid w:val="009C674C"/>
    <w:rsid w:val="00BA3C3C"/>
    <w:rsid w:val="00BC13C1"/>
    <w:rsid w:val="00C876DE"/>
    <w:rsid w:val="00CD5C3D"/>
    <w:rsid w:val="00D23ED7"/>
    <w:rsid w:val="00D76BB0"/>
    <w:rsid w:val="00DB4578"/>
    <w:rsid w:val="00DD4005"/>
    <w:rsid w:val="00E20650"/>
    <w:rsid w:val="00E7042B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F448F2"/>
  <w15:docId w15:val="{FB620207-A0A0-4BFD-B340-6CC1723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DE"/>
    <w:pPr>
      <w:jc w:val="left"/>
    </w:pPr>
    <w:rPr>
      <w:rFonts w:ascii="New York" w:eastAsia="Times New Roman" w:hAnsi="New York" w:cs="New Yor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1"/>
    <w:basedOn w:val="Normal"/>
    <w:rsid w:val="00C876DE"/>
    <w:pPr>
      <w:tabs>
        <w:tab w:val="left" w:pos="216"/>
      </w:tabs>
      <w:spacing w:after="240"/>
    </w:pPr>
    <w:rPr>
      <w:rFonts w:ascii="Helvetica" w:hAnsi="Helvetica" w:cs="Helvetica"/>
      <w:sz w:val="20"/>
      <w:szCs w:val="20"/>
    </w:rPr>
  </w:style>
  <w:style w:type="paragraph" w:styleId="Header">
    <w:name w:val="header"/>
    <w:basedOn w:val="Normal"/>
    <w:link w:val="HeaderChar"/>
    <w:unhideWhenUsed/>
    <w:rsid w:val="00C87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6DE"/>
    <w:rPr>
      <w:rFonts w:ascii="New York" w:eastAsia="Times New Roman" w:hAnsi="New York" w:cs="New York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DE"/>
    <w:rPr>
      <w:rFonts w:ascii="New York" w:eastAsia="Times New Roman" w:hAnsi="New York" w:cs="New York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 Solanick</dc:creator>
  <cp:keywords/>
  <dc:description/>
  <cp:lastModifiedBy>Sherilyn K. Solanick</cp:lastModifiedBy>
  <cp:revision>7</cp:revision>
  <cp:lastPrinted>2020-07-10T18:23:00Z</cp:lastPrinted>
  <dcterms:created xsi:type="dcterms:W3CDTF">2019-07-19T14:42:00Z</dcterms:created>
  <dcterms:modified xsi:type="dcterms:W3CDTF">2020-08-03T15:58:00Z</dcterms:modified>
</cp:coreProperties>
</file>