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B9" w:rsidRPr="00FA29F4" w:rsidRDefault="0082783F" w:rsidP="0082783F">
      <w:pPr>
        <w:jc w:val="center"/>
        <w:rPr>
          <w:rFonts w:ascii="Arial Black" w:hAnsi="Arial Black"/>
          <w:b/>
          <w:sz w:val="28"/>
          <w:szCs w:val="28"/>
        </w:rPr>
      </w:pPr>
      <w:r w:rsidRPr="00FA29F4">
        <w:rPr>
          <w:rFonts w:ascii="Arial Black" w:hAnsi="Arial Black"/>
          <w:b/>
          <w:sz w:val="28"/>
          <w:szCs w:val="28"/>
        </w:rPr>
        <w:t>Freestyle Pro Quick Reference for Laboratory Staff</w:t>
      </w:r>
    </w:p>
    <w:p w:rsidR="0082783F" w:rsidRPr="00FA29F4" w:rsidRDefault="0082783F" w:rsidP="0082783F">
      <w:pPr>
        <w:jc w:val="center"/>
        <w:rPr>
          <w:rFonts w:ascii="Arial Black" w:hAnsi="Arial Black"/>
          <w:b/>
          <w:sz w:val="28"/>
          <w:szCs w:val="28"/>
        </w:rPr>
      </w:pPr>
      <w:r w:rsidRPr="00FA29F4">
        <w:rPr>
          <w:rFonts w:ascii="Arial Black" w:hAnsi="Arial Black"/>
          <w:b/>
          <w:sz w:val="28"/>
          <w:szCs w:val="28"/>
        </w:rPr>
        <w:t>Questions and Answers</w:t>
      </w:r>
    </w:p>
    <w:p w:rsidR="0082783F" w:rsidRDefault="0082783F" w:rsidP="00FA29F4">
      <w:pPr>
        <w:rPr>
          <w:b/>
        </w:rPr>
      </w:pPr>
    </w:p>
    <w:p w:rsidR="005B11AE" w:rsidRDefault="005B11AE" w:rsidP="00FA29F4">
      <w:pPr>
        <w:rPr>
          <w:b/>
        </w:rPr>
      </w:pPr>
    </w:p>
    <w:p w:rsidR="005B11AE" w:rsidRPr="005B11AE" w:rsidRDefault="005B11AE" w:rsidP="00FA29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 A copy of this information </w:t>
      </w:r>
      <w:proofErr w:type="gramStart"/>
      <w:r>
        <w:rPr>
          <w:b/>
          <w:sz w:val="28"/>
          <w:szCs w:val="28"/>
        </w:rPr>
        <w:t>is posted</w:t>
      </w:r>
      <w:proofErr w:type="gramEnd"/>
      <w:r>
        <w:rPr>
          <w:b/>
          <w:sz w:val="28"/>
          <w:szCs w:val="28"/>
        </w:rPr>
        <w:t xml:space="preserve"> in the Point of Care office.</w:t>
      </w:r>
    </w:p>
    <w:p w:rsidR="0082783F" w:rsidRDefault="0082783F" w:rsidP="0082783F">
      <w:pPr>
        <w:jc w:val="center"/>
      </w:pPr>
    </w:p>
    <w:p w:rsidR="00292104" w:rsidRDefault="00292104" w:rsidP="00292104">
      <w:pPr>
        <w:pStyle w:val="ListParagraph"/>
        <w:numPr>
          <w:ilvl w:val="0"/>
          <w:numId w:val="2"/>
        </w:numPr>
        <w:spacing w:before="120" w:after="120"/>
      </w:pPr>
      <w:r>
        <w:t>How do I manually enter a patient ID?</w:t>
      </w:r>
    </w:p>
    <w:p w:rsidR="00292104" w:rsidRDefault="00292104" w:rsidP="00292104">
      <w:pPr>
        <w:spacing w:before="120" w:after="120"/>
        <w:ind w:left="720"/>
      </w:pPr>
      <w:r>
        <w:rPr>
          <w:b/>
        </w:rPr>
        <w:t xml:space="preserve">Answer:  </w:t>
      </w:r>
      <w:r>
        <w:t>Not all units can manually enter a Patient ID.  Units that have manual ID are the OR, Maternity and the ED.  All other units MUST scan an armband.</w:t>
      </w:r>
    </w:p>
    <w:p w:rsidR="00292104" w:rsidRPr="00292104" w:rsidRDefault="00292104" w:rsidP="00292104">
      <w:pPr>
        <w:spacing w:before="120" w:after="120"/>
        <w:ind w:left="720"/>
      </w:pPr>
      <w:r>
        <w:t>Units that can enter Pat</w:t>
      </w:r>
      <w:r w:rsidR="002B3A71">
        <w:t xml:space="preserve">ient ID manually must enter a </w:t>
      </w:r>
      <w:proofErr w:type="gramStart"/>
      <w:r w:rsidR="002B3A71">
        <w:t>9</w:t>
      </w:r>
      <w:r>
        <w:t xml:space="preserve"> di</w:t>
      </w:r>
      <w:r w:rsidR="002B3A71">
        <w:t>git</w:t>
      </w:r>
      <w:proofErr w:type="gramEnd"/>
      <w:r w:rsidR="002B3A71">
        <w:t xml:space="preserve"> number, such as 444444444</w:t>
      </w:r>
      <w:r>
        <w:t xml:space="preserve"> and then notify Point of Care at x4652 or via email, the identity of the patient.</w:t>
      </w:r>
      <w:r w:rsidR="00525936">
        <w:t xml:space="preserve">  THERE IS NO SPECIFIC NUMBER FOR MANUAL ENTRY.</w:t>
      </w:r>
    </w:p>
    <w:p w:rsidR="00FA29F4" w:rsidRDefault="002B3A71" w:rsidP="00292104">
      <w:pPr>
        <w:spacing w:before="120" w:after="120"/>
        <w:ind w:left="360"/>
      </w:pPr>
      <w:r>
        <w:t>2.</w:t>
      </w:r>
      <w:r>
        <w:tab/>
      </w:r>
      <w:r w:rsidR="00FA29F4" w:rsidRPr="00FA29F4">
        <w:t>These strips are not working</w:t>
      </w:r>
      <w:proofErr w:type="gramStart"/>
      <w:r w:rsidR="00FA29F4" w:rsidRPr="00FA29F4">
        <w:t>!!</w:t>
      </w:r>
      <w:proofErr w:type="gramEnd"/>
    </w:p>
    <w:p w:rsidR="00FA29F4" w:rsidRDefault="00FA29F4" w:rsidP="00FA29F4">
      <w:pPr>
        <w:pStyle w:val="ListParagraph"/>
      </w:pPr>
      <w:r w:rsidRPr="00FA29F4">
        <w:rPr>
          <w:b/>
        </w:rPr>
        <w:t>Answer</w:t>
      </w:r>
      <w:r>
        <w:t xml:space="preserve">:  </w:t>
      </w:r>
      <w:r w:rsidRPr="00FA29F4">
        <w:rPr>
          <w:i/>
        </w:rPr>
        <w:t>Check to ensure the correct kind of strip is being used.  The strip that wo</w:t>
      </w:r>
      <w:r w:rsidR="002B3A71">
        <w:rPr>
          <w:i/>
        </w:rPr>
        <w:t>rks in the</w:t>
      </w:r>
      <w:r w:rsidR="009F449B">
        <w:rPr>
          <w:i/>
        </w:rPr>
        <w:t xml:space="preserve"> meter clearly has</w:t>
      </w:r>
      <w:r w:rsidRPr="00FA29F4">
        <w:rPr>
          <w:i/>
        </w:rPr>
        <w:t xml:space="preserve"> the words “Freestyle Precision Pro” written on the package. </w:t>
      </w:r>
      <w:r w:rsidR="002B3A71">
        <w:rPr>
          <w:i/>
        </w:rPr>
        <w:t xml:space="preserve">No other strips </w:t>
      </w:r>
      <w:r w:rsidR="005B11AE">
        <w:rPr>
          <w:i/>
        </w:rPr>
        <w:t xml:space="preserve">work in the Freestyle </w:t>
      </w:r>
      <w:r w:rsidRPr="00FA29F4">
        <w:rPr>
          <w:i/>
        </w:rPr>
        <w:t>meters.</w:t>
      </w:r>
    </w:p>
    <w:p w:rsidR="00FA29F4" w:rsidRDefault="002B3A71" w:rsidP="002B3A71">
      <w:pPr>
        <w:spacing w:before="120" w:after="120"/>
        <w:ind w:left="360"/>
      </w:pPr>
      <w:r>
        <w:t>3.</w:t>
      </w:r>
      <w:r>
        <w:tab/>
      </w:r>
      <w:r w:rsidR="00FA29F4">
        <w:t>How do I know the results are transmitting?</w:t>
      </w:r>
      <w:r w:rsidR="005B11AE">
        <w:t xml:space="preserve">  The glucose results is not in the chart.</w:t>
      </w:r>
    </w:p>
    <w:p w:rsidR="00A30B21" w:rsidRDefault="00FA29F4" w:rsidP="005B11AE">
      <w:pPr>
        <w:spacing w:after="120"/>
        <w:ind w:left="720"/>
      </w:pPr>
      <w:r w:rsidRPr="00FA29F4">
        <w:rPr>
          <w:b/>
        </w:rPr>
        <w:t>Answer:</w:t>
      </w:r>
      <w:r>
        <w:rPr>
          <w:b/>
        </w:rPr>
        <w:t xml:space="preserve">  </w:t>
      </w:r>
      <w:r w:rsidRPr="00FA29F4">
        <w:rPr>
          <w:i/>
        </w:rPr>
        <w:t xml:space="preserve">Look for the </w:t>
      </w:r>
      <w:proofErr w:type="spellStart"/>
      <w:r w:rsidRPr="00FA29F4">
        <w:rPr>
          <w:i/>
        </w:rPr>
        <w:t>WiFi</w:t>
      </w:r>
      <w:proofErr w:type="spellEnd"/>
      <w:r w:rsidRPr="00FA29F4">
        <w:rPr>
          <w:i/>
        </w:rPr>
        <w:t xml:space="preserve"> icon on the bottom of the screen.  The meter is working properly when all </w:t>
      </w:r>
      <w:proofErr w:type="gramStart"/>
      <w:r w:rsidRPr="00FA29F4">
        <w:rPr>
          <w:i/>
        </w:rPr>
        <w:t>4</w:t>
      </w:r>
      <w:proofErr w:type="gramEnd"/>
      <w:r w:rsidRPr="00FA29F4">
        <w:rPr>
          <w:i/>
        </w:rPr>
        <w:t xml:space="preserve"> symbols are present on the bottom of the screen (LAB: the symbols are located in this document, along with their definition).</w:t>
      </w:r>
    </w:p>
    <w:p w:rsidR="00FA29F4" w:rsidRDefault="00A30B21" w:rsidP="005B11AE">
      <w:pPr>
        <w:pStyle w:val="ListParagraph"/>
        <w:rPr>
          <w:b/>
        </w:rPr>
      </w:pPr>
      <w:r>
        <w:rPr>
          <w:b/>
        </w:rPr>
        <w:t xml:space="preserve">There are 2 </w:t>
      </w:r>
      <w:r w:rsidR="005B11AE">
        <w:rPr>
          <w:b/>
        </w:rPr>
        <w:t xml:space="preserve">comment codes that BGM </w:t>
      </w:r>
      <w:proofErr w:type="gramStart"/>
      <w:r w:rsidR="005B11AE">
        <w:rPr>
          <w:b/>
        </w:rPr>
        <w:t xml:space="preserve">operators </w:t>
      </w:r>
      <w:r>
        <w:rPr>
          <w:b/>
        </w:rPr>
        <w:t xml:space="preserve"> may</w:t>
      </w:r>
      <w:proofErr w:type="gramEnd"/>
      <w:r>
        <w:rPr>
          <w:b/>
        </w:rPr>
        <w:t xml:space="preserve"> use :</w:t>
      </w:r>
    </w:p>
    <w:p w:rsidR="00A30B21" w:rsidRDefault="00A30B21" w:rsidP="00FA29F4">
      <w:pPr>
        <w:pStyle w:val="ListParagraph"/>
        <w:rPr>
          <w:b/>
        </w:rPr>
      </w:pPr>
      <w:r>
        <w:rPr>
          <w:b/>
        </w:rPr>
        <w:t>0= Do not send</w:t>
      </w:r>
    </w:p>
    <w:p w:rsidR="00A30B21" w:rsidRDefault="00A30B21" w:rsidP="005B11AE">
      <w:pPr>
        <w:pStyle w:val="ListParagraph"/>
        <w:spacing w:after="120"/>
        <w:rPr>
          <w:b/>
        </w:rPr>
      </w:pPr>
      <w:r>
        <w:rPr>
          <w:b/>
        </w:rPr>
        <w:t>1= RN notified</w:t>
      </w:r>
    </w:p>
    <w:p w:rsidR="009A3BBC" w:rsidRDefault="005B11AE" w:rsidP="00FA29F4">
      <w:pPr>
        <w:pStyle w:val="ListParagraph"/>
        <w:rPr>
          <w:b/>
        </w:rPr>
      </w:pPr>
      <w:r>
        <w:rPr>
          <w:b/>
        </w:rPr>
        <w:t>Ask the</w:t>
      </w:r>
      <w:r w:rsidR="00A30B21">
        <w:rPr>
          <w:b/>
        </w:rPr>
        <w:t xml:space="preserve"> operator if they chose the comment code “0”.  If that is the </w:t>
      </w:r>
      <w:proofErr w:type="gramStart"/>
      <w:r w:rsidR="00A30B21">
        <w:rPr>
          <w:b/>
        </w:rPr>
        <w:t>case</w:t>
      </w:r>
      <w:proofErr w:type="gramEnd"/>
      <w:r w:rsidR="00A30B21">
        <w:rPr>
          <w:b/>
        </w:rPr>
        <w:t xml:space="preserve"> the results DID </w:t>
      </w:r>
      <w:r w:rsidR="002B3A71">
        <w:rPr>
          <w:b/>
        </w:rPr>
        <w:t xml:space="preserve">NOT SEND and are held in RALS </w:t>
      </w:r>
      <w:r w:rsidR="00A30B21">
        <w:rPr>
          <w:b/>
        </w:rPr>
        <w:t>software. 0 is a code to be used in extreme cases (example; wrong patient tested etc.</w:t>
      </w:r>
      <w:r w:rsidR="002B3A71">
        <w:rPr>
          <w:b/>
        </w:rPr>
        <w:t xml:space="preserve">)  Transfer the call to Point of </w:t>
      </w:r>
      <w:proofErr w:type="gramStart"/>
      <w:r w:rsidR="002B3A71">
        <w:rPr>
          <w:b/>
        </w:rPr>
        <w:t xml:space="preserve">Care </w:t>
      </w:r>
      <w:r w:rsidR="00A30B21">
        <w:rPr>
          <w:b/>
        </w:rPr>
        <w:t xml:space="preserve"> voicemail</w:t>
      </w:r>
      <w:proofErr w:type="gramEnd"/>
      <w:r w:rsidR="00A30B21">
        <w:rPr>
          <w:b/>
        </w:rPr>
        <w:t xml:space="preserve"> at </w:t>
      </w:r>
      <w:proofErr w:type="spellStart"/>
      <w:r w:rsidR="00A30B21">
        <w:rPr>
          <w:b/>
        </w:rPr>
        <w:t>ext</w:t>
      </w:r>
      <w:proofErr w:type="spellEnd"/>
      <w:r w:rsidR="00A30B21">
        <w:rPr>
          <w:b/>
        </w:rPr>
        <w:t xml:space="preserve"> .4652 and also document the name of patient and floor and leave that note.  The results will have to be</w:t>
      </w:r>
      <w:r w:rsidR="009A3BBC">
        <w:rPr>
          <w:b/>
        </w:rPr>
        <w:t xml:space="preserve"> pushed through the software by POC.</w:t>
      </w:r>
    </w:p>
    <w:p w:rsidR="00A30B21" w:rsidRPr="00A30B21" w:rsidRDefault="00A30B21" w:rsidP="00FA29F4">
      <w:pPr>
        <w:pStyle w:val="ListParagraph"/>
        <w:rPr>
          <w:b/>
        </w:rPr>
      </w:pPr>
    </w:p>
    <w:p w:rsidR="00FA29F4" w:rsidRDefault="00CC07DB" w:rsidP="005B11AE">
      <w:pPr>
        <w:spacing w:after="120"/>
        <w:ind w:left="360"/>
      </w:pPr>
      <w:r>
        <w:t>4.</w:t>
      </w:r>
      <w:r>
        <w:tab/>
      </w:r>
      <w:r w:rsidR="00FA29F4">
        <w:t>The meter will not accept my initials and/or badge!</w:t>
      </w:r>
    </w:p>
    <w:p w:rsidR="00FA29F4" w:rsidRPr="002B3A71" w:rsidRDefault="00FA29F4" w:rsidP="00651ABA">
      <w:pPr>
        <w:pStyle w:val="ListParagraph"/>
        <w:spacing w:after="120"/>
        <w:rPr>
          <w:b/>
          <w:i/>
          <w:u w:val="single"/>
        </w:rPr>
      </w:pPr>
      <w:r w:rsidRPr="00FA29F4">
        <w:rPr>
          <w:b/>
        </w:rPr>
        <w:t>Answer:</w:t>
      </w:r>
      <w:r>
        <w:rPr>
          <w:b/>
        </w:rPr>
        <w:t xml:space="preserve"> </w:t>
      </w:r>
      <w:r>
        <w:rPr>
          <w:i/>
        </w:rPr>
        <w:t>Call and leave a message for POC at extension 4652,</w:t>
      </w:r>
      <w:r w:rsidR="009F449B">
        <w:rPr>
          <w:i/>
        </w:rPr>
        <w:t xml:space="preserve"> or </w:t>
      </w:r>
      <w:r w:rsidR="002B3A71">
        <w:rPr>
          <w:i/>
        </w:rPr>
        <w:t xml:space="preserve">email Sherilyn or Susan </w:t>
      </w:r>
      <w:r>
        <w:rPr>
          <w:i/>
        </w:rPr>
        <w:t>with</w:t>
      </w:r>
      <w:r w:rsidR="002B3A71">
        <w:rPr>
          <w:i/>
        </w:rPr>
        <w:t xml:space="preserve"> </w:t>
      </w:r>
      <w:proofErr w:type="gramStart"/>
      <w:r w:rsidR="002B3A71">
        <w:rPr>
          <w:i/>
        </w:rPr>
        <w:t xml:space="preserve">the </w:t>
      </w:r>
      <w:r>
        <w:rPr>
          <w:i/>
        </w:rPr>
        <w:t xml:space="preserve"> concern</w:t>
      </w:r>
      <w:proofErr w:type="gramEnd"/>
      <w:r>
        <w:rPr>
          <w:i/>
        </w:rPr>
        <w:t xml:space="preserve">.  In the meantime, </w:t>
      </w:r>
      <w:r w:rsidR="009F449B">
        <w:rPr>
          <w:i/>
        </w:rPr>
        <w:t>have someone else perform the test.</w:t>
      </w:r>
      <w:r>
        <w:rPr>
          <w:b/>
        </w:rPr>
        <w:t xml:space="preserve"> </w:t>
      </w:r>
      <w:r w:rsidR="002B3A71">
        <w:rPr>
          <w:b/>
        </w:rPr>
        <w:t xml:space="preserve"> DO NOT USE ANOTHER OPERATOR’S BADGE TO ACCESS THE BGM.</w:t>
      </w:r>
    </w:p>
    <w:p w:rsidR="00BC5494" w:rsidRDefault="00CC07DB" w:rsidP="00651ABA">
      <w:pPr>
        <w:pStyle w:val="ListParagraph"/>
        <w:spacing w:before="120"/>
        <w:ind w:left="360"/>
      </w:pPr>
      <w:proofErr w:type="gramStart"/>
      <w:r>
        <w:t>5</w:t>
      </w:r>
      <w:proofErr w:type="gramEnd"/>
      <w:r>
        <w:t>,</w:t>
      </w:r>
      <w:r>
        <w:tab/>
      </w:r>
      <w:r w:rsidR="009F449B">
        <w:t>This meter simply does not work and I need a replacement.</w:t>
      </w:r>
    </w:p>
    <w:p w:rsidR="009F449B" w:rsidRDefault="009F449B" w:rsidP="002B3A71">
      <w:pPr>
        <w:ind w:left="720"/>
        <w:rPr>
          <w:u w:val="single"/>
        </w:rPr>
      </w:pPr>
      <w:r w:rsidRPr="009F449B">
        <w:rPr>
          <w:b/>
        </w:rPr>
        <w:t>Answer</w:t>
      </w:r>
      <w:r>
        <w:rPr>
          <w:b/>
        </w:rPr>
        <w:t xml:space="preserve">:  </w:t>
      </w:r>
      <w:r w:rsidRPr="0082783F">
        <w:rPr>
          <w:u w:val="single"/>
        </w:rPr>
        <w:t>Replacement Meters</w:t>
      </w:r>
      <w:r>
        <w:rPr>
          <w:u w:val="single"/>
        </w:rPr>
        <w:t xml:space="preserve"> </w:t>
      </w:r>
    </w:p>
    <w:p w:rsidR="009F449B" w:rsidRDefault="009F449B" w:rsidP="00651ABA">
      <w:pPr>
        <w:spacing w:after="120"/>
        <w:ind w:left="720"/>
      </w:pPr>
      <w:r>
        <w:t>Repl</w:t>
      </w:r>
      <w:r w:rsidR="002B3A71">
        <w:t xml:space="preserve">acement meters are in the top drawer of the </w:t>
      </w:r>
      <w:r>
        <w:t>filing cabinet in the Resource Office</w:t>
      </w:r>
      <w:r w:rsidR="00651ABA">
        <w:t>.</w:t>
      </w:r>
    </w:p>
    <w:p w:rsidR="009F449B" w:rsidRPr="009F449B" w:rsidRDefault="002B3A71" w:rsidP="009F449B">
      <w:pPr>
        <w:rPr>
          <w:b/>
        </w:rPr>
      </w:pPr>
      <w:r>
        <w:rPr>
          <w:b/>
        </w:rPr>
        <w:t>Other facts about</w:t>
      </w:r>
      <w:r w:rsidR="009F449B" w:rsidRPr="009F449B">
        <w:rPr>
          <w:b/>
        </w:rPr>
        <w:t xml:space="preserve"> the Freestyle Pro Meters</w:t>
      </w:r>
    </w:p>
    <w:p w:rsidR="00BC5494" w:rsidRDefault="00FA29F4" w:rsidP="0082783F">
      <w:r>
        <w:t>*</w:t>
      </w:r>
      <w:r w:rsidR="00BC5494">
        <w:t xml:space="preserve">The Freestyle glucose meter transmits and receives data wirelessly.  </w:t>
      </w:r>
    </w:p>
    <w:p w:rsidR="00BC5494" w:rsidRDefault="00FA29F4" w:rsidP="0082783F">
      <w:r>
        <w:t>*</w:t>
      </w:r>
      <w:r w:rsidR="00BC5494">
        <w:t xml:space="preserve">If </w:t>
      </w:r>
      <w:proofErr w:type="spellStart"/>
      <w:r w:rsidR="00BC5494">
        <w:t>WiFi</w:t>
      </w:r>
      <w:proofErr w:type="spellEnd"/>
      <w:r w:rsidR="00BC5494">
        <w:t xml:space="preserve"> is working the meter does not need to be docked.</w:t>
      </w:r>
    </w:p>
    <w:p w:rsidR="00BC5494" w:rsidRDefault="00FA29F4" w:rsidP="0082783F">
      <w:r>
        <w:t>*</w:t>
      </w:r>
      <w:r w:rsidR="00BC5494">
        <w:t xml:space="preserve">If </w:t>
      </w:r>
      <w:proofErr w:type="spellStart"/>
      <w:r w:rsidR="00BC5494">
        <w:t>WiFi</w:t>
      </w:r>
      <w:proofErr w:type="spellEnd"/>
      <w:r w:rsidR="00BC5494">
        <w:t xml:space="preserve"> is not working, the meter </w:t>
      </w:r>
      <w:proofErr w:type="gramStart"/>
      <w:r w:rsidR="00BC5494">
        <w:t>must  be</w:t>
      </w:r>
      <w:proofErr w:type="gramEnd"/>
      <w:r w:rsidR="00BC5494">
        <w:t xml:space="preserve"> docked to receive and transmit data.</w:t>
      </w:r>
    </w:p>
    <w:p w:rsidR="00BC5494" w:rsidRDefault="00FA29F4" w:rsidP="0082783F">
      <w:r>
        <w:t>*</w:t>
      </w:r>
      <w:r w:rsidR="00BC5494">
        <w:t>The meter us</w:t>
      </w:r>
      <w:r w:rsidR="00651ABA">
        <w:t>es lithium batteries</w:t>
      </w:r>
      <w:r w:rsidR="00BC5494">
        <w:t>.</w:t>
      </w:r>
      <w:r w:rsidR="00651ABA">
        <w:t xml:space="preserve">  </w:t>
      </w:r>
    </w:p>
    <w:p w:rsidR="00BC5494" w:rsidRDefault="00FA29F4" w:rsidP="0082783F">
      <w:proofErr w:type="gramStart"/>
      <w:r>
        <w:t>*</w:t>
      </w:r>
      <w:r w:rsidR="00BC5494">
        <w:t>Test strips and controls</w:t>
      </w:r>
      <w:r w:rsidR="002B3A71">
        <w:t xml:space="preserve"> are stocked on each unit by a “storeroom employee.”</w:t>
      </w:r>
      <w:proofErr w:type="gramEnd"/>
    </w:p>
    <w:p w:rsidR="00BC5494" w:rsidRPr="00BC5494" w:rsidRDefault="00BC5494" w:rsidP="0082783F"/>
    <w:p w:rsidR="0082783F" w:rsidRPr="002B3A71" w:rsidRDefault="0082783F" w:rsidP="0082783F">
      <w:pPr>
        <w:ind w:left="720" w:hanging="720"/>
        <w:rPr>
          <w:b/>
          <w:u w:val="single"/>
        </w:rPr>
      </w:pPr>
      <w:r w:rsidRPr="002B3A71">
        <w:rPr>
          <w:b/>
          <w:u w:val="single"/>
        </w:rPr>
        <w:t>Meter not transmitting</w:t>
      </w:r>
    </w:p>
    <w:p w:rsidR="0082783F" w:rsidRDefault="0082783F" w:rsidP="0082783F">
      <w:pPr>
        <w:ind w:left="720" w:hanging="720"/>
        <w:rPr>
          <w:u w:val="single"/>
        </w:rPr>
      </w:pPr>
    </w:p>
    <w:p w:rsidR="0082783F" w:rsidRDefault="0082783F" w:rsidP="0082783F">
      <w:pPr>
        <w:ind w:left="720" w:hanging="720"/>
      </w:pPr>
      <w:r>
        <w:t xml:space="preserve">When the meter is turned on the </w:t>
      </w:r>
      <w:proofErr w:type="gramStart"/>
      <w:r>
        <w:t>4</w:t>
      </w:r>
      <w:proofErr w:type="gramEnd"/>
      <w:r>
        <w:t xml:space="preserve"> symbols below appear on the meter screen if it is working properly.</w:t>
      </w:r>
    </w:p>
    <w:p w:rsidR="0082783F" w:rsidRPr="0082783F" w:rsidRDefault="0082783F" w:rsidP="0082783F">
      <w:pPr>
        <w:ind w:left="720" w:hanging="720"/>
      </w:pPr>
    </w:p>
    <w:p w:rsidR="0082783F" w:rsidRDefault="0082783F" w:rsidP="0082783F">
      <w:pPr>
        <w:ind w:left="1440" w:hanging="720"/>
        <w:rPr>
          <w:u w:val="single"/>
        </w:rPr>
      </w:pPr>
      <w:r w:rsidRPr="0082783F">
        <w:rPr>
          <w:noProof/>
        </w:rPr>
        <w:drawing>
          <wp:inline distT="0" distB="0" distL="0" distR="0" wp14:anchorId="006E766B" wp14:editId="28C19015">
            <wp:extent cx="1545336" cy="914400"/>
            <wp:effectExtent l="0" t="0" r="0" b="0"/>
            <wp:docPr id="1" name="Picture 1" descr="C:\Users\solanicks\Desktop\Freestyle Pictures\BGM 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anicks\Desktop\Freestyle Pictures\BGM Scre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3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83F" w:rsidRDefault="0082783F" w:rsidP="0082783F">
      <w:pPr>
        <w:ind w:left="1440" w:hanging="720"/>
        <w:rPr>
          <w:u w:val="single"/>
        </w:rPr>
      </w:pPr>
    </w:p>
    <w:p w:rsidR="0082783F" w:rsidRDefault="0082783F" w:rsidP="0082783F">
      <w:pPr>
        <w:ind w:left="1440" w:hanging="720"/>
      </w:pPr>
      <w:r>
        <w:rPr>
          <w:noProof/>
        </w:rPr>
        <w:drawing>
          <wp:inline distT="0" distB="0" distL="0" distR="0">
            <wp:extent cx="504825" cy="276225"/>
            <wp:effectExtent l="0" t="0" r="9525" b="9525"/>
            <wp:docPr id="3" name="Picture 3" descr="C:\Users\solanicks\Desktop\Freestyle Pictures\WiFi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anicks\Desktop\Freestyle Pictures\WiFi Symb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WiFi</w:t>
      </w:r>
      <w:proofErr w:type="spellEnd"/>
      <w:r>
        <w:t xml:space="preserve"> is on.</w:t>
      </w:r>
    </w:p>
    <w:p w:rsidR="0082783F" w:rsidRDefault="0082783F" w:rsidP="0082783F">
      <w:pPr>
        <w:ind w:left="1440" w:hanging="720"/>
      </w:pPr>
    </w:p>
    <w:p w:rsidR="0082783F" w:rsidRDefault="0082783F" w:rsidP="0082783F">
      <w:pPr>
        <w:ind w:left="1440" w:hanging="720"/>
      </w:pPr>
      <w:r>
        <w:rPr>
          <w:noProof/>
        </w:rPr>
        <w:drawing>
          <wp:inline distT="0" distB="0" distL="0" distR="0">
            <wp:extent cx="561975" cy="276225"/>
            <wp:effectExtent l="0" t="0" r="9525" b="9525"/>
            <wp:docPr id="4" name="Picture 4" descr="C:\Users\solanicks\Desktop\Freestyle Pictures\Wireless Arr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lanicks\Desktop\Freestyle Pictures\Wireless Arrow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Data is being transmitted or received</w:t>
      </w:r>
    </w:p>
    <w:p w:rsidR="0082783F" w:rsidRDefault="0082783F" w:rsidP="0082783F">
      <w:pPr>
        <w:ind w:left="1440" w:hanging="720"/>
      </w:pPr>
    </w:p>
    <w:p w:rsidR="0082783F" w:rsidRDefault="0082783F" w:rsidP="00651ABA">
      <w:pPr>
        <w:ind w:left="1440" w:hanging="720"/>
      </w:pPr>
      <w:r>
        <w:rPr>
          <w:noProof/>
        </w:rPr>
        <w:drawing>
          <wp:inline distT="0" distB="0" distL="0" distR="0">
            <wp:extent cx="638175" cy="323850"/>
            <wp:effectExtent l="0" t="0" r="9525" b="0"/>
            <wp:docPr id="5" name="Picture 5" descr="C:\Users\solanicks\Desktop\Freestyle Pictures\Data Pe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lanicks\Desktop\Freestyle Pictures\Data Pend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Data is waiting to </w:t>
      </w:r>
      <w:proofErr w:type="gramStart"/>
      <w:r>
        <w:t>be sent</w:t>
      </w:r>
      <w:proofErr w:type="gramEnd"/>
      <w:r w:rsidR="00651ABA">
        <w:t>.  The data boxes will disappear when transmission is complete.</w:t>
      </w:r>
    </w:p>
    <w:p w:rsidR="0082783F" w:rsidRDefault="0082783F" w:rsidP="0082783F">
      <w:pPr>
        <w:ind w:left="1440" w:hanging="720"/>
      </w:pPr>
      <w:r>
        <w:rPr>
          <w:noProof/>
        </w:rPr>
        <w:drawing>
          <wp:inline distT="0" distB="0" distL="0" distR="0">
            <wp:extent cx="1238250" cy="476250"/>
            <wp:effectExtent l="0" t="0" r="0" b="0"/>
            <wp:docPr id="6" name="Picture 6" descr="C:\Users\solanicks\Desktop\Freestyle Pictures\Bat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lanicks\Desktop\Freestyle Pictures\Batter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Battery life</w:t>
      </w:r>
    </w:p>
    <w:p w:rsidR="009F449B" w:rsidRDefault="009F449B" w:rsidP="0082783F">
      <w:pPr>
        <w:ind w:left="1440" w:hanging="720"/>
      </w:pPr>
    </w:p>
    <w:p w:rsidR="00FF1830" w:rsidRDefault="00FF1830" w:rsidP="00FF1830">
      <w:pPr>
        <w:ind w:left="720" w:hanging="720"/>
        <w:rPr>
          <w:b/>
        </w:rPr>
      </w:pPr>
    </w:p>
    <w:p w:rsidR="00FF1830" w:rsidRDefault="00FF1830" w:rsidP="00FF1830">
      <w:pPr>
        <w:ind w:left="720" w:hanging="720"/>
        <w:rPr>
          <w:b/>
        </w:rPr>
      </w:pPr>
    </w:p>
    <w:p w:rsidR="00FF1830" w:rsidRPr="00FF1830" w:rsidRDefault="00FF1830" w:rsidP="00FF1830">
      <w:pPr>
        <w:ind w:left="720" w:hanging="720"/>
        <w:rPr>
          <w:b/>
        </w:rPr>
      </w:pPr>
    </w:p>
    <w:p w:rsidR="009F449B" w:rsidRDefault="009F449B" w:rsidP="002B3A71">
      <w:pPr>
        <w:ind w:left="720"/>
        <w:rPr>
          <w:b/>
          <w:sz w:val="28"/>
          <w:szCs w:val="28"/>
        </w:rPr>
      </w:pPr>
      <w:r w:rsidRPr="009F449B">
        <w:rPr>
          <w:b/>
          <w:sz w:val="28"/>
          <w:szCs w:val="28"/>
        </w:rPr>
        <w:t xml:space="preserve">IF ALL ELSE FAILS and the questions asked are not listed in this </w:t>
      </w:r>
      <w:proofErr w:type="gramStart"/>
      <w:r w:rsidRPr="009F449B">
        <w:rPr>
          <w:b/>
          <w:sz w:val="28"/>
          <w:szCs w:val="28"/>
        </w:rPr>
        <w:t>document</w:t>
      </w:r>
      <w:proofErr w:type="gramEnd"/>
      <w:r w:rsidRPr="009F449B">
        <w:rPr>
          <w:b/>
          <w:sz w:val="28"/>
          <w:szCs w:val="28"/>
        </w:rPr>
        <w:t xml:space="preserve"> have staff member call</w:t>
      </w:r>
      <w:r>
        <w:rPr>
          <w:b/>
          <w:sz w:val="28"/>
          <w:szCs w:val="28"/>
        </w:rPr>
        <w:t>:</w:t>
      </w:r>
    </w:p>
    <w:p w:rsidR="009F449B" w:rsidRPr="009F449B" w:rsidRDefault="009F449B" w:rsidP="009F449B">
      <w:pPr>
        <w:ind w:left="720" w:hanging="720"/>
        <w:rPr>
          <w:b/>
          <w:sz w:val="28"/>
          <w:szCs w:val="28"/>
        </w:rPr>
      </w:pPr>
    </w:p>
    <w:p w:rsidR="009F449B" w:rsidRPr="009F449B" w:rsidRDefault="002B3A71" w:rsidP="002B3A71">
      <w:pPr>
        <w:ind w:left="144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Abbott BGM Tech Support at 1</w:t>
      </w:r>
      <w:r w:rsidR="009F449B" w:rsidRPr="009F449B">
        <w:rPr>
          <w:b/>
          <w:sz w:val="28"/>
          <w:szCs w:val="28"/>
        </w:rPr>
        <w:t>-877-529-7185.</w:t>
      </w:r>
    </w:p>
    <w:p w:rsidR="00BC5494" w:rsidRPr="0082783F" w:rsidRDefault="00BC5494" w:rsidP="00BC5494">
      <w:pPr>
        <w:ind w:left="720" w:hanging="720"/>
      </w:pPr>
      <w:bookmarkStart w:id="0" w:name="_GoBack"/>
      <w:bookmarkEnd w:id="0"/>
    </w:p>
    <w:sectPr w:rsidR="00BC5494" w:rsidRPr="0082783F" w:rsidSect="005403C8">
      <w:pgSz w:w="12240" w:h="15840" w:code="1"/>
      <w:pgMar w:top="1440" w:right="1440" w:bottom="1440" w:left="1440" w:header="720" w:footer="13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74827"/>
    <w:multiLevelType w:val="hybridMultilevel"/>
    <w:tmpl w:val="6B541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63390"/>
    <w:multiLevelType w:val="hybridMultilevel"/>
    <w:tmpl w:val="828E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3F"/>
    <w:rsid w:val="001957B9"/>
    <w:rsid w:val="001C73C4"/>
    <w:rsid w:val="001C78BB"/>
    <w:rsid w:val="00292104"/>
    <w:rsid w:val="002B3A71"/>
    <w:rsid w:val="003960D1"/>
    <w:rsid w:val="004E6061"/>
    <w:rsid w:val="0052206D"/>
    <w:rsid w:val="00525936"/>
    <w:rsid w:val="005403C8"/>
    <w:rsid w:val="005B11AE"/>
    <w:rsid w:val="00651ABA"/>
    <w:rsid w:val="0082783F"/>
    <w:rsid w:val="00976633"/>
    <w:rsid w:val="009A3BBC"/>
    <w:rsid w:val="009B2CDF"/>
    <w:rsid w:val="009F449B"/>
    <w:rsid w:val="00A30B21"/>
    <w:rsid w:val="00BC5494"/>
    <w:rsid w:val="00CC07DB"/>
    <w:rsid w:val="00E36BCD"/>
    <w:rsid w:val="00FA29F4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34AB"/>
  <w15:docId w15:val="{C2F9A54D-540E-4454-B999-FA685DBC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Hospital MIS Department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Solanick, Sherilyn</dc:creator>
  <cp:lastModifiedBy>Sherilyn K. Solanick</cp:lastModifiedBy>
  <cp:revision>4</cp:revision>
  <cp:lastPrinted>2020-12-18T17:12:00Z</cp:lastPrinted>
  <dcterms:created xsi:type="dcterms:W3CDTF">2017-06-14T12:16:00Z</dcterms:created>
  <dcterms:modified xsi:type="dcterms:W3CDTF">2020-12-18T18:24:00Z</dcterms:modified>
</cp:coreProperties>
</file>