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33FD2143" w:rsidR="00E0573F" w:rsidRDefault="2E377727" w:rsidP="717B5B0F">
      <w:pPr>
        <w:jc w:val="center"/>
      </w:pPr>
      <w:bookmarkStart w:id="0" w:name="_GoBack"/>
      <w:bookmarkEnd w:id="0"/>
      <w:r w:rsidRPr="717B5B0F">
        <w:rPr>
          <w:b/>
          <w:bCs/>
          <w:sz w:val="28"/>
          <w:szCs w:val="28"/>
        </w:rPr>
        <w:t>11/16 Dept. Meeting Notes</w:t>
      </w:r>
    </w:p>
    <w:p w14:paraId="43A260DC" w14:textId="77EDA1E6" w:rsidR="2E377727" w:rsidRDefault="2E377727" w:rsidP="717B5B0F">
      <w:pPr>
        <w:rPr>
          <w:b/>
          <w:bCs/>
          <w:sz w:val="28"/>
          <w:szCs w:val="28"/>
        </w:rPr>
      </w:pPr>
      <w:r w:rsidRPr="717B5B0F">
        <w:rPr>
          <w:b/>
          <w:bCs/>
          <w:sz w:val="24"/>
          <w:szCs w:val="24"/>
        </w:rPr>
        <w:t xml:space="preserve">General:  </w:t>
      </w:r>
      <w:r w:rsidRPr="717B5B0F">
        <w:rPr>
          <w:sz w:val="24"/>
          <w:szCs w:val="24"/>
        </w:rPr>
        <w:t>Flu shot deadline extended to 11/29</w:t>
      </w:r>
    </w:p>
    <w:p w14:paraId="7BEB0BC3" w14:textId="64AE8DAB" w:rsidR="4BBF4749" w:rsidRDefault="4BBF4749" w:rsidP="717B5B0F">
      <w:pPr>
        <w:rPr>
          <w:sz w:val="24"/>
          <w:szCs w:val="24"/>
        </w:rPr>
      </w:pPr>
      <w:r w:rsidRPr="717B5B0F">
        <w:rPr>
          <w:sz w:val="24"/>
          <w:szCs w:val="24"/>
        </w:rPr>
        <w:t xml:space="preserve">     </w:t>
      </w:r>
      <w:r w:rsidR="7A135518" w:rsidRPr="717B5B0F">
        <w:rPr>
          <w:sz w:val="24"/>
          <w:szCs w:val="24"/>
        </w:rPr>
        <w:t>Trish</w:t>
      </w:r>
      <w:r w:rsidR="57536401" w:rsidRPr="717B5B0F">
        <w:rPr>
          <w:sz w:val="24"/>
          <w:szCs w:val="24"/>
        </w:rPr>
        <w:t>a</w:t>
      </w:r>
      <w:r w:rsidR="7A135518" w:rsidRPr="717B5B0F">
        <w:rPr>
          <w:sz w:val="24"/>
          <w:szCs w:val="24"/>
        </w:rPr>
        <w:t xml:space="preserve"> Griffin starting 11/29</w:t>
      </w:r>
      <w:r w:rsidR="3317D79E" w:rsidRPr="717B5B0F">
        <w:rPr>
          <w:sz w:val="24"/>
          <w:szCs w:val="24"/>
        </w:rPr>
        <w:t>!</w:t>
      </w:r>
      <w:r>
        <w:tab/>
      </w:r>
      <w:r>
        <w:tab/>
      </w:r>
    </w:p>
    <w:p w14:paraId="796B2D99" w14:textId="32F9FE2D" w:rsidR="780F8BCA" w:rsidRDefault="780F8BCA" w:rsidP="717B5B0F">
      <w:pPr>
        <w:rPr>
          <w:sz w:val="24"/>
          <w:szCs w:val="24"/>
        </w:rPr>
      </w:pPr>
      <w:r w:rsidRPr="717B5B0F">
        <w:rPr>
          <w:sz w:val="24"/>
          <w:szCs w:val="24"/>
        </w:rPr>
        <w:t xml:space="preserve">     $500 UPMC Employee appreciation will be distributed 11/26-powerpoint presentation available if anyone wants to see employee appreciation initiatives</w:t>
      </w:r>
    </w:p>
    <w:p w14:paraId="1CF0DF68" w14:textId="401A2DCE" w:rsidR="64D64287" w:rsidRDefault="64D64287" w:rsidP="717B5B0F">
      <w:pPr>
        <w:rPr>
          <w:sz w:val="24"/>
          <w:szCs w:val="24"/>
        </w:rPr>
      </w:pPr>
      <w:r w:rsidRPr="717B5B0F">
        <w:rPr>
          <w:b/>
          <w:bCs/>
          <w:sz w:val="24"/>
          <w:szCs w:val="24"/>
        </w:rPr>
        <w:t xml:space="preserve">Technical: </w:t>
      </w:r>
      <w:r w:rsidRPr="717B5B0F">
        <w:rPr>
          <w:sz w:val="24"/>
          <w:szCs w:val="24"/>
        </w:rPr>
        <w:t xml:space="preserve">Amox/Clavulanate and Aztreonam now being charted on all Enterics.  See handouts for other updates.  </w:t>
      </w:r>
    </w:p>
    <w:p w14:paraId="060F8C38" w14:textId="2F12766B" w:rsidR="37DFBA7A" w:rsidRDefault="37DFBA7A" w:rsidP="717B5B0F">
      <w:pPr>
        <w:rPr>
          <w:sz w:val="24"/>
          <w:szCs w:val="24"/>
        </w:rPr>
      </w:pPr>
      <w:r w:rsidRPr="717B5B0F">
        <w:rPr>
          <w:sz w:val="24"/>
          <w:szCs w:val="24"/>
        </w:rPr>
        <w:t xml:space="preserve">      Handout also available for nomenclature changes.  Will have to ke</w:t>
      </w:r>
      <w:r w:rsidR="29E1BE1D" w:rsidRPr="717B5B0F">
        <w:rPr>
          <w:sz w:val="24"/>
          <w:szCs w:val="24"/>
        </w:rPr>
        <w:t>ep an eye out for these less commonly seen organisms for update in Vitek.</w:t>
      </w:r>
    </w:p>
    <w:p w14:paraId="19DF5B87" w14:textId="18FE96F8" w:rsidR="29E1BE1D" w:rsidRDefault="29E1BE1D" w:rsidP="717B5B0F">
      <w:pPr>
        <w:rPr>
          <w:sz w:val="24"/>
          <w:szCs w:val="24"/>
        </w:rPr>
      </w:pPr>
      <w:r w:rsidRPr="717B5B0F">
        <w:rPr>
          <w:sz w:val="24"/>
          <w:szCs w:val="24"/>
        </w:rPr>
        <w:t xml:space="preserve">      Positive Group B PCR’s on penicillin allergic patients can now have sensitivities ordered directly under the PCR specimen number.  Choose “add susceptibility” and then choo</w:t>
      </w:r>
      <w:r w:rsidR="62A43F0C" w:rsidRPr="717B5B0F">
        <w:rPr>
          <w:sz w:val="24"/>
          <w:szCs w:val="24"/>
        </w:rPr>
        <w:t xml:space="preserve">se correct panel (ST02).  </w:t>
      </w:r>
    </w:p>
    <w:p w14:paraId="7646174D" w14:textId="44C360BF" w:rsidR="62A43F0C" w:rsidRDefault="62A43F0C" w:rsidP="717B5B0F">
      <w:pPr>
        <w:rPr>
          <w:sz w:val="24"/>
          <w:szCs w:val="24"/>
        </w:rPr>
      </w:pPr>
      <w:r w:rsidRPr="717B5B0F">
        <w:rPr>
          <w:sz w:val="24"/>
          <w:szCs w:val="24"/>
        </w:rPr>
        <w:t xml:space="preserve">     Verification panel being ordered for validation of the 4-plex Plus cartridges.  It is a “mini” validation</w:t>
      </w:r>
      <w:r w:rsidR="6BB2D1F3" w:rsidRPr="717B5B0F">
        <w:rPr>
          <w:sz w:val="24"/>
          <w:szCs w:val="24"/>
        </w:rPr>
        <w:t xml:space="preserve">, however QC will have to be run every week for the first 4 weeks of testing.  </w:t>
      </w:r>
    </w:p>
    <w:p w14:paraId="60338370" w14:textId="2A7086A4" w:rsidR="6BB2D1F3" w:rsidRDefault="6BB2D1F3" w:rsidP="717B5B0F">
      <w:pPr>
        <w:rPr>
          <w:sz w:val="24"/>
          <w:szCs w:val="24"/>
        </w:rPr>
      </w:pPr>
      <w:r w:rsidRPr="717B5B0F">
        <w:rPr>
          <w:sz w:val="24"/>
          <w:szCs w:val="24"/>
        </w:rPr>
        <w:t xml:space="preserve">     To further align </w:t>
      </w:r>
      <w:r w:rsidR="36A0B1CB" w:rsidRPr="717B5B0F">
        <w:rPr>
          <w:sz w:val="24"/>
          <w:szCs w:val="24"/>
        </w:rPr>
        <w:t>with Harrisburg, will change procedure to include Tobramycin disk instead of ceftazidime in the Pseudomonas Kirby Bauer procedure.</w:t>
      </w:r>
    </w:p>
    <w:p w14:paraId="3FE3476A" w14:textId="058F2A54" w:rsidR="36A0B1CB" w:rsidRDefault="36A0B1CB" w:rsidP="717B5B0F">
      <w:pPr>
        <w:rPr>
          <w:sz w:val="24"/>
          <w:szCs w:val="24"/>
        </w:rPr>
      </w:pPr>
      <w:r w:rsidRPr="717B5B0F">
        <w:rPr>
          <w:sz w:val="24"/>
          <w:szCs w:val="24"/>
        </w:rPr>
        <w:t xml:space="preserve">     Oxacillin comment no long</w:t>
      </w:r>
      <w:r w:rsidR="3C061449" w:rsidRPr="717B5B0F">
        <w:rPr>
          <w:sz w:val="24"/>
          <w:szCs w:val="24"/>
        </w:rPr>
        <w:t>er has to be added to Staph susceptibilities per Erik Hernandez.  Physicians should already be aware of this information.</w:t>
      </w:r>
    </w:p>
    <w:p w14:paraId="0DB3DB91" w14:textId="7CCF82B4" w:rsidR="3C061449" w:rsidRDefault="3C061449" w:rsidP="717B5B0F">
      <w:pPr>
        <w:rPr>
          <w:sz w:val="24"/>
          <w:szCs w:val="24"/>
        </w:rPr>
      </w:pPr>
      <w:r w:rsidRPr="717B5B0F">
        <w:rPr>
          <w:sz w:val="24"/>
          <w:szCs w:val="24"/>
        </w:rPr>
        <w:t xml:space="preserve">     The Microscan has been approved!  It will be here by the end of the year.  Discussions are taking place with Harrisburg and Carlisle regarding p</w:t>
      </w:r>
      <w:r w:rsidR="3F3242EE" w:rsidRPr="717B5B0F">
        <w:rPr>
          <w:sz w:val="24"/>
          <w:szCs w:val="24"/>
        </w:rPr>
        <w:t xml:space="preserve">anel types and identification procedures.  </w:t>
      </w:r>
    </w:p>
    <w:p w14:paraId="55D110A2" w14:textId="4CA56AFA" w:rsidR="3F3242EE" w:rsidRDefault="3F3242EE" w:rsidP="717B5B0F">
      <w:pPr>
        <w:rPr>
          <w:sz w:val="24"/>
          <w:szCs w:val="24"/>
        </w:rPr>
      </w:pPr>
      <w:r w:rsidRPr="717B5B0F">
        <w:rPr>
          <w:sz w:val="24"/>
          <w:szCs w:val="24"/>
        </w:rPr>
        <w:t xml:space="preserve">     I am looking in to possibly doing positive C. diff toxin typing on site using a rapid kit method.  Also looking to bring back shiga toxin testing since this is an important test that should be included with every stool</w:t>
      </w:r>
      <w:r w:rsidR="718E2D79" w:rsidRPr="717B5B0F">
        <w:rPr>
          <w:sz w:val="24"/>
          <w:szCs w:val="24"/>
        </w:rPr>
        <w:t xml:space="preserve"> culture.  Will have to consider specimen requirements as far as transport to the lab</w:t>
      </w:r>
      <w:r w:rsidR="303312AB" w:rsidRPr="717B5B0F">
        <w:rPr>
          <w:sz w:val="24"/>
          <w:szCs w:val="24"/>
        </w:rPr>
        <w:t xml:space="preserve"> and using the Cary Blair media.</w:t>
      </w:r>
    </w:p>
    <w:p w14:paraId="7ED1BDB6" w14:textId="0B9625F9" w:rsidR="780F8BCA" w:rsidRDefault="780F8BCA" w:rsidP="717B5B0F">
      <w:pPr>
        <w:jc w:val="both"/>
        <w:rPr>
          <w:sz w:val="24"/>
          <w:szCs w:val="24"/>
        </w:rPr>
      </w:pPr>
      <w:r w:rsidRPr="717B5B0F">
        <w:rPr>
          <w:sz w:val="24"/>
          <w:szCs w:val="24"/>
        </w:rPr>
        <w:t xml:space="preserve">     </w:t>
      </w:r>
    </w:p>
    <w:p w14:paraId="3855FB64" w14:textId="1B6361C7" w:rsidR="780F8BCA" w:rsidRDefault="780F8BCA" w:rsidP="717B5B0F">
      <w:pPr>
        <w:rPr>
          <w:sz w:val="24"/>
          <w:szCs w:val="24"/>
        </w:rPr>
      </w:pPr>
      <w:r w:rsidRPr="717B5B0F">
        <w:rPr>
          <w:sz w:val="24"/>
          <w:szCs w:val="24"/>
        </w:rPr>
        <w:t xml:space="preserve">     </w:t>
      </w:r>
    </w:p>
    <w:sectPr w:rsidR="780F8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F5A5F" w14:textId="77777777" w:rsidR="009875E0" w:rsidRDefault="009875E0" w:rsidP="00D137E2">
      <w:pPr>
        <w:spacing w:after="0" w:line="240" w:lineRule="auto"/>
      </w:pPr>
      <w:r>
        <w:separator/>
      </w:r>
    </w:p>
  </w:endnote>
  <w:endnote w:type="continuationSeparator" w:id="0">
    <w:p w14:paraId="6183DC93" w14:textId="77777777" w:rsidR="009875E0" w:rsidRDefault="009875E0" w:rsidP="00D1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5A679" w14:textId="77777777" w:rsidR="009875E0" w:rsidRDefault="009875E0" w:rsidP="00D137E2">
      <w:pPr>
        <w:spacing w:after="0" w:line="240" w:lineRule="auto"/>
      </w:pPr>
      <w:r>
        <w:separator/>
      </w:r>
    </w:p>
  </w:footnote>
  <w:footnote w:type="continuationSeparator" w:id="0">
    <w:p w14:paraId="3EBF5FFD" w14:textId="77777777" w:rsidR="009875E0" w:rsidRDefault="009875E0" w:rsidP="00D13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E66A1B"/>
    <w:rsid w:val="004233BD"/>
    <w:rsid w:val="00725FC4"/>
    <w:rsid w:val="009875E0"/>
    <w:rsid w:val="00D137E2"/>
    <w:rsid w:val="00E0573F"/>
    <w:rsid w:val="0302EC07"/>
    <w:rsid w:val="049EBC68"/>
    <w:rsid w:val="04B7E4C5"/>
    <w:rsid w:val="063A8CC9"/>
    <w:rsid w:val="0653B526"/>
    <w:rsid w:val="15A8A325"/>
    <w:rsid w:val="1A7C1448"/>
    <w:rsid w:val="1D396F67"/>
    <w:rsid w:val="1ED53FC8"/>
    <w:rsid w:val="20EB55CC"/>
    <w:rsid w:val="242AE414"/>
    <w:rsid w:val="29E1BE1D"/>
    <w:rsid w:val="2E377727"/>
    <w:rsid w:val="2FD34788"/>
    <w:rsid w:val="303312AB"/>
    <w:rsid w:val="316F17E9"/>
    <w:rsid w:val="31DC142C"/>
    <w:rsid w:val="3317D79E"/>
    <w:rsid w:val="3513B4EE"/>
    <w:rsid w:val="36A0B1CB"/>
    <w:rsid w:val="37DFBA7A"/>
    <w:rsid w:val="3AB04962"/>
    <w:rsid w:val="3B08B0CF"/>
    <w:rsid w:val="3C061449"/>
    <w:rsid w:val="3C4C19C3"/>
    <w:rsid w:val="3DE7EA24"/>
    <w:rsid w:val="3F3242EE"/>
    <w:rsid w:val="4531C63E"/>
    <w:rsid w:val="46B46E42"/>
    <w:rsid w:val="489318A4"/>
    <w:rsid w:val="4BBF4749"/>
    <w:rsid w:val="507478E5"/>
    <w:rsid w:val="52104946"/>
    <w:rsid w:val="57536401"/>
    <w:rsid w:val="586E4FF3"/>
    <w:rsid w:val="5987ED2B"/>
    <w:rsid w:val="5A88F97E"/>
    <w:rsid w:val="62A43F0C"/>
    <w:rsid w:val="64D64287"/>
    <w:rsid w:val="65E66A1B"/>
    <w:rsid w:val="6BB2D1F3"/>
    <w:rsid w:val="6FCE4FD7"/>
    <w:rsid w:val="717B5B0F"/>
    <w:rsid w:val="718E2D79"/>
    <w:rsid w:val="780F8BCA"/>
    <w:rsid w:val="79F40B47"/>
    <w:rsid w:val="7A135518"/>
    <w:rsid w:val="7E2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6A1B"/>
  <w15:chartTrackingRefBased/>
  <w15:docId w15:val="{075F9072-B25B-4044-B280-7D62FD8F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Breighner, Kimberly</dc:creator>
  <cp:keywords/>
  <dc:description/>
  <cp:lastModifiedBy>Sherilyn K. Solanick</cp:lastModifiedBy>
  <cp:revision>2</cp:revision>
  <dcterms:created xsi:type="dcterms:W3CDTF">2021-11-17T14:24:00Z</dcterms:created>
  <dcterms:modified xsi:type="dcterms:W3CDTF">2021-11-17T14:24:00Z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2021-11-17T00:55:19Z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db01a3fa-46b7-4c5b-8bf4-6a8120358410</vt:lpwstr>
  </property>
  <property fmtid="{D5CDD505-2E9C-101B-9397-08002B2CF9AE}" pid="8" name="MSIP_Label_5e4b1be8-281e-475d-98b0-21c3457e5a46_ContentBits">
    <vt:lpwstr>0</vt:lpwstr>
  </property>
</Properties>
</file>