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A4" w:rsidRDefault="00DC4DA4" w:rsidP="00DC4DA4">
      <w:pPr>
        <w:jc w:val="center"/>
        <w:rPr>
          <w:rFonts w:ascii="Times New Roman" w:hAnsi="Times New Roman" w:cs="Times New Roman"/>
          <w:sz w:val="24"/>
          <w:szCs w:val="24"/>
        </w:rPr>
      </w:pPr>
      <w:r>
        <w:rPr>
          <w:rFonts w:ascii="Times New Roman" w:hAnsi="Times New Roman" w:cs="Times New Roman"/>
          <w:sz w:val="24"/>
          <w:szCs w:val="24"/>
        </w:rPr>
        <w:t>Mi</w:t>
      </w:r>
      <w:r w:rsidR="00F72148">
        <w:rPr>
          <w:rFonts w:ascii="Times New Roman" w:hAnsi="Times New Roman" w:cs="Times New Roman"/>
          <w:sz w:val="24"/>
          <w:szCs w:val="24"/>
        </w:rPr>
        <w:t>crobiology Reagents Safety Review</w:t>
      </w:r>
    </w:p>
    <w:p w:rsidR="00DC4DA4" w:rsidRDefault="00DC4DA4" w:rsidP="00DC4DA4">
      <w:pPr>
        <w:jc w:val="center"/>
        <w:rPr>
          <w:rFonts w:ascii="Times New Roman" w:hAnsi="Times New Roman" w:cs="Times New Roman"/>
          <w:sz w:val="24"/>
          <w:szCs w:val="24"/>
        </w:rPr>
      </w:pPr>
      <w:r>
        <w:rPr>
          <w:rFonts w:ascii="Times New Roman" w:hAnsi="Times New Roman" w:cs="Times New Roman"/>
          <w:sz w:val="24"/>
          <w:szCs w:val="24"/>
        </w:rPr>
        <w:t>March 2022</w:t>
      </w:r>
    </w:p>
    <w:p w:rsidR="00DC4DA4" w:rsidRDefault="00DC4DA4" w:rsidP="00DC4DA4">
      <w:pPr>
        <w:rPr>
          <w:rFonts w:ascii="Times New Roman" w:hAnsi="Times New Roman" w:cs="Times New Roman"/>
          <w:sz w:val="24"/>
          <w:szCs w:val="24"/>
        </w:rPr>
      </w:pPr>
    </w:p>
    <w:p w:rsidR="00DC4DA4" w:rsidRDefault="00DC4DA4" w:rsidP="00DC4DA4">
      <w:pPr>
        <w:rPr>
          <w:rFonts w:ascii="Times New Roman" w:hAnsi="Times New Roman" w:cs="Times New Roman"/>
          <w:sz w:val="24"/>
          <w:szCs w:val="24"/>
        </w:rPr>
      </w:pPr>
      <w:r>
        <w:rPr>
          <w:rFonts w:ascii="Times New Roman" w:hAnsi="Times New Roman" w:cs="Times New Roman"/>
          <w:sz w:val="24"/>
          <w:szCs w:val="24"/>
        </w:rPr>
        <w:t>Reagents listed in table below are new additions to Microbiology.  OSHA requires that you are aware of the hazards in these reagents and are provided information and training.  The table is a brief synopsis of hazards present, further information is accessible to you through MSDSOnline or by contacting the laboratory Safety Officer.</w:t>
      </w:r>
    </w:p>
    <w:p w:rsidR="00C75CBC" w:rsidRDefault="007740C9" w:rsidP="007740C9">
      <w:r>
        <w:t xml:space="preserve">The reagents listed below contain chemicals known to be hazardous.  Each user handling these reagents is required to review the SDS before </w:t>
      </w:r>
      <w:r w:rsidR="004A2AEB">
        <w:t>handling.  The table below is</w:t>
      </w:r>
      <w:r>
        <w:t xml:space="preserve"> a syno</w:t>
      </w:r>
      <w:r w:rsidR="003402FE">
        <w:t xml:space="preserve">psis and is not intended as a substitute for </w:t>
      </w:r>
      <w:r>
        <w:t xml:space="preserve">the </w:t>
      </w:r>
      <w:r w:rsidR="004A2AEB">
        <w:t xml:space="preserve">required </w:t>
      </w:r>
      <w:r>
        <w:t>SDS review.</w:t>
      </w:r>
    </w:p>
    <w:p w:rsidR="003402FE" w:rsidRDefault="003402FE" w:rsidP="007740C9"/>
    <w:tbl>
      <w:tblPr>
        <w:tblStyle w:val="TableGrid"/>
        <w:tblW w:w="0" w:type="auto"/>
        <w:tblLook w:val="04A0" w:firstRow="1" w:lastRow="0" w:firstColumn="1" w:lastColumn="0" w:noHBand="0" w:noVBand="1"/>
      </w:tblPr>
      <w:tblGrid>
        <w:gridCol w:w="1966"/>
        <w:gridCol w:w="4650"/>
        <w:gridCol w:w="3809"/>
        <w:gridCol w:w="2525"/>
      </w:tblGrid>
      <w:tr w:rsidR="00C75CBC" w:rsidRPr="00336E4B" w:rsidTr="00DC4DA4">
        <w:tc>
          <w:tcPr>
            <w:tcW w:w="1966" w:type="dxa"/>
          </w:tcPr>
          <w:p w:rsidR="00C75CBC" w:rsidRPr="00336E4B" w:rsidRDefault="00C75CBC" w:rsidP="00C75CBC">
            <w:pPr>
              <w:jc w:val="center"/>
              <w:rPr>
                <w:b/>
                <w:sz w:val="28"/>
                <w:szCs w:val="28"/>
              </w:rPr>
            </w:pPr>
            <w:r w:rsidRPr="00336E4B">
              <w:rPr>
                <w:b/>
                <w:sz w:val="28"/>
                <w:szCs w:val="28"/>
              </w:rPr>
              <w:t>Reagent</w:t>
            </w:r>
          </w:p>
        </w:tc>
        <w:tc>
          <w:tcPr>
            <w:tcW w:w="4650" w:type="dxa"/>
          </w:tcPr>
          <w:p w:rsidR="00C75CBC" w:rsidRPr="00336E4B" w:rsidRDefault="00C75CBC" w:rsidP="00C75CBC">
            <w:pPr>
              <w:jc w:val="center"/>
              <w:rPr>
                <w:b/>
                <w:sz w:val="28"/>
                <w:szCs w:val="28"/>
              </w:rPr>
            </w:pPr>
            <w:r w:rsidRPr="00336E4B">
              <w:rPr>
                <w:b/>
                <w:sz w:val="28"/>
                <w:szCs w:val="28"/>
              </w:rPr>
              <w:t>Hazard Statement</w:t>
            </w:r>
          </w:p>
        </w:tc>
        <w:tc>
          <w:tcPr>
            <w:tcW w:w="3809" w:type="dxa"/>
          </w:tcPr>
          <w:p w:rsidR="00C75CBC" w:rsidRPr="00336E4B" w:rsidRDefault="00C75CBC" w:rsidP="00C75CBC">
            <w:pPr>
              <w:jc w:val="center"/>
              <w:rPr>
                <w:b/>
                <w:sz w:val="28"/>
                <w:szCs w:val="28"/>
              </w:rPr>
            </w:pPr>
            <w:r w:rsidRPr="00336E4B">
              <w:rPr>
                <w:b/>
                <w:sz w:val="28"/>
                <w:szCs w:val="28"/>
              </w:rPr>
              <w:t>Handling and Storage</w:t>
            </w:r>
          </w:p>
        </w:tc>
        <w:tc>
          <w:tcPr>
            <w:tcW w:w="2525" w:type="dxa"/>
          </w:tcPr>
          <w:p w:rsidR="00C75CBC" w:rsidRPr="00336E4B" w:rsidRDefault="00C75CBC" w:rsidP="00C75CBC">
            <w:pPr>
              <w:jc w:val="center"/>
              <w:rPr>
                <w:b/>
                <w:sz w:val="28"/>
                <w:szCs w:val="28"/>
              </w:rPr>
            </w:pPr>
            <w:r w:rsidRPr="00336E4B">
              <w:rPr>
                <w:b/>
                <w:sz w:val="28"/>
                <w:szCs w:val="28"/>
              </w:rPr>
              <w:t>PPE Required</w:t>
            </w:r>
          </w:p>
        </w:tc>
      </w:tr>
      <w:tr w:rsidR="00C75CBC" w:rsidRPr="00336E4B" w:rsidTr="00DC4DA4">
        <w:tc>
          <w:tcPr>
            <w:tcW w:w="1966" w:type="dxa"/>
          </w:tcPr>
          <w:p w:rsidR="00C75CBC" w:rsidRPr="00336E4B" w:rsidRDefault="001241B1" w:rsidP="00C75CBC">
            <w:pPr>
              <w:rPr>
                <w:sz w:val="28"/>
                <w:szCs w:val="28"/>
              </w:rPr>
            </w:pPr>
            <w:r>
              <w:rPr>
                <w:sz w:val="28"/>
                <w:szCs w:val="28"/>
              </w:rPr>
              <w:t>Rapid Spot Indole Reagent</w:t>
            </w:r>
          </w:p>
          <w:p w:rsidR="007740C9" w:rsidRPr="00336E4B" w:rsidRDefault="001241B1" w:rsidP="00C75CBC">
            <w:pPr>
              <w:rPr>
                <w:sz w:val="28"/>
                <w:szCs w:val="28"/>
              </w:rPr>
            </w:pPr>
            <w:r>
              <w:rPr>
                <w:sz w:val="28"/>
                <w:szCs w:val="28"/>
              </w:rPr>
              <w:t>(Remel)</w:t>
            </w:r>
          </w:p>
          <w:p w:rsidR="007740C9" w:rsidRPr="00336E4B" w:rsidRDefault="007740C9" w:rsidP="00C75CBC">
            <w:pPr>
              <w:rPr>
                <w:sz w:val="28"/>
                <w:szCs w:val="28"/>
              </w:rPr>
            </w:pPr>
          </w:p>
        </w:tc>
        <w:tc>
          <w:tcPr>
            <w:tcW w:w="4650" w:type="dxa"/>
          </w:tcPr>
          <w:p w:rsidR="00C75CBC" w:rsidRPr="00336E4B" w:rsidRDefault="00940BFF" w:rsidP="00C75CBC">
            <w:pPr>
              <w:rPr>
                <w:sz w:val="28"/>
                <w:szCs w:val="28"/>
              </w:rPr>
            </w:pPr>
            <w:r>
              <w:rPr>
                <w:sz w:val="28"/>
                <w:szCs w:val="28"/>
              </w:rPr>
              <w:t>May be corrosive to metal</w:t>
            </w:r>
            <w:r w:rsidR="001241B1">
              <w:rPr>
                <w:sz w:val="28"/>
                <w:szCs w:val="28"/>
              </w:rPr>
              <w:br/>
              <w:t>Causes skin irritation</w:t>
            </w:r>
            <w:r w:rsidR="001241B1">
              <w:rPr>
                <w:sz w:val="28"/>
                <w:szCs w:val="28"/>
              </w:rPr>
              <w:br/>
              <w:t>Causes serious eye irritation</w:t>
            </w:r>
            <w:r w:rsidR="001241B1">
              <w:rPr>
                <w:sz w:val="28"/>
                <w:szCs w:val="28"/>
              </w:rPr>
              <w:br/>
              <w:t>May cause respiratory irritation</w:t>
            </w:r>
            <w:r w:rsidR="001241B1">
              <w:rPr>
                <w:sz w:val="28"/>
                <w:szCs w:val="28"/>
              </w:rPr>
              <w:br/>
              <w:t>Contains Hydrochloric acid.</w:t>
            </w:r>
          </w:p>
        </w:tc>
        <w:tc>
          <w:tcPr>
            <w:tcW w:w="3809" w:type="dxa"/>
          </w:tcPr>
          <w:p w:rsidR="00C75CBC" w:rsidRPr="00336E4B" w:rsidRDefault="001241B1" w:rsidP="00C75CBC">
            <w:pPr>
              <w:rPr>
                <w:rFonts w:cstheme="minorHAnsi"/>
                <w:sz w:val="28"/>
                <w:szCs w:val="28"/>
              </w:rPr>
            </w:pPr>
            <w:r>
              <w:rPr>
                <w:sz w:val="28"/>
                <w:szCs w:val="28"/>
              </w:rPr>
              <w:t>Store between 2 and 8</w:t>
            </w:r>
            <w:r w:rsidR="00C75CBC" w:rsidRPr="00336E4B">
              <w:rPr>
                <w:sz w:val="28"/>
                <w:szCs w:val="28"/>
              </w:rPr>
              <w:t xml:space="preserve"> </w:t>
            </w:r>
            <w:r w:rsidR="00C75CBC" w:rsidRPr="00336E4B">
              <w:rPr>
                <w:rFonts w:cstheme="minorHAnsi"/>
                <w:sz w:val="28"/>
                <w:szCs w:val="28"/>
              </w:rPr>
              <w:t>˚</w:t>
            </w:r>
            <w:r w:rsidR="00EE3902" w:rsidRPr="00336E4B">
              <w:rPr>
                <w:rFonts w:cstheme="minorHAnsi"/>
                <w:sz w:val="28"/>
                <w:szCs w:val="28"/>
              </w:rPr>
              <w:t>C.</w:t>
            </w:r>
            <w:r>
              <w:rPr>
                <w:rFonts w:cstheme="minorHAnsi"/>
                <w:sz w:val="28"/>
                <w:szCs w:val="28"/>
              </w:rPr>
              <w:br/>
              <w:t>Keep container tightly closed.</w:t>
            </w:r>
          </w:p>
          <w:p w:rsidR="00EE3902" w:rsidRPr="00336E4B" w:rsidRDefault="001241B1" w:rsidP="00C75CBC">
            <w:pPr>
              <w:rPr>
                <w:sz w:val="28"/>
                <w:szCs w:val="28"/>
              </w:rPr>
            </w:pPr>
            <w:r>
              <w:rPr>
                <w:sz w:val="28"/>
                <w:szCs w:val="28"/>
              </w:rPr>
              <w:t>Do not get in eyes, on skin or on clothing.</w:t>
            </w:r>
          </w:p>
        </w:tc>
        <w:tc>
          <w:tcPr>
            <w:tcW w:w="2525" w:type="dxa"/>
          </w:tcPr>
          <w:p w:rsidR="00C75CBC" w:rsidRPr="00336E4B" w:rsidRDefault="00EE3902" w:rsidP="00C75CBC">
            <w:pPr>
              <w:rPr>
                <w:sz w:val="28"/>
                <w:szCs w:val="28"/>
              </w:rPr>
            </w:pPr>
            <w:r w:rsidRPr="00336E4B">
              <w:rPr>
                <w:sz w:val="28"/>
                <w:szCs w:val="28"/>
              </w:rPr>
              <w:t>Nitrile gloves</w:t>
            </w:r>
          </w:p>
          <w:p w:rsidR="00EE3902" w:rsidRPr="00336E4B" w:rsidRDefault="00EE3902" w:rsidP="00C75CBC">
            <w:pPr>
              <w:rPr>
                <w:sz w:val="28"/>
                <w:szCs w:val="28"/>
              </w:rPr>
            </w:pPr>
            <w:r w:rsidRPr="00336E4B">
              <w:rPr>
                <w:sz w:val="28"/>
                <w:szCs w:val="28"/>
              </w:rPr>
              <w:t>Fluid resistant lab coat</w:t>
            </w:r>
          </w:p>
          <w:p w:rsidR="00EE3902" w:rsidRPr="00336E4B" w:rsidRDefault="004E4F03" w:rsidP="00C75CBC">
            <w:pPr>
              <w:rPr>
                <w:sz w:val="28"/>
                <w:szCs w:val="28"/>
              </w:rPr>
            </w:pPr>
            <w:r w:rsidRPr="00336E4B">
              <w:rPr>
                <w:sz w:val="28"/>
                <w:szCs w:val="28"/>
              </w:rPr>
              <w:t>Safety glasses</w:t>
            </w:r>
          </w:p>
        </w:tc>
      </w:tr>
      <w:tr w:rsidR="00EE3902" w:rsidRPr="00336E4B" w:rsidTr="00DC4DA4">
        <w:tc>
          <w:tcPr>
            <w:tcW w:w="1966" w:type="dxa"/>
          </w:tcPr>
          <w:p w:rsidR="00EE3902" w:rsidRPr="00336E4B" w:rsidRDefault="00593AAD" w:rsidP="00C75CBC">
            <w:pPr>
              <w:rPr>
                <w:sz w:val="28"/>
                <w:szCs w:val="28"/>
              </w:rPr>
            </w:pPr>
            <w:r>
              <w:rPr>
                <w:sz w:val="28"/>
                <w:szCs w:val="28"/>
              </w:rPr>
              <w:t>RapID Ana II System</w:t>
            </w:r>
          </w:p>
          <w:p w:rsidR="007740C9" w:rsidRDefault="00940BFF" w:rsidP="00C75CBC">
            <w:pPr>
              <w:rPr>
                <w:i/>
                <w:sz w:val="28"/>
                <w:szCs w:val="28"/>
              </w:rPr>
            </w:pPr>
            <w:r>
              <w:rPr>
                <w:i/>
                <w:sz w:val="28"/>
                <w:szCs w:val="28"/>
              </w:rPr>
              <w:t>SIGNAL WORD</w:t>
            </w:r>
          </w:p>
          <w:p w:rsidR="00940BFF" w:rsidRPr="00940BFF" w:rsidRDefault="00940BFF" w:rsidP="00C75CBC">
            <w:pPr>
              <w:rPr>
                <w:b/>
                <w:i/>
                <w:sz w:val="28"/>
                <w:szCs w:val="28"/>
              </w:rPr>
            </w:pPr>
            <w:r>
              <w:rPr>
                <w:b/>
                <w:i/>
                <w:sz w:val="28"/>
                <w:szCs w:val="28"/>
              </w:rPr>
              <w:t>DANGER</w:t>
            </w:r>
          </w:p>
        </w:tc>
        <w:tc>
          <w:tcPr>
            <w:tcW w:w="4650" w:type="dxa"/>
          </w:tcPr>
          <w:p w:rsidR="00EE3902" w:rsidRPr="00336E4B" w:rsidRDefault="00940BFF" w:rsidP="00C75CBC">
            <w:pPr>
              <w:rPr>
                <w:sz w:val="28"/>
                <w:szCs w:val="28"/>
              </w:rPr>
            </w:pPr>
            <w:r>
              <w:rPr>
                <w:sz w:val="28"/>
                <w:szCs w:val="28"/>
              </w:rPr>
              <w:t>Causes skin irritation</w:t>
            </w:r>
            <w:r>
              <w:rPr>
                <w:sz w:val="28"/>
                <w:szCs w:val="28"/>
              </w:rPr>
              <w:br/>
              <w:t>Causes serious eye irritation</w:t>
            </w:r>
            <w:r>
              <w:rPr>
                <w:sz w:val="28"/>
                <w:szCs w:val="28"/>
              </w:rPr>
              <w:br/>
              <w:t>May cause respiratory irritation</w:t>
            </w:r>
            <w:r>
              <w:rPr>
                <w:sz w:val="28"/>
                <w:szCs w:val="28"/>
              </w:rPr>
              <w:br/>
              <w:t>May cause drowsiness or dizziness</w:t>
            </w:r>
            <w:r>
              <w:rPr>
                <w:sz w:val="28"/>
                <w:szCs w:val="28"/>
              </w:rPr>
              <w:br/>
              <w:t xml:space="preserve">MAY DAMAGE FERTILITY OR THE </w:t>
            </w:r>
            <w:r w:rsidR="00310455">
              <w:rPr>
                <w:sz w:val="28"/>
                <w:szCs w:val="28"/>
              </w:rPr>
              <w:t xml:space="preserve"> UNBORN CHILD</w:t>
            </w:r>
          </w:p>
        </w:tc>
        <w:tc>
          <w:tcPr>
            <w:tcW w:w="3809" w:type="dxa"/>
          </w:tcPr>
          <w:p w:rsidR="00646A0F" w:rsidRDefault="00940BFF" w:rsidP="00C75CBC">
            <w:pPr>
              <w:rPr>
                <w:b/>
                <w:sz w:val="28"/>
                <w:szCs w:val="28"/>
              </w:rPr>
            </w:pPr>
            <w:r>
              <w:rPr>
                <w:b/>
                <w:sz w:val="28"/>
                <w:szCs w:val="28"/>
              </w:rPr>
              <w:t>PLEASE REVIEW PRECAUTIONARY STATEMENTS ON p.2 OF THE SDS</w:t>
            </w:r>
          </w:p>
          <w:p w:rsidR="004664BB" w:rsidRPr="00940BFF" w:rsidRDefault="004664BB" w:rsidP="00C75CBC">
            <w:pPr>
              <w:rPr>
                <w:sz w:val="28"/>
                <w:szCs w:val="28"/>
              </w:rPr>
            </w:pPr>
            <w:r>
              <w:rPr>
                <w:sz w:val="28"/>
                <w:szCs w:val="28"/>
              </w:rPr>
              <w:t>Store according to manufacturer's instructions.</w:t>
            </w:r>
          </w:p>
        </w:tc>
        <w:tc>
          <w:tcPr>
            <w:tcW w:w="2525" w:type="dxa"/>
          </w:tcPr>
          <w:p w:rsidR="00646A0F" w:rsidRPr="00336E4B" w:rsidRDefault="00646A0F" w:rsidP="00646A0F">
            <w:pPr>
              <w:rPr>
                <w:sz w:val="28"/>
                <w:szCs w:val="28"/>
              </w:rPr>
            </w:pPr>
            <w:r w:rsidRPr="00336E4B">
              <w:rPr>
                <w:sz w:val="28"/>
                <w:szCs w:val="28"/>
              </w:rPr>
              <w:t>Nitrile gloves</w:t>
            </w:r>
          </w:p>
          <w:p w:rsidR="00646A0F" w:rsidRPr="00336E4B" w:rsidRDefault="00646A0F" w:rsidP="00646A0F">
            <w:pPr>
              <w:rPr>
                <w:sz w:val="28"/>
                <w:szCs w:val="28"/>
              </w:rPr>
            </w:pPr>
            <w:r w:rsidRPr="00336E4B">
              <w:rPr>
                <w:sz w:val="28"/>
                <w:szCs w:val="28"/>
              </w:rPr>
              <w:t>Fluid resistant lab coat</w:t>
            </w:r>
          </w:p>
          <w:p w:rsidR="00EE3902" w:rsidRPr="00336E4B" w:rsidRDefault="004E4F03" w:rsidP="00646A0F">
            <w:pPr>
              <w:rPr>
                <w:sz w:val="28"/>
                <w:szCs w:val="28"/>
              </w:rPr>
            </w:pPr>
            <w:r w:rsidRPr="00336E4B">
              <w:rPr>
                <w:sz w:val="28"/>
                <w:szCs w:val="28"/>
              </w:rPr>
              <w:t>Safety glasses</w:t>
            </w:r>
          </w:p>
        </w:tc>
      </w:tr>
    </w:tbl>
    <w:p w:rsidR="001248FF" w:rsidRDefault="001248FF">
      <w:r>
        <w:br w:type="page"/>
      </w:r>
      <w:bookmarkStart w:id="0" w:name="_GoBack"/>
      <w:bookmarkEnd w:id="0"/>
    </w:p>
    <w:tbl>
      <w:tblPr>
        <w:tblStyle w:val="TableGrid"/>
        <w:tblW w:w="0" w:type="auto"/>
        <w:tblLook w:val="04A0" w:firstRow="1" w:lastRow="0" w:firstColumn="1" w:lastColumn="0" w:noHBand="0" w:noVBand="1"/>
      </w:tblPr>
      <w:tblGrid>
        <w:gridCol w:w="1966"/>
        <w:gridCol w:w="4689"/>
        <w:gridCol w:w="3770"/>
        <w:gridCol w:w="2525"/>
      </w:tblGrid>
      <w:tr w:rsidR="00646A0F" w:rsidRPr="00336E4B" w:rsidTr="00DC4DA4">
        <w:tc>
          <w:tcPr>
            <w:tcW w:w="1966" w:type="dxa"/>
          </w:tcPr>
          <w:p w:rsidR="00646A0F" w:rsidRDefault="004664BB" w:rsidP="00C75CBC">
            <w:pPr>
              <w:rPr>
                <w:sz w:val="28"/>
                <w:szCs w:val="28"/>
              </w:rPr>
            </w:pPr>
            <w:r>
              <w:rPr>
                <w:sz w:val="28"/>
                <w:szCs w:val="28"/>
              </w:rPr>
              <w:lastRenderedPageBreak/>
              <w:t>Ninhydrin Reagent</w:t>
            </w:r>
          </w:p>
          <w:p w:rsidR="004664BB" w:rsidRPr="004664BB" w:rsidRDefault="004664BB" w:rsidP="00C75CBC">
            <w:pPr>
              <w:rPr>
                <w:b/>
                <w:i/>
                <w:sz w:val="28"/>
                <w:szCs w:val="28"/>
              </w:rPr>
            </w:pPr>
            <w:r>
              <w:rPr>
                <w:i/>
                <w:sz w:val="28"/>
                <w:szCs w:val="28"/>
              </w:rPr>
              <w:t>SIGNAL WORD</w:t>
            </w:r>
            <w:r>
              <w:rPr>
                <w:i/>
                <w:sz w:val="28"/>
                <w:szCs w:val="28"/>
              </w:rPr>
              <w:br/>
            </w:r>
            <w:r>
              <w:rPr>
                <w:b/>
                <w:i/>
                <w:sz w:val="28"/>
                <w:szCs w:val="28"/>
              </w:rPr>
              <w:t>DANGER</w:t>
            </w:r>
          </w:p>
        </w:tc>
        <w:tc>
          <w:tcPr>
            <w:tcW w:w="4689" w:type="dxa"/>
          </w:tcPr>
          <w:p w:rsidR="00646A0F" w:rsidRPr="00336E4B" w:rsidRDefault="004664BB" w:rsidP="00C75CBC">
            <w:pPr>
              <w:rPr>
                <w:sz w:val="28"/>
                <w:szCs w:val="28"/>
              </w:rPr>
            </w:pPr>
            <w:r>
              <w:rPr>
                <w:sz w:val="28"/>
                <w:szCs w:val="28"/>
              </w:rPr>
              <w:t>Highly flammable liquid and vapor</w:t>
            </w:r>
            <w:r>
              <w:rPr>
                <w:sz w:val="28"/>
                <w:szCs w:val="28"/>
              </w:rPr>
              <w:br/>
              <w:t>Harmful if swallowed</w:t>
            </w:r>
            <w:r>
              <w:rPr>
                <w:sz w:val="28"/>
                <w:szCs w:val="28"/>
              </w:rPr>
              <w:br/>
              <w:t>Causes skin irritation</w:t>
            </w:r>
            <w:r>
              <w:rPr>
                <w:sz w:val="28"/>
                <w:szCs w:val="28"/>
              </w:rPr>
              <w:br/>
              <w:t>Causes serious eye damage</w:t>
            </w:r>
            <w:r>
              <w:rPr>
                <w:sz w:val="28"/>
                <w:szCs w:val="28"/>
              </w:rPr>
              <w:br/>
              <w:t>May cause respiratory irritation</w:t>
            </w:r>
            <w:r>
              <w:rPr>
                <w:sz w:val="28"/>
                <w:szCs w:val="28"/>
              </w:rPr>
              <w:br/>
              <w:t>May cause drowsiness or dizziness</w:t>
            </w:r>
            <w:r>
              <w:rPr>
                <w:sz w:val="28"/>
                <w:szCs w:val="28"/>
              </w:rPr>
              <w:br/>
              <w:t>Repeated exposure may cause skin dryness or cracking</w:t>
            </w:r>
          </w:p>
        </w:tc>
        <w:tc>
          <w:tcPr>
            <w:tcW w:w="3770" w:type="dxa"/>
          </w:tcPr>
          <w:p w:rsidR="008C7E83" w:rsidRPr="00336E4B" w:rsidRDefault="004664BB" w:rsidP="007740C9">
            <w:pPr>
              <w:rPr>
                <w:sz w:val="28"/>
                <w:szCs w:val="28"/>
              </w:rPr>
            </w:pPr>
            <w:r>
              <w:rPr>
                <w:sz w:val="28"/>
                <w:szCs w:val="28"/>
              </w:rPr>
              <w:t>Store according to manufacturer's instructions.</w:t>
            </w:r>
            <w:r>
              <w:rPr>
                <w:sz w:val="28"/>
                <w:szCs w:val="28"/>
              </w:rPr>
              <w:br/>
              <w:t>Keep tightly closed in a dry and well ventilated place.</w:t>
            </w:r>
            <w:r>
              <w:rPr>
                <w:sz w:val="28"/>
                <w:szCs w:val="28"/>
              </w:rPr>
              <w:br/>
              <w:t>Keep away from hot surfaces and sources of ignition.</w:t>
            </w:r>
            <w:r>
              <w:rPr>
                <w:sz w:val="28"/>
                <w:szCs w:val="28"/>
              </w:rPr>
              <w:br/>
              <w:t>Keep away from heat, sparks and flame.</w:t>
            </w:r>
          </w:p>
        </w:tc>
        <w:tc>
          <w:tcPr>
            <w:tcW w:w="2525" w:type="dxa"/>
          </w:tcPr>
          <w:p w:rsidR="00646A0F" w:rsidRPr="00336E4B" w:rsidRDefault="00646A0F" w:rsidP="00646A0F">
            <w:pPr>
              <w:rPr>
                <w:sz w:val="28"/>
                <w:szCs w:val="28"/>
              </w:rPr>
            </w:pPr>
            <w:r w:rsidRPr="00336E4B">
              <w:rPr>
                <w:sz w:val="28"/>
                <w:szCs w:val="28"/>
              </w:rPr>
              <w:t>Nitrile gloves</w:t>
            </w:r>
          </w:p>
          <w:p w:rsidR="00646A0F" w:rsidRPr="00336E4B" w:rsidRDefault="00646A0F" w:rsidP="00646A0F">
            <w:pPr>
              <w:rPr>
                <w:sz w:val="28"/>
                <w:szCs w:val="28"/>
              </w:rPr>
            </w:pPr>
            <w:r w:rsidRPr="00336E4B">
              <w:rPr>
                <w:sz w:val="28"/>
                <w:szCs w:val="28"/>
              </w:rPr>
              <w:t>Fluid resistant lab coat</w:t>
            </w:r>
          </w:p>
          <w:p w:rsidR="00646A0F" w:rsidRPr="00336E4B" w:rsidRDefault="004E4F03" w:rsidP="00646A0F">
            <w:pPr>
              <w:rPr>
                <w:sz w:val="28"/>
                <w:szCs w:val="28"/>
              </w:rPr>
            </w:pPr>
            <w:r w:rsidRPr="00336E4B">
              <w:rPr>
                <w:sz w:val="28"/>
                <w:szCs w:val="28"/>
              </w:rPr>
              <w:t>Safety glasses</w:t>
            </w:r>
          </w:p>
        </w:tc>
      </w:tr>
      <w:tr w:rsidR="008C7E83" w:rsidRPr="00336E4B" w:rsidTr="00DC4DA4">
        <w:tc>
          <w:tcPr>
            <w:tcW w:w="1966" w:type="dxa"/>
          </w:tcPr>
          <w:p w:rsidR="008C7E83" w:rsidRDefault="00DC4DA4" w:rsidP="00247764">
            <w:pPr>
              <w:rPr>
                <w:sz w:val="28"/>
                <w:szCs w:val="28"/>
              </w:rPr>
            </w:pPr>
            <w:r w:rsidRPr="00336E4B">
              <w:rPr>
                <w:sz w:val="28"/>
                <w:szCs w:val="28"/>
              </w:rPr>
              <w:br w:type="page"/>
            </w:r>
            <w:r w:rsidR="00247764">
              <w:rPr>
                <w:sz w:val="28"/>
                <w:szCs w:val="28"/>
              </w:rPr>
              <w:t>Dropper Indole</w:t>
            </w:r>
          </w:p>
          <w:p w:rsidR="00247764" w:rsidRPr="00247764" w:rsidRDefault="00247764" w:rsidP="00247764">
            <w:pPr>
              <w:rPr>
                <w:b/>
                <w:sz w:val="28"/>
                <w:szCs w:val="28"/>
              </w:rPr>
            </w:pPr>
            <w:r>
              <w:rPr>
                <w:sz w:val="28"/>
                <w:szCs w:val="28"/>
              </w:rPr>
              <w:t>(Becton Dickinson)</w:t>
            </w:r>
            <w:r>
              <w:rPr>
                <w:sz w:val="28"/>
                <w:szCs w:val="28"/>
              </w:rPr>
              <w:br/>
            </w:r>
            <w:r>
              <w:rPr>
                <w:i/>
                <w:sz w:val="28"/>
                <w:szCs w:val="28"/>
              </w:rPr>
              <w:t>SIGNAL</w:t>
            </w:r>
            <w:r>
              <w:rPr>
                <w:i/>
                <w:sz w:val="28"/>
                <w:szCs w:val="28"/>
              </w:rPr>
              <w:br/>
            </w:r>
            <w:r>
              <w:rPr>
                <w:b/>
                <w:sz w:val="28"/>
                <w:szCs w:val="28"/>
              </w:rPr>
              <w:t>DANGER</w:t>
            </w:r>
          </w:p>
        </w:tc>
        <w:tc>
          <w:tcPr>
            <w:tcW w:w="4689" w:type="dxa"/>
          </w:tcPr>
          <w:p w:rsidR="008C7E83" w:rsidRPr="00336E4B" w:rsidRDefault="00310455" w:rsidP="004E4F03">
            <w:pPr>
              <w:rPr>
                <w:sz w:val="28"/>
                <w:szCs w:val="28"/>
              </w:rPr>
            </w:pPr>
            <w:r>
              <w:rPr>
                <w:sz w:val="28"/>
                <w:szCs w:val="28"/>
              </w:rPr>
              <w:t>Flammable liquid and vapor</w:t>
            </w:r>
            <w:r>
              <w:rPr>
                <w:sz w:val="28"/>
                <w:szCs w:val="28"/>
              </w:rPr>
              <w:br/>
              <w:t>Toxic if inhaled</w:t>
            </w:r>
            <w:r>
              <w:rPr>
                <w:sz w:val="28"/>
                <w:szCs w:val="28"/>
              </w:rPr>
              <w:br/>
              <w:t>Harmful if swallowed or in contact with skin</w:t>
            </w:r>
            <w:r>
              <w:rPr>
                <w:sz w:val="28"/>
                <w:szCs w:val="28"/>
              </w:rPr>
              <w:br/>
              <w:t>Causes severe burns and eye damage</w:t>
            </w:r>
            <w:r>
              <w:rPr>
                <w:sz w:val="28"/>
                <w:szCs w:val="28"/>
              </w:rPr>
              <w:br/>
              <w:t>May cause respiratory irritation</w:t>
            </w:r>
            <w:r>
              <w:rPr>
                <w:sz w:val="28"/>
                <w:szCs w:val="28"/>
              </w:rPr>
              <w:br/>
              <w:t>May cause drowsiness or dizziness</w:t>
            </w:r>
          </w:p>
        </w:tc>
        <w:tc>
          <w:tcPr>
            <w:tcW w:w="3770" w:type="dxa"/>
          </w:tcPr>
          <w:p w:rsidR="008C7E83" w:rsidRPr="00336E4B" w:rsidRDefault="00A7402A" w:rsidP="008C7E83">
            <w:pPr>
              <w:rPr>
                <w:sz w:val="28"/>
                <w:szCs w:val="28"/>
              </w:rPr>
            </w:pPr>
            <w:r>
              <w:rPr>
                <w:sz w:val="28"/>
                <w:szCs w:val="28"/>
              </w:rPr>
              <w:t>Store according to manufacturer's instructions.</w:t>
            </w:r>
            <w:r>
              <w:rPr>
                <w:sz w:val="28"/>
                <w:szCs w:val="28"/>
              </w:rPr>
              <w:br/>
              <w:t>Store in a well ventilated place.</w:t>
            </w:r>
            <w:r>
              <w:rPr>
                <w:sz w:val="28"/>
                <w:szCs w:val="28"/>
              </w:rPr>
              <w:br/>
              <w:t>Keep cool.</w:t>
            </w:r>
            <w:r>
              <w:rPr>
                <w:sz w:val="28"/>
                <w:szCs w:val="28"/>
              </w:rPr>
              <w:br/>
            </w:r>
          </w:p>
        </w:tc>
        <w:tc>
          <w:tcPr>
            <w:tcW w:w="2525" w:type="dxa"/>
          </w:tcPr>
          <w:p w:rsidR="008C7E83" w:rsidRPr="00336E4B" w:rsidRDefault="008C7E83" w:rsidP="008C7E83">
            <w:pPr>
              <w:rPr>
                <w:sz w:val="28"/>
                <w:szCs w:val="28"/>
              </w:rPr>
            </w:pPr>
            <w:r w:rsidRPr="00336E4B">
              <w:rPr>
                <w:sz w:val="28"/>
                <w:szCs w:val="28"/>
              </w:rPr>
              <w:t>Nitrile gloves</w:t>
            </w:r>
          </w:p>
          <w:p w:rsidR="008C7E83" w:rsidRPr="00336E4B" w:rsidRDefault="008C7E83" w:rsidP="008C7E83">
            <w:pPr>
              <w:rPr>
                <w:sz w:val="28"/>
                <w:szCs w:val="28"/>
              </w:rPr>
            </w:pPr>
            <w:r w:rsidRPr="00336E4B">
              <w:rPr>
                <w:sz w:val="28"/>
                <w:szCs w:val="28"/>
              </w:rPr>
              <w:t>Fluid resistant lab coat</w:t>
            </w:r>
          </w:p>
          <w:p w:rsidR="008C7E83" w:rsidRPr="00336E4B" w:rsidRDefault="004E4F03" w:rsidP="008C7E83">
            <w:pPr>
              <w:rPr>
                <w:sz w:val="28"/>
                <w:szCs w:val="28"/>
              </w:rPr>
            </w:pPr>
            <w:r w:rsidRPr="00336E4B">
              <w:rPr>
                <w:sz w:val="28"/>
                <w:szCs w:val="28"/>
              </w:rPr>
              <w:t>Safety glasses</w:t>
            </w:r>
          </w:p>
        </w:tc>
      </w:tr>
    </w:tbl>
    <w:p w:rsidR="00C75CBC" w:rsidRDefault="00C75CBC" w:rsidP="00C75CBC">
      <w:pPr>
        <w:jc w:val="center"/>
      </w:pPr>
    </w:p>
    <w:sectPr w:rsidR="00C75CBC" w:rsidSect="003D4EB8">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EB" w:rsidRDefault="00A223EB" w:rsidP="004A2AEB">
      <w:pPr>
        <w:spacing w:after="0" w:line="240" w:lineRule="auto"/>
      </w:pPr>
      <w:r>
        <w:separator/>
      </w:r>
    </w:p>
  </w:endnote>
  <w:endnote w:type="continuationSeparator" w:id="0">
    <w:p w:rsidR="00A223EB" w:rsidRDefault="00A223EB" w:rsidP="004A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EB" w:rsidRDefault="00A223EB" w:rsidP="004A2AEB">
      <w:pPr>
        <w:spacing w:after="0" w:line="240" w:lineRule="auto"/>
      </w:pPr>
      <w:r>
        <w:separator/>
      </w:r>
    </w:p>
  </w:footnote>
  <w:footnote w:type="continuationSeparator" w:id="0">
    <w:p w:rsidR="00A223EB" w:rsidRDefault="00A223EB" w:rsidP="004A2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BC"/>
    <w:rsid w:val="001241B1"/>
    <w:rsid w:val="001248FF"/>
    <w:rsid w:val="00247764"/>
    <w:rsid w:val="002F4B40"/>
    <w:rsid w:val="00310455"/>
    <w:rsid w:val="00336E4B"/>
    <w:rsid w:val="003402FE"/>
    <w:rsid w:val="003B315E"/>
    <w:rsid w:val="003D4EB8"/>
    <w:rsid w:val="003F0B22"/>
    <w:rsid w:val="004664BB"/>
    <w:rsid w:val="004A2AEB"/>
    <w:rsid w:val="004E4F03"/>
    <w:rsid w:val="00593AAD"/>
    <w:rsid w:val="005C7532"/>
    <w:rsid w:val="00646A0F"/>
    <w:rsid w:val="00686C1B"/>
    <w:rsid w:val="006D71E9"/>
    <w:rsid w:val="007740C9"/>
    <w:rsid w:val="007C3415"/>
    <w:rsid w:val="00856F04"/>
    <w:rsid w:val="008B7614"/>
    <w:rsid w:val="008C7E83"/>
    <w:rsid w:val="00940BFF"/>
    <w:rsid w:val="00A06414"/>
    <w:rsid w:val="00A1132B"/>
    <w:rsid w:val="00A1165D"/>
    <w:rsid w:val="00A223EB"/>
    <w:rsid w:val="00A7402A"/>
    <w:rsid w:val="00B111C2"/>
    <w:rsid w:val="00B53C39"/>
    <w:rsid w:val="00C75CBC"/>
    <w:rsid w:val="00DC4DA4"/>
    <w:rsid w:val="00E96EF1"/>
    <w:rsid w:val="00EB1B29"/>
    <w:rsid w:val="00EE3902"/>
    <w:rsid w:val="00F7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8DF2A"/>
  <w15:chartTrackingRefBased/>
  <w15:docId w15:val="{C2B8DF2D-D2C4-4A8B-871C-20D57895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EB"/>
  </w:style>
  <w:style w:type="paragraph" w:styleId="Footer">
    <w:name w:val="footer"/>
    <w:basedOn w:val="Normal"/>
    <w:link w:val="FooterChar"/>
    <w:uiPriority w:val="99"/>
    <w:unhideWhenUsed/>
    <w:rsid w:val="004A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K. Solanick</dc:creator>
  <cp:keywords/>
  <dc:description/>
  <cp:lastModifiedBy>Solanick, Sherilyn</cp:lastModifiedBy>
  <cp:revision>6</cp:revision>
  <cp:lastPrinted>2022-03-21T16:49:00Z</cp:lastPrinted>
  <dcterms:created xsi:type="dcterms:W3CDTF">2022-12-07T20:32:00Z</dcterms:created>
  <dcterms:modified xsi:type="dcterms:W3CDTF">2022-12-09T17:40:00Z</dcterms:modified>
</cp:coreProperties>
</file>