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7E5C" w14:textId="466F3645" w:rsidR="00CE39AC" w:rsidRDefault="00CE39AC" w:rsidP="00111300">
      <w:pPr>
        <w:spacing w:after="60"/>
        <w:rPr>
          <w:b/>
        </w:rPr>
      </w:pPr>
      <w:r w:rsidRPr="00CE39AC">
        <w:rPr>
          <w:b/>
        </w:rPr>
        <w:t>PURPOSE:</w:t>
      </w:r>
    </w:p>
    <w:p w14:paraId="3381D5F3" w14:textId="09607074" w:rsidR="00111300" w:rsidRPr="00111300" w:rsidRDefault="00111300" w:rsidP="00111300">
      <w:pPr>
        <w:spacing w:after="60"/>
        <w:rPr>
          <w:bCs/>
        </w:rPr>
      </w:pPr>
      <w:r>
        <w:rPr>
          <w:bCs/>
        </w:rPr>
        <w:t>This document describes the processing and interpretation of body fluid cultures</w:t>
      </w:r>
      <w:r w:rsidR="00886B28">
        <w:rPr>
          <w:bCs/>
        </w:rPr>
        <w:t>.</w:t>
      </w:r>
    </w:p>
    <w:p w14:paraId="482AD9B7" w14:textId="29797924" w:rsidR="00CE39AC" w:rsidRDefault="00CE39AC" w:rsidP="0044496E">
      <w:pPr>
        <w:spacing w:after="60"/>
        <w:rPr>
          <w:b/>
        </w:rPr>
      </w:pPr>
      <w:r w:rsidRPr="00CE39AC">
        <w:rPr>
          <w:b/>
        </w:rPr>
        <w:t>SCOPE:</w:t>
      </w:r>
    </w:p>
    <w:p w14:paraId="6177BDEE" w14:textId="25DBE9E9" w:rsidR="00111300" w:rsidRDefault="00111300" w:rsidP="00111300">
      <w:pPr>
        <w:spacing w:after="60"/>
        <w:rPr>
          <w:bCs/>
        </w:rPr>
      </w:pPr>
      <w:r>
        <w:rPr>
          <w:bCs/>
        </w:rPr>
        <w:t>This policy applies to UPMC Hanover Hospital laboratory.</w:t>
      </w:r>
    </w:p>
    <w:p w14:paraId="00A95183" w14:textId="10A307DC" w:rsidR="00111300" w:rsidRDefault="00111300" w:rsidP="00111300">
      <w:pPr>
        <w:spacing w:after="60"/>
        <w:rPr>
          <w:b/>
        </w:rPr>
      </w:pPr>
      <w:r>
        <w:rPr>
          <w:b/>
        </w:rPr>
        <w:t>POLICY:</w:t>
      </w:r>
    </w:p>
    <w:p w14:paraId="5608FA5A" w14:textId="422C53C4" w:rsidR="00886B28" w:rsidRDefault="00886B28" w:rsidP="00111300">
      <w:pPr>
        <w:spacing w:after="60"/>
        <w:rPr>
          <w:bCs/>
        </w:rPr>
      </w:pPr>
      <w:r>
        <w:rPr>
          <w:bCs/>
        </w:rPr>
        <w:t xml:space="preserve">This procedure </w:t>
      </w:r>
      <w:r w:rsidR="000420E3">
        <w:rPr>
          <w:bCs/>
        </w:rPr>
        <w:t xml:space="preserve">applies to </w:t>
      </w:r>
      <w:r>
        <w:rPr>
          <w:bCs/>
        </w:rPr>
        <w:t>routine bacterial isolation.</w:t>
      </w:r>
    </w:p>
    <w:p w14:paraId="59713B6B" w14:textId="73DB528E" w:rsidR="00111300" w:rsidRPr="00886B28" w:rsidRDefault="00886B28" w:rsidP="0044496E">
      <w:pPr>
        <w:spacing w:after="60"/>
        <w:rPr>
          <w:bCs/>
        </w:rPr>
      </w:pPr>
      <w:r>
        <w:rPr>
          <w:bCs/>
        </w:rPr>
        <w:t>Requests for culture of body fluids for fungus, Legionella, Mycobacteria, Nocardia or other unusual organisms will be sent to a reference lab for processing and set up.</w:t>
      </w:r>
    </w:p>
    <w:p w14:paraId="1C007A10" w14:textId="1086CABE" w:rsidR="00886B28" w:rsidRDefault="00886B28" w:rsidP="0044496E">
      <w:pPr>
        <w:spacing w:after="60"/>
        <w:rPr>
          <w:bCs/>
        </w:rPr>
      </w:pPr>
      <w:r>
        <w:rPr>
          <w:b/>
        </w:rPr>
        <w:t>SPECIMEN:</w:t>
      </w:r>
    </w:p>
    <w:p w14:paraId="41F59515" w14:textId="01D85F59" w:rsidR="0044496E" w:rsidRDefault="0044496E" w:rsidP="0044496E">
      <w:pPr>
        <w:pStyle w:val="ListParagraph"/>
        <w:numPr>
          <w:ilvl w:val="0"/>
          <w:numId w:val="10"/>
        </w:numPr>
        <w:spacing w:after="60"/>
        <w:rPr>
          <w:bCs/>
        </w:rPr>
      </w:pPr>
      <w:r>
        <w:rPr>
          <w:bCs/>
        </w:rPr>
        <w:t>Joint/synovial</w:t>
      </w:r>
    </w:p>
    <w:p w14:paraId="64CE97D2" w14:textId="3FEBAFA6" w:rsidR="0044496E" w:rsidRDefault="0044496E" w:rsidP="0044496E">
      <w:pPr>
        <w:pStyle w:val="ListParagraph"/>
        <w:numPr>
          <w:ilvl w:val="0"/>
          <w:numId w:val="10"/>
        </w:numPr>
        <w:spacing w:after="60"/>
        <w:rPr>
          <w:bCs/>
        </w:rPr>
      </w:pPr>
      <w:r>
        <w:rPr>
          <w:bCs/>
        </w:rPr>
        <w:t>Pleural</w:t>
      </w:r>
    </w:p>
    <w:p w14:paraId="4FBE4F2B" w14:textId="0364F435" w:rsidR="0044496E" w:rsidRDefault="00492951" w:rsidP="00492951">
      <w:pPr>
        <w:pStyle w:val="ListParagraph"/>
        <w:numPr>
          <w:ilvl w:val="0"/>
          <w:numId w:val="11"/>
        </w:numPr>
        <w:spacing w:after="60"/>
        <w:rPr>
          <w:bCs/>
        </w:rPr>
      </w:pPr>
      <w:r>
        <w:rPr>
          <w:bCs/>
        </w:rPr>
        <w:t>Thoracentesis</w:t>
      </w:r>
    </w:p>
    <w:p w14:paraId="52F937DF" w14:textId="199B79A2" w:rsidR="00492951" w:rsidRDefault="00492951" w:rsidP="00492951">
      <w:pPr>
        <w:pStyle w:val="ListParagraph"/>
        <w:numPr>
          <w:ilvl w:val="0"/>
          <w:numId w:val="11"/>
        </w:numPr>
        <w:spacing w:after="60"/>
        <w:rPr>
          <w:bCs/>
        </w:rPr>
      </w:pPr>
      <w:r>
        <w:rPr>
          <w:bCs/>
        </w:rPr>
        <w:t>Empyema</w:t>
      </w:r>
    </w:p>
    <w:p w14:paraId="7C95F70B" w14:textId="1841B5FA" w:rsidR="00492951" w:rsidRDefault="00492951" w:rsidP="00492951">
      <w:pPr>
        <w:pStyle w:val="ListParagraph"/>
        <w:numPr>
          <w:ilvl w:val="0"/>
          <w:numId w:val="11"/>
        </w:numPr>
        <w:spacing w:after="60"/>
        <w:ind w:left="648"/>
        <w:rPr>
          <w:bCs/>
        </w:rPr>
      </w:pPr>
      <w:r>
        <w:rPr>
          <w:bCs/>
        </w:rPr>
        <w:t>Pericardial</w:t>
      </w:r>
    </w:p>
    <w:p w14:paraId="2BEEE42E" w14:textId="1D9D6B7C" w:rsidR="00492951" w:rsidRDefault="00492951" w:rsidP="00492951">
      <w:pPr>
        <w:pStyle w:val="ListParagraph"/>
        <w:numPr>
          <w:ilvl w:val="0"/>
          <w:numId w:val="11"/>
        </w:numPr>
        <w:spacing w:after="60"/>
        <w:ind w:left="648"/>
        <w:rPr>
          <w:bCs/>
        </w:rPr>
      </w:pPr>
      <w:r>
        <w:rPr>
          <w:bCs/>
        </w:rPr>
        <w:t>Culdocentesis</w:t>
      </w:r>
    </w:p>
    <w:p w14:paraId="3B31438C" w14:textId="4FEAE83B" w:rsidR="00492951" w:rsidRDefault="00492951" w:rsidP="00492951">
      <w:pPr>
        <w:pStyle w:val="ListParagraph"/>
        <w:numPr>
          <w:ilvl w:val="0"/>
          <w:numId w:val="11"/>
        </w:numPr>
        <w:spacing w:after="60"/>
        <w:ind w:left="648"/>
        <w:rPr>
          <w:bCs/>
        </w:rPr>
      </w:pPr>
      <w:r>
        <w:rPr>
          <w:bCs/>
        </w:rPr>
        <w:t>Hepatic/Subhepatic</w:t>
      </w:r>
    </w:p>
    <w:p w14:paraId="01DBF06F" w14:textId="02FC4176" w:rsidR="00492951" w:rsidRDefault="00492951" w:rsidP="00492951">
      <w:pPr>
        <w:pStyle w:val="ListParagraph"/>
        <w:numPr>
          <w:ilvl w:val="0"/>
          <w:numId w:val="11"/>
        </w:numPr>
        <w:spacing w:after="60"/>
        <w:ind w:left="648"/>
        <w:rPr>
          <w:bCs/>
        </w:rPr>
      </w:pPr>
      <w:r>
        <w:rPr>
          <w:bCs/>
        </w:rPr>
        <w:t>Pancreatic</w:t>
      </w:r>
    </w:p>
    <w:p w14:paraId="2267EFE9" w14:textId="11FC09D1" w:rsidR="00492951" w:rsidRDefault="00492951" w:rsidP="00492951">
      <w:pPr>
        <w:pStyle w:val="ListParagraph"/>
        <w:numPr>
          <w:ilvl w:val="0"/>
          <w:numId w:val="11"/>
        </w:numPr>
        <w:spacing w:after="60"/>
        <w:ind w:left="648"/>
        <w:rPr>
          <w:bCs/>
        </w:rPr>
      </w:pPr>
      <w:r>
        <w:rPr>
          <w:bCs/>
        </w:rPr>
        <w:t>Renal cyst</w:t>
      </w:r>
    </w:p>
    <w:p w14:paraId="0D114F6D" w14:textId="5E820850" w:rsidR="00492951" w:rsidRDefault="00492951" w:rsidP="00492951">
      <w:pPr>
        <w:pStyle w:val="ListParagraph"/>
        <w:numPr>
          <w:ilvl w:val="0"/>
          <w:numId w:val="11"/>
        </w:numPr>
        <w:spacing w:after="60"/>
        <w:ind w:left="648"/>
        <w:rPr>
          <w:bCs/>
        </w:rPr>
      </w:pPr>
      <w:r>
        <w:rPr>
          <w:bCs/>
        </w:rPr>
        <w:t>Peritoneal or Ascites fluid (to be put in blood culture bottles if &gt;5ml)</w:t>
      </w:r>
    </w:p>
    <w:p w14:paraId="692B814E" w14:textId="28B5A47C" w:rsidR="00492951" w:rsidRDefault="00492951" w:rsidP="00492951">
      <w:pPr>
        <w:pStyle w:val="ListParagraph"/>
        <w:numPr>
          <w:ilvl w:val="0"/>
          <w:numId w:val="11"/>
        </w:numPr>
        <w:spacing w:after="60"/>
        <w:ind w:left="648"/>
        <w:rPr>
          <w:bCs/>
        </w:rPr>
      </w:pPr>
      <w:r>
        <w:rPr>
          <w:bCs/>
        </w:rPr>
        <w:t>Peritoneal lavage</w:t>
      </w:r>
    </w:p>
    <w:p w14:paraId="5B740249" w14:textId="2EB9A35A" w:rsidR="00492951" w:rsidRDefault="00492951" w:rsidP="00492951">
      <w:pPr>
        <w:pStyle w:val="ListParagraph"/>
        <w:numPr>
          <w:ilvl w:val="0"/>
          <w:numId w:val="11"/>
        </w:numPr>
        <w:spacing w:after="60"/>
        <w:ind w:left="648"/>
        <w:rPr>
          <w:bCs/>
        </w:rPr>
      </w:pPr>
      <w:r>
        <w:rPr>
          <w:bCs/>
        </w:rPr>
        <w:t>Paracentesis</w:t>
      </w:r>
    </w:p>
    <w:p w14:paraId="22BC7243" w14:textId="3D85D023" w:rsidR="00492951" w:rsidRDefault="00492951" w:rsidP="00492951">
      <w:pPr>
        <w:pStyle w:val="ListParagraph"/>
        <w:numPr>
          <w:ilvl w:val="0"/>
          <w:numId w:val="11"/>
        </w:numPr>
        <w:spacing w:after="60"/>
        <w:ind w:left="648"/>
        <w:rPr>
          <w:bCs/>
        </w:rPr>
      </w:pPr>
      <w:r>
        <w:rPr>
          <w:bCs/>
        </w:rPr>
        <w:t>Amniotic fluid</w:t>
      </w:r>
    </w:p>
    <w:p w14:paraId="518E97D8" w14:textId="4FB0A6ED" w:rsidR="00492951" w:rsidRPr="00492951" w:rsidRDefault="00492951" w:rsidP="0022437A">
      <w:pPr>
        <w:pStyle w:val="ListParagraph"/>
        <w:numPr>
          <w:ilvl w:val="0"/>
          <w:numId w:val="11"/>
        </w:numPr>
        <w:spacing w:after="120"/>
        <w:ind w:left="648"/>
        <w:rPr>
          <w:bCs/>
        </w:rPr>
      </w:pPr>
      <w:r>
        <w:rPr>
          <w:bCs/>
        </w:rPr>
        <w:t>Dialysis fluid</w:t>
      </w:r>
    </w:p>
    <w:p w14:paraId="2279C43B" w14:textId="44FEA9B0" w:rsidR="00886B28" w:rsidRDefault="0044496E" w:rsidP="0022437A">
      <w:pPr>
        <w:spacing w:after="60" w:line="240" w:lineRule="auto"/>
        <w:rPr>
          <w:b/>
        </w:rPr>
      </w:pPr>
      <w:r>
        <w:rPr>
          <w:b/>
        </w:rPr>
        <w:t>MATERIALS:</w:t>
      </w:r>
    </w:p>
    <w:p w14:paraId="68A7C9EC" w14:textId="6F3AF8AC" w:rsidR="0044496E" w:rsidRDefault="0022437A" w:rsidP="0022437A">
      <w:pPr>
        <w:pStyle w:val="ListParagraph"/>
        <w:numPr>
          <w:ilvl w:val="0"/>
          <w:numId w:val="12"/>
        </w:numPr>
        <w:spacing w:after="60"/>
        <w:rPr>
          <w:bCs/>
        </w:rPr>
      </w:pPr>
      <w:r>
        <w:rPr>
          <w:bCs/>
        </w:rPr>
        <w:t>Aerobic and anaerobic blood culture bottles</w:t>
      </w:r>
    </w:p>
    <w:p w14:paraId="4462BE51" w14:textId="1A914DEA" w:rsidR="0022437A" w:rsidRDefault="0022437A" w:rsidP="0022437A">
      <w:pPr>
        <w:pStyle w:val="ListParagraph"/>
        <w:numPr>
          <w:ilvl w:val="0"/>
          <w:numId w:val="12"/>
        </w:numPr>
        <w:spacing w:after="60"/>
        <w:rPr>
          <w:bCs/>
        </w:rPr>
      </w:pPr>
      <w:r>
        <w:rPr>
          <w:bCs/>
        </w:rPr>
        <w:t xml:space="preserve">5% Sheep blood agar plates </w:t>
      </w:r>
      <w:r w:rsidR="00F871EC">
        <w:rPr>
          <w:bCs/>
        </w:rPr>
        <w:t>(BAP)</w:t>
      </w:r>
    </w:p>
    <w:p w14:paraId="1AF70BA9" w14:textId="7DCD15DD" w:rsidR="0022437A" w:rsidRDefault="0022437A" w:rsidP="0022437A">
      <w:pPr>
        <w:pStyle w:val="ListParagraph"/>
        <w:numPr>
          <w:ilvl w:val="0"/>
          <w:numId w:val="12"/>
        </w:numPr>
        <w:spacing w:after="60"/>
        <w:rPr>
          <w:bCs/>
        </w:rPr>
      </w:pPr>
      <w:r>
        <w:rPr>
          <w:bCs/>
        </w:rPr>
        <w:t>Chocolate agar plates</w:t>
      </w:r>
      <w:r w:rsidR="00F871EC">
        <w:rPr>
          <w:bCs/>
        </w:rPr>
        <w:t xml:space="preserve"> (CHOC)</w:t>
      </w:r>
    </w:p>
    <w:p w14:paraId="28E8A289" w14:textId="64698840" w:rsidR="0022437A" w:rsidRDefault="0022437A" w:rsidP="0022437A">
      <w:pPr>
        <w:pStyle w:val="ListParagraph"/>
        <w:numPr>
          <w:ilvl w:val="0"/>
          <w:numId w:val="12"/>
        </w:numPr>
        <w:spacing w:after="60"/>
        <w:rPr>
          <w:bCs/>
        </w:rPr>
      </w:pPr>
      <w:r>
        <w:rPr>
          <w:bCs/>
        </w:rPr>
        <w:t>MacConkey agar plates</w:t>
      </w:r>
      <w:r w:rsidR="00F871EC">
        <w:rPr>
          <w:bCs/>
        </w:rPr>
        <w:t xml:space="preserve"> (MAC)</w:t>
      </w:r>
    </w:p>
    <w:p w14:paraId="5CC3C36B" w14:textId="37E03190" w:rsidR="0022437A" w:rsidRDefault="0022437A" w:rsidP="0022437A">
      <w:pPr>
        <w:pStyle w:val="ListParagraph"/>
        <w:numPr>
          <w:ilvl w:val="0"/>
          <w:numId w:val="12"/>
        </w:numPr>
        <w:spacing w:after="60"/>
        <w:rPr>
          <w:bCs/>
        </w:rPr>
      </w:pPr>
      <w:r>
        <w:rPr>
          <w:bCs/>
        </w:rPr>
        <w:t>PEA agar plates</w:t>
      </w:r>
    </w:p>
    <w:p w14:paraId="2EDA23ED" w14:textId="08E85E63" w:rsidR="0022437A" w:rsidRDefault="0022437A" w:rsidP="0022437A">
      <w:pPr>
        <w:pStyle w:val="ListParagraph"/>
        <w:numPr>
          <w:ilvl w:val="0"/>
          <w:numId w:val="12"/>
        </w:numPr>
        <w:spacing w:after="60"/>
        <w:rPr>
          <w:bCs/>
        </w:rPr>
      </w:pPr>
      <w:r>
        <w:rPr>
          <w:bCs/>
        </w:rPr>
        <w:t>Anaerobic agar plates (if anaerobic culture ordered)</w:t>
      </w:r>
    </w:p>
    <w:p w14:paraId="56E08AB4" w14:textId="618863A3" w:rsidR="0022437A" w:rsidRDefault="0022437A" w:rsidP="0022437A">
      <w:pPr>
        <w:pStyle w:val="ListParagraph"/>
        <w:numPr>
          <w:ilvl w:val="0"/>
          <w:numId w:val="12"/>
        </w:numPr>
        <w:spacing w:after="60"/>
        <w:rPr>
          <w:bCs/>
        </w:rPr>
      </w:pPr>
      <w:r>
        <w:rPr>
          <w:bCs/>
        </w:rPr>
        <w:t>Gram stain reagents</w:t>
      </w:r>
    </w:p>
    <w:p w14:paraId="48635787" w14:textId="2FB7FD2D" w:rsidR="0022437A" w:rsidRDefault="0022437A" w:rsidP="0022437A">
      <w:pPr>
        <w:pStyle w:val="ListParagraph"/>
        <w:numPr>
          <w:ilvl w:val="0"/>
          <w:numId w:val="12"/>
        </w:numPr>
        <w:spacing w:after="120"/>
        <w:rPr>
          <w:bCs/>
        </w:rPr>
      </w:pPr>
      <w:proofErr w:type="spellStart"/>
      <w:r>
        <w:rPr>
          <w:bCs/>
        </w:rPr>
        <w:t>Cytospin</w:t>
      </w:r>
      <w:proofErr w:type="spellEnd"/>
      <w:r>
        <w:rPr>
          <w:bCs/>
        </w:rPr>
        <w:t xml:space="preserve"> slides and holder</w:t>
      </w:r>
    </w:p>
    <w:p w14:paraId="6413624F" w14:textId="6AE852CA" w:rsidR="0022437A" w:rsidRDefault="0022437A" w:rsidP="0022437A">
      <w:pPr>
        <w:spacing w:after="60"/>
        <w:rPr>
          <w:b/>
        </w:rPr>
      </w:pPr>
      <w:r>
        <w:rPr>
          <w:b/>
        </w:rPr>
        <w:t>PROCEDURE:</w:t>
      </w:r>
    </w:p>
    <w:p w14:paraId="70827C6B" w14:textId="5579BCDA" w:rsidR="0022437A" w:rsidRDefault="0022437A" w:rsidP="00CD181E">
      <w:pPr>
        <w:spacing w:after="60"/>
        <w:ind w:left="1008" w:hanging="720"/>
        <w:rPr>
          <w:b/>
        </w:rPr>
      </w:pPr>
      <w:bookmarkStart w:id="0" w:name="_Hlk166765079"/>
      <w:r>
        <w:rPr>
          <w:b/>
        </w:rPr>
        <w:t>NOTE:  All manipulations of culture specimens must be performed in the BSC (biosafety cabinet).</w:t>
      </w:r>
    </w:p>
    <w:p w14:paraId="038AE2EF" w14:textId="59D443E8" w:rsidR="001F46FB" w:rsidRPr="00B55E3D" w:rsidRDefault="00F871EC" w:rsidP="00B55E3D">
      <w:pPr>
        <w:spacing w:after="60"/>
        <w:ind w:left="288"/>
        <w:rPr>
          <w:bCs/>
        </w:rPr>
      </w:pPr>
      <w:r>
        <w:rPr>
          <w:b/>
        </w:rPr>
        <w:t>Procedure:  Fluids in Blood Culture bottles</w:t>
      </w:r>
    </w:p>
    <w:p w14:paraId="0CD49791" w14:textId="2CA6FDD9" w:rsidR="00B55E3D" w:rsidRPr="00B55E3D" w:rsidRDefault="00B55E3D" w:rsidP="00B55E3D">
      <w:pPr>
        <w:spacing w:after="60"/>
        <w:ind w:left="288"/>
        <w:rPr>
          <w:bCs/>
        </w:rPr>
      </w:pPr>
      <w:r w:rsidRPr="00B55E3D">
        <w:rPr>
          <w:bCs/>
        </w:rPr>
        <w:t>Peritoneal fluid, asci</w:t>
      </w:r>
      <w:r w:rsidR="00F871EC">
        <w:rPr>
          <w:bCs/>
        </w:rPr>
        <w:t>t</w:t>
      </w:r>
      <w:r w:rsidRPr="00B55E3D">
        <w:rPr>
          <w:bCs/>
        </w:rPr>
        <w:t>es fluid or dialysate fluid are set up in Blood culture bottles depending on volume.</w:t>
      </w:r>
      <w:r w:rsidR="00D87CDE">
        <w:rPr>
          <w:bCs/>
        </w:rPr>
        <w:t xml:space="preserve"> Other fluids with adequate volum</w:t>
      </w:r>
      <w:r w:rsidR="00092797">
        <w:rPr>
          <w:bCs/>
        </w:rPr>
        <w:t>e</w:t>
      </w:r>
      <w:r w:rsidR="00D87CDE">
        <w:rPr>
          <w:bCs/>
        </w:rPr>
        <w:t xml:space="preserve"> may be considered.</w:t>
      </w:r>
    </w:p>
    <w:p w14:paraId="4BAB5F25" w14:textId="2311F18F" w:rsidR="00B55E3D" w:rsidRPr="00CD181E" w:rsidRDefault="00B55E3D" w:rsidP="00B55E3D">
      <w:pPr>
        <w:pStyle w:val="ListParagraph"/>
        <w:numPr>
          <w:ilvl w:val="0"/>
          <w:numId w:val="18"/>
        </w:numPr>
        <w:spacing w:after="60"/>
        <w:ind w:left="648"/>
        <w:rPr>
          <w:bCs/>
        </w:rPr>
      </w:pPr>
      <w:bookmarkStart w:id="1" w:name="_Hlk168922184"/>
      <w:r w:rsidRPr="00CD181E">
        <w:rPr>
          <w:bCs/>
        </w:rPr>
        <w:t>On receipt of the specimen, select and confirm the specimen to print labels</w:t>
      </w:r>
      <w:bookmarkEnd w:id="1"/>
      <w:r w:rsidRPr="00CD181E">
        <w:rPr>
          <w:bCs/>
        </w:rPr>
        <w:t>.</w:t>
      </w:r>
    </w:p>
    <w:p w14:paraId="086DECEE" w14:textId="7732FF65" w:rsidR="00B55E3D" w:rsidRPr="00CD181E" w:rsidRDefault="00B55E3D" w:rsidP="00B55E3D">
      <w:pPr>
        <w:pStyle w:val="ListParagraph"/>
        <w:numPr>
          <w:ilvl w:val="0"/>
          <w:numId w:val="18"/>
        </w:numPr>
        <w:spacing w:after="60"/>
        <w:rPr>
          <w:bCs/>
        </w:rPr>
      </w:pPr>
      <w:r w:rsidRPr="00CD181E">
        <w:rPr>
          <w:bCs/>
        </w:rPr>
        <w:t xml:space="preserve">Label </w:t>
      </w:r>
      <w:r>
        <w:rPr>
          <w:bCs/>
        </w:rPr>
        <w:t>aerobic and anaerobic bottles.</w:t>
      </w:r>
    </w:p>
    <w:p w14:paraId="7C271BCE" w14:textId="1FF0C940" w:rsidR="00B55E3D" w:rsidRDefault="00B55E3D" w:rsidP="00B55E3D">
      <w:pPr>
        <w:pStyle w:val="ListParagraph"/>
        <w:numPr>
          <w:ilvl w:val="0"/>
          <w:numId w:val="18"/>
        </w:numPr>
        <w:spacing w:after="60"/>
        <w:rPr>
          <w:bCs/>
        </w:rPr>
      </w:pPr>
      <w:r w:rsidRPr="00CD181E">
        <w:rPr>
          <w:bCs/>
        </w:rPr>
        <w:lastRenderedPageBreak/>
        <w:t xml:space="preserve">Label </w:t>
      </w:r>
      <w:proofErr w:type="spellStart"/>
      <w:r w:rsidR="00092797">
        <w:rPr>
          <w:bCs/>
        </w:rPr>
        <w:t>Cytospin</w:t>
      </w:r>
      <w:proofErr w:type="spellEnd"/>
      <w:r w:rsidR="00092797">
        <w:rPr>
          <w:bCs/>
        </w:rPr>
        <w:t xml:space="preserve"> </w:t>
      </w:r>
      <w:r w:rsidRPr="00CD181E">
        <w:rPr>
          <w:bCs/>
        </w:rPr>
        <w:t>Gram stain slide with patient name, culture number, source and date.</w:t>
      </w:r>
    </w:p>
    <w:p w14:paraId="73655DBC" w14:textId="7E17E375" w:rsidR="00A43EB6" w:rsidRDefault="00A43EB6" w:rsidP="00B55E3D">
      <w:pPr>
        <w:pStyle w:val="ListParagraph"/>
        <w:numPr>
          <w:ilvl w:val="0"/>
          <w:numId w:val="18"/>
        </w:numPr>
        <w:spacing w:after="60"/>
        <w:rPr>
          <w:bCs/>
        </w:rPr>
      </w:pPr>
      <w:r>
        <w:rPr>
          <w:bCs/>
        </w:rPr>
        <w:t xml:space="preserve">Prepare </w:t>
      </w:r>
      <w:proofErr w:type="spellStart"/>
      <w:r>
        <w:rPr>
          <w:bCs/>
        </w:rPr>
        <w:t>Cytospin</w:t>
      </w:r>
      <w:proofErr w:type="spellEnd"/>
      <w:r>
        <w:rPr>
          <w:bCs/>
        </w:rPr>
        <w:t xml:space="preserve"> slides following “</w:t>
      </w:r>
      <w:proofErr w:type="spellStart"/>
      <w:r>
        <w:rPr>
          <w:bCs/>
        </w:rPr>
        <w:t>Cytospin</w:t>
      </w:r>
      <w:proofErr w:type="spellEnd"/>
      <w:r>
        <w:rPr>
          <w:bCs/>
        </w:rPr>
        <w:t xml:space="preserve"> Procedure for Body Fluids”.</w:t>
      </w:r>
    </w:p>
    <w:p w14:paraId="5597EEF6" w14:textId="58E507A0" w:rsidR="00092797" w:rsidRDefault="00092797" w:rsidP="00B55E3D">
      <w:pPr>
        <w:pStyle w:val="ListParagraph"/>
        <w:numPr>
          <w:ilvl w:val="0"/>
          <w:numId w:val="18"/>
        </w:numPr>
        <w:spacing w:after="60"/>
        <w:rPr>
          <w:bCs/>
        </w:rPr>
      </w:pPr>
      <w:r>
        <w:rPr>
          <w:bCs/>
        </w:rPr>
        <w:t>Disinfect the tops of the blood culture b</w:t>
      </w:r>
      <w:r w:rsidR="00DB6201">
        <w:rPr>
          <w:bCs/>
        </w:rPr>
        <w:t>o</w:t>
      </w:r>
      <w:r>
        <w:rPr>
          <w:bCs/>
        </w:rPr>
        <w:t>ttles with alcohol</w:t>
      </w:r>
      <w:r w:rsidR="00FF107A">
        <w:rPr>
          <w:bCs/>
        </w:rPr>
        <w:t>.</w:t>
      </w:r>
      <w:r>
        <w:rPr>
          <w:bCs/>
        </w:rPr>
        <w:t xml:space="preserve">  Allow to air dry.</w:t>
      </w:r>
    </w:p>
    <w:p w14:paraId="47FB85FA" w14:textId="2C5E7F3A" w:rsidR="00092797" w:rsidRDefault="00092797" w:rsidP="00B55E3D">
      <w:pPr>
        <w:pStyle w:val="ListParagraph"/>
        <w:numPr>
          <w:ilvl w:val="0"/>
          <w:numId w:val="18"/>
        </w:numPr>
        <w:spacing w:after="60"/>
        <w:rPr>
          <w:bCs/>
        </w:rPr>
      </w:pPr>
      <w:r>
        <w:rPr>
          <w:bCs/>
        </w:rPr>
        <w:t>Inoculate 5 to 10 (optimal volume) into each of the bottles.</w:t>
      </w:r>
    </w:p>
    <w:p w14:paraId="4043AE0F" w14:textId="60F529BB" w:rsidR="00092797" w:rsidRDefault="00092797" w:rsidP="00B55E3D">
      <w:pPr>
        <w:pStyle w:val="ListParagraph"/>
        <w:numPr>
          <w:ilvl w:val="0"/>
          <w:numId w:val="18"/>
        </w:numPr>
        <w:spacing w:after="60"/>
        <w:rPr>
          <w:bCs/>
        </w:rPr>
      </w:pPr>
      <w:r>
        <w:rPr>
          <w:bCs/>
        </w:rPr>
        <w:t xml:space="preserve">Load bottles into </w:t>
      </w:r>
      <w:proofErr w:type="spellStart"/>
      <w:r>
        <w:rPr>
          <w:bCs/>
        </w:rPr>
        <w:t>Bactec</w:t>
      </w:r>
      <w:proofErr w:type="spellEnd"/>
      <w:r>
        <w:rPr>
          <w:bCs/>
        </w:rPr>
        <w:t>.</w:t>
      </w:r>
    </w:p>
    <w:p w14:paraId="384EC213" w14:textId="1342915F" w:rsidR="00D07B7B" w:rsidRPr="00D07B7B" w:rsidRDefault="00D07B7B" w:rsidP="00D07B7B">
      <w:pPr>
        <w:spacing w:after="60"/>
        <w:ind w:left="1440" w:hanging="864"/>
        <w:rPr>
          <w:bCs/>
        </w:rPr>
      </w:pPr>
      <w:r>
        <w:rPr>
          <w:b/>
        </w:rPr>
        <w:t>NOTE:</w:t>
      </w:r>
      <w:r>
        <w:rPr>
          <w:bCs/>
        </w:rPr>
        <w:tab/>
        <w:t>Change incubation time from 5 days to 3 days unless otherwise instructed by physician.</w:t>
      </w:r>
    </w:p>
    <w:p w14:paraId="0362BAA1" w14:textId="108F0D92" w:rsidR="00B55E3D" w:rsidRDefault="00F871EC" w:rsidP="00F871EC">
      <w:pPr>
        <w:spacing w:after="60"/>
        <w:ind w:left="288"/>
        <w:rPr>
          <w:b/>
        </w:rPr>
      </w:pPr>
      <w:r>
        <w:rPr>
          <w:b/>
        </w:rPr>
        <w:t>Procedure:  All Other Fluids</w:t>
      </w:r>
      <w:r w:rsidR="00FA627E">
        <w:rPr>
          <w:b/>
        </w:rPr>
        <w:t xml:space="preserve"> (or inadequate volume for blood culture bottles)</w:t>
      </w:r>
    </w:p>
    <w:p w14:paraId="719C2D57" w14:textId="53D20D9D" w:rsidR="00F871EC" w:rsidRDefault="00F871EC" w:rsidP="00F871EC">
      <w:pPr>
        <w:pStyle w:val="ListParagraph"/>
        <w:numPr>
          <w:ilvl w:val="0"/>
          <w:numId w:val="20"/>
        </w:numPr>
        <w:ind w:left="648"/>
        <w:rPr>
          <w:bCs/>
        </w:rPr>
      </w:pPr>
      <w:r w:rsidRPr="00CD181E">
        <w:rPr>
          <w:bCs/>
        </w:rPr>
        <w:t>On receipt of the specimen, select and confirm the specimen to print labels</w:t>
      </w:r>
      <w:r>
        <w:rPr>
          <w:bCs/>
        </w:rPr>
        <w:t>.</w:t>
      </w:r>
    </w:p>
    <w:p w14:paraId="3C6130CE" w14:textId="7957EA48" w:rsidR="00F871EC" w:rsidRDefault="00F871EC" w:rsidP="00F871EC">
      <w:pPr>
        <w:pStyle w:val="ListParagraph"/>
        <w:numPr>
          <w:ilvl w:val="0"/>
          <w:numId w:val="20"/>
        </w:numPr>
        <w:ind w:left="648"/>
        <w:rPr>
          <w:bCs/>
        </w:rPr>
      </w:pPr>
      <w:r>
        <w:rPr>
          <w:bCs/>
        </w:rPr>
        <w:t>Label BAP, CHOC, MAC, and PEA plates.</w:t>
      </w:r>
      <w:r w:rsidR="00D07B7B">
        <w:rPr>
          <w:bCs/>
        </w:rPr>
        <w:t xml:space="preserve">  Add anaerobic plates if anaerobic culture </w:t>
      </w:r>
      <w:r w:rsidR="00FA627E">
        <w:rPr>
          <w:bCs/>
        </w:rPr>
        <w:t xml:space="preserve">is </w:t>
      </w:r>
      <w:r w:rsidR="00D07B7B">
        <w:rPr>
          <w:bCs/>
        </w:rPr>
        <w:t>ordered.</w:t>
      </w:r>
    </w:p>
    <w:p w14:paraId="104886D6" w14:textId="58FCFCBE" w:rsidR="00F871EC" w:rsidRDefault="00F871EC" w:rsidP="00F871EC">
      <w:pPr>
        <w:pStyle w:val="ListParagraph"/>
        <w:numPr>
          <w:ilvl w:val="0"/>
          <w:numId w:val="20"/>
        </w:numPr>
        <w:ind w:left="648"/>
        <w:rPr>
          <w:bCs/>
        </w:rPr>
      </w:pPr>
      <w:r w:rsidRPr="00CD181E">
        <w:rPr>
          <w:bCs/>
        </w:rPr>
        <w:t xml:space="preserve">Label </w:t>
      </w:r>
      <w:proofErr w:type="spellStart"/>
      <w:r>
        <w:rPr>
          <w:bCs/>
        </w:rPr>
        <w:t>Cytospin</w:t>
      </w:r>
      <w:proofErr w:type="spellEnd"/>
      <w:r>
        <w:rPr>
          <w:bCs/>
        </w:rPr>
        <w:t xml:space="preserve"> </w:t>
      </w:r>
      <w:r w:rsidRPr="00CD181E">
        <w:rPr>
          <w:bCs/>
        </w:rPr>
        <w:t>Gram stain slide with patient name, culture number, source and date</w:t>
      </w:r>
      <w:r>
        <w:rPr>
          <w:bCs/>
        </w:rPr>
        <w:t>.</w:t>
      </w:r>
    </w:p>
    <w:p w14:paraId="02CC6EB9" w14:textId="7B3AD878" w:rsidR="00F871EC" w:rsidRDefault="00F871EC" w:rsidP="00F871EC">
      <w:pPr>
        <w:pStyle w:val="ListParagraph"/>
        <w:numPr>
          <w:ilvl w:val="0"/>
          <w:numId w:val="20"/>
        </w:numPr>
        <w:spacing w:after="60"/>
        <w:ind w:left="648"/>
        <w:rPr>
          <w:bCs/>
        </w:rPr>
      </w:pPr>
      <w:r>
        <w:rPr>
          <w:bCs/>
        </w:rPr>
        <w:t xml:space="preserve">Prepare </w:t>
      </w:r>
      <w:proofErr w:type="spellStart"/>
      <w:r>
        <w:rPr>
          <w:bCs/>
        </w:rPr>
        <w:t>Cytospin</w:t>
      </w:r>
      <w:proofErr w:type="spellEnd"/>
      <w:r>
        <w:rPr>
          <w:bCs/>
        </w:rPr>
        <w:t xml:space="preserve"> slides following “</w:t>
      </w:r>
      <w:proofErr w:type="spellStart"/>
      <w:r>
        <w:rPr>
          <w:bCs/>
        </w:rPr>
        <w:t>Cytospin</w:t>
      </w:r>
      <w:proofErr w:type="spellEnd"/>
      <w:r>
        <w:rPr>
          <w:bCs/>
        </w:rPr>
        <w:t xml:space="preserve"> Procedure for Body Fluids”.</w:t>
      </w:r>
    </w:p>
    <w:p w14:paraId="7C78DCB0" w14:textId="288B7D4F" w:rsidR="00F871EC" w:rsidRDefault="00FF107A" w:rsidP="00FF107A">
      <w:pPr>
        <w:pStyle w:val="ListParagraph"/>
        <w:numPr>
          <w:ilvl w:val="0"/>
          <w:numId w:val="20"/>
        </w:numPr>
        <w:spacing w:after="60"/>
        <w:ind w:left="648"/>
        <w:rPr>
          <w:bCs/>
        </w:rPr>
      </w:pPr>
      <w:r>
        <w:rPr>
          <w:bCs/>
        </w:rPr>
        <w:t xml:space="preserve">Transfer specimens </w:t>
      </w:r>
      <w:r w:rsidR="00E30EB8">
        <w:rPr>
          <w:bCs/>
        </w:rPr>
        <w:t xml:space="preserve">3 </w:t>
      </w:r>
      <w:r>
        <w:rPr>
          <w:bCs/>
        </w:rPr>
        <w:t xml:space="preserve">ml </w:t>
      </w:r>
      <w:r w:rsidR="00E30EB8">
        <w:rPr>
          <w:bCs/>
        </w:rPr>
        <w:t xml:space="preserve">or greater </w:t>
      </w:r>
      <w:r>
        <w:rPr>
          <w:bCs/>
        </w:rPr>
        <w:t>to a labeled sterile conical centrifuge tube.</w:t>
      </w:r>
    </w:p>
    <w:p w14:paraId="4D5218F3" w14:textId="78090777" w:rsidR="00FF107A" w:rsidRDefault="00FF107A" w:rsidP="00FF107A">
      <w:pPr>
        <w:pStyle w:val="ListParagraph"/>
        <w:numPr>
          <w:ilvl w:val="0"/>
          <w:numId w:val="20"/>
        </w:numPr>
        <w:spacing w:after="60"/>
        <w:ind w:left="648"/>
        <w:rPr>
          <w:bCs/>
        </w:rPr>
      </w:pPr>
      <w:r>
        <w:rPr>
          <w:bCs/>
        </w:rPr>
        <w:t xml:space="preserve">Spin specimen at 1500 </w:t>
      </w:r>
      <w:proofErr w:type="spellStart"/>
      <w:r>
        <w:rPr>
          <w:bCs/>
        </w:rPr>
        <w:t>xg</w:t>
      </w:r>
      <w:proofErr w:type="spellEnd"/>
      <w:r>
        <w:rPr>
          <w:bCs/>
        </w:rPr>
        <w:t xml:space="preserve"> for 1</w:t>
      </w:r>
      <w:r w:rsidR="00E30EB8">
        <w:rPr>
          <w:bCs/>
        </w:rPr>
        <w:t>0</w:t>
      </w:r>
      <w:r>
        <w:rPr>
          <w:bCs/>
        </w:rPr>
        <w:t xml:space="preserve"> minutes.</w:t>
      </w:r>
    </w:p>
    <w:p w14:paraId="16208B66" w14:textId="07663EA7" w:rsidR="00E30EB8" w:rsidRDefault="00E30EB8" w:rsidP="00FF107A">
      <w:pPr>
        <w:pStyle w:val="ListParagraph"/>
        <w:numPr>
          <w:ilvl w:val="0"/>
          <w:numId w:val="20"/>
        </w:numPr>
        <w:spacing w:after="60"/>
        <w:ind w:left="648"/>
        <w:rPr>
          <w:bCs/>
        </w:rPr>
      </w:pPr>
      <w:r>
        <w:rPr>
          <w:bCs/>
        </w:rPr>
        <w:t>Pour off supernatant.</w:t>
      </w:r>
    </w:p>
    <w:p w14:paraId="787E4490" w14:textId="25C7D3EC" w:rsidR="00E30EB8" w:rsidRDefault="00E30EB8" w:rsidP="00FF107A">
      <w:pPr>
        <w:pStyle w:val="ListParagraph"/>
        <w:numPr>
          <w:ilvl w:val="0"/>
          <w:numId w:val="20"/>
        </w:numPr>
        <w:spacing w:after="60"/>
        <w:ind w:left="648"/>
        <w:rPr>
          <w:bCs/>
        </w:rPr>
      </w:pPr>
      <w:r>
        <w:rPr>
          <w:bCs/>
        </w:rPr>
        <w:t>Using sediment, inoculate media and streak for isolation.</w:t>
      </w:r>
    </w:p>
    <w:p w14:paraId="759A45C2" w14:textId="6E51AFA2" w:rsidR="00FF107A" w:rsidRPr="00FF107A" w:rsidRDefault="00FF107A" w:rsidP="00FF107A">
      <w:pPr>
        <w:spacing w:after="60"/>
        <w:ind w:left="576"/>
        <w:rPr>
          <w:bCs/>
        </w:rPr>
      </w:pPr>
      <w:r>
        <w:rPr>
          <w:b/>
        </w:rPr>
        <w:t xml:space="preserve">NOTE:  </w:t>
      </w:r>
      <w:r w:rsidRPr="00E30EB8">
        <w:rPr>
          <w:b/>
        </w:rPr>
        <w:t xml:space="preserve">Specimens less than </w:t>
      </w:r>
      <w:r w:rsidR="00E30EB8">
        <w:rPr>
          <w:b/>
        </w:rPr>
        <w:t xml:space="preserve">3 </w:t>
      </w:r>
      <w:r w:rsidRPr="00E30EB8">
        <w:rPr>
          <w:b/>
        </w:rPr>
        <w:t>ml</w:t>
      </w:r>
      <w:r>
        <w:rPr>
          <w:bCs/>
        </w:rPr>
        <w:t xml:space="preserve">:  Prepare </w:t>
      </w:r>
      <w:proofErr w:type="spellStart"/>
      <w:r w:rsidR="00D07B7B">
        <w:rPr>
          <w:bCs/>
        </w:rPr>
        <w:t>C</w:t>
      </w:r>
      <w:r>
        <w:rPr>
          <w:bCs/>
        </w:rPr>
        <w:t>ytospin</w:t>
      </w:r>
      <w:proofErr w:type="spellEnd"/>
      <w:r>
        <w:rPr>
          <w:bCs/>
        </w:rPr>
        <w:t xml:space="preserve"> slide and inoculate directly to plates.</w:t>
      </w:r>
    </w:p>
    <w:p w14:paraId="0C853FCD" w14:textId="397CE805" w:rsidR="0051340E" w:rsidRDefault="00D07B7B" w:rsidP="00F871EC">
      <w:pPr>
        <w:pStyle w:val="ListParagraph"/>
        <w:numPr>
          <w:ilvl w:val="0"/>
          <w:numId w:val="20"/>
        </w:numPr>
        <w:ind w:left="648"/>
        <w:rPr>
          <w:bCs/>
        </w:rPr>
      </w:pPr>
      <w:r>
        <w:rPr>
          <w:bCs/>
        </w:rPr>
        <w:t>Incubate plates in the CO2 incubator.</w:t>
      </w:r>
    </w:p>
    <w:p w14:paraId="22F995D0" w14:textId="34E212B1" w:rsidR="00354774" w:rsidRPr="00FA627E" w:rsidRDefault="00D07B7B" w:rsidP="00354774">
      <w:pPr>
        <w:spacing w:after="60"/>
        <w:rPr>
          <w:b/>
        </w:rPr>
      </w:pPr>
      <w:r w:rsidRPr="002D7F02">
        <w:rPr>
          <w:b/>
        </w:rPr>
        <w:t>CULTURE INTERPRETATION</w:t>
      </w:r>
      <w:r w:rsidR="00354774">
        <w:rPr>
          <w:b/>
        </w:rPr>
        <w:t>:</w:t>
      </w:r>
    </w:p>
    <w:p w14:paraId="1CA7608A" w14:textId="5424CDD7" w:rsidR="008A702E" w:rsidRDefault="008A702E" w:rsidP="00354774">
      <w:pPr>
        <w:spacing w:after="60"/>
        <w:rPr>
          <w:bCs/>
        </w:rPr>
      </w:pPr>
      <w:r>
        <w:rPr>
          <w:bCs/>
        </w:rPr>
        <w:t>Follow blood culture procedure for processing of body fluids in blood culture bottles.</w:t>
      </w:r>
    </w:p>
    <w:p w14:paraId="1FCB3422" w14:textId="6732292C" w:rsidR="008A702E" w:rsidRPr="008A702E" w:rsidRDefault="008A702E" w:rsidP="008A702E">
      <w:pPr>
        <w:spacing w:after="60"/>
        <w:ind w:left="576"/>
        <w:rPr>
          <w:bCs/>
        </w:rPr>
      </w:pPr>
      <w:r>
        <w:rPr>
          <w:b/>
        </w:rPr>
        <w:t>NOTE:</w:t>
      </w:r>
      <w:r>
        <w:rPr>
          <w:bCs/>
        </w:rPr>
        <w:t xml:space="preserve">  Positive body fluids in blood culture bottles are not treated as “STAT”.</w:t>
      </w:r>
    </w:p>
    <w:p w14:paraId="68175F2F" w14:textId="1B0B5422" w:rsidR="00D07B7B" w:rsidRDefault="00D07B7B" w:rsidP="00D07B7B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Examine plates for growth at 18 – 24 hours.</w:t>
      </w:r>
    </w:p>
    <w:p w14:paraId="32E17FCD" w14:textId="2A6F683F" w:rsidR="008A702E" w:rsidRDefault="008A702E" w:rsidP="00D07B7B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If no visible growth is observed </w:t>
      </w:r>
      <w:proofErr w:type="spellStart"/>
      <w:r>
        <w:rPr>
          <w:bCs/>
        </w:rPr>
        <w:t>reincubate</w:t>
      </w:r>
      <w:proofErr w:type="spellEnd"/>
      <w:r w:rsidR="00244A9E">
        <w:rPr>
          <w:bCs/>
        </w:rPr>
        <w:t xml:space="preserve">. </w:t>
      </w:r>
      <w:r>
        <w:rPr>
          <w:bCs/>
        </w:rPr>
        <w:t xml:space="preserve"> Issue a preliminary report of “No growth to date”.</w:t>
      </w:r>
    </w:p>
    <w:p w14:paraId="77B0D948" w14:textId="37C34363" w:rsidR="008A702E" w:rsidRDefault="00244A9E" w:rsidP="00D07B7B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Reevaluate plates at 48 and 72 hours.</w:t>
      </w:r>
    </w:p>
    <w:p w14:paraId="58FD0501" w14:textId="02C94BF5" w:rsidR="00244A9E" w:rsidRDefault="00244A9E" w:rsidP="00D07B7B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Correlate any growth with the Gram stain.</w:t>
      </w:r>
    </w:p>
    <w:p w14:paraId="5F51E9BC" w14:textId="0C1EA706" w:rsidR="000A4B8B" w:rsidRDefault="003F3A22" w:rsidP="00D07B7B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Identify all organisms using bench testing if possible.  Do not perform complete identification if the organism is a probable contaminant.</w:t>
      </w:r>
    </w:p>
    <w:p w14:paraId="0EFA3932" w14:textId="659D77ED" w:rsidR="003F3A22" w:rsidRDefault="003F3A22" w:rsidP="00D07B7B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Perform identification and susceptibilities on pure c</w:t>
      </w:r>
      <w:r w:rsidR="00586CCE">
        <w:rPr>
          <w:bCs/>
        </w:rPr>
        <w:t>ultures.</w:t>
      </w:r>
    </w:p>
    <w:p w14:paraId="66B8412D" w14:textId="717FA17A" w:rsidR="00354774" w:rsidRDefault="00354774" w:rsidP="00D07B7B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Note presence of mixed flora.  Do not perform full identification and susceptibility testing unless requested by the physician.</w:t>
      </w:r>
    </w:p>
    <w:p w14:paraId="2FF9BF8D" w14:textId="727F4606" w:rsidR="001C7847" w:rsidRDefault="001C7847" w:rsidP="00D07B7B">
      <w:pPr>
        <w:pStyle w:val="ListParagraph"/>
        <w:numPr>
          <w:ilvl w:val="0"/>
          <w:numId w:val="21"/>
        </w:numPr>
        <w:rPr>
          <w:bCs/>
        </w:rPr>
      </w:pPr>
      <w:r w:rsidRPr="001C7847">
        <w:rPr>
          <w:b/>
        </w:rPr>
        <w:t>Anaerobic culture growth</w:t>
      </w:r>
      <w:r>
        <w:rPr>
          <w:bCs/>
        </w:rPr>
        <w:t>:  Perform Gram stain and Rapid ANA.  Forward to reference lab for susceptibility testing if requested by provider.</w:t>
      </w:r>
    </w:p>
    <w:bookmarkEnd w:id="0"/>
    <w:p w14:paraId="70C55E0F" w14:textId="7248012F" w:rsidR="00CE39AC" w:rsidRDefault="00CE39AC" w:rsidP="00F17A9C">
      <w:pPr>
        <w:spacing w:after="60"/>
        <w:rPr>
          <w:bCs/>
        </w:rPr>
      </w:pPr>
      <w:r w:rsidRPr="00CE39AC">
        <w:rPr>
          <w:b/>
        </w:rPr>
        <w:t>REFERENCES:</w:t>
      </w:r>
    </w:p>
    <w:p w14:paraId="4F62535F" w14:textId="2DB07B28" w:rsidR="00F17A9C" w:rsidRDefault="00F17A9C" w:rsidP="00F17A9C">
      <w:pPr>
        <w:spacing w:after="60"/>
        <w:rPr>
          <w:bCs/>
        </w:rPr>
      </w:pPr>
      <w:r>
        <w:rPr>
          <w:bCs/>
        </w:rPr>
        <w:t xml:space="preserve">UPMC LSC.  </w:t>
      </w:r>
      <w:r>
        <w:rPr>
          <w:bCs/>
          <w:u w:val="single"/>
        </w:rPr>
        <w:t>Processing Sterile Body Fluids</w:t>
      </w:r>
      <w:r w:rsidR="00C16274">
        <w:rPr>
          <w:bCs/>
          <w:u w:val="single"/>
        </w:rPr>
        <w:t xml:space="preserve"> (except </w:t>
      </w:r>
      <w:proofErr w:type="spellStart"/>
      <w:proofErr w:type="gramStart"/>
      <w:r w:rsidR="00B3125F">
        <w:rPr>
          <w:bCs/>
          <w:u w:val="single"/>
        </w:rPr>
        <w:t>B</w:t>
      </w:r>
      <w:r w:rsidR="00C16274">
        <w:rPr>
          <w:bCs/>
          <w:u w:val="single"/>
        </w:rPr>
        <w:t>lood,CSF</w:t>
      </w:r>
      <w:proofErr w:type="gramEnd"/>
      <w:r w:rsidR="00C16274">
        <w:rPr>
          <w:bCs/>
          <w:u w:val="single"/>
        </w:rPr>
        <w:t>,and</w:t>
      </w:r>
      <w:proofErr w:type="spellEnd"/>
      <w:r w:rsidR="00C16274">
        <w:rPr>
          <w:bCs/>
          <w:u w:val="single"/>
        </w:rPr>
        <w:t xml:space="preserve"> Urine</w:t>
      </w:r>
      <w:r w:rsidR="002D7F02">
        <w:rPr>
          <w:bCs/>
          <w:u w:val="single"/>
        </w:rPr>
        <w:t>)</w:t>
      </w:r>
      <w:r w:rsidR="00D07B7B">
        <w:rPr>
          <w:bCs/>
        </w:rPr>
        <w:t xml:space="preserve">  2023.</w:t>
      </w:r>
    </w:p>
    <w:p w14:paraId="479D16DC" w14:textId="0A94460D" w:rsidR="0048226A" w:rsidRDefault="0048226A" w:rsidP="0048226A">
      <w:pPr>
        <w:spacing w:after="60"/>
        <w:ind w:left="288" w:hanging="288"/>
        <w:rPr>
          <w:bCs/>
        </w:rPr>
      </w:pPr>
      <w:r>
        <w:rPr>
          <w:bCs/>
        </w:rPr>
        <w:t xml:space="preserve">UPMC </w:t>
      </w:r>
      <w:r w:rsidR="00B041DF">
        <w:rPr>
          <w:bCs/>
        </w:rPr>
        <w:t>Shadyside</w:t>
      </w:r>
      <w:r>
        <w:rPr>
          <w:bCs/>
        </w:rPr>
        <w:t xml:space="preserve">.  </w:t>
      </w:r>
      <w:r w:rsidRPr="00586CCE">
        <w:rPr>
          <w:bCs/>
          <w:u w:val="single"/>
        </w:rPr>
        <w:t>Processi</w:t>
      </w:r>
      <w:r w:rsidR="001C7847" w:rsidRPr="00586CCE">
        <w:rPr>
          <w:bCs/>
          <w:u w:val="single"/>
        </w:rPr>
        <w:t xml:space="preserve">ng </w:t>
      </w:r>
      <w:r w:rsidRPr="00586CCE">
        <w:rPr>
          <w:bCs/>
          <w:u w:val="single"/>
        </w:rPr>
        <w:t>and Interpretation of Sterile Body Fluids (except Urine and</w:t>
      </w:r>
      <w:r>
        <w:rPr>
          <w:bCs/>
        </w:rPr>
        <w:t xml:space="preserve"> </w:t>
      </w:r>
      <w:r w:rsidRPr="00586CCE">
        <w:rPr>
          <w:bCs/>
          <w:u w:val="single"/>
        </w:rPr>
        <w:t>Spinal Fluid) and Tissues.</w:t>
      </w:r>
      <w:r>
        <w:rPr>
          <w:bCs/>
        </w:rPr>
        <w:t xml:space="preserve">  12/4/2023.</w:t>
      </w:r>
    </w:p>
    <w:p w14:paraId="24D5BEDF" w14:textId="7FE05F6A" w:rsidR="00AD6329" w:rsidRPr="002D7F02" w:rsidRDefault="002D7F02" w:rsidP="00F17A9C">
      <w:pPr>
        <w:spacing w:after="60"/>
        <w:rPr>
          <w:bCs/>
          <w:u w:val="single"/>
        </w:rPr>
      </w:pPr>
      <w:proofErr w:type="spellStart"/>
      <w:r>
        <w:rPr>
          <w:bCs/>
        </w:rPr>
        <w:t>Leber</w:t>
      </w:r>
      <w:proofErr w:type="spellEnd"/>
      <w:r>
        <w:rPr>
          <w:bCs/>
        </w:rPr>
        <w:t>, Amy L. Clinical Microbiology Handbook.  American Society of Microbiology.  2016.</w:t>
      </w:r>
    </w:p>
    <w:sectPr w:rsidR="00AD6329" w:rsidRPr="002D7F02" w:rsidSect="000420E3">
      <w:headerReference w:type="default" r:id="rId8"/>
      <w:footerReference w:type="default" r:id="rId9"/>
      <w:headerReference w:type="first" r:id="rId10"/>
      <w:pgSz w:w="12240" w:h="15840" w:code="1"/>
      <w:pgMar w:top="72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23B3" w14:textId="77777777" w:rsidR="004C131B" w:rsidRDefault="004C131B" w:rsidP="004B69ED">
      <w:pPr>
        <w:spacing w:after="0" w:line="240" w:lineRule="auto"/>
      </w:pPr>
      <w:r>
        <w:separator/>
      </w:r>
    </w:p>
  </w:endnote>
  <w:endnote w:type="continuationSeparator" w:id="0">
    <w:p w14:paraId="05D5D126" w14:textId="77777777" w:rsidR="004C131B" w:rsidRDefault="004C131B" w:rsidP="004B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609095229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2C7ADF" w14:textId="77777777" w:rsidR="004B69ED" w:rsidRPr="00CE39AC" w:rsidRDefault="004B69ED" w:rsidP="00CE39AC">
            <w:pPr>
              <w:pStyle w:val="Footer"/>
              <w:jc w:val="right"/>
              <w:rPr>
                <w:i/>
              </w:rPr>
            </w:pPr>
            <w:r w:rsidRPr="00CE39AC">
              <w:rPr>
                <w:i/>
              </w:rPr>
              <w:t xml:space="preserve">Page </w:t>
            </w:r>
            <w:r w:rsidRPr="00CE39AC">
              <w:rPr>
                <w:bCs/>
                <w:i/>
                <w:sz w:val="24"/>
                <w:szCs w:val="24"/>
              </w:rPr>
              <w:fldChar w:fldCharType="begin"/>
            </w:r>
            <w:r w:rsidRPr="00CE39AC">
              <w:rPr>
                <w:bCs/>
                <w:i/>
              </w:rPr>
              <w:instrText xml:space="preserve"> PAGE </w:instrText>
            </w:r>
            <w:r w:rsidRPr="00CE39AC">
              <w:rPr>
                <w:bCs/>
                <w:i/>
                <w:sz w:val="24"/>
                <w:szCs w:val="24"/>
              </w:rPr>
              <w:fldChar w:fldCharType="separate"/>
            </w:r>
            <w:r w:rsidR="00850C30">
              <w:rPr>
                <w:bCs/>
                <w:i/>
                <w:noProof/>
              </w:rPr>
              <w:t>2</w:t>
            </w:r>
            <w:r w:rsidRPr="00CE39AC">
              <w:rPr>
                <w:bCs/>
                <w:i/>
                <w:sz w:val="24"/>
                <w:szCs w:val="24"/>
              </w:rPr>
              <w:fldChar w:fldCharType="end"/>
            </w:r>
            <w:r w:rsidRPr="00CE39AC">
              <w:rPr>
                <w:i/>
              </w:rPr>
              <w:t xml:space="preserve"> of </w:t>
            </w:r>
            <w:r w:rsidRPr="00CE39AC">
              <w:rPr>
                <w:bCs/>
                <w:i/>
                <w:sz w:val="24"/>
                <w:szCs w:val="24"/>
              </w:rPr>
              <w:fldChar w:fldCharType="begin"/>
            </w:r>
            <w:r w:rsidRPr="00CE39AC">
              <w:rPr>
                <w:bCs/>
                <w:i/>
              </w:rPr>
              <w:instrText xml:space="preserve"> NUMPAGES  </w:instrText>
            </w:r>
            <w:r w:rsidRPr="00CE39AC">
              <w:rPr>
                <w:bCs/>
                <w:i/>
                <w:sz w:val="24"/>
                <w:szCs w:val="24"/>
              </w:rPr>
              <w:fldChar w:fldCharType="separate"/>
            </w:r>
            <w:r w:rsidR="00850C30">
              <w:rPr>
                <w:bCs/>
                <w:i/>
                <w:noProof/>
              </w:rPr>
              <w:t>2</w:t>
            </w:r>
            <w:r w:rsidRPr="00CE39AC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5B72628D" w14:textId="77777777" w:rsidR="004B69ED" w:rsidRDefault="004B6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EAA5" w14:textId="77777777" w:rsidR="004C131B" w:rsidRDefault="004C131B" w:rsidP="004B69ED">
      <w:pPr>
        <w:spacing w:after="0" w:line="240" w:lineRule="auto"/>
      </w:pPr>
      <w:r>
        <w:separator/>
      </w:r>
    </w:p>
  </w:footnote>
  <w:footnote w:type="continuationSeparator" w:id="0">
    <w:p w14:paraId="7E2D8183" w14:textId="77777777" w:rsidR="004C131B" w:rsidRDefault="004C131B" w:rsidP="004B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DD4E" w14:textId="77777777" w:rsidR="000420E3" w:rsidRPr="00D41C27" w:rsidRDefault="000420E3" w:rsidP="000420E3">
    <w:pPr>
      <w:rPr>
        <w:b/>
        <w:sz w:val="24"/>
      </w:rPr>
    </w:pPr>
    <w:r w:rsidRPr="00D41C27">
      <w:rPr>
        <w:b/>
        <w:sz w:val="24"/>
      </w:rPr>
      <w:t xml:space="preserve">UPMC </w:t>
    </w:r>
    <w:r>
      <w:rPr>
        <w:b/>
        <w:sz w:val="24"/>
      </w:rPr>
      <w:t>HANOVER LABORATORY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655"/>
      <w:gridCol w:w="2520"/>
    </w:tblGrid>
    <w:tr w:rsidR="000420E3" w14:paraId="2E670B61" w14:textId="77777777" w:rsidTr="008A51D5">
      <w:trPr>
        <w:trHeight w:val="288"/>
      </w:trPr>
      <w:tc>
        <w:tcPr>
          <w:tcW w:w="6655" w:type="dxa"/>
        </w:tcPr>
        <w:p w14:paraId="78CCE168" w14:textId="77777777" w:rsidR="000420E3" w:rsidRPr="00D41C27" w:rsidRDefault="000420E3" w:rsidP="000420E3">
          <w:pPr>
            <w:rPr>
              <w:b/>
              <w:sz w:val="24"/>
            </w:rPr>
          </w:pPr>
          <w:r>
            <w:rPr>
              <w:sz w:val="24"/>
            </w:rPr>
            <w:t>Subject:  Body Fluid Culture</w:t>
          </w:r>
        </w:p>
      </w:tc>
      <w:tc>
        <w:tcPr>
          <w:tcW w:w="2520" w:type="dxa"/>
        </w:tcPr>
        <w:p w14:paraId="66F05E85" w14:textId="77777777" w:rsidR="000420E3" w:rsidRPr="00D41C27" w:rsidRDefault="000420E3" w:rsidP="000420E3">
          <w:pPr>
            <w:rPr>
              <w:b/>
              <w:sz w:val="24"/>
            </w:rPr>
          </w:pPr>
        </w:p>
      </w:tc>
    </w:tr>
  </w:tbl>
  <w:p w14:paraId="2F5A8D93" w14:textId="77777777" w:rsidR="004B69ED" w:rsidRDefault="004B6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8693" w14:textId="40E19AA2" w:rsidR="002F6CC1" w:rsidRPr="00D41C27" w:rsidRDefault="002F6CC1" w:rsidP="002F6CC1">
    <w:pPr>
      <w:rPr>
        <w:b/>
        <w:sz w:val="24"/>
      </w:rPr>
    </w:pPr>
    <w:r w:rsidRPr="00D41C27">
      <w:rPr>
        <w:b/>
        <w:sz w:val="24"/>
      </w:rPr>
      <w:t xml:space="preserve">UPMC </w:t>
    </w:r>
    <w:r>
      <w:rPr>
        <w:b/>
        <w:sz w:val="24"/>
      </w:rPr>
      <w:t>HANOVER LABORATORY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655"/>
      <w:gridCol w:w="2520"/>
    </w:tblGrid>
    <w:tr w:rsidR="002F6CC1" w14:paraId="54430D86" w14:textId="77777777" w:rsidTr="00352943">
      <w:trPr>
        <w:trHeight w:val="288"/>
      </w:trPr>
      <w:tc>
        <w:tcPr>
          <w:tcW w:w="6655" w:type="dxa"/>
        </w:tcPr>
        <w:p w14:paraId="32BCD85D" w14:textId="71DA30E5" w:rsidR="002F6CC1" w:rsidRPr="00D41C27" w:rsidRDefault="002F6CC1" w:rsidP="002F6CC1">
          <w:pPr>
            <w:rPr>
              <w:b/>
              <w:sz w:val="24"/>
            </w:rPr>
          </w:pPr>
          <w:r>
            <w:rPr>
              <w:sz w:val="24"/>
            </w:rPr>
            <w:t xml:space="preserve">Subject:  </w:t>
          </w:r>
          <w:r w:rsidR="00111300">
            <w:rPr>
              <w:sz w:val="24"/>
            </w:rPr>
            <w:t>Body Fluid Culture</w:t>
          </w:r>
        </w:p>
      </w:tc>
      <w:tc>
        <w:tcPr>
          <w:tcW w:w="2520" w:type="dxa"/>
        </w:tcPr>
        <w:p w14:paraId="11C52C59" w14:textId="2FC280E8" w:rsidR="002F6CC1" w:rsidRPr="00D41C27" w:rsidRDefault="002F6CC1" w:rsidP="002F6CC1">
          <w:pPr>
            <w:rPr>
              <w:b/>
              <w:sz w:val="24"/>
            </w:rPr>
          </w:pPr>
        </w:p>
      </w:tc>
    </w:tr>
  </w:tbl>
  <w:p w14:paraId="4E1A012D" w14:textId="77777777" w:rsidR="002F6CC1" w:rsidRDefault="002F6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43B"/>
    <w:multiLevelType w:val="singleLevel"/>
    <w:tmpl w:val="9FE224A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5651137"/>
    <w:multiLevelType w:val="multilevel"/>
    <w:tmpl w:val="C56071E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F3C1353"/>
    <w:multiLevelType w:val="hybridMultilevel"/>
    <w:tmpl w:val="0DF6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04838"/>
    <w:multiLevelType w:val="hybridMultilevel"/>
    <w:tmpl w:val="01E0430E"/>
    <w:lvl w:ilvl="0" w:tplc="04090013">
      <w:start w:val="1"/>
      <w:numFmt w:val="upp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9B22B6E"/>
    <w:multiLevelType w:val="hybridMultilevel"/>
    <w:tmpl w:val="E9227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6EC0"/>
    <w:multiLevelType w:val="multilevel"/>
    <w:tmpl w:val="C56071E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4805297C"/>
    <w:multiLevelType w:val="hybridMultilevel"/>
    <w:tmpl w:val="60C6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D440F"/>
    <w:multiLevelType w:val="multilevel"/>
    <w:tmpl w:val="C56071E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35B22DE"/>
    <w:multiLevelType w:val="hybridMultilevel"/>
    <w:tmpl w:val="0FBACE1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53940D76"/>
    <w:multiLevelType w:val="hybridMultilevel"/>
    <w:tmpl w:val="DA00B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77EA0"/>
    <w:multiLevelType w:val="hybridMultilevel"/>
    <w:tmpl w:val="349A4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B1A61"/>
    <w:multiLevelType w:val="hybridMultilevel"/>
    <w:tmpl w:val="4B10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D3216"/>
    <w:multiLevelType w:val="hybridMultilevel"/>
    <w:tmpl w:val="12E2C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50B4A"/>
    <w:multiLevelType w:val="hybridMultilevel"/>
    <w:tmpl w:val="92E4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A18C2"/>
    <w:multiLevelType w:val="singleLevel"/>
    <w:tmpl w:val="1168103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E8E026D"/>
    <w:multiLevelType w:val="hybridMultilevel"/>
    <w:tmpl w:val="69928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B5501"/>
    <w:multiLevelType w:val="hybridMultilevel"/>
    <w:tmpl w:val="4066D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D5180C"/>
    <w:multiLevelType w:val="hybridMultilevel"/>
    <w:tmpl w:val="63BEEE9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7A7A0F"/>
    <w:multiLevelType w:val="hybridMultilevel"/>
    <w:tmpl w:val="8E524DE0"/>
    <w:lvl w:ilvl="0" w:tplc="D46815C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7BC04C41"/>
    <w:multiLevelType w:val="multilevel"/>
    <w:tmpl w:val="C56071E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7F39079E"/>
    <w:multiLevelType w:val="multilevel"/>
    <w:tmpl w:val="C56071E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7"/>
  </w:num>
  <w:num w:numId="5">
    <w:abstractNumId w:val="20"/>
  </w:num>
  <w:num w:numId="6">
    <w:abstractNumId w:val="6"/>
  </w:num>
  <w:num w:numId="7">
    <w:abstractNumId w:val="19"/>
  </w:num>
  <w:num w:numId="8">
    <w:abstractNumId w:val="10"/>
  </w:num>
  <w:num w:numId="9">
    <w:abstractNumId w:val="1"/>
  </w:num>
  <w:num w:numId="10">
    <w:abstractNumId w:val="2"/>
  </w:num>
  <w:num w:numId="11">
    <w:abstractNumId w:val="16"/>
  </w:num>
  <w:num w:numId="12">
    <w:abstractNumId w:val="13"/>
  </w:num>
  <w:num w:numId="13">
    <w:abstractNumId w:val="12"/>
  </w:num>
  <w:num w:numId="14">
    <w:abstractNumId w:val="11"/>
  </w:num>
  <w:num w:numId="15">
    <w:abstractNumId w:val="9"/>
  </w:num>
  <w:num w:numId="16">
    <w:abstractNumId w:val="4"/>
  </w:num>
  <w:num w:numId="17">
    <w:abstractNumId w:val="3"/>
  </w:num>
  <w:num w:numId="18">
    <w:abstractNumId w:val="15"/>
  </w:num>
  <w:num w:numId="19">
    <w:abstractNumId w:val="17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5A"/>
    <w:rsid w:val="000420E3"/>
    <w:rsid w:val="00092797"/>
    <w:rsid w:val="000A2267"/>
    <w:rsid w:val="000A4B8B"/>
    <w:rsid w:val="000C763A"/>
    <w:rsid w:val="00111300"/>
    <w:rsid w:val="001C7847"/>
    <w:rsid w:val="001F46FB"/>
    <w:rsid w:val="0022437A"/>
    <w:rsid w:val="00244A9E"/>
    <w:rsid w:val="002D7F02"/>
    <w:rsid w:val="002F1AA0"/>
    <w:rsid w:val="002F6CC1"/>
    <w:rsid w:val="00311B12"/>
    <w:rsid w:val="00354774"/>
    <w:rsid w:val="003721B4"/>
    <w:rsid w:val="00382889"/>
    <w:rsid w:val="003D38D9"/>
    <w:rsid w:val="003F3A22"/>
    <w:rsid w:val="004073E2"/>
    <w:rsid w:val="0044496E"/>
    <w:rsid w:val="004525F3"/>
    <w:rsid w:val="0048226A"/>
    <w:rsid w:val="00492951"/>
    <w:rsid w:val="004B69ED"/>
    <w:rsid w:val="004C131B"/>
    <w:rsid w:val="0051340E"/>
    <w:rsid w:val="00556780"/>
    <w:rsid w:val="00586CCE"/>
    <w:rsid w:val="005910FD"/>
    <w:rsid w:val="00693E51"/>
    <w:rsid w:val="006F45E0"/>
    <w:rsid w:val="006F7479"/>
    <w:rsid w:val="007419C9"/>
    <w:rsid w:val="007F7D03"/>
    <w:rsid w:val="00817B19"/>
    <w:rsid w:val="00850C30"/>
    <w:rsid w:val="00886B28"/>
    <w:rsid w:val="008A702E"/>
    <w:rsid w:val="008F3FE0"/>
    <w:rsid w:val="00926578"/>
    <w:rsid w:val="0092757D"/>
    <w:rsid w:val="009B03DE"/>
    <w:rsid w:val="009D562B"/>
    <w:rsid w:val="009E67C3"/>
    <w:rsid w:val="00A43EB6"/>
    <w:rsid w:val="00A53633"/>
    <w:rsid w:val="00AD6329"/>
    <w:rsid w:val="00B041DF"/>
    <w:rsid w:val="00B06D5A"/>
    <w:rsid w:val="00B3125F"/>
    <w:rsid w:val="00B55E3D"/>
    <w:rsid w:val="00C16274"/>
    <w:rsid w:val="00C4658E"/>
    <w:rsid w:val="00CD181E"/>
    <w:rsid w:val="00CE39AC"/>
    <w:rsid w:val="00D07B7B"/>
    <w:rsid w:val="00D41C27"/>
    <w:rsid w:val="00D76A7D"/>
    <w:rsid w:val="00D87CDE"/>
    <w:rsid w:val="00DA537D"/>
    <w:rsid w:val="00DB6201"/>
    <w:rsid w:val="00DE0640"/>
    <w:rsid w:val="00DE10A9"/>
    <w:rsid w:val="00E30EB8"/>
    <w:rsid w:val="00E93FA1"/>
    <w:rsid w:val="00F17A9C"/>
    <w:rsid w:val="00F67E3E"/>
    <w:rsid w:val="00F871EC"/>
    <w:rsid w:val="00FA627E"/>
    <w:rsid w:val="00FE1776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304A5"/>
  <w15:chartTrackingRefBased/>
  <w15:docId w15:val="{257F06DD-4573-4D3A-8854-874789E7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ED"/>
  </w:style>
  <w:style w:type="paragraph" w:styleId="Footer">
    <w:name w:val="footer"/>
    <w:basedOn w:val="Normal"/>
    <w:link w:val="FooterChar"/>
    <w:uiPriority w:val="99"/>
    <w:unhideWhenUsed/>
    <w:rsid w:val="004B6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ED"/>
  </w:style>
  <w:style w:type="table" w:styleId="TableGrid">
    <w:name w:val="Table Grid"/>
    <w:basedOn w:val="TableNormal"/>
    <w:uiPriority w:val="39"/>
    <w:rsid w:val="004B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4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833BF-FE1A-468C-958C-C851DE2F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L. Varner</dc:creator>
  <cp:keywords/>
  <dc:description/>
  <cp:lastModifiedBy>Solanick, Sherilyn</cp:lastModifiedBy>
  <cp:revision>17</cp:revision>
  <cp:lastPrinted>2022-11-16T15:27:00Z</cp:lastPrinted>
  <dcterms:created xsi:type="dcterms:W3CDTF">2024-05-20T18:37:00Z</dcterms:created>
  <dcterms:modified xsi:type="dcterms:W3CDTF">2024-06-14T17:55:00Z</dcterms:modified>
</cp:coreProperties>
</file>