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423" w:rsidRPr="007B417B" w:rsidRDefault="00663423" w:rsidP="007B417B">
      <w:pPr>
        <w:jc w:val="center"/>
        <w:rPr>
          <w:sz w:val="28"/>
          <w:szCs w:val="28"/>
        </w:rPr>
      </w:pPr>
      <w:r w:rsidRPr="007B417B">
        <w:rPr>
          <w:sz w:val="28"/>
          <w:szCs w:val="28"/>
        </w:rPr>
        <w:t>Director Designee</w:t>
      </w:r>
    </w:p>
    <w:p w:rsidR="00663423" w:rsidRPr="007B417B" w:rsidRDefault="00663423" w:rsidP="007B417B">
      <w:pPr>
        <w:jc w:val="center"/>
        <w:rPr>
          <w:sz w:val="28"/>
          <w:szCs w:val="28"/>
        </w:rPr>
      </w:pPr>
    </w:p>
    <w:p w:rsidR="001271B1" w:rsidRDefault="00663423" w:rsidP="007B417B">
      <w:pPr>
        <w:jc w:val="center"/>
        <w:rPr>
          <w:sz w:val="28"/>
          <w:szCs w:val="28"/>
        </w:rPr>
      </w:pPr>
      <w:r w:rsidRPr="007B417B">
        <w:rPr>
          <w:sz w:val="28"/>
          <w:szCs w:val="28"/>
        </w:rPr>
        <w:t xml:space="preserve">Employee: </w:t>
      </w:r>
      <w:r w:rsidR="001271B1">
        <w:rPr>
          <w:sz w:val="28"/>
          <w:szCs w:val="28"/>
        </w:rPr>
        <w:t>__________</w:t>
      </w:r>
      <w:r w:rsidR="00B61059" w:rsidRPr="007B417B">
        <w:rPr>
          <w:sz w:val="28"/>
          <w:szCs w:val="28"/>
        </w:rPr>
        <w:t>_____________________________</w:t>
      </w:r>
      <w:r w:rsidR="007B417B">
        <w:rPr>
          <w:sz w:val="28"/>
          <w:szCs w:val="28"/>
        </w:rPr>
        <w:t xml:space="preserve">  </w:t>
      </w:r>
    </w:p>
    <w:p w:rsidR="001271B1" w:rsidRPr="001271B1" w:rsidRDefault="001271B1" w:rsidP="001271B1">
      <w:pPr>
        <w:rPr>
          <w:sz w:val="18"/>
          <w:szCs w:val="18"/>
        </w:rPr>
      </w:pPr>
    </w:p>
    <w:p w:rsidR="00663423" w:rsidRPr="007B417B" w:rsidRDefault="007B417B" w:rsidP="007B417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Title:__</w:t>
      </w:r>
      <w:r w:rsidR="001271B1">
        <w:rPr>
          <w:sz w:val="28"/>
          <w:szCs w:val="28"/>
        </w:rPr>
        <w:t>_</w:t>
      </w:r>
      <w:r w:rsidR="001271B1" w:rsidRPr="001271B1">
        <w:rPr>
          <w:sz w:val="28"/>
          <w:szCs w:val="28"/>
          <w:u w:val="single"/>
        </w:rPr>
        <w:t>Laboratory</w:t>
      </w:r>
      <w:proofErr w:type="spellEnd"/>
      <w:r w:rsidR="001271B1" w:rsidRPr="001271B1">
        <w:rPr>
          <w:sz w:val="28"/>
          <w:szCs w:val="28"/>
          <w:u w:val="single"/>
        </w:rPr>
        <w:t xml:space="preserve"> Manager</w:t>
      </w:r>
      <w:r>
        <w:rPr>
          <w:sz w:val="28"/>
          <w:szCs w:val="28"/>
        </w:rPr>
        <w:t>_</w:t>
      </w:r>
      <w:r w:rsidR="001271B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663423" w:rsidRDefault="00663423"/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6"/>
        <w:gridCol w:w="1671"/>
      </w:tblGrid>
      <w:tr w:rsidR="00663423" w:rsidRPr="006B5D19" w:rsidTr="001271B1">
        <w:trPr>
          <w:trHeight w:val="273"/>
          <w:jc w:val="center"/>
        </w:trPr>
        <w:tc>
          <w:tcPr>
            <w:tcW w:w="9646" w:type="dxa"/>
            <w:shd w:val="clear" w:color="auto" w:fill="D9D9D9" w:themeFill="background1" w:themeFillShade="D9"/>
            <w:vAlign w:val="center"/>
          </w:tcPr>
          <w:p w:rsidR="00663423" w:rsidRPr="006B5D19" w:rsidRDefault="00663423" w:rsidP="001271B1">
            <w:pPr>
              <w:jc w:val="center"/>
              <w:rPr>
                <w:b/>
                <w:bCs/>
              </w:rPr>
            </w:pPr>
            <w:r w:rsidRPr="006B5D19">
              <w:rPr>
                <w:b/>
                <w:bCs/>
              </w:rPr>
              <w:t>Task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663423" w:rsidRPr="006B5D19" w:rsidRDefault="007B417B" w:rsidP="001271B1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Designated?</w:t>
            </w:r>
          </w:p>
        </w:tc>
      </w:tr>
      <w:tr w:rsidR="005314A7" w:rsidRPr="006B5D19" w:rsidTr="007B417B">
        <w:trPr>
          <w:trHeight w:val="530"/>
          <w:jc w:val="center"/>
        </w:trPr>
        <w:tc>
          <w:tcPr>
            <w:tcW w:w="9646" w:type="dxa"/>
            <w:shd w:val="clear" w:color="auto" w:fill="auto"/>
            <w:vAlign w:val="center"/>
          </w:tcPr>
          <w:p w:rsidR="009777A5" w:rsidRPr="007B417B" w:rsidRDefault="009777A5" w:rsidP="00C0792B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>Personnel</w:t>
            </w:r>
          </w:p>
          <w:p w:rsidR="007B417B" w:rsidRDefault="009777A5" w:rsidP="00C0792B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 xml:space="preserve">     </w:t>
            </w:r>
            <w:r w:rsidRPr="007B417B">
              <w:rPr>
                <w:rFonts w:cs="Arial"/>
                <w:bCs/>
                <w:sz w:val="20"/>
              </w:rPr>
              <w:t>●</w:t>
            </w:r>
            <w:r w:rsidRPr="007B417B">
              <w:rPr>
                <w:bCs/>
                <w:sz w:val="20"/>
              </w:rPr>
              <w:t xml:space="preserve">  </w:t>
            </w:r>
            <w:r w:rsidR="005314A7" w:rsidRPr="007B417B">
              <w:rPr>
                <w:bCs/>
                <w:sz w:val="20"/>
              </w:rPr>
              <w:t xml:space="preserve">Ensures sufficient personnel with documented educational, certification, training and experience are </w:t>
            </w:r>
          </w:p>
          <w:p w:rsidR="005314A7" w:rsidRPr="007B417B" w:rsidRDefault="007B417B" w:rsidP="00C0792B">
            <w:pPr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="005314A7" w:rsidRPr="007B417B">
              <w:rPr>
                <w:bCs/>
                <w:sz w:val="20"/>
              </w:rPr>
              <w:t>available to meet the needs of the laboratory.</w:t>
            </w:r>
          </w:p>
          <w:p w:rsidR="007B417B" w:rsidRDefault="009777A5" w:rsidP="007B417B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 xml:space="preserve">     </w:t>
            </w:r>
            <w:r w:rsidRPr="007B417B">
              <w:rPr>
                <w:rFonts w:cs="Arial"/>
                <w:bCs/>
                <w:sz w:val="20"/>
              </w:rPr>
              <w:t>●</w:t>
            </w:r>
            <w:r w:rsidRPr="007B417B">
              <w:rPr>
                <w:bCs/>
                <w:sz w:val="20"/>
              </w:rPr>
              <w:t xml:space="preserve">  </w:t>
            </w:r>
            <w:r w:rsidR="00964902" w:rsidRPr="007B417B">
              <w:rPr>
                <w:bCs/>
                <w:sz w:val="20"/>
              </w:rPr>
              <w:t>R</w:t>
            </w:r>
            <w:r w:rsidRPr="007B417B">
              <w:rPr>
                <w:bCs/>
                <w:sz w:val="20"/>
              </w:rPr>
              <w:t xml:space="preserve">eviews qualifications of technical supervisors and formally verifies they are qualified according to </w:t>
            </w:r>
          </w:p>
          <w:p w:rsidR="009777A5" w:rsidRPr="007B417B" w:rsidRDefault="007B417B" w:rsidP="007B417B">
            <w:pPr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="009777A5" w:rsidRPr="007B417B">
              <w:rPr>
                <w:bCs/>
                <w:sz w:val="20"/>
              </w:rPr>
              <w:t>CLIA regulations.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314A7" w:rsidRPr="007B417B" w:rsidRDefault="007B417B" w:rsidP="007B417B">
            <w:pPr>
              <w:ind w:left="0"/>
              <w:jc w:val="center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>Yes</w:t>
            </w:r>
          </w:p>
        </w:tc>
      </w:tr>
      <w:tr w:rsidR="007B417B" w:rsidRPr="006B5D19" w:rsidTr="007B417B">
        <w:trPr>
          <w:trHeight w:val="530"/>
          <w:jc w:val="center"/>
        </w:trPr>
        <w:tc>
          <w:tcPr>
            <w:tcW w:w="9646" w:type="dxa"/>
            <w:shd w:val="clear" w:color="auto" w:fill="auto"/>
            <w:vAlign w:val="center"/>
          </w:tcPr>
          <w:p w:rsidR="007B417B" w:rsidRPr="007B417B" w:rsidRDefault="007B417B" w:rsidP="00C0792B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>Quality Control</w:t>
            </w:r>
          </w:p>
          <w:p w:rsidR="007B417B" w:rsidRPr="007B417B" w:rsidRDefault="007B417B" w:rsidP="00C0792B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 xml:space="preserve">     </w:t>
            </w:r>
            <w:r w:rsidRPr="007B417B">
              <w:rPr>
                <w:rFonts w:cs="Arial"/>
                <w:bCs/>
                <w:sz w:val="20"/>
              </w:rPr>
              <w:t>●  Weekly/</w:t>
            </w:r>
            <w:r w:rsidRPr="007B417B">
              <w:rPr>
                <w:bCs/>
                <w:sz w:val="20"/>
              </w:rPr>
              <w:t>Monthly Control QC Review</w:t>
            </w:r>
          </w:p>
          <w:p w:rsidR="007B417B" w:rsidRPr="007B417B" w:rsidRDefault="007B417B" w:rsidP="00C0792B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 xml:space="preserve">     </w:t>
            </w:r>
            <w:r w:rsidRPr="007B417B">
              <w:rPr>
                <w:rFonts w:cs="Arial"/>
                <w:bCs/>
                <w:sz w:val="20"/>
              </w:rPr>
              <w:t>●</w:t>
            </w:r>
            <w:r w:rsidRPr="007B417B">
              <w:rPr>
                <w:bCs/>
                <w:sz w:val="20"/>
              </w:rPr>
              <w:t xml:space="preserve">  Reagent QC and QC Cross Check Review</w:t>
            </w:r>
          </w:p>
          <w:p w:rsidR="007B417B" w:rsidRPr="007B417B" w:rsidRDefault="007B417B" w:rsidP="00C0792B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 xml:space="preserve">     </w:t>
            </w:r>
            <w:r w:rsidRPr="007B417B">
              <w:rPr>
                <w:rFonts w:cs="Arial"/>
                <w:bCs/>
                <w:sz w:val="20"/>
              </w:rPr>
              <w:t xml:space="preserve">●  </w:t>
            </w:r>
            <w:r w:rsidRPr="007B417B">
              <w:rPr>
                <w:bCs/>
                <w:sz w:val="20"/>
              </w:rPr>
              <w:t>QC Deviation Reports</w:t>
            </w:r>
          </w:p>
          <w:p w:rsidR="007B417B" w:rsidRPr="007B417B" w:rsidRDefault="007B417B" w:rsidP="005314A7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 xml:space="preserve">     </w:t>
            </w:r>
            <w:proofErr w:type="gramStart"/>
            <w:r w:rsidRPr="007B417B">
              <w:rPr>
                <w:rFonts w:cs="Arial"/>
                <w:bCs/>
                <w:sz w:val="20"/>
              </w:rPr>
              <w:t>●</w:t>
            </w:r>
            <w:r w:rsidRPr="007B417B">
              <w:rPr>
                <w:bCs/>
                <w:sz w:val="20"/>
              </w:rPr>
              <w:t xml:space="preserve">  If</w:t>
            </w:r>
            <w:proofErr w:type="gramEnd"/>
            <w:r w:rsidRPr="007B417B">
              <w:rPr>
                <w:bCs/>
                <w:sz w:val="20"/>
              </w:rPr>
              <w:t xml:space="preserve"> needed, reviews and analyzes </w:t>
            </w:r>
            <w:r w:rsidR="001271B1">
              <w:rPr>
                <w:bCs/>
                <w:sz w:val="20"/>
              </w:rPr>
              <w:t xml:space="preserve">QC </w:t>
            </w:r>
            <w:r w:rsidRPr="007B417B">
              <w:rPr>
                <w:bCs/>
                <w:sz w:val="20"/>
              </w:rPr>
              <w:t>summary reports to identify trends or recurring variances.</w:t>
            </w:r>
          </w:p>
          <w:p w:rsidR="007B417B" w:rsidRPr="007B417B" w:rsidRDefault="007B417B" w:rsidP="005314A7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 xml:space="preserve">     </w:t>
            </w:r>
            <w:proofErr w:type="gramStart"/>
            <w:r w:rsidRPr="007B417B">
              <w:rPr>
                <w:rFonts w:cs="Arial"/>
                <w:bCs/>
                <w:sz w:val="20"/>
              </w:rPr>
              <w:t>●</w:t>
            </w:r>
            <w:r w:rsidRPr="007B417B">
              <w:rPr>
                <w:bCs/>
                <w:sz w:val="20"/>
              </w:rPr>
              <w:t xml:space="preserve">  Any</w:t>
            </w:r>
            <w:proofErr w:type="gramEnd"/>
            <w:r w:rsidRPr="007B417B">
              <w:rPr>
                <w:bCs/>
                <w:sz w:val="20"/>
              </w:rPr>
              <w:t xml:space="preserve"> immediate QA or QC issue.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B417B" w:rsidRPr="007B417B" w:rsidRDefault="007B417B" w:rsidP="008940BB">
            <w:pPr>
              <w:ind w:left="0"/>
              <w:jc w:val="center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>Yes</w:t>
            </w:r>
          </w:p>
        </w:tc>
      </w:tr>
      <w:tr w:rsidR="007B417B" w:rsidRPr="006B5D19" w:rsidTr="007B417B">
        <w:trPr>
          <w:trHeight w:val="333"/>
          <w:jc w:val="center"/>
        </w:trPr>
        <w:tc>
          <w:tcPr>
            <w:tcW w:w="9646" w:type="dxa"/>
            <w:shd w:val="clear" w:color="auto" w:fill="auto"/>
            <w:vAlign w:val="center"/>
          </w:tcPr>
          <w:p w:rsidR="007B417B" w:rsidRPr="007B417B" w:rsidRDefault="007B417B" w:rsidP="00D96864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>Reviews Monthly/Weekly Temperature, Instrument, Equipment &amp; Maintenance Function Checks.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B417B" w:rsidRPr="007B417B" w:rsidRDefault="007B417B" w:rsidP="008940BB">
            <w:pPr>
              <w:ind w:left="0"/>
              <w:jc w:val="center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>Yes</w:t>
            </w:r>
          </w:p>
        </w:tc>
      </w:tr>
      <w:tr w:rsidR="007B417B" w:rsidRPr="006B5D19" w:rsidTr="007B417B">
        <w:trPr>
          <w:trHeight w:val="333"/>
          <w:jc w:val="center"/>
        </w:trPr>
        <w:tc>
          <w:tcPr>
            <w:tcW w:w="9646" w:type="dxa"/>
            <w:shd w:val="clear" w:color="auto" w:fill="auto"/>
            <w:vAlign w:val="center"/>
          </w:tcPr>
          <w:p w:rsidR="007B417B" w:rsidRPr="007B417B" w:rsidRDefault="007B417B" w:rsidP="00C0792B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>QA Markers Creation &amp; Review of Compiled Data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B417B" w:rsidRPr="007B417B" w:rsidRDefault="007B417B" w:rsidP="008940BB">
            <w:pPr>
              <w:ind w:left="0"/>
              <w:jc w:val="center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>Yes</w:t>
            </w:r>
          </w:p>
        </w:tc>
      </w:tr>
      <w:tr w:rsidR="007B417B" w:rsidRPr="006B5D19" w:rsidTr="007B417B">
        <w:trPr>
          <w:trHeight w:val="333"/>
          <w:jc w:val="center"/>
        </w:trPr>
        <w:tc>
          <w:tcPr>
            <w:tcW w:w="9646" w:type="dxa"/>
            <w:shd w:val="clear" w:color="auto" w:fill="auto"/>
            <w:vAlign w:val="center"/>
          </w:tcPr>
          <w:p w:rsidR="007B417B" w:rsidRPr="007B417B" w:rsidRDefault="007B417B" w:rsidP="00C0792B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>Training, CE and Competency Assessment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B417B" w:rsidRPr="007B417B" w:rsidRDefault="007B417B" w:rsidP="008940BB">
            <w:pPr>
              <w:ind w:left="0"/>
              <w:jc w:val="center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>Yes</w:t>
            </w:r>
          </w:p>
        </w:tc>
      </w:tr>
      <w:tr w:rsidR="007B417B" w:rsidRPr="006B5D19" w:rsidTr="007B417B">
        <w:trPr>
          <w:trHeight w:val="545"/>
          <w:jc w:val="center"/>
        </w:trPr>
        <w:tc>
          <w:tcPr>
            <w:tcW w:w="9646" w:type="dxa"/>
            <w:shd w:val="clear" w:color="auto" w:fill="auto"/>
            <w:vAlign w:val="center"/>
          </w:tcPr>
          <w:p w:rsidR="007B417B" w:rsidRPr="007B417B" w:rsidRDefault="007B417B" w:rsidP="00C0792B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>Safety</w:t>
            </w:r>
          </w:p>
          <w:p w:rsidR="007B417B" w:rsidRDefault="007B417B" w:rsidP="00C0792B">
            <w:pPr>
              <w:ind w:left="0"/>
              <w:rPr>
                <w:sz w:val="20"/>
              </w:rPr>
            </w:pPr>
            <w:r w:rsidRPr="007B417B">
              <w:rPr>
                <w:bCs/>
                <w:sz w:val="20"/>
              </w:rPr>
              <w:t xml:space="preserve">     </w:t>
            </w:r>
            <w:r w:rsidRPr="007B417B">
              <w:rPr>
                <w:rFonts w:cs="Arial"/>
                <w:bCs/>
                <w:sz w:val="20"/>
              </w:rPr>
              <w:t xml:space="preserve">●  </w:t>
            </w:r>
            <w:r w:rsidRPr="007B417B">
              <w:rPr>
                <w:sz w:val="20"/>
              </w:rPr>
              <w:t xml:space="preserve">Ensures a safe laboratory environment and safety program for all personnel in compliance with CAP </w:t>
            </w:r>
          </w:p>
          <w:p w:rsidR="007B417B" w:rsidRPr="007B417B" w:rsidRDefault="007B417B" w:rsidP="00C0792B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Pr="007B417B">
              <w:rPr>
                <w:sz w:val="20"/>
              </w:rPr>
              <w:t>standards.</w:t>
            </w:r>
          </w:p>
          <w:p w:rsidR="007B417B" w:rsidRPr="007B417B" w:rsidRDefault="007B417B" w:rsidP="00C0792B">
            <w:pPr>
              <w:ind w:left="0"/>
              <w:rPr>
                <w:sz w:val="20"/>
              </w:rPr>
            </w:pPr>
            <w:r w:rsidRPr="007B417B">
              <w:rPr>
                <w:sz w:val="20"/>
              </w:rPr>
              <w:t xml:space="preserve">     </w:t>
            </w:r>
            <w:r w:rsidRPr="007B417B">
              <w:rPr>
                <w:rFonts w:cs="Arial"/>
                <w:sz w:val="20"/>
              </w:rPr>
              <w:t>●</w:t>
            </w:r>
            <w:r w:rsidRPr="007B417B">
              <w:rPr>
                <w:sz w:val="20"/>
              </w:rPr>
              <w:t xml:space="preserve">  Safety Orientation and Annual Safety Tours</w:t>
            </w:r>
          </w:p>
          <w:p w:rsidR="007B417B" w:rsidRPr="007B417B" w:rsidRDefault="007B417B" w:rsidP="00C0792B">
            <w:pPr>
              <w:ind w:left="0"/>
              <w:rPr>
                <w:sz w:val="20"/>
              </w:rPr>
            </w:pPr>
            <w:r w:rsidRPr="007B417B">
              <w:rPr>
                <w:sz w:val="20"/>
              </w:rPr>
              <w:t xml:space="preserve">     </w:t>
            </w:r>
            <w:r w:rsidRPr="007B417B">
              <w:rPr>
                <w:rFonts w:cs="Arial"/>
                <w:sz w:val="20"/>
              </w:rPr>
              <w:t>●</w:t>
            </w:r>
            <w:r w:rsidRPr="007B417B">
              <w:rPr>
                <w:sz w:val="20"/>
              </w:rPr>
              <w:t xml:space="preserve">  Monthly Safety Checks</w:t>
            </w:r>
          </w:p>
          <w:p w:rsidR="007B417B" w:rsidRPr="007B417B" w:rsidRDefault="007B417B" w:rsidP="00C0792B">
            <w:pPr>
              <w:ind w:left="0"/>
              <w:rPr>
                <w:sz w:val="20"/>
              </w:rPr>
            </w:pPr>
            <w:r w:rsidRPr="007B417B">
              <w:rPr>
                <w:sz w:val="20"/>
              </w:rPr>
              <w:t xml:space="preserve">     </w:t>
            </w:r>
            <w:r w:rsidRPr="007B417B">
              <w:rPr>
                <w:rFonts w:cs="Arial"/>
                <w:sz w:val="20"/>
              </w:rPr>
              <w:t>●</w:t>
            </w:r>
            <w:r w:rsidRPr="007B417B">
              <w:rPr>
                <w:sz w:val="20"/>
              </w:rPr>
              <w:t xml:space="preserve">  Fire Drills</w:t>
            </w:r>
          </w:p>
          <w:p w:rsidR="007B417B" w:rsidRPr="007B417B" w:rsidRDefault="007B417B" w:rsidP="00C0792B">
            <w:pPr>
              <w:ind w:left="0"/>
              <w:rPr>
                <w:bCs/>
                <w:sz w:val="20"/>
              </w:rPr>
            </w:pPr>
            <w:r w:rsidRPr="007B417B">
              <w:rPr>
                <w:sz w:val="20"/>
              </w:rPr>
              <w:t xml:space="preserve">     </w:t>
            </w:r>
            <w:r w:rsidRPr="007B417B">
              <w:rPr>
                <w:rFonts w:cs="Arial"/>
                <w:sz w:val="20"/>
              </w:rPr>
              <w:t>●</w:t>
            </w:r>
            <w:r w:rsidRPr="007B417B">
              <w:rPr>
                <w:sz w:val="20"/>
              </w:rPr>
              <w:t xml:space="preserve">  Ensure SDS’s are available to all employees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B417B" w:rsidRPr="007B417B" w:rsidRDefault="007B417B" w:rsidP="008940BB">
            <w:pPr>
              <w:ind w:left="0"/>
              <w:jc w:val="center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>Yes</w:t>
            </w:r>
          </w:p>
        </w:tc>
      </w:tr>
      <w:tr w:rsidR="007B417B" w:rsidRPr="006B5D19" w:rsidTr="007B417B">
        <w:trPr>
          <w:trHeight w:val="325"/>
          <w:jc w:val="center"/>
        </w:trPr>
        <w:tc>
          <w:tcPr>
            <w:tcW w:w="9646" w:type="dxa"/>
            <w:shd w:val="clear" w:color="auto" w:fill="auto"/>
            <w:vAlign w:val="center"/>
          </w:tcPr>
          <w:p w:rsidR="007B417B" w:rsidRPr="007B417B" w:rsidRDefault="007B417B" w:rsidP="00984DC4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>Exercises authority in matters related to compliance and local, state, and federal regulations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B417B" w:rsidRPr="007B417B" w:rsidRDefault="007B417B" w:rsidP="008940BB">
            <w:pPr>
              <w:ind w:left="0"/>
              <w:jc w:val="center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>Yes</w:t>
            </w:r>
          </w:p>
        </w:tc>
      </w:tr>
      <w:tr w:rsidR="007B417B" w:rsidRPr="006B5D19" w:rsidTr="007B417B">
        <w:trPr>
          <w:trHeight w:val="325"/>
          <w:jc w:val="center"/>
        </w:trPr>
        <w:tc>
          <w:tcPr>
            <w:tcW w:w="9646" w:type="dxa"/>
            <w:shd w:val="clear" w:color="auto" w:fill="auto"/>
            <w:vAlign w:val="center"/>
          </w:tcPr>
          <w:p w:rsidR="007B417B" w:rsidRPr="007B417B" w:rsidRDefault="007B417B" w:rsidP="005314A7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>Inventory Control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B417B" w:rsidRPr="007B417B" w:rsidRDefault="007B417B" w:rsidP="008940BB">
            <w:pPr>
              <w:ind w:left="0"/>
              <w:jc w:val="center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>Yes</w:t>
            </w:r>
          </w:p>
        </w:tc>
      </w:tr>
      <w:tr w:rsidR="007B417B" w:rsidRPr="006B5D19" w:rsidTr="007B417B">
        <w:trPr>
          <w:trHeight w:val="530"/>
          <w:jc w:val="center"/>
        </w:trPr>
        <w:tc>
          <w:tcPr>
            <w:tcW w:w="9646" w:type="dxa"/>
            <w:shd w:val="clear" w:color="auto" w:fill="auto"/>
            <w:vAlign w:val="center"/>
          </w:tcPr>
          <w:p w:rsidR="007B417B" w:rsidRPr="007B417B" w:rsidRDefault="007B417B" w:rsidP="005314A7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>SOP’s</w:t>
            </w:r>
          </w:p>
          <w:p w:rsidR="007B417B" w:rsidRDefault="007B417B" w:rsidP="005314A7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 xml:space="preserve">     </w:t>
            </w:r>
            <w:r w:rsidRPr="007B417B">
              <w:rPr>
                <w:rFonts w:cs="Arial"/>
                <w:bCs/>
                <w:sz w:val="20"/>
              </w:rPr>
              <w:t>●</w:t>
            </w:r>
            <w:r w:rsidRPr="007B417B">
              <w:rPr>
                <w:bCs/>
                <w:sz w:val="20"/>
              </w:rPr>
              <w:t xml:space="preserve">  Prepares and biannual review of SOP’s that have not changed and SOP’s with minor changes (</w:t>
            </w:r>
            <w:proofErr w:type="spellStart"/>
            <w:r w:rsidRPr="007B417B">
              <w:rPr>
                <w:bCs/>
                <w:sz w:val="20"/>
              </w:rPr>
              <w:t>ie</w:t>
            </w:r>
            <w:proofErr w:type="spellEnd"/>
            <w:r w:rsidRPr="007B417B">
              <w:rPr>
                <w:bCs/>
                <w:sz w:val="20"/>
              </w:rPr>
              <w:t xml:space="preserve"> </w:t>
            </w:r>
          </w:p>
          <w:p w:rsidR="007B417B" w:rsidRPr="007B417B" w:rsidRDefault="007B417B" w:rsidP="005314A7">
            <w:pPr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Pr="007B417B">
              <w:rPr>
                <w:bCs/>
                <w:sz w:val="20"/>
              </w:rPr>
              <w:t>typographical errors)</w:t>
            </w:r>
          </w:p>
          <w:p w:rsidR="007B417B" w:rsidRDefault="007B417B" w:rsidP="00213B9B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 xml:space="preserve">     </w:t>
            </w:r>
            <w:r w:rsidRPr="007B417B">
              <w:rPr>
                <w:rFonts w:cs="Arial"/>
                <w:bCs/>
                <w:sz w:val="20"/>
              </w:rPr>
              <w:t>●</w:t>
            </w:r>
            <w:r w:rsidRPr="007B417B">
              <w:rPr>
                <w:bCs/>
                <w:sz w:val="20"/>
              </w:rPr>
              <w:t xml:space="preserve">  Annually ensures each employee demonstrates knowledge about the contents of the procedures for </w:t>
            </w:r>
          </w:p>
          <w:p w:rsidR="007B417B" w:rsidRPr="007B417B" w:rsidRDefault="007B417B" w:rsidP="00213B9B">
            <w:pPr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Pr="007B417B">
              <w:rPr>
                <w:bCs/>
                <w:sz w:val="20"/>
              </w:rPr>
              <w:t>all areas they are trained.</w:t>
            </w:r>
          </w:p>
          <w:p w:rsidR="007B417B" w:rsidRPr="007B417B" w:rsidRDefault="007B417B" w:rsidP="00531747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 xml:space="preserve">     </w:t>
            </w:r>
            <w:r w:rsidRPr="007B417B">
              <w:rPr>
                <w:rFonts w:cs="Arial"/>
                <w:bCs/>
                <w:sz w:val="20"/>
              </w:rPr>
              <w:t>●</w:t>
            </w:r>
            <w:r w:rsidRPr="007B417B">
              <w:rPr>
                <w:bCs/>
                <w:sz w:val="20"/>
              </w:rPr>
              <w:t xml:space="preserve">  Reviews the specimen collection/handling procedures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B417B" w:rsidRPr="007B417B" w:rsidRDefault="007B417B" w:rsidP="007B417B">
            <w:pPr>
              <w:ind w:left="0"/>
              <w:jc w:val="center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>Yes</w:t>
            </w:r>
          </w:p>
        </w:tc>
      </w:tr>
      <w:tr w:rsidR="007B417B" w:rsidRPr="006B5D19" w:rsidTr="007B417B">
        <w:trPr>
          <w:trHeight w:val="545"/>
          <w:jc w:val="center"/>
        </w:trPr>
        <w:tc>
          <w:tcPr>
            <w:tcW w:w="9646" w:type="dxa"/>
            <w:shd w:val="clear" w:color="auto" w:fill="auto"/>
            <w:vAlign w:val="center"/>
          </w:tcPr>
          <w:p w:rsidR="007B417B" w:rsidRPr="007B417B" w:rsidRDefault="007B417B" w:rsidP="00984DC4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>Proficiency Testing</w:t>
            </w:r>
          </w:p>
          <w:p w:rsidR="007B417B" w:rsidRDefault="007B417B" w:rsidP="00984DC4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 xml:space="preserve">     </w:t>
            </w:r>
            <w:r w:rsidRPr="007B417B">
              <w:rPr>
                <w:rFonts w:cs="Arial"/>
                <w:bCs/>
                <w:sz w:val="20"/>
              </w:rPr>
              <w:t>●</w:t>
            </w:r>
            <w:r w:rsidRPr="007B417B">
              <w:rPr>
                <w:bCs/>
                <w:sz w:val="20"/>
              </w:rPr>
              <w:t xml:space="preserve">  Annually verifies the summary of all PT orders performed by the Clinical Lab and verifies PT </w:t>
            </w:r>
          </w:p>
          <w:p w:rsidR="007B417B" w:rsidRPr="007B417B" w:rsidRDefault="007B417B" w:rsidP="00984DC4">
            <w:pPr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Pr="007B417B">
              <w:rPr>
                <w:bCs/>
                <w:sz w:val="20"/>
              </w:rPr>
              <w:t>enrollment and ordering.</w:t>
            </w:r>
          </w:p>
          <w:p w:rsidR="001271B1" w:rsidRDefault="007B417B" w:rsidP="00964902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 xml:space="preserve">     </w:t>
            </w:r>
            <w:r w:rsidRPr="007B417B">
              <w:rPr>
                <w:rFonts w:cs="Arial"/>
                <w:bCs/>
                <w:sz w:val="20"/>
              </w:rPr>
              <w:t>●</w:t>
            </w:r>
            <w:r w:rsidRPr="007B417B">
              <w:rPr>
                <w:bCs/>
                <w:sz w:val="20"/>
              </w:rPr>
              <w:t xml:space="preserve">  Signs the CAP Attestation Sheet on PT survey result submission and ensures all individuals involved </w:t>
            </w:r>
          </w:p>
          <w:p w:rsidR="007B417B" w:rsidRPr="007B417B" w:rsidRDefault="001271B1" w:rsidP="00964902">
            <w:pPr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="007B417B" w:rsidRPr="007B417B">
              <w:rPr>
                <w:bCs/>
                <w:sz w:val="20"/>
              </w:rPr>
              <w:t>in the testing process signs the attestation statement.</w:t>
            </w:r>
            <w:bookmarkStart w:id="0" w:name="_GoBack"/>
            <w:bookmarkEnd w:id="0"/>
          </w:p>
          <w:p w:rsidR="001271B1" w:rsidRDefault="007B417B" w:rsidP="00964902">
            <w:pPr>
              <w:ind w:left="0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 xml:space="preserve">     </w:t>
            </w:r>
            <w:r w:rsidRPr="007B417B">
              <w:rPr>
                <w:rFonts w:cs="Arial"/>
                <w:bCs/>
                <w:sz w:val="20"/>
              </w:rPr>
              <w:t>●</w:t>
            </w:r>
            <w:r w:rsidRPr="007B417B">
              <w:rPr>
                <w:bCs/>
                <w:sz w:val="20"/>
              </w:rPr>
              <w:t xml:space="preserve">  Approves, monitors and reviews proficiency testing submission and results, including corrective </w:t>
            </w:r>
          </w:p>
          <w:p w:rsidR="007B417B" w:rsidRPr="007B417B" w:rsidRDefault="001271B1" w:rsidP="00964902">
            <w:pPr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="007B417B" w:rsidRPr="007B417B">
              <w:rPr>
                <w:bCs/>
                <w:sz w:val="20"/>
              </w:rPr>
              <w:t>action when required.</w:t>
            </w:r>
          </w:p>
          <w:p w:rsidR="007B417B" w:rsidRPr="007B417B" w:rsidRDefault="007B417B" w:rsidP="00964902">
            <w:pPr>
              <w:ind w:left="0"/>
              <w:rPr>
                <w:bCs/>
                <w:sz w:val="20"/>
              </w:rPr>
            </w:pPr>
            <w:r w:rsidRPr="007B417B">
              <w:rPr>
                <w:rFonts w:cs="Arial"/>
                <w:bCs/>
                <w:sz w:val="20"/>
              </w:rPr>
              <w:t xml:space="preserve">     ●  Maintains the Test Activity Menu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B417B" w:rsidRPr="007B417B" w:rsidRDefault="007B417B" w:rsidP="007B417B">
            <w:pPr>
              <w:ind w:left="0"/>
              <w:jc w:val="center"/>
              <w:rPr>
                <w:bCs/>
                <w:sz w:val="20"/>
              </w:rPr>
            </w:pPr>
            <w:r w:rsidRPr="007B417B">
              <w:rPr>
                <w:bCs/>
                <w:sz w:val="20"/>
              </w:rPr>
              <w:t>Yes</w:t>
            </w:r>
          </w:p>
        </w:tc>
      </w:tr>
    </w:tbl>
    <w:p w:rsidR="001271B1" w:rsidRDefault="001271B1"/>
    <w:p w:rsidR="00663423" w:rsidRDefault="001271B1" w:rsidP="001271B1">
      <w:pPr>
        <w:ind w:left="0"/>
      </w:pPr>
      <w:proofErr w:type="gramStart"/>
      <w:r>
        <w:t>Signature:_</w:t>
      </w:r>
      <w:proofErr w:type="gramEnd"/>
      <w:r>
        <w:t xml:space="preserve">_______________________________________________  </w:t>
      </w:r>
      <w:r w:rsidR="00663423">
        <w:t>Date:_</w:t>
      </w:r>
      <w:r>
        <w:t>________</w:t>
      </w:r>
      <w:r w:rsidR="00663423">
        <w:t>_____________</w:t>
      </w:r>
    </w:p>
    <w:p w:rsidR="00663423" w:rsidRDefault="001271B1">
      <w:r>
        <w:t xml:space="preserve">               Sarah Jacobs-Helber, </w:t>
      </w:r>
      <w:r w:rsidR="00663423">
        <w:t>Laboratory Director</w:t>
      </w:r>
    </w:p>
    <w:p w:rsidR="00663423" w:rsidRDefault="00663423"/>
    <w:p w:rsidR="00680190" w:rsidRDefault="00004814" w:rsidP="001271B1">
      <w:pPr>
        <w:ind w:left="0"/>
      </w:pPr>
      <w:r>
        <w:t xml:space="preserve">Employee </w:t>
      </w:r>
      <w:proofErr w:type="gramStart"/>
      <w:r>
        <w:t>Signature:_</w:t>
      </w:r>
      <w:proofErr w:type="gramEnd"/>
      <w:r>
        <w:t>_____________</w:t>
      </w:r>
      <w:r w:rsidR="001271B1">
        <w:t>_____________</w:t>
      </w:r>
      <w:r>
        <w:t>_____________</w:t>
      </w:r>
      <w:r w:rsidR="001271B1">
        <w:t xml:space="preserve">  </w:t>
      </w:r>
      <w:r>
        <w:t>Date:________</w:t>
      </w:r>
      <w:r w:rsidR="001271B1">
        <w:t>_________</w:t>
      </w:r>
      <w:r>
        <w:t>_____</w:t>
      </w:r>
    </w:p>
    <w:p w:rsidR="00680190" w:rsidRDefault="00680190" w:rsidP="00680190"/>
    <w:p w:rsidR="00004814" w:rsidRPr="00680190" w:rsidRDefault="00004814" w:rsidP="00680190"/>
    <w:sectPr w:rsidR="00004814" w:rsidRPr="00680190" w:rsidSect="007B417B">
      <w:headerReference w:type="default" r:id="rId7"/>
      <w:footerReference w:type="default" r:id="rId8"/>
      <w:pgSz w:w="12240" w:h="15840" w:code="1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314" w:rsidRDefault="00540314" w:rsidP="00540314">
      <w:r>
        <w:separator/>
      </w:r>
    </w:p>
  </w:endnote>
  <w:endnote w:type="continuationSeparator" w:id="0">
    <w:p w:rsidR="00540314" w:rsidRDefault="00540314" w:rsidP="0054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</w:rPr>
      <w:id w:val="792408714"/>
      <w:docPartObj>
        <w:docPartGallery w:val="Page Numbers (Top of Page)"/>
        <w:docPartUnique/>
      </w:docPartObj>
    </w:sdtPr>
    <w:sdtContent>
      <w:p w:rsidR="00540314" w:rsidRPr="00EC41C8" w:rsidRDefault="00540314" w:rsidP="00540314">
        <w:pPr>
          <w:pStyle w:val="Footer"/>
          <w:rPr>
            <w:rFonts w:ascii="Cambria" w:hAnsi="Cambria"/>
            <w:noProof/>
            <w:color w:val="000000"/>
            <w:sz w:val="16"/>
            <w:szCs w:val="16"/>
          </w:rPr>
        </w:pPr>
        <w:r w:rsidRPr="00EC41C8">
          <w:rPr>
            <w:rFonts w:ascii="Cambria" w:hAnsi="Cambria"/>
            <w:noProof/>
            <w:color w:val="000000"/>
            <w:sz w:val="16"/>
            <w:szCs w:val="16"/>
          </w:rPr>
          <w:t xml:space="preserve"> </w:t>
        </w:r>
        <w:r>
          <w:rPr>
            <w:rFonts w:ascii="Cambria" w:hAnsi="Cambria"/>
            <w:noProof/>
            <w:color w:val="000000"/>
            <w:sz w:val="16"/>
            <w:szCs w:val="16"/>
          </w:rPr>
          <w:t>Director Designee</w:t>
        </w:r>
        <w:r>
          <w:rPr>
            <w:rFonts w:ascii="Cambria" w:hAnsi="Cambria"/>
            <w:noProof/>
            <w:color w:val="000000"/>
            <w:sz w:val="16"/>
            <w:szCs w:val="16"/>
          </w:rPr>
          <w:tab/>
        </w:r>
        <w:r>
          <w:rPr>
            <w:rFonts w:ascii="Cambria" w:hAnsi="Cambria"/>
            <w:noProof/>
            <w:color w:val="000000"/>
            <w:sz w:val="16"/>
            <w:szCs w:val="16"/>
          </w:rPr>
          <w:tab/>
          <w:t>Form #   QM Att 22</w:t>
        </w:r>
      </w:p>
      <w:p w:rsidR="00540314" w:rsidRDefault="00540314" w:rsidP="00540314">
        <w:pPr>
          <w:pStyle w:val="Footer"/>
          <w:rPr>
            <w:rFonts w:ascii="Cambria" w:hAnsi="Cambria"/>
            <w:noProof/>
            <w:color w:val="000000"/>
            <w:sz w:val="16"/>
            <w:szCs w:val="16"/>
          </w:rPr>
        </w:pPr>
        <w:r w:rsidRPr="00EC41C8">
          <w:rPr>
            <w:rFonts w:ascii="Cambria" w:hAnsi="Cambria"/>
            <w:noProof/>
            <w:color w:val="000000"/>
            <w:sz w:val="16"/>
            <w:szCs w:val="16"/>
          </w:rPr>
          <w:t xml:space="preserve">Issued by:  Laboratory Director </w:t>
        </w:r>
        <w:r w:rsidRPr="00EC41C8">
          <w:rPr>
            <w:rFonts w:ascii="Cambria" w:hAnsi="Cambria"/>
            <w:noProof/>
            <w:color w:val="000000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 w:rsidRPr="006D5C21">
          <w:rPr>
            <w:rFonts w:ascii="Cambria" w:hAnsi="Cambria"/>
            <w:sz w:val="16"/>
            <w:szCs w:val="16"/>
          </w:rPr>
          <w:t xml:space="preserve">Revision </w:t>
        </w:r>
        <w:r>
          <w:rPr>
            <w:rFonts w:ascii="Cambria" w:hAnsi="Cambria"/>
            <w:color w:val="000000"/>
            <w:sz w:val="16"/>
            <w:szCs w:val="16"/>
          </w:rPr>
          <w:t>1</w:t>
        </w:r>
      </w:p>
      <w:p w:rsidR="00540314" w:rsidRPr="004675F7" w:rsidRDefault="00540314" w:rsidP="00540314">
        <w:pPr>
          <w:pStyle w:val="Footer"/>
          <w:rPr>
            <w:rFonts w:ascii="Cambria" w:hAnsi="Cambria"/>
            <w:noProof/>
            <w:color w:val="000000"/>
            <w:sz w:val="16"/>
            <w:szCs w:val="16"/>
          </w:rPr>
        </w:pPr>
        <w:r>
          <w:rPr>
            <w:rFonts w:ascii="Cambria" w:hAnsi="Cambria"/>
            <w:noProof/>
            <w:color w:val="000000"/>
            <w:sz w:val="16"/>
            <w:szCs w:val="16"/>
          </w:rPr>
          <w:t xml:space="preserve">Issue Date: </w:t>
        </w:r>
        <w:r>
          <w:rPr>
            <w:rFonts w:ascii="Cambria" w:hAnsi="Cambria"/>
            <w:noProof/>
            <w:color w:val="000000"/>
            <w:sz w:val="16"/>
            <w:szCs w:val="16"/>
          </w:rPr>
          <w:t>October 16, 2017</w:t>
        </w:r>
      </w:p>
    </w:sdtContent>
  </w:sdt>
  <w:p w:rsidR="00540314" w:rsidRPr="00EC41C8" w:rsidRDefault="00540314" w:rsidP="00540314">
    <w:pPr>
      <w:pStyle w:val="Footer"/>
    </w:pPr>
  </w:p>
  <w:p w:rsidR="00540314" w:rsidRDefault="00540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314" w:rsidRDefault="00540314" w:rsidP="00540314">
      <w:r>
        <w:separator/>
      </w:r>
    </w:p>
  </w:footnote>
  <w:footnote w:type="continuationSeparator" w:id="0">
    <w:p w:rsidR="00540314" w:rsidRDefault="00540314" w:rsidP="00540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314" w:rsidRDefault="00540314">
    <w:pPr>
      <w:pStyle w:val="Header"/>
    </w:pPr>
    <w:r>
      <w:rPr>
        <w:noProof/>
      </w:rPr>
      <w:drawing>
        <wp:inline distT="0" distB="0" distL="0" distR="0" wp14:anchorId="3E0118F1" wp14:editId="4B26A56D">
          <wp:extent cx="1184819" cy="4451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tworx logo (998x37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441" cy="46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7215"/>
    <w:multiLevelType w:val="multilevel"/>
    <w:tmpl w:val="2944625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27756F69"/>
    <w:multiLevelType w:val="multilevel"/>
    <w:tmpl w:val="12361BCA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 w:cs="Arial" w:hint="default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23"/>
    <w:rsid w:val="00004814"/>
    <w:rsid w:val="001271B1"/>
    <w:rsid w:val="00213B9B"/>
    <w:rsid w:val="00304CAE"/>
    <w:rsid w:val="00334260"/>
    <w:rsid w:val="003733A1"/>
    <w:rsid w:val="00411218"/>
    <w:rsid w:val="00485793"/>
    <w:rsid w:val="005314A7"/>
    <w:rsid w:val="00531747"/>
    <w:rsid w:val="00540314"/>
    <w:rsid w:val="00663423"/>
    <w:rsid w:val="00680190"/>
    <w:rsid w:val="006C092A"/>
    <w:rsid w:val="007B417B"/>
    <w:rsid w:val="008301C0"/>
    <w:rsid w:val="00964902"/>
    <w:rsid w:val="009777A5"/>
    <w:rsid w:val="00984DC4"/>
    <w:rsid w:val="00B466CD"/>
    <w:rsid w:val="00B61059"/>
    <w:rsid w:val="00BB375F"/>
    <w:rsid w:val="00C0792B"/>
    <w:rsid w:val="00C6792E"/>
    <w:rsid w:val="00D75004"/>
    <w:rsid w:val="00D96864"/>
    <w:rsid w:val="00F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E79D8"/>
  <w15:docId w15:val="{8D7C1ED1-06A4-4696-A4B9-FE22349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b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423"/>
    <w:pPr>
      <w:spacing w:after="0" w:line="240" w:lineRule="auto"/>
      <w:ind w:left="720"/>
    </w:pPr>
    <w:rPr>
      <w:b w:val="0"/>
      <w:sz w:val="22"/>
    </w:rPr>
  </w:style>
  <w:style w:type="paragraph" w:styleId="Heading1">
    <w:name w:val="heading 1"/>
    <w:basedOn w:val="Normal"/>
    <w:next w:val="Normal"/>
    <w:link w:val="Heading1Char"/>
    <w:qFormat/>
    <w:rsid w:val="00C6792E"/>
    <w:pPr>
      <w:keepNext/>
      <w:numPr>
        <w:numId w:val="4"/>
      </w:numPr>
      <w:outlineLvl w:val="0"/>
    </w:pPr>
    <w:rPr>
      <w:sz w:val="24"/>
    </w:rPr>
  </w:style>
  <w:style w:type="paragraph" w:styleId="Heading2">
    <w:name w:val="heading 2"/>
    <w:aliases w:val="Quality manual level 2"/>
    <w:basedOn w:val="Normal"/>
    <w:next w:val="Normal"/>
    <w:link w:val="Heading2Char"/>
    <w:qFormat/>
    <w:rsid w:val="00C6792E"/>
    <w:pPr>
      <w:keepNext/>
      <w:numPr>
        <w:ilvl w:val="1"/>
        <w:numId w:val="4"/>
      </w:numPr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C6792E"/>
    <w:pPr>
      <w:keepNext/>
      <w:numPr>
        <w:ilvl w:val="3"/>
        <w:numId w:val="4"/>
      </w:numPr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6792E"/>
    <w:rPr>
      <w:rFonts w:eastAsia="Times New Roman"/>
      <w:b w:val="0"/>
      <w:szCs w:val="24"/>
    </w:rPr>
  </w:style>
  <w:style w:type="character" w:customStyle="1" w:styleId="Heading1Char">
    <w:name w:val="Heading 1 Char"/>
    <w:basedOn w:val="DefaultParagraphFont"/>
    <w:link w:val="Heading1"/>
    <w:rsid w:val="00C6792E"/>
    <w:rPr>
      <w:rFonts w:eastAsia="Times New Roman"/>
    </w:rPr>
  </w:style>
  <w:style w:type="character" w:customStyle="1" w:styleId="Heading2Char">
    <w:name w:val="Heading 2 Char"/>
    <w:aliases w:val="Quality manual level 2 Char"/>
    <w:basedOn w:val="DefaultParagraphFont"/>
    <w:link w:val="Heading2"/>
    <w:rsid w:val="00C6792E"/>
    <w:rPr>
      <w:rFonts w:eastAsia="Times New Roman"/>
    </w:rPr>
  </w:style>
  <w:style w:type="paragraph" w:customStyle="1" w:styleId="ArialNormal">
    <w:name w:val="Arial Normal"/>
    <w:basedOn w:val="Normal"/>
    <w:link w:val="ArialNormalChar"/>
    <w:qFormat/>
    <w:rsid w:val="00F9148E"/>
    <w:pPr>
      <w:ind w:left="1440" w:hanging="1440"/>
    </w:pPr>
    <w:rPr>
      <w:rFonts w:eastAsiaTheme="minorHAnsi"/>
      <w:b/>
      <w:sz w:val="24"/>
    </w:rPr>
  </w:style>
  <w:style w:type="character" w:customStyle="1" w:styleId="ArialNormalChar">
    <w:name w:val="Arial Normal Char"/>
    <w:basedOn w:val="DefaultParagraphFont"/>
    <w:link w:val="ArialNormal"/>
    <w:rsid w:val="00F9148E"/>
  </w:style>
  <w:style w:type="paragraph" w:styleId="BalloonText">
    <w:name w:val="Balloon Text"/>
    <w:basedOn w:val="Normal"/>
    <w:link w:val="BalloonTextChar"/>
    <w:uiPriority w:val="99"/>
    <w:semiHidden/>
    <w:unhideWhenUsed/>
    <w:rsid w:val="00663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423"/>
    <w:rPr>
      <w:rFonts w:ascii="Segoe UI" w:hAnsi="Segoe UI" w:cs="Segoe UI"/>
      <w:b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0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314"/>
    <w:rPr>
      <w:b w:val="0"/>
      <w:sz w:val="22"/>
    </w:rPr>
  </w:style>
  <w:style w:type="paragraph" w:styleId="Footer">
    <w:name w:val="footer"/>
    <w:basedOn w:val="Normal"/>
    <w:link w:val="FooterChar"/>
    <w:uiPriority w:val="99"/>
    <w:unhideWhenUsed/>
    <w:rsid w:val="00540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314"/>
    <w:rPr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Jacobs-Helber</dc:creator>
  <cp:lastModifiedBy>Sarah Jacobs-Helber</cp:lastModifiedBy>
  <cp:revision>2</cp:revision>
  <cp:lastPrinted>2017-10-17T13:12:00Z</cp:lastPrinted>
  <dcterms:created xsi:type="dcterms:W3CDTF">2017-10-17T13:19:00Z</dcterms:created>
  <dcterms:modified xsi:type="dcterms:W3CDTF">2017-10-17T13:19:00Z</dcterms:modified>
</cp:coreProperties>
</file>