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3E7B" w14:textId="77777777" w:rsidR="00F767E3" w:rsidRDefault="002A1FA6" w:rsidP="002A1FA6">
      <w:pPr>
        <w:jc w:val="center"/>
        <w:rPr>
          <w:b/>
          <w:sz w:val="36"/>
          <w:szCs w:val="36"/>
        </w:rPr>
      </w:pPr>
      <w:r w:rsidRPr="002A1FA6">
        <w:rPr>
          <w:b/>
          <w:sz w:val="36"/>
          <w:szCs w:val="36"/>
        </w:rPr>
        <w:t>EMPLOYEE COMMUNICATION FORM</w:t>
      </w:r>
    </w:p>
    <w:p w14:paraId="2F72E022" w14:textId="3832D1FA" w:rsidR="002A1FA6" w:rsidRPr="002A1FA6" w:rsidRDefault="002A1FA6" w:rsidP="002A1F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DATE_</w:t>
      </w:r>
      <w:r w:rsidR="00326BB0">
        <w:rPr>
          <w:b/>
          <w:sz w:val="24"/>
          <w:szCs w:val="24"/>
          <w:u w:val="single"/>
        </w:rPr>
        <w:t>0</w:t>
      </w:r>
      <w:r w:rsidR="00B40F1B">
        <w:rPr>
          <w:b/>
          <w:sz w:val="24"/>
          <w:szCs w:val="24"/>
          <w:u w:val="single"/>
        </w:rPr>
        <w:t>3</w:t>
      </w:r>
      <w:r w:rsidR="00326BB0">
        <w:rPr>
          <w:b/>
          <w:sz w:val="24"/>
          <w:szCs w:val="24"/>
          <w:u w:val="single"/>
        </w:rPr>
        <w:t>/2</w:t>
      </w:r>
      <w:r w:rsidR="00B40F1B">
        <w:rPr>
          <w:b/>
          <w:sz w:val="24"/>
          <w:szCs w:val="24"/>
          <w:u w:val="single"/>
        </w:rPr>
        <w:t>8</w:t>
      </w:r>
      <w:r w:rsidR="00326BB0">
        <w:rPr>
          <w:b/>
          <w:sz w:val="24"/>
          <w:szCs w:val="24"/>
          <w:u w:val="single"/>
        </w:rPr>
        <w:t>/2023</w:t>
      </w:r>
      <w:r>
        <w:rPr>
          <w:b/>
          <w:sz w:val="24"/>
          <w:szCs w:val="24"/>
        </w:rPr>
        <w:t>______</w:t>
      </w: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2820"/>
        <w:gridCol w:w="6752"/>
      </w:tblGrid>
      <w:tr w:rsidR="002A1FA6" w14:paraId="478C87CF" w14:textId="77777777" w:rsidTr="00844DF8">
        <w:trPr>
          <w:trHeight w:val="1223"/>
        </w:trPr>
        <w:tc>
          <w:tcPr>
            <w:tcW w:w="2820" w:type="dxa"/>
          </w:tcPr>
          <w:p w14:paraId="650D3DF5" w14:textId="77777777" w:rsidR="002A1FA6" w:rsidRDefault="00735611" w:rsidP="007356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="002A1FA6">
              <w:rPr>
                <w:b/>
                <w:sz w:val="36"/>
                <w:szCs w:val="36"/>
              </w:rPr>
              <w:t>S</w:t>
            </w:r>
          </w:p>
          <w:p w14:paraId="480ED664" w14:textId="77777777" w:rsidR="002A1FA6" w:rsidRPr="002A1FA6" w:rsidRDefault="002A1FA6" w:rsidP="002A1F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Situation</w:t>
            </w:r>
          </w:p>
        </w:tc>
        <w:tc>
          <w:tcPr>
            <w:tcW w:w="6752" w:type="dxa"/>
          </w:tcPr>
          <w:p w14:paraId="7C4393DD" w14:textId="374B1C1E" w:rsidR="00703851" w:rsidRPr="00735611" w:rsidRDefault="00742750" w:rsidP="009E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staining procedure for Rapid On-site Evaluation Fine Needle Aspirations has been updated.</w:t>
            </w:r>
          </w:p>
        </w:tc>
      </w:tr>
      <w:tr w:rsidR="002A1FA6" w14:paraId="7379D352" w14:textId="77777777" w:rsidTr="00583787">
        <w:trPr>
          <w:trHeight w:val="3950"/>
        </w:trPr>
        <w:tc>
          <w:tcPr>
            <w:tcW w:w="2820" w:type="dxa"/>
          </w:tcPr>
          <w:p w14:paraId="7542FA38" w14:textId="77777777" w:rsidR="002A1FA6" w:rsidRDefault="00735611" w:rsidP="007356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="002A1FA6">
              <w:rPr>
                <w:b/>
                <w:sz w:val="36"/>
                <w:szCs w:val="36"/>
              </w:rPr>
              <w:t>B</w:t>
            </w:r>
          </w:p>
          <w:p w14:paraId="2586375F" w14:textId="77777777" w:rsidR="002A1FA6" w:rsidRPr="002A1FA6" w:rsidRDefault="002A1FA6" w:rsidP="002A1F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Background</w:t>
            </w:r>
          </w:p>
        </w:tc>
        <w:tc>
          <w:tcPr>
            <w:tcW w:w="6752" w:type="dxa"/>
          </w:tcPr>
          <w:p w14:paraId="49DB0C75" w14:textId="73CABD3B" w:rsidR="00F4736E" w:rsidRPr="00735611" w:rsidRDefault="00742750" w:rsidP="004C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Hema-Diff staining protocol was validated in the cytology department and implemented for FNA staining. The process involves creating smears </w:t>
            </w:r>
            <w:r w:rsidR="00EC761E">
              <w:rPr>
                <w:sz w:val="24"/>
                <w:szCs w:val="24"/>
              </w:rPr>
              <w:t>by</w:t>
            </w:r>
            <w:r>
              <w:rPr>
                <w:sz w:val="24"/>
                <w:szCs w:val="24"/>
              </w:rPr>
              <w:t xml:space="preserve"> expressing all material onto the slide and smear</w:t>
            </w:r>
            <w:r w:rsidR="00EC761E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with second slide. One slide is place immediately into 95% alcohol. The second slide is allowed to air dr</w:t>
            </w:r>
            <w:r w:rsidR="00EC761E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The air-dried slides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stained using the Hema-Diff protocol: ten dips in solution #1, Fixative, five dips in solution #2, Xanthene, ten second in solution #3, Thiazine, and rinse in distilled water. The slide can be either wet mounted or give to pathologist unmounted. The pathologist performs his </w:t>
            </w:r>
            <w:r w:rsidR="00D222DF">
              <w:rPr>
                <w:sz w:val="24"/>
                <w:szCs w:val="24"/>
              </w:rPr>
              <w:t>review,</w:t>
            </w:r>
            <w:r>
              <w:rPr>
                <w:sz w:val="24"/>
                <w:szCs w:val="24"/>
              </w:rPr>
              <w:t xml:space="preserve"> and the process is repeated until an adequate evaluation. The remaining passes after the adequate can be placed directly into wash for cell block.</w:t>
            </w:r>
          </w:p>
        </w:tc>
      </w:tr>
      <w:tr w:rsidR="002A1FA6" w14:paraId="35C67FA5" w14:textId="77777777" w:rsidTr="00583787">
        <w:trPr>
          <w:trHeight w:val="1160"/>
        </w:trPr>
        <w:tc>
          <w:tcPr>
            <w:tcW w:w="2820" w:type="dxa"/>
          </w:tcPr>
          <w:p w14:paraId="23ACE36E" w14:textId="77777777" w:rsidR="002A1FA6" w:rsidRDefault="00735611" w:rsidP="007356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="002A1FA6">
              <w:rPr>
                <w:b/>
                <w:sz w:val="36"/>
                <w:szCs w:val="36"/>
              </w:rPr>
              <w:t>A</w:t>
            </w:r>
          </w:p>
          <w:p w14:paraId="3A9DC981" w14:textId="77777777" w:rsidR="002A1FA6" w:rsidRPr="002A1FA6" w:rsidRDefault="002A1FA6" w:rsidP="002A1F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Action</w:t>
            </w:r>
          </w:p>
        </w:tc>
        <w:tc>
          <w:tcPr>
            <w:tcW w:w="6752" w:type="dxa"/>
          </w:tcPr>
          <w:p w14:paraId="52482BD6" w14:textId="5E9F4315" w:rsidR="00844DF8" w:rsidRPr="00735611" w:rsidRDefault="00742750" w:rsidP="0014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approved updated procedure and follow as described above.</w:t>
            </w:r>
          </w:p>
        </w:tc>
      </w:tr>
      <w:tr w:rsidR="002A1FA6" w14:paraId="36929178" w14:textId="77777777" w:rsidTr="00583787">
        <w:trPr>
          <w:trHeight w:val="1250"/>
        </w:trPr>
        <w:tc>
          <w:tcPr>
            <w:tcW w:w="2820" w:type="dxa"/>
          </w:tcPr>
          <w:p w14:paraId="1B1B9AAF" w14:textId="77777777" w:rsidR="002A1FA6" w:rsidRDefault="00735611" w:rsidP="007356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="002A1FA6">
              <w:rPr>
                <w:b/>
                <w:sz w:val="36"/>
                <w:szCs w:val="36"/>
              </w:rPr>
              <w:t>R</w:t>
            </w:r>
          </w:p>
          <w:p w14:paraId="0D09F8D4" w14:textId="77777777" w:rsidR="002A1FA6" w:rsidRPr="002A1FA6" w:rsidRDefault="002A1FA6" w:rsidP="002A1F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Recommendation</w:t>
            </w:r>
          </w:p>
        </w:tc>
        <w:tc>
          <w:tcPr>
            <w:tcW w:w="6752" w:type="dxa"/>
          </w:tcPr>
          <w:p w14:paraId="529B9AE8" w14:textId="758B1300" w:rsidR="00844DF8" w:rsidRPr="00735611" w:rsidRDefault="00742750" w:rsidP="0014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 any concerns or questions to cytology lead.</w:t>
            </w:r>
          </w:p>
        </w:tc>
      </w:tr>
    </w:tbl>
    <w:p w14:paraId="7024DA04" w14:textId="06C7BE60" w:rsidR="002A0D15" w:rsidRPr="002A1FA6" w:rsidRDefault="002A0D15" w:rsidP="002A1FA6">
      <w:pPr>
        <w:rPr>
          <w:sz w:val="28"/>
          <w:szCs w:val="28"/>
        </w:rPr>
      </w:pPr>
    </w:p>
    <w:sectPr w:rsidR="002A0D15" w:rsidRPr="002A1FA6" w:rsidSect="006D5D1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A6"/>
    <w:rsid w:val="00024D2C"/>
    <w:rsid w:val="00052083"/>
    <w:rsid w:val="000E7D0A"/>
    <w:rsid w:val="00114301"/>
    <w:rsid w:val="00144C70"/>
    <w:rsid w:val="00145672"/>
    <w:rsid w:val="00271EA2"/>
    <w:rsid w:val="002941D3"/>
    <w:rsid w:val="002A0D15"/>
    <w:rsid w:val="002A1FA6"/>
    <w:rsid w:val="00306172"/>
    <w:rsid w:val="00326BB0"/>
    <w:rsid w:val="00343256"/>
    <w:rsid w:val="003C06DA"/>
    <w:rsid w:val="003D6BC2"/>
    <w:rsid w:val="00405409"/>
    <w:rsid w:val="00421A1E"/>
    <w:rsid w:val="00451073"/>
    <w:rsid w:val="00454599"/>
    <w:rsid w:val="004C36CB"/>
    <w:rsid w:val="00525EA2"/>
    <w:rsid w:val="00583787"/>
    <w:rsid w:val="0065607B"/>
    <w:rsid w:val="00692EE3"/>
    <w:rsid w:val="006D257C"/>
    <w:rsid w:val="006D5D1E"/>
    <w:rsid w:val="00703851"/>
    <w:rsid w:val="00735611"/>
    <w:rsid w:val="00742750"/>
    <w:rsid w:val="00761156"/>
    <w:rsid w:val="00844DF8"/>
    <w:rsid w:val="00867BFA"/>
    <w:rsid w:val="008B674C"/>
    <w:rsid w:val="00970ED4"/>
    <w:rsid w:val="009E372F"/>
    <w:rsid w:val="00A5181E"/>
    <w:rsid w:val="00A64788"/>
    <w:rsid w:val="00A74C07"/>
    <w:rsid w:val="00B40F1B"/>
    <w:rsid w:val="00BC528D"/>
    <w:rsid w:val="00C25AD3"/>
    <w:rsid w:val="00C4012F"/>
    <w:rsid w:val="00D222DF"/>
    <w:rsid w:val="00D96FEA"/>
    <w:rsid w:val="00DB2BB4"/>
    <w:rsid w:val="00DB76D8"/>
    <w:rsid w:val="00E840D1"/>
    <w:rsid w:val="00EC761E"/>
    <w:rsid w:val="00ED1886"/>
    <w:rsid w:val="00F4736E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B9A3"/>
  <w15:chartTrackingRefBased/>
  <w15:docId w15:val="{A1CCFA1B-42AC-44AE-889F-E0E3DA71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Etten, Renata</dc:creator>
  <cp:keywords/>
  <dc:description/>
  <cp:lastModifiedBy>Clerveau, Jocelyne</cp:lastModifiedBy>
  <cp:revision>3</cp:revision>
  <cp:lastPrinted>2023-03-28T13:03:00Z</cp:lastPrinted>
  <dcterms:created xsi:type="dcterms:W3CDTF">2023-03-29T14:51:00Z</dcterms:created>
  <dcterms:modified xsi:type="dcterms:W3CDTF">2023-03-29T14:51:00Z</dcterms:modified>
</cp:coreProperties>
</file>