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E5C1" w14:textId="77777777" w:rsidR="0030463E" w:rsidRDefault="00315857" w:rsidP="0030463E">
      <w:pPr>
        <w:jc w:val="center"/>
        <w:rPr>
          <w:rFonts w:ascii="Footlight MT Light" w:hAnsi="Footlight MT Light"/>
          <w:b/>
          <w:color w:val="000000" w:themeColor="text1"/>
          <w:sz w:val="24"/>
          <w:szCs w:val="24"/>
        </w:rPr>
      </w:pPr>
      <w:r w:rsidRPr="00905647">
        <w:rPr>
          <w:rFonts w:ascii="Footlight MT Light" w:hAnsi="Footlight MT Light"/>
          <w:b/>
          <w:color w:val="000000" w:themeColor="text1"/>
          <w:sz w:val="24"/>
          <w:szCs w:val="24"/>
        </w:rPr>
        <w:t xml:space="preserve">HEMATOLOGY </w:t>
      </w:r>
      <w:r w:rsidRPr="00905647">
        <w:rPr>
          <w:rFonts w:ascii="Footlight MT Light" w:hAnsi="Footlight MT Light"/>
          <w:b/>
          <w:color w:val="000000" w:themeColor="text1"/>
          <w:sz w:val="24"/>
          <w:szCs w:val="24"/>
        </w:rPr>
        <w:br/>
        <w:t>MINUTES</w:t>
      </w:r>
    </w:p>
    <w:p w14:paraId="28884ABE" w14:textId="5867CF3B" w:rsidR="00654E01" w:rsidRPr="000B14D3" w:rsidRDefault="004E7769" w:rsidP="0030463E">
      <w:pPr>
        <w:jc w:val="center"/>
        <w:rPr>
          <w:rFonts w:ascii="Footlight MT Light" w:hAnsi="Footlight MT Light"/>
          <w:b/>
          <w:color w:val="000000" w:themeColor="text1"/>
        </w:rPr>
      </w:pPr>
      <w:r w:rsidRPr="000B14D3">
        <w:rPr>
          <w:rFonts w:ascii="Footlight MT Light" w:hAnsi="Footlight MT Light"/>
          <w:b/>
          <w:color w:val="000000" w:themeColor="text1"/>
        </w:rPr>
        <w:t>April</w:t>
      </w:r>
      <w:r w:rsidR="0030463E" w:rsidRPr="000B14D3">
        <w:rPr>
          <w:rFonts w:ascii="Footlight MT Light" w:hAnsi="Footlight MT Light"/>
          <w:b/>
          <w:color w:val="000000" w:themeColor="text1"/>
        </w:rPr>
        <w:t xml:space="preserve"> 2024</w:t>
      </w:r>
    </w:p>
    <w:p w14:paraId="12F40B5A" w14:textId="36FAB6B5" w:rsidR="00315857" w:rsidRPr="000B14D3" w:rsidRDefault="00315857" w:rsidP="00315857">
      <w:pPr>
        <w:rPr>
          <w:rFonts w:ascii="Footlight MT Light" w:hAnsi="Footlight MT Light"/>
          <w:color w:val="000000" w:themeColor="text1"/>
        </w:rPr>
      </w:pPr>
      <w:r w:rsidRPr="000B14D3">
        <w:rPr>
          <w:rFonts w:ascii="Footlight MT Light" w:hAnsi="Footlight MT Light"/>
          <w:color w:val="000000" w:themeColor="text1"/>
        </w:rPr>
        <w:t>DATE</w:t>
      </w:r>
      <w:r w:rsidR="003A50A8" w:rsidRPr="000B14D3">
        <w:rPr>
          <w:rFonts w:ascii="Footlight MT Light" w:hAnsi="Footlight MT Light"/>
          <w:color w:val="000000" w:themeColor="text1"/>
        </w:rPr>
        <w:t>:</w:t>
      </w:r>
      <w:r w:rsidR="004E7769" w:rsidRPr="000B14D3">
        <w:rPr>
          <w:rFonts w:ascii="Footlight MT Light" w:hAnsi="Footlight MT Light"/>
          <w:color w:val="000000" w:themeColor="text1"/>
        </w:rPr>
        <w:t>4</w:t>
      </w:r>
      <w:r w:rsidR="00581298" w:rsidRPr="000B14D3">
        <w:rPr>
          <w:rFonts w:ascii="Footlight MT Light" w:hAnsi="Footlight MT Light"/>
          <w:color w:val="000000" w:themeColor="text1"/>
        </w:rPr>
        <w:t>/</w:t>
      </w:r>
      <w:r w:rsidR="004E7769" w:rsidRPr="000B14D3">
        <w:rPr>
          <w:rFonts w:ascii="Footlight MT Light" w:hAnsi="Footlight MT Light"/>
          <w:color w:val="000000" w:themeColor="text1"/>
        </w:rPr>
        <w:t>27</w:t>
      </w:r>
      <w:r w:rsidR="00581298" w:rsidRPr="000B14D3">
        <w:rPr>
          <w:rFonts w:ascii="Footlight MT Light" w:hAnsi="Footlight MT Light"/>
          <w:color w:val="000000" w:themeColor="text1"/>
        </w:rPr>
        <w:t>/2024</w:t>
      </w:r>
    </w:p>
    <w:p w14:paraId="37644700" w14:textId="77777777" w:rsidR="00193329" w:rsidRPr="000B14D3" w:rsidRDefault="00315857" w:rsidP="00315857">
      <w:pPr>
        <w:rPr>
          <w:rFonts w:ascii="Footlight MT Light" w:hAnsi="Footlight MT Light"/>
          <w:color w:val="000000" w:themeColor="text1"/>
        </w:rPr>
      </w:pPr>
      <w:r w:rsidRPr="000B14D3">
        <w:rPr>
          <w:rFonts w:ascii="Footlight MT Light" w:hAnsi="Footlight MT Light"/>
          <w:color w:val="000000" w:themeColor="text1"/>
        </w:rPr>
        <w:t>PRESENT:</w:t>
      </w:r>
    </w:p>
    <w:p w14:paraId="1D049388" w14:textId="6D431B7C" w:rsidR="00193329" w:rsidRPr="000B14D3" w:rsidRDefault="00193329" w:rsidP="00193329">
      <w:pPr>
        <w:rPr>
          <w:rFonts w:ascii="Footlight MT Light" w:hAnsi="Footlight MT Light"/>
          <w:color w:val="000000" w:themeColor="text1"/>
        </w:rPr>
      </w:pPr>
      <w:r w:rsidRPr="000B14D3">
        <w:rPr>
          <w:rFonts w:ascii="Footlight MT Light" w:hAnsi="Footlight MT Light"/>
          <w:color w:val="000000" w:themeColor="text1"/>
        </w:rPr>
        <w:t xml:space="preserve">        </w:t>
      </w:r>
      <w:r w:rsidRPr="000B14D3">
        <w:rPr>
          <w:rFonts w:ascii="Footlight MT Light" w:hAnsi="Footlight MT Light"/>
          <w:b/>
          <w:color w:val="000000" w:themeColor="text1"/>
        </w:rPr>
        <w:t>Day Shift</w:t>
      </w:r>
      <w:r w:rsidRPr="000B14D3">
        <w:rPr>
          <w:rFonts w:ascii="Footlight MT Light" w:hAnsi="Footlight MT Light"/>
          <w:color w:val="000000" w:themeColor="text1"/>
        </w:rPr>
        <w:t xml:space="preserve">: Louise, </w:t>
      </w:r>
      <w:r w:rsidR="00581298" w:rsidRPr="000B14D3">
        <w:rPr>
          <w:rFonts w:ascii="Footlight MT Light" w:hAnsi="Footlight MT Light"/>
          <w:color w:val="000000" w:themeColor="text1"/>
        </w:rPr>
        <w:t>Dan, Faye, Susan</w:t>
      </w:r>
      <w:r w:rsidR="004E7769" w:rsidRPr="000B14D3">
        <w:rPr>
          <w:rFonts w:ascii="Footlight MT Light" w:hAnsi="Footlight MT Light"/>
          <w:color w:val="000000" w:themeColor="text1"/>
        </w:rPr>
        <w:t>, Lisa T</w:t>
      </w:r>
    </w:p>
    <w:p w14:paraId="539C9BA7" w14:textId="1A1FFE6D" w:rsidR="004523CC" w:rsidRPr="000B14D3" w:rsidRDefault="00193329" w:rsidP="00193329">
      <w:pPr>
        <w:rPr>
          <w:rFonts w:ascii="Footlight MT Light" w:hAnsi="Footlight MT Light"/>
          <w:color w:val="000000" w:themeColor="text1"/>
        </w:rPr>
      </w:pPr>
      <w:r w:rsidRPr="000B14D3">
        <w:rPr>
          <w:rFonts w:ascii="Footlight MT Light" w:hAnsi="Footlight MT Light"/>
          <w:color w:val="000000" w:themeColor="text1"/>
        </w:rPr>
        <w:t xml:space="preserve">         </w:t>
      </w:r>
      <w:r w:rsidRPr="000B14D3">
        <w:rPr>
          <w:rFonts w:ascii="Footlight MT Light" w:hAnsi="Footlight MT Light"/>
          <w:b/>
          <w:color w:val="000000" w:themeColor="text1"/>
        </w:rPr>
        <w:t xml:space="preserve">Evening </w:t>
      </w:r>
      <w:r w:rsidR="009D0C28" w:rsidRPr="000B14D3">
        <w:rPr>
          <w:rFonts w:ascii="Footlight MT Light" w:hAnsi="Footlight MT Light"/>
          <w:b/>
          <w:color w:val="000000" w:themeColor="text1"/>
        </w:rPr>
        <w:t>Shift</w:t>
      </w:r>
      <w:r w:rsidR="009D0C28" w:rsidRPr="000B14D3">
        <w:rPr>
          <w:rFonts w:ascii="Footlight MT Light" w:hAnsi="Footlight MT Light"/>
          <w:color w:val="000000" w:themeColor="text1"/>
        </w:rPr>
        <w:t>:</w:t>
      </w:r>
      <w:r w:rsidR="00947F46" w:rsidRPr="000B14D3">
        <w:rPr>
          <w:rFonts w:ascii="Footlight MT Light" w:hAnsi="Footlight MT Light"/>
          <w:color w:val="000000" w:themeColor="text1"/>
        </w:rPr>
        <w:t xml:space="preserve"> </w:t>
      </w:r>
      <w:r w:rsidR="00CB6D85" w:rsidRPr="000B14D3">
        <w:rPr>
          <w:rFonts w:ascii="Footlight MT Light" w:hAnsi="Footlight MT Light"/>
          <w:color w:val="000000" w:themeColor="text1"/>
        </w:rPr>
        <w:t>Kwame, Sharon, Duc, Souman, Fei</w:t>
      </w:r>
    </w:p>
    <w:p w14:paraId="64D110F5" w14:textId="77777777" w:rsidR="005A167E" w:rsidRPr="000B14D3" w:rsidRDefault="005A167E" w:rsidP="00193329">
      <w:pPr>
        <w:rPr>
          <w:rFonts w:ascii="Footlight MT Light" w:hAnsi="Footlight MT Light"/>
          <w:color w:val="000000" w:themeColor="text1"/>
        </w:rPr>
      </w:pPr>
    </w:p>
    <w:p w14:paraId="680ED493" w14:textId="3A6B747B" w:rsidR="005A167E" w:rsidRPr="000B14D3" w:rsidRDefault="005A167E" w:rsidP="00755E3C">
      <w:pPr>
        <w:pStyle w:val="ListParagraph"/>
        <w:numPr>
          <w:ilvl w:val="0"/>
          <w:numId w:val="5"/>
        </w:numPr>
        <w:rPr>
          <w:rFonts w:ascii="Footlight MT Light" w:hAnsi="Footlight MT Light"/>
          <w:color w:val="000000" w:themeColor="text1"/>
        </w:rPr>
      </w:pPr>
      <w:r w:rsidRPr="000B14D3">
        <w:rPr>
          <w:rFonts w:ascii="Footlight MT Light" w:hAnsi="Footlight MT Light"/>
          <w:b/>
          <w:bCs/>
          <w:color w:val="000000" w:themeColor="text1"/>
        </w:rPr>
        <w:t>EMPLOYEE ENGAGEMENT:</w:t>
      </w:r>
      <w:r w:rsidR="00581298" w:rsidRPr="000B14D3">
        <w:rPr>
          <w:rFonts w:ascii="Footlight MT Light" w:hAnsi="Footlight MT Light"/>
          <w:b/>
          <w:bCs/>
          <w:color w:val="000000" w:themeColor="text1"/>
        </w:rPr>
        <w:t xml:space="preserve">  Stoplight reports are posted in the hall between the 2 break rooms. </w:t>
      </w:r>
    </w:p>
    <w:p w14:paraId="653F5DA3" w14:textId="53611182" w:rsidR="00581298" w:rsidRPr="000B14D3" w:rsidRDefault="00581298" w:rsidP="00581298">
      <w:pPr>
        <w:pStyle w:val="ListParagraph"/>
        <w:numPr>
          <w:ilvl w:val="0"/>
          <w:numId w:val="9"/>
        </w:numPr>
        <w:rPr>
          <w:rFonts w:ascii="Footlight MT Light" w:hAnsi="Footlight MT Light"/>
          <w:color w:val="000000" w:themeColor="text1"/>
        </w:rPr>
      </w:pPr>
      <w:r w:rsidRPr="000B14D3">
        <w:rPr>
          <w:rFonts w:ascii="Footlight MT Light" w:hAnsi="Footlight MT Light"/>
          <w:color w:val="000000" w:themeColor="text1"/>
        </w:rPr>
        <w:t>Two Stoplight Reports submitted at BC</w:t>
      </w:r>
    </w:p>
    <w:tbl>
      <w:tblPr>
        <w:tblStyle w:val="TableGrid"/>
        <w:tblW w:w="8950" w:type="dxa"/>
        <w:tblInd w:w="400" w:type="dxa"/>
        <w:tblLook w:val="04A0" w:firstRow="1" w:lastRow="0" w:firstColumn="1" w:lastColumn="0" w:noHBand="0" w:noVBand="1"/>
      </w:tblPr>
      <w:tblGrid>
        <w:gridCol w:w="2998"/>
        <w:gridCol w:w="3248"/>
        <w:gridCol w:w="2704"/>
      </w:tblGrid>
      <w:tr w:rsidR="009A4E1A" w:rsidRPr="000B14D3" w14:paraId="11BF44DC" w14:textId="4ACE68BD" w:rsidTr="009A4E1A">
        <w:trPr>
          <w:trHeight w:val="395"/>
        </w:trPr>
        <w:tc>
          <w:tcPr>
            <w:tcW w:w="2998" w:type="dxa"/>
          </w:tcPr>
          <w:p w14:paraId="189881CD" w14:textId="4E1D226B" w:rsidR="009A4E1A" w:rsidRPr="000B14D3" w:rsidRDefault="00C2491A" w:rsidP="009A4E1A">
            <w:pPr>
              <w:jc w:val="center"/>
              <w:rPr>
                <w:rFonts w:ascii="Footlight MT Light" w:hAnsi="Footlight MT Light"/>
                <w:color w:val="000000" w:themeColor="text1"/>
              </w:rPr>
            </w:pPr>
            <w:r w:rsidRPr="000B14D3">
              <w:rPr>
                <w:rFonts w:ascii="Footlight MT Light" w:hAnsi="Footlight MT Light"/>
                <w:color w:val="000000" w:themeColor="text1"/>
              </w:rPr>
              <w:t>Stoplight</w:t>
            </w:r>
          </w:p>
        </w:tc>
        <w:tc>
          <w:tcPr>
            <w:tcW w:w="3248" w:type="dxa"/>
          </w:tcPr>
          <w:p w14:paraId="2DB8486D" w14:textId="1CF2B32C" w:rsidR="009A4E1A" w:rsidRPr="000B14D3" w:rsidRDefault="009A4E1A" w:rsidP="009A4E1A">
            <w:pPr>
              <w:jc w:val="center"/>
              <w:rPr>
                <w:rFonts w:ascii="Footlight MT Light" w:hAnsi="Footlight MT Light"/>
                <w:color w:val="000000" w:themeColor="text1"/>
              </w:rPr>
            </w:pPr>
            <w:r w:rsidRPr="000B14D3">
              <w:rPr>
                <w:rFonts w:ascii="Footlight MT Light" w:hAnsi="Footlight MT Light"/>
                <w:color w:val="000000" w:themeColor="text1"/>
              </w:rPr>
              <w:t>Recommendation</w:t>
            </w:r>
          </w:p>
        </w:tc>
        <w:tc>
          <w:tcPr>
            <w:tcW w:w="2704" w:type="dxa"/>
          </w:tcPr>
          <w:p w14:paraId="6B94EE5A" w14:textId="3A2176D4" w:rsidR="009A4E1A" w:rsidRPr="000B14D3" w:rsidRDefault="009A4E1A" w:rsidP="009A4E1A">
            <w:pPr>
              <w:jc w:val="center"/>
              <w:rPr>
                <w:rFonts w:ascii="Footlight MT Light" w:hAnsi="Footlight MT Light"/>
                <w:color w:val="000000" w:themeColor="text1"/>
              </w:rPr>
            </w:pPr>
            <w:r w:rsidRPr="000B14D3">
              <w:rPr>
                <w:rFonts w:ascii="Footlight MT Light" w:hAnsi="Footlight MT Light"/>
                <w:color w:val="000000" w:themeColor="text1"/>
              </w:rPr>
              <w:t>Action Taken</w:t>
            </w:r>
          </w:p>
        </w:tc>
      </w:tr>
      <w:tr w:rsidR="009A4E1A" w:rsidRPr="000B14D3" w14:paraId="4A9BBE94" w14:textId="4B88EEC7" w:rsidTr="009A4E1A">
        <w:trPr>
          <w:trHeight w:val="1083"/>
        </w:trPr>
        <w:tc>
          <w:tcPr>
            <w:tcW w:w="2998" w:type="dxa"/>
          </w:tcPr>
          <w:p w14:paraId="49536680" w14:textId="77777777" w:rsidR="004E7769" w:rsidRPr="000B14D3" w:rsidRDefault="004E7769" w:rsidP="004E7769">
            <w:pPr>
              <w:rPr>
                <w:rFonts w:ascii="Footlight MT Light" w:hAnsi="Footlight MT Light"/>
              </w:rPr>
            </w:pPr>
            <w:r w:rsidRPr="000B14D3">
              <w:rPr>
                <w:rFonts w:ascii="Footlight MT Light" w:hAnsi="Footlight MT Light"/>
              </w:rPr>
              <w:t xml:space="preserve">On busy days or when someone needs to cover another bench, staff need to run back and forth to see what’s happening on each bench. </w:t>
            </w:r>
          </w:p>
          <w:p w14:paraId="71C1556E" w14:textId="222D9254" w:rsidR="009A4E1A" w:rsidRPr="000B14D3" w:rsidRDefault="009A4E1A" w:rsidP="00581298">
            <w:pPr>
              <w:rPr>
                <w:rFonts w:ascii="Footlight MT Light" w:hAnsi="Footlight MT Light"/>
                <w:color w:val="000000" w:themeColor="text1"/>
              </w:rPr>
            </w:pPr>
          </w:p>
        </w:tc>
        <w:tc>
          <w:tcPr>
            <w:tcW w:w="3248" w:type="dxa"/>
          </w:tcPr>
          <w:p w14:paraId="20F74EEE" w14:textId="7700E412" w:rsidR="009A4E1A" w:rsidRPr="000B14D3" w:rsidRDefault="004E7769" w:rsidP="00581298">
            <w:pPr>
              <w:rPr>
                <w:rFonts w:ascii="Footlight MT Light" w:hAnsi="Footlight MT Light"/>
                <w:color w:val="000000" w:themeColor="text1"/>
              </w:rPr>
            </w:pPr>
            <w:r w:rsidRPr="000B14D3">
              <w:rPr>
                <w:rFonts w:ascii="Footlight MT Light" w:hAnsi="Footlight MT Light"/>
              </w:rPr>
              <w:t>It would be helpful and efficient to be able to view both instruments from one location</w:t>
            </w:r>
          </w:p>
        </w:tc>
        <w:tc>
          <w:tcPr>
            <w:tcW w:w="2704" w:type="dxa"/>
          </w:tcPr>
          <w:p w14:paraId="5F3D1A56" w14:textId="26A2F7D2" w:rsidR="009A4E1A" w:rsidRPr="000B14D3" w:rsidRDefault="004E7769" w:rsidP="00581298">
            <w:pPr>
              <w:rPr>
                <w:rFonts w:ascii="Footlight MT Light" w:hAnsi="Footlight MT Light"/>
                <w:color w:val="000000" w:themeColor="text1"/>
              </w:rPr>
            </w:pPr>
            <w:r w:rsidRPr="000B14D3">
              <w:rPr>
                <w:rFonts w:ascii="Footlight MT Light" w:hAnsi="Footlight MT Light"/>
                <w:color w:val="000000" w:themeColor="text1"/>
              </w:rPr>
              <w:t>Dual monitors to be set up</w:t>
            </w:r>
          </w:p>
        </w:tc>
      </w:tr>
      <w:tr w:rsidR="009A4E1A" w:rsidRPr="000B14D3" w14:paraId="1EE2254B" w14:textId="46285179" w:rsidTr="009A4E1A">
        <w:trPr>
          <w:trHeight w:val="1083"/>
        </w:trPr>
        <w:tc>
          <w:tcPr>
            <w:tcW w:w="2998" w:type="dxa"/>
          </w:tcPr>
          <w:p w14:paraId="6F2556EB" w14:textId="11F156A6" w:rsidR="009A4E1A" w:rsidRPr="000B14D3" w:rsidRDefault="004E7769" w:rsidP="00581298">
            <w:pPr>
              <w:rPr>
                <w:rFonts w:ascii="Footlight MT Light" w:hAnsi="Footlight MT Light"/>
                <w:color w:val="000000" w:themeColor="text1"/>
              </w:rPr>
            </w:pPr>
            <w:r w:rsidRPr="000B14D3">
              <w:rPr>
                <w:rFonts w:ascii="Footlight MT Light" w:hAnsi="Footlight MT Light"/>
                <w:color w:val="000000" w:themeColor="text1"/>
              </w:rPr>
              <w:t>Dirty lab floor</w:t>
            </w:r>
            <w:r w:rsidR="009A4E1A" w:rsidRPr="000B14D3">
              <w:rPr>
                <w:rFonts w:ascii="Footlight MT Light" w:hAnsi="Footlight MT Light"/>
                <w:color w:val="000000" w:themeColor="text1"/>
              </w:rPr>
              <w:t xml:space="preserve"> </w:t>
            </w:r>
          </w:p>
        </w:tc>
        <w:tc>
          <w:tcPr>
            <w:tcW w:w="3248" w:type="dxa"/>
          </w:tcPr>
          <w:p w14:paraId="06845CA0" w14:textId="3B2F76F9" w:rsidR="009A4E1A" w:rsidRPr="000B14D3" w:rsidRDefault="002211A7" w:rsidP="00581298">
            <w:pPr>
              <w:rPr>
                <w:rFonts w:ascii="Footlight MT Light" w:hAnsi="Footlight MT Light"/>
                <w:color w:val="000000" w:themeColor="text1"/>
              </w:rPr>
            </w:pPr>
            <w:r w:rsidRPr="000B14D3">
              <w:rPr>
                <w:rFonts w:ascii="Footlight MT Light" w:hAnsi="Footlight MT Light"/>
                <w:color w:val="000000" w:themeColor="text1"/>
              </w:rPr>
              <w:t>Have EVS clean floors on a regular basis. Not just when an inspection is imminent</w:t>
            </w:r>
          </w:p>
        </w:tc>
        <w:tc>
          <w:tcPr>
            <w:tcW w:w="2704" w:type="dxa"/>
          </w:tcPr>
          <w:p w14:paraId="13CA6EF1" w14:textId="6F7E65EE" w:rsidR="009A4E1A" w:rsidRPr="000B14D3" w:rsidRDefault="004E7769" w:rsidP="00581298">
            <w:pPr>
              <w:rPr>
                <w:rFonts w:ascii="Footlight MT Light" w:hAnsi="Footlight MT Light"/>
                <w:color w:val="000000" w:themeColor="text1"/>
              </w:rPr>
            </w:pPr>
            <w:r w:rsidRPr="000B14D3">
              <w:rPr>
                <w:rFonts w:ascii="Footlight MT Light" w:hAnsi="Footlight MT Light"/>
                <w:color w:val="000000" w:themeColor="text1"/>
              </w:rPr>
              <w:t>TBD</w:t>
            </w:r>
          </w:p>
        </w:tc>
      </w:tr>
    </w:tbl>
    <w:p w14:paraId="4F880AD0" w14:textId="7A639227" w:rsidR="009A4E1A" w:rsidRPr="000B14D3" w:rsidRDefault="009A4E1A" w:rsidP="00581298">
      <w:pPr>
        <w:rPr>
          <w:rFonts w:ascii="Footlight MT Light" w:hAnsi="Footlight MT Light"/>
          <w:color w:val="000000" w:themeColor="text1"/>
        </w:rPr>
      </w:pPr>
      <w:r w:rsidRPr="000B14D3">
        <w:rPr>
          <w:rFonts w:ascii="Footlight MT Light" w:hAnsi="Footlight MT Light"/>
          <w:color w:val="000000" w:themeColor="text1"/>
        </w:rPr>
        <w:t xml:space="preserve">       </w:t>
      </w:r>
      <w:r w:rsidR="000A013F" w:rsidRPr="000B14D3">
        <w:rPr>
          <w:rFonts w:ascii="Footlight MT Light" w:hAnsi="Footlight MT Light"/>
          <w:color w:val="000000" w:themeColor="text1"/>
        </w:rPr>
        <w:t xml:space="preserve"> </w:t>
      </w:r>
    </w:p>
    <w:p w14:paraId="66810E5E" w14:textId="4167E8E1" w:rsidR="00F3360E" w:rsidRPr="000B14D3" w:rsidRDefault="00F3360E" w:rsidP="000A013F">
      <w:pPr>
        <w:pStyle w:val="ListParagraph"/>
        <w:numPr>
          <w:ilvl w:val="0"/>
          <w:numId w:val="5"/>
        </w:numPr>
        <w:rPr>
          <w:rFonts w:ascii="Footlight MT Light" w:hAnsi="Footlight MT Light"/>
          <w:b/>
          <w:bCs/>
          <w:color w:val="000000" w:themeColor="text1"/>
        </w:rPr>
      </w:pPr>
      <w:r w:rsidRPr="000B14D3">
        <w:rPr>
          <w:rFonts w:ascii="Footlight MT Light" w:hAnsi="Footlight MT Light"/>
          <w:b/>
          <w:bCs/>
          <w:color w:val="000000" w:themeColor="text1"/>
        </w:rPr>
        <w:t>UPDATES:</w:t>
      </w:r>
    </w:p>
    <w:p w14:paraId="4F536945" w14:textId="69101471" w:rsidR="005A167E" w:rsidRPr="000B14D3" w:rsidRDefault="005A167E" w:rsidP="00755E3C">
      <w:pPr>
        <w:pStyle w:val="ListParagraph"/>
        <w:numPr>
          <w:ilvl w:val="0"/>
          <w:numId w:val="2"/>
        </w:numPr>
        <w:rPr>
          <w:rFonts w:ascii="Footlight MT Light" w:hAnsi="Footlight MT Light"/>
          <w:b/>
          <w:bCs/>
          <w:color w:val="000000" w:themeColor="text1"/>
        </w:rPr>
      </w:pPr>
      <w:r w:rsidRPr="000B14D3">
        <w:rPr>
          <w:rFonts w:ascii="Footlight MT Light" w:hAnsi="Footlight MT Light"/>
          <w:b/>
          <w:bCs/>
          <w:color w:val="000000" w:themeColor="text1"/>
        </w:rPr>
        <w:t>Micro</w:t>
      </w:r>
    </w:p>
    <w:p w14:paraId="661B9156" w14:textId="21D5D084" w:rsidR="004E7769" w:rsidRPr="000B14D3" w:rsidRDefault="004E7769" w:rsidP="00B531CC">
      <w:pPr>
        <w:pStyle w:val="ListParagraph"/>
        <w:numPr>
          <w:ilvl w:val="0"/>
          <w:numId w:val="1"/>
        </w:numPr>
        <w:spacing w:before="240"/>
        <w:rPr>
          <w:rFonts w:ascii="Footlight MT Light" w:hAnsi="Footlight MT Light"/>
          <w:b/>
          <w:bCs/>
          <w:color w:val="000000" w:themeColor="text1"/>
        </w:rPr>
      </w:pPr>
      <w:r w:rsidRPr="000B14D3">
        <w:rPr>
          <w:rFonts w:ascii="Footlight MT Light" w:hAnsi="Footlight MT Light"/>
          <w:color w:val="000000" w:themeColor="text1"/>
        </w:rPr>
        <w:t xml:space="preserve">Evening shift is performing Gram stains on PLT’s to extend usage. Gram Stains must be completed and communicated to Blood Bank by 11pm. Please document </w:t>
      </w:r>
      <w:r w:rsidR="00B531CC" w:rsidRPr="000B14D3">
        <w:rPr>
          <w:rFonts w:ascii="Footlight MT Light" w:hAnsi="Footlight MT Light"/>
          <w:color w:val="000000" w:themeColor="text1"/>
        </w:rPr>
        <w:t>results on the P-drive in the Blood Bank Folder (P:\Laboratory\Blood Bank\Platelets)</w:t>
      </w:r>
    </w:p>
    <w:p w14:paraId="683C9759" w14:textId="3B02F1FE" w:rsidR="00B531CC" w:rsidRPr="000B14D3" w:rsidRDefault="00B531CC" w:rsidP="00B531CC">
      <w:pPr>
        <w:pStyle w:val="ListParagraph"/>
        <w:numPr>
          <w:ilvl w:val="0"/>
          <w:numId w:val="1"/>
        </w:numPr>
        <w:spacing w:before="240"/>
        <w:rPr>
          <w:rFonts w:ascii="Footlight MT Light" w:hAnsi="Footlight MT Light"/>
          <w:b/>
          <w:bCs/>
          <w:color w:val="000000" w:themeColor="text1"/>
        </w:rPr>
      </w:pPr>
      <w:r w:rsidRPr="000B14D3">
        <w:rPr>
          <w:rFonts w:ascii="Footlight MT Light" w:hAnsi="Footlight MT Light"/>
          <w:color w:val="000000" w:themeColor="text1"/>
        </w:rPr>
        <w:t>Gram stains on Transfusion Reactions will be done in Hematology on 4/15/2024</w:t>
      </w:r>
    </w:p>
    <w:p w14:paraId="1CB187B6" w14:textId="69E44607" w:rsidR="00B531CC" w:rsidRPr="000B14D3" w:rsidRDefault="00B531CC" w:rsidP="00B531CC">
      <w:pPr>
        <w:pStyle w:val="ListParagraph"/>
        <w:numPr>
          <w:ilvl w:val="0"/>
          <w:numId w:val="1"/>
        </w:numPr>
        <w:spacing w:before="240"/>
        <w:rPr>
          <w:rFonts w:ascii="Footlight MT Light" w:hAnsi="Footlight MT Light"/>
          <w:b/>
          <w:bCs/>
          <w:color w:val="000000" w:themeColor="text1"/>
        </w:rPr>
      </w:pPr>
      <w:r w:rsidRPr="000B14D3">
        <w:rPr>
          <w:rFonts w:ascii="Footlight MT Light" w:hAnsi="Footlight MT Light"/>
          <w:color w:val="000000" w:themeColor="text1"/>
        </w:rPr>
        <w:t>Hematology will be performing all parasite testing beginning Wednesday 4/17/2024</w:t>
      </w:r>
    </w:p>
    <w:p w14:paraId="7A61AD49" w14:textId="6A6584A4" w:rsidR="00471AB2" w:rsidRPr="000B14D3" w:rsidRDefault="00471AB2" w:rsidP="000A013F">
      <w:pPr>
        <w:pStyle w:val="ListParagraph"/>
        <w:numPr>
          <w:ilvl w:val="0"/>
          <w:numId w:val="1"/>
        </w:numPr>
        <w:rPr>
          <w:rFonts w:ascii="Footlight MT Light" w:hAnsi="Footlight MT Light"/>
          <w:b/>
          <w:bCs/>
          <w:i/>
          <w:iCs/>
          <w:color w:val="000000" w:themeColor="text1"/>
        </w:rPr>
      </w:pPr>
      <w:r w:rsidRPr="000B14D3">
        <w:rPr>
          <w:rFonts w:ascii="Footlight MT Light" w:hAnsi="Footlight MT Light"/>
          <w:b/>
          <w:bCs/>
          <w:i/>
          <w:iCs/>
          <w:color w:val="000000" w:themeColor="text1"/>
        </w:rPr>
        <w:t xml:space="preserve">C-Diff Quick </w:t>
      </w:r>
      <w:r w:rsidR="00C2491A" w:rsidRPr="000B14D3">
        <w:rPr>
          <w:rFonts w:ascii="Footlight MT Light" w:hAnsi="Footlight MT Light"/>
          <w:b/>
          <w:bCs/>
          <w:i/>
          <w:iCs/>
          <w:color w:val="000000" w:themeColor="text1"/>
        </w:rPr>
        <w:t>Check</w:t>
      </w:r>
      <w:r w:rsidR="00C2491A" w:rsidRPr="000B14D3">
        <w:rPr>
          <w:rFonts w:ascii="Footlight MT Light" w:hAnsi="Footlight MT Light"/>
          <w:color w:val="000000" w:themeColor="text1"/>
        </w:rPr>
        <w:t>:</w:t>
      </w:r>
      <w:r w:rsidRPr="000B14D3">
        <w:rPr>
          <w:rFonts w:ascii="Footlight MT Light" w:hAnsi="Footlight MT Light"/>
          <w:color w:val="000000" w:themeColor="text1"/>
        </w:rPr>
        <w:t xml:space="preserve"> When you do a C-Diff antigen test, it must be documented on the P-drive </w:t>
      </w:r>
    </w:p>
    <w:p w14:paraId="05C708B4" w14:textId="51FA8BEE" w:rsidR="00B531CC" w:rsidRPr="000B14D3" w:rsidRDefault="00DC7326" w:rsidP="000A013F">
      <w:pPr>
        <w:pStyle w:val="ListParagraph"/>
        <w:numPr>
          <w:ilvl w:val="0"/>
          <w:numId w:val="1"/>
        </w:numPr>
        <w:rPr>
          <w:rFonts w:ascii="Footlight MT Light" w:hAnsi="Footlight MT Light"/>
          <w:b/>
          <w:bCs/>
          <w:i/>
          <w:iCs/>
          <w:color w:val="000000" w:themeColor="text1"/>
        </w:rPr>
      </w:pPr>
      <w:r w:rsidRPr="000B14D3">
        <w:rPr>
          <w:rFonts w:ascii="Footlight MT Light" w:hAnsi="Footlight MT Light"/>
          <w:color w:val="000000" w:themeColor="text1"/>
        </w:rPr>
        <w:t>CEPHEID:</w:t>
      </w:r>
    </w:p>
    <w:p w14:paraId="3AB4D200" w14:textId="5CE5A1FD" w:rsidR="00DC7326" w:rsidRPr="000B14D3" w:rsidRDefault="00DC7326" w:rsidP="00DC7326">
      <w:pPr>
        <w:pStyle w:val="ListParagraph"/>
        <w:numPr>
          <w:ilvl w:val="0"/>
          <w:numId w:val="18"/>
        </w:numPr>
        <w:rPr>
          <w:rFonts w:ascii="Footlight MT Light" w:hAnsi="Footlight MT Light"/>
          <w:b/>
          <w:bCs/>
          <w:i/>
          <w:iCs/>
          <w:color w:val="000000" w:themeColor="text1"/>
        </w:rPr>
      </w:pPr>
      <w:r w:rsidRPr="000B14D3">
        <w:rPr>
          <w:rFonts w:ascii="Footlight MT Light" w:hAnsi="Footlight MT Light"/>
          <w:b/>
          <w:bCs/>
          <w:color w:val="000000" w:themeColor="text1"/>
        </w:rPr>
        <w:t>Inventory</w:t>
      </w:r>
      <w:r w:rsidRPr="000B14D3">
        <w:rPr>
          <w:rFonts w:ascii="Footlight MT Light" w:hAnsi="Footlight MT Light"/>
          <w:color w:val="000000" w:themeColor="text1"/>
        </w:rPr>
        <w:t xml:space="preserve"> for Cepheid is to be done on </w:t>
      </w:r>
      <w:r w:rsidR="00E22252" w:rsidRPr="000B14D3">
        <w:rPr>
          <w:rFonts w:ascii="Footlight MT Light" w:hAnsi="Footlight MT Light"/>
          <w:color w:val="000000" w:themeColor="text1"/>
        </w:rPr>
        <w:t>Mondays</w:t>
      </w:r>
      <w:r w:rsidRPr="000B14D3">
        <w:rPr>
          <w:rFonts w:ascii="Footlight MT Light" w:hAnsi="Footlight MT Light"/>
          <w:color w:val="000000" w:themeColor="text1"/>
        </w:rPr>
        <w:t xml:space="preserve"> by the person responsible for Cepheid and documented on the P-Drive (P:\Laboratory\Hematology - BH 38020\Maintenance Charts and QC charts\2024 CHARTS\MICRO 2024)</w:t>
      </w:r>
    </w:p>
    <w:p w14:paraId="07B9C497" w14:textId="4597B90C" w:rsidR="00DC7326" w:rsidRPr="000B14D3" w:rsidRDefault="009846B4" w:rsidP="00DC7326">
      <w:pPr>
        <w:pStyle w:val="ListParagraph"/>
        <w:numPr>
          <w:ilvl w:val="0"/>
          <w:numId w:val="18"/>
        </w:numPr>
        <w:rPr>
          <w:rFonts w:ascii="Footlight MT Light" w:hAnsi="Footlight MT Light"/>
          <w:b/>
          <w:bCs/>
          <w:i/>
          <w:iCs/>
          <w:color w:val="000000" w:themeColor="text1"/>
        </w:rPr>
      </w:pPr>
      <w:r w:rsidRPr="000B14D3">
        <w:rPr>
          <w:rFonts w:ascii="Footlight MT Light" w:hAnsi="Footlight MT Light"/>
          <w:color w:val="000000" w:themeColor="text1"/>
        </w:rPr>
        <w:t>Please keep the pipettes in the kits.</w:t>
      </w:r>
    </w:p>
    <w:p w14:paraId="4C69720F" w14:textId="1DDA0A3C" w:rsidR="009846B4" w:rsidRPr="000B14D3" w:rsidRDefault="009846B4" w:rsidP="00DC7326">
      <w:pPr>
        <w:pStyle w:val="ListParagraph"/>
        <w:numPr>
          <w:ilvl w:val="0"/>
          <w:numId w:val="18"/>
        </w:numPr>
        <w:rPr>
          <w:rFonts w:ascii="Footlight MT Light" w:hAnsi="Footlight MT Light"/>
          <w:b/>
          <w:bCs/>
          <w:i/>
          <w:iCs/>
          <w:color w:val="000000" w:themeColor="text1"/>
        </w:rPr>
      </w:pPr>
      <w:r w:rsidRPr="000B14D3">
        <w:rPr>
          <w:rFonts w:ascii="Footlight MT Light" w:hAnsi="Footlight MT Light"/>
          <w:b/>
          <w:bCs/>
          <w:color w:val="000000" w:themeColor="text1"/>
        </w:rPr>
        <w:t>QC:</w:t>
      </w:r>
      <w:r w:rsidRPr="000B14D3">
        <w:rPr>
          <w:rFonts w:ascii="Footlight MT Light" w:hAnsi="Footlight MT Light"/>
          <w:color w:val="000000" w:themeColor="text1"/>
        </w:rPr>
        <w:t xml:space="preserve"> </w:t>
      </w:r>
      <w:r w:rsidRPr="000B14D3">
        <w:rPr>
          <w:rFonts w:ascii="Footlight MT Light" w:hAnsi="Footlight MT Light"/>
        </w:rPr>
        <w:t xml:space="preserve">Please refer to the procedure for ordering QC in the BH Microbiology manual 1 in Media Lab- Everyone who has been trained on the Cepheid has signed off on the procedure, </w:t>
      </w:r>
      <w:r w:rsidR="00E22252" w:rsidRPr="000B14D3">
        <w:rPr>
          <w:rFonts w:ascii="Footlight MT Light" w:hAnsi="Footlight MT Light"/>
        </w:rPr>
        <w:t>if</w:t>
      </w:r>
      <w:r w:rsidRPr="000B14D3">
        <w:rPr>
          <w:rFonts w:ascii="Footlight MT Light" w:hAnsi="Footlight MT Light"/>
        </w:rPr>
        <w:t xml:space="preserve"> you need to run QC on the Cepheid, refer to the appropriate procedures in Media Lab. QC is everyone’s  responsibility</w:t>
      </w:r>
    </w:p>
    <w:p w14:paraId="288C170F" w14:textId="1C1328A5" w:rsidR="009846B4" w:rsidRPr="000B14D3" w:rsidRDefault="00FC7AD2" w:rsidP="009846B4">
      <w:pPr>
        <w:pStyle w:val="ListParagraph"/>
        <w:numPr>
          <w:ilvl w:val="0"/>
          <w:numId w:val="21"/>
        </w:numPr>
        <w:rPr>
          <w:rFonts w:ascii="Footlight MT Light" w:hAnsi="Footlight MT Light"/>
          <w:b/>
          <w:bCs/>
          <w:i/>
          <w:iCs/>
          <w:color w:val="000000" w:themeColor="text1"/>
        </w:rPr>
      </w:pPr>
      <w:r w:rsidRPr="000B14D3">
        <w:rPr>
          <w:rFonts w:ascii="Footlight MT Light" w:hAnsi="Footlight MT Light"/>
          <w:color w:val="000000" w:themeColor="text1"/>
        </w:rPr>
        <w:t>Viral Panels: A new RVP that includes COVID. CP will deliver the specimens to Micro, if the RVP panel includes COVID, micro will send the specimen to Hematology to run the COVID. See SBAR at the end of the notes</w:t>
      </w:r>
    </w:p>
    <w:p w14:paraId="0D5EDC95" w14:textId="77777777" w:rsidR="00FC7AD2" w:rsidRPr="000B14D3" w:rsidRDefault="00FC7AD2" w:rsidP="00FC7AD2">
      <w:pPr>
        <w:pStyle w:val="ListParagraph"/>
        <w:rPr>
          <w:rFonts w:ascii="Footlight MT Light" w:hAnsi="Footlight MT Light"/>
          <w:b/>
          <w:bCs/>
          <w:i/>
          <w:iCs/>
          <w:color w:val="000000" w:themeColor="text1"/>
        </w:rPr>
      </w:pPr>
    </w:p>
    <w:p w14:paraId="1C80DD20" w14:textId="098408EB" w:rsidR="0037023A" w:rsidRPr="000B14D3" w:rsidRDefault="00FC7AD2" w:rsidP="00755E3C">
      <w:pPr>
        <w:pStyle w:val="ListParagraph"/>
        <w:numPr>
          <w:ilvl w:val="0"/>
          <w:numId w:val="2"/>
        </w:numPr>
        <w:rPr>
          <w:rFonts w:ascii="Footlight MT Light" w:hAnsi="Footlight MT Light"/>
          <w:b/>
          <w:bCs/>
          <w:color w:val="000000" w:themeColor="text1"/>
        </w:rPr>
      </w:pPr>
      <w:r w:rsidRPr="000B14D3">
        <w:rPr>
          <w:rFonts w:ascii="Footlight MT Light" w:hAnsi="Footlight MT Light"/>
          <w:b/>
          <w:bCs/>
          <w:color w:val="000000" w:themeColor="text1"/>
        </w:rPr>
        <w:t>Hematology</w:t>
      </w:r>
    </w:p>
    <w:p w14:paraId="045C2F91" w14:textId="0BAF581A" w:rsidR="00FC7AD2" w:rsidRPr="000B14D3" w:rsidRDefault="00FC7AD2" w:rsidP="00FC7AD2">
      <w:pPr>
        <w:pStyle w:val="ListParagraph"/>
        <w:numPr>
          <w:ilvl w:val="0"/>
          <w:numId w:val="21"/>
        </w:numPr>
        <w:rPr>
          <w:rFonts w:ascii="Footlight MT Light" w:hAnsi="Footlight MT Light"/>
          <w:b/>
          <w:bCs/>
          <w:color w:val="000000" w:themeColor="text1"/>
        </w:rPr>
      </w:pPr>
      <w:r w:rsidRPr="000B14D3">
        <w:rPr>
          <w:rFonts w:ascii="Footlight MT Light" w:hAnsi="Footlight MT Light"/>
          <w:b/>
          <w:bCs/>
          <w:color w:val="000000" w:themeColor="text1"/>
        </w:rPr>
        <w:t>Sysmex</w:t>
      </w:r>
    </w:p>
    <w:p w14:paraId="7ABFF049" w14:textId="2A27446E" w:rsidR="00026B08" w:rsidRPr="000B14D3" w:rsidRDefault="00FC7AD2" w:rsidP="00AD49E5">
      <w:pPr>
        <w:pStyle w:val="ListParagraph"/>
        <w:numPr>
          <w:ilvl w:val="0"/>
          <w:numId w:val="13"/>
        </w:numPr>
        <w:rPr>
          <w:rFonts w:ascii="Footlight MT Light" w:hAnsi="Footlight MT Light"/>
          <w:i/>
          <w:iCs/>
          <w:color w:val="000000" w:themeColor="text1"/>
        </w:rPr>
      </w:pPr>
      <w:r w:rsidRPr="000B14D3">
        <w:rPr>
          <w:rFonts w:ascii="Footlight MT Light" w:hAnsi="Footlight MT Light"/>
          <w:color w:val="000000" w:themeColor="text1"/>
        </w:rPr>
        <w:t>The new Sysmex is being installed this week (4/15-4/19). Dan and Louise will be validating the instrument the week of 4/22. Go-live is scheduled for the week of 7/8</w:t>
      </w:r>
    </w:p>
    <w:p w14:paraId="29DC293F" w14:textId="5378140C" w:rsidR="00B73921" w:rsidRPr="000B14D3" w:rsidRDefault="00B73921" w:rsidP="00AD49E5">
      <w:pPr>
        <w:pStyle w:val="ListParagraph"/>
        <w:numPr>
          <w:ilvl w:val="0"/>
          <w:numId w:val="13"/>
        </w:numPr>
        <w:rPr>
          <w:rFonts w:ascii="Footlight MT Light" w:hAnsi="Footlight MT Light"/>
          <w:i/>
          <w:iCs/>
          <w:color w:val="000000" w:themeColor="text1"/>
        </w:rPr>
      </w:pPr>
      <w:r w:rsidRPr="000B14D3">
        <w:rPr>
          <w:rFonts w:ascii="Footlight MT Light" w:hAnsi="Footlight MT Light"/>
          <w:color w:val="000000" w:themeColor="text1"/>
        </w:rPr>
        <w:t>The following training modules must be completed by the beginning of May</w:t>
      </w:r>
    </w:p>
    <w:p w14:paraId="534F0C39" w14:textId="0821955C" w:rsidR="001D44EF" w:rsidRPr="000B14D3" w:rsidRDefault="003B62C5" w:rsidP="005E2296">
      <w:pPr>
        <w:pStyle w:val="ListParagraph"/>
        <w:ind w:left="1440"/>
        <w:rPr>
          <w:rFonts w:ascii="Footlight MT Light" w:hAnsi="Footlight MT Light"/>
          <w:color w:val="000000" w:themeColor="text1"/>
        </w:rPr>
      </w:pPr>
      <w:r w:rsidRPr="000B14D3">
        <w:rPr>
          <w:rFonts w:ascii="Footlight MT Light" w:hAnsi="Footlight MT Light"/>
          <w:color w:val="000000" w:themeColor="text1"/>
        </w:rPr>
        <w:t>Accessing the training modules:</w:t>
      </w:r>
      <w:r w:rsidR="001D44EF" w:rsidRPr="000B14D3">
        <w:rPr>
          <w:rFonts w:ascii="Footlight MT Light" w:hAnsi="Footlight MT Light"/>
          <w:color w:val="000000" w:themeColor="text1"/>
        </w:rPr>
        <w:t xml:space="preserve">  </w:t>
      </w:r>
      <w:hyperlink r:id="rId5" w:history="1">
        <w:r w:rsidR="001D44EF" w:rsidRPr="000B14D3">
          <w:rPr>
            <w:rStyle w:val="Hyperlink"/>
            <w:rFonts w:ascii="Footlight MT Light" w:hAnsi="Footlight MT Light"/>
          </w:rPr>
          <w:t>https://crc.sysmex.com</w:t>
        </w:r>
      </w:hyperlink>
      <w:r w:rsidR="001D44EF" w:rsidRPr="000B14D3">
        <w:rPr>
          <w:rFonts w:ascii="Footlight MT Light" w:hAnsi="Footlight MT Light"/>
          <w:color w:val="000000" w:themeColor="text1"/>
        </w:rPr>
        <w:t xml:space="preserve"> </w:t>
      </w:r>
    </w:p>
    <w:p w14:paraId="2EFFFB9D" w14:textId="38BA45A5" w:rsidR="001D44EF" w:rsidRPr="000B14D3" w:rsidRDefault="001D44EF" w:rsidP="001D44EF">
      <w:pPr>
        <w:pStyle w:val="ListParagraph"/>
        <w:numPr>
          <w:ilvl w:val="0"/>
          <w:numId w:val="15"/>
        </w:numPr>
        <w:rPr>
          <w:rFonts w:ascii="Footlight MT Light" w:hAnsi="Footlight MT Light"/>
          <w:color w:val="000000" w:themeColor="text1"/>
        </w:rPr>
      </w:pPr>
      <w:r w:rsidRPr="000B14D3">
        <w:rPr>
          <w:rFonts w:ascii="Footlight MT Light" w:hAnsi="Footlight MT Light"/>
          <w:color w:val="000000" w:themeColor="text1"/>
        </w:rPr>
        <w:t>Log-in using your Sysmex username and password.</w:t>
      </w:r>
    </w:p>
    <w:p w14:paraId="724E9A4B" w14:textId="16ADC74B" w:rsidR="001D44EF" w:rsidRPr="000B14D3" w:rsidRDefault="001D44EF" w:rsidP="001D44EF">
      <w:pPr>
        <w:pStyle w:val="ListParagraph"/>
        <w:numPr>
          <w:ilvl w:val="0"/>
          <w:numId w:val="14"/>
        </w:numPr>
        <w:rPr>
          <w:rFonts w:ascii="Footlight MT Light" w:hAnsi="Footlight MT Light"/>
          <w:color w:val="000000" w:themeColor="text1"/>
        </w:rPr>
      </w:pPr>
      <w:r w:rsidRPr="000B14D3">
        <w:rPr>
          <w:rFonts w:ascii="Footlight MT Light" w:hAnsi="Footlight MT Light"/>
          <w:color w:val="000000" w:themeColor="text1"/>
        </w:rPr>
        <w:t xml:space="preserve">If you </w:t>
      </w:r>
      <w:r w:rsidR="00C2491A" w:rsidRPr="000B14D3">
        <w:rPr>
          <w:rFonts w:ascii="Footlight MT Light" w:hAnsi="Footlight MT Light"/>
          <w:color w:val="000000" w:themeColor="text1"/>
        </w:rPr>
        <w:t>do</w:t>
      </w:r>
      <w:r w:rsidRPr="000B14D3">
        <w:rPr>
          <w:rFonts w:ascii="Footlight MT Light" w:hAnsi="Footlight MT Light"/>
          <w:color w:val="000000" w:themeColor="text1"/>
        </w:rPr>
        <w:t xml:space="preserve"> not have an account with Sysmex: you will need to create an                 account</w:t>
      </w:r>
      <w:r w:rsidR="00C2491A" w:rsidRPr="000B14D3">
        <w:rPr>
          <w:rFonts w:ascii="Footlight MT Light" w:hAnsi="Footlight MT Light"/>
          <w:color w:val="000000" w:themeColor="text1"/>
        </w:rPr>
        <w:t xml:space="preserve">. </w:t>
      </w:r>
      <w:r w:rsidR="0086390B" w:rsidRPr="000B14D3">
        <w:rPr>
          <w:rFonts w:ascii="Footlight MT Light" w:hAnsi="Footlight MT Light"/>
          <w:color w:val="000000" w:themeColor="text1"/>
        </w:rPr>
        <w:t>Our CRC Site ID: 9874</w:t>
      </w:r>
    </w:p>
    <w:p w14:paraId="583B906A" w14:textId="7F3AF799" w:rsidR="001D44EF" w:rsidRPr="000B14D3" w:rsidRDefault="001D44EF" w:rsidP="003B62C5">
      <w:pPr>
        <w:pStyle w:val="ListParagraph"/>
        <w:ind w:left="1440"/>
        <w:rPr>
          <w:rFonts w:ascii="Footlight MT Light" w:hAnsi="Footlight MT Light"/>
          <w:color w:val="000000" w:themeColor="text1"/>
        </w:rPr>
      </w:pPr>
    </w:p>
    <w:tbl>
      <w:tblPr>
        <w:tblStyle w:val="TableGrid"/>
        <w:tblpPr w:leftFromText="180" w:rightFromText="180" w:vertAnchor="text" w:horzAnchor="margin" w:tblpXSpec="right" w:tblpY="145"/>
        <w:tblW w:w="8072" w:type="dxa"/>
        <w:tblLook w:val="04A0" w:firstRow="1" w:lastRow="0" w:firstColumn="1" w:lastColumn="0" w:noHBand="0" w:noVBand="1"/>
      </w:tblPr>
      <w:tblGrid>
        <w:gridCol w:w="4036"/>
        <w:gridCol w:w="4036"/>
      </w:tblGrid>
      <w:tr w:rsidR="0086390B" w:rsidRPr="000B14D3" w14:paraId="67227443" w14:textId="77777777" w:rsidTr="0086390B">
        <w:trPr>
          <w:trHeight w:val="440"/>
        </w:trPr>
        <w:tc>
          <w:tcPr>
            <w:tcW w:w="4036" w:type="dxa"/>
          </w:tcPr>
          <w:p w14:paraId="1B83EE86"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Training Module to enroll in:</w:t>
            </w:r>
          </w:p>
        </w:tc>
        <w:tc>
          <w:tcPr>
            <w:tcW w:w="4036" w:type="dxa"/>
          </w:tcPr>
          <w:p w14:paraId="2F623F48"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What’s included</w:t>
            </w:r>
          </w:p>
        </w:tc>
      </w:tr>
      <w:tr w:rsidR="0086390B" w:rsidRPr="000B14D3" w14:paraId="7FEADC77" w14:textId="77777777" w:rsidTr="0086390B">
        <w:trPr>
          <w:trHeight w:val="948"/>
        </w:trPr>
        <w:tc>
          <w:tcPr>
            <w:tcW w:w="4036" w:type="dxa"/>
          </w:tcPr>
          <w:p w14:paraId="2FD316A4"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shd w:val="clear" w:color="auto" w:fill="FFFFFF"/>
              </w:rPr>
              <w:t>CareSphere Workflow Solution (WS) Learning Journey (v2) (</w:t>
            </w:r>
            <w:r w:rsidRPr="000B14D3">
              <w:rPr>
                <w:rStyle w:val="Emphasis"/>
                <w:rFonts w:ascii="Footlight MT Light" w:hAnsi="Footlight MT Light"/>
                <w:b/>
                <w:bCs/>
                <w:color w:val="000000"/>
                <w:shd w:val="clear" w:color="auto" w:fill="FFFFFF"/>
              </w:rPr>
              <w:t>Labs Actively Using CareSphere)</w:t>
            </w:r>
          </w:p>
        </w:tc>
        <w:tc>
          <w:tcPr>
            <w:tcW w:w="4036" w:type="dxa"/>
          </w:tcPr>
          <w:p w14:paraId="5018656C"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CareSphere :WS an introduction</w:t>
            </w:r>
          </w:p>
          <w:p w14:paraId="52F7C3E3"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CasreSphere :WS Result review and management</w:t>
            </w:r>
          </w:p>
          <w:p w14:paraId="0622CBA3"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CareSphere WS: a closer look</w:t>
            </w:r>
          </w:p>
        </w:tc>
      </w:tr>
      <w:tr w:rsidR="0086390B" w:rsidRPr="000B14D3" w14:paraId="09C69087" w14:textId="77777777" w:rsidTr="0086390B">
        <w:trPr>
          <w:trHeight w:val="1009"/>
        </w:trPr>
        <w:tc>
          <w:tcPr>
            <w:tcW w:w="4036" w:type="dxa"/>
          </w:tcPr>
          <w:p w14:paraId="7018C088" w14:textId="77777777" w:rsidR="0086390B" w:rsidRPr="000B14D3" w:rsidRDefault="0086390B" w:rsidP="0086390B">
            <w:pPr>
              <w:pStyle w:val="ListParagraph"/>
              <w:ind w:left="0"/>
              <w:rPr>
                <w:rFonts w:ascii="Footlight MT Light" w:hAnsi="Footlight MT Light"/>
                <w:color w:val="000000" w:themeColor="text1"/>
              </w:rPr>
            </w:pPr>
            <w:r w:rsidRPr="000B14D3">
              <w:rPr>
                <w:rStyle w:val="Strong"/>
                <w:rFonts w:ascii="Footlight MT Light" w:hAnsi="Footlight MT Light"/>
                <w:color w:val="212222"/>
                <w:shd w:val="clear" w:color="auto" w:fill="FFFFFF"/>
              </w:rPr>
              <w:t>A Learning Journey for DI-60, DM1200, DM9600, and DC-1 with CellaVision Software v7:</w:t>
            </w:r>
          </w:p>
        </w:tc>
        <w:tc>
          <w:tcPr>
            <w:tcW w:w="4036" w:type="dxa"/>
          </w:tcPr>
          <w:p w14:paraId="009F12A1"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highlight w:val="yellow"/>
              </w:rPr>
              <w:t>Perform all modules except:</w:t>
            </w:r>
          </w:p>
          <w:p w14:paraId="719A4948"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Differences in Veterinary Medicine</w:t>
            </w:r>
          </w:p>
          <w:p w14:paraId="46FA4219"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Advanced RBC Application</w:t>
            </w:r>
          </w:p>
        </w:tc>
      </w:tr>
      <w:tr w:rsidR="0086390B" w:rsidRPr="000B14D3" w14:paraId="79B6EC7B" w14:textId="77777777" w:rsidTr="0086390B">
        <w:trPr>
          <w:trHeight w:val="948"/>
        </w:trPr>
        <w:tc>
          <w:tcPr>
            <w:tcW w:w="4036" w:type="dxa"/>
          </w:tcPr>
          <w:p w14:paraId="21A33D8C"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XN 9100 Learning Journey Module</w:t>
            </w:r>
          </w:p>
        </w:tc>
        <w:tc>
          <w:tcPr>
            <w:tcW w:w="4036" w:type="dxa"/>
          </w:tcPr>
          <w:p w14:paraId="0E7CE7AC"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RU20/RU21 Basic operation</w:t>
            </w:r>
          </w:p>
          <w:p w14:paraId="68D073B8"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Basic operation &amp; overview of BT-50</w:t>
            </w:r>
          </w:p>
          <w:p w14:paraId="1FF44990"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Basic Operator VILT for XN9100</w:t>
            </w:r>
          </w:p>
        </w:tc>
      </w:tr>
      <w:tr w:rsidR="0086390B" w:rsidRPr="000B14D3" w14:paraId="5B39D0E1" w14:textId="77777777" w:rsidTr="0086390B">
        <w:trPr>
          <w:trHeight w:val="948"/>
        </w:trPr>
        <w:tc>
          <w:tcPr>
            <w:tcW w:w="4036" w:type="dxa"/>
          </w:tcPr>
          <w:p w14:paraId="799B1C59"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b/>
                <w:bCs/>
                <w:color w:val="000000"/>
                <w:shd w:val="clear" w:color="auto" w:fill="FFFFFF"/>
              </w:rPr>
              <w:t xml:space="preserve">XN-9100 Basic Online Training (under </w:t>
            </w:r>
            <w:r w:rsidRPr="000B14D3">
              <w:rPr>
                <w:rStyle w:val="Strong"/>
                <w:rFonts w:ascii="Footlight MT Light" w:hAnsi="Footlight MT Light"/>
                <w:color w:val="000000"/>
                <w:shd w:val="clear" w:color="auto" w:fill="FFFFFF"/>
              </w:rPr>
              <w:t>XN-9100 Learning Journey Module</w:t>
            </w:r>
            <w:r w:rsidRPr="000B14D3">
              <w:rPr>
                <w:rFonts w:ascii="Footlight MT Light" w:hAnsi="Footlight MT Light"/>
                <w:b/>
                <w:bCs/>
                <w:color w:val="000000"/>
                <w:shd w:val="clear" w:color="auto" w:fill="FFFFFF"/>
              </w:rPr>
              <w:t>)</w:t>
            </w:r>
            <w:r w:rsidRPr="000B14D3">
              <w:rPr>
                <w:rStyle w:val="Strong"/>
                <w:rFonts w:ascii="Footlight MT Light" w:hAnsi="Footlight MT Light"/>
                <w:color w:val="000000"/>
                <w:shd w:val="clear" w:color="auto" w:fill="FFFFFF"/>
              </w:rPr>
              <w:t xml:space="preserve"> -- </w:t>
            </w:r>
            <w:r w:rsidRPr="000B14D3">
              <w:rPr>
                <w:rFonts w:ascii="Footlight MT Light" w:hAnsi="Footlight MT Light"/>
                <w:b/>
                <w:bCs/>
                <w:color w:val="000000"/>
                <w:shd w:val="clear" w:color="auto" w:fill="FFFFFF"/>
              </w:rPr>
              <w:t xml:space="preserve">Opens same set of modules, </w:t>
            </w:r>
            <w:r w:rsidRPr="000B14D3">
              <w:rPr>
                <w:rStyle w:val="Strong"/>
                <w:rFonts w:ascii="Footlight MT Light" w:hAnsi="Footlight MT Light"/>
                <w:color w:val="000000"/>
                <w:shd w:val="clear" w:color="auto" w:fill="FFFFFF"/>
              </w:rPr>
              <w:t>non-VILT</w:t>
            </w:r>
            <w:r w:rsidRPr="000B14D3">
              <w:rPr>
                <w:rFonts w:ascii="Footlight MT Light" w:hAnsi="Footlight MT Light"/>
                <w:b/>
                <w:bCs/>
                <w:color w:val="000000"/>
                <w:shd w:val="clear" w:color="auto" w:fill="FFFFFF"/>
              </w:rPr>
              <w:t>, accessible at all times</w:t>
            </w:r>
          </w:p>
        </w:tc>
        <w:tc>
          <w:tcPr>
            <w:tcW w:w="4036" w:type="dxa"/>
          </w:tcPr>
          <w:p w14:paraId="4E9B714D"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highlight w:val="yellow"/>
              </w:rPr>
              <w:t>Perform all sum modules except:</w:t>
            </w:r>
          </w:p>
          <w:p w14:paraId="3C567143"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XN-Series QC file management</w:t>
            </w:r>
          </w:p>
          <w:p w14:paraId="5B43EC75"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XN-Series onboard rules</w:t>
            </w:r>
          </w:p>
          <w:p w14:paraId="57D32B87" w14:textId="77777777" w:rsidR="0086390B" w:rsidRPr="000B14D3" w:rsidRDefault="0086390B" w:rsidP="0086390B">
            <w:pPr>
              <w:pStyle w:val="ListParagraph"/>
              <w:ind w:left="0"/>
              <w:rPr>
                <w:rFonts w:ascii="Footlight MT Light" w:hAnsi="Footlight MT Light"/>
                <w:color w:val="000000" w:themeColor="text1"/>
              </w:rPr>
            </w:pPr>
            <w:r w:rsidRPr="000B14D3">
              <w:rPr>
                <w:rFonts w:ascii="Footlight MT Light" w:hAnsi="Footlight MT Light"/>
                <w:color w:val="000000" w:themeColor="text1"/>
              </w:rPr>
              <w:t>XN Series Insight and QC data management.</w:t>
            </w:r>
          </w:p>
        </w:tc>
      </w:tr>
    </w:tbl>
    <w:p w14:paraId="48B67432" w14:textId="525B62BC" w:rsidR="00FC7AD2" w:rsidRPr="000B14D3" w:rsidRDefault="00FC7AD2" w:rsidP="00FC7AD2">
      <w:pPr>
        <w:rPr>
          <w:rFonts w:ascii="Footlight MT Light" w:hAnsi="Footlight MT Light"/>
          <w:i/>
          <w:iCs/>
          <w:color w:val="000000" w:themeColor="text1"/>
        </w:rPr>
      </w:pPr>
      <w:r w:rsidRPr="000B14D3">
        <w:rPr>
          <w:rFonts w:ascii="Footlight MT Light" w:hAnsi="Footlight MT Light"/>
          <w:i/>
          <w:iCs/>
          <w:color w:val="000000" w:themeColor="text1"/>
        </w:rPr>
        <w:t>.</w:t>
      </w:r>
    </w:p>
    <w:p w14:paraId="17F9778D" w14:textId="77777777" w:rsidR="00FC7AD2" w:rsidRPr="000B14D3" w:rsidRDefault="00FC7AD2" w:rsidP="00FC7AD2">
      <w:pPr>
        <w:rPr>
          <w:rFonts w:ascii="Footlight MT Light" w:hAnsi="Footlight MT Light"/>
          <w:b/>
          <w:bCs/>
        </w:rPr>
      </w:pPr>
    </w:p>
    <w:p w14:paraId="4421BD85" w14:textId="77777777" w:rsidR="00FC7AD2" w:rsidRPr="000B14D3" w:rsidRDefault="00FC7AD2" w:rsidP="00FC7AD2">
      <w:pPr>
        <w:rPr>
          <w:rFonts w:ascii="Footlight MT Light" w:hAnsi="Footlight MT Light"/>
          <w:b/>
          <w:bCs/>
        </w:rPr>
      </w:pPr>
    </w:p>
    <w:p w14:paraId="0A80C0E1" w14:textId="77777777" w:rsidR="00FC7AD2" w:rsidRPr="000B14D3" w:rsidRDefault="00FC7AD2" w:rsidP="00FC7AD2">
      <w:pPr>
        <w:rPr>
          <w:rFonts w:ascii="Footlight MT Light" w:hAnsi="Footlight MT Light"/>
          <w:b/>
          <w:bCs/>
        </w:rPr>
      </w:pPr>
    </w:p>
    <w:p w14:paraId="6E42B0C7" w14:textId="77777777" w:rsidR="00FC7AD2" w:rsidRPr="000B14D3" w:rsidRDefault="00FC7AD2" w:rsidP="00FC7AD2">
      <w:pPr>
        <w:rPr>
          <w:rFonts w:ascii="Footlight MT Light" w:hAnsi="Footlight MT Light"/>
          <w:b/>
          <w:bCs/>
        </w:rPr>
      </w:pPr>
    </w:p>
    <w:p w14:paraId="6E666A83" w14:textId="77777777" w:rsidR="00FC7AD2" w:rsidRPr="000B14D3" w:rsidRDefault="00FC7AD2" w:rsidP="00FC7AD2">
      <w:pPr>
        <w:rPr>
          <w:rFonts w:ascii="Footlight MT Light" w:hAnsi="Footlight MT Light"/>
          <w:b/>
          <w:bCs/>
        </w:rPr>
      </w:pPr>
    </w:p>
    <w:p w14:paraId="2B4CBA76" w14:textId="77777777" w:rsidR="00FC7AD2" w:rsidRPr="000B14D3" w:rsidRDefault="00FC7AD2" w:rsidP="00FC7AD2">
      <w:pPr>
        <w:rPr>
          <w:rFonts w:ascii="Footlight MT Light" w:hAnsi="Footlight MT Light"/>
          <w:b/>
          <w:bCs/>
        </w:rPr>
      </w:pPr>
    </w:p>
    <w:p w14:paraId="66FF8EEF" w14:textId="77777777" w:rsidR="00FC7AD2" w:rsidRPr="000B14D3" w:rsidRDefault="00FC7AD2" w:rsidP="00FC7AD2">
      <w:pPr>
        <w:rPr>
          <w:rFonts w:ascii="Footlight MT Light" w:hAnsi="Footlight MT Light"/>
          <w:b/>
          <w:bCs/>
        </w:rPr>
      </w:pPr>
    </w:p>
    <w:p w14:paraId="34B44717" w14:textId="77777777" w:rsidR="00FC7AD2" w:rsidRPr="000B14D3" w:rsidRDefault="00FC7AD2" w:rsidP="00FC7AD2">
      <w:pPr>
        <w:rPr>
          <w:rFonts w:ascii="Footlight MT Light" w:hAnsi="Footlight MT Light"/>
          <w:b/>
          <w:bCs/>
        </w:rPr>
      </w:pPr>
    </w:p>
    <w:p w14:paraId="4D1F37C5" w14:textId="77777777" w:rsidR="00FC7AD2" w:rsidRPr="000B14D3" w:rsidRDefault="00FC7AD2" w:rsidP="00FC7AD2">
      <w:pPr>
        <w:rPr>
          <w:rFonts w:ascii="Footlight MT Light" w:hAnsi="Footlight MT Light"/>
          <w:b/>
          <w:bCs/>
        </w:rPr>
      </w:pPr>
    </w:p>
    <w:p w14:paraId="642B824D" w14:textId="77777777" w:rsidR="00FC7AD2" w:rsidRPr="000B14D3" w:rsidRDefault="00FC7AD2" w:rsidP="00FC7AD2">
      <w:pPr>
        <w:rPr>
          <w:rFonts w:ascii="Footlight MT Light" w:hAnsi="Footlight MT Light"/>
          <w:b/>
          <w:bCs/>
        </w:rPr>
      </w:pPr>
    </w:p>
    <w:p w14:paraId="582D0015" w14:textId="77777777" w:rsidR="00FC7AD2" w:rsidRPr="000B14D3" w:rsidRDefault="00FC7AD2" w:rsidP="00FC7AD2">
      <w:pPr>
        <w:rPr>
          <w:rFonts w:ascii="Footlight MT Light" w:hAnsi="Footlight MT Light"/>
          <w:b/>
          <w:bCs/>
        </w:rPr>
      </w:pPr>
    </w:p>
    <w:p w14:paraId="45D81C59" w14:textId="215740C0" w:rsidR="00FC7AD2" w:rsidRPr="000B14D3" w:rsidRDefault="00FC7AD2" w:rsidP="00FC7AD2">
      <w:pPr>
        <w:pStyle w:val="ListParagraph"/>
        <w:numPr>
          <w:ilvl w:val="0"/>
          <w:numId w:val="14"/>
        </w:numPr>
        <w:rPr>
          <w:rFonts w:ascii="Footlight MT Light" w:hAnsi="Footlight MT Light"/>
          <w:b/>
          <w:bCs/>
        </w:rPr>
      </w:pPr>
      <w:r w:rsidRPr="000B14D3">
        <w:rPr>
          <w:rFonts w:ascii="Footlight MT Light" w:hAnsi="Footlight MT Light"/>
          <w:b/>
          <w:bCs/>
        </w:rPr>
        <w:t>TEG 6S</w:t>
      </w:r>
    </w:p>
    <w:p w14:paraId="7E023C82" w14:textId="2969FC3F" w:rsidR="00FC7AD2" w:rsidRPr="000B14D3" w:rsidRDefault="00AE119C" w:rsidP="00AE119C">
      <w:pPr>
        <w:pStyle w:val="ListParagraph"/>
        <w:numPr>
          <w:ilvl w:val="0"/>
          <w:numId w:val="3"/>
        </w:numPr>
        <w:rPr>
          <w:rFonts w:ascii="Footlight MT Light" w:hAnsi="Footlight MT Light"/>
          <w:b/>
          <w:bCs/>
        </w:rPr>
      </w:pPr>
      <w:r w:rsidRPr="000B14D3">
        <w:rPr>
          <w:rFonts w:ascii="Footlight MT Light" w:hAnsi="Footlight MT Light"/>
        </w:rPr>
        <w:t>IQCP for all three cartridges is complete. We are still looking for a few volunteers to complete the normal range verification. Dr. Minerowicz needs to review correlation data. Hope to go live within the next couple of months.</w:t>
      </w:r>
    </w:p>
    <w:p w14:paraId="075E1C4F" w14:textId="0B0AD4E2" w:rsidR="00AE119C" w:rsidRPr="000B14D3" w:rsidRDefault="00AE119C" w:rsidP="00AE119C">
      <w:pPr>
        <w:pStyle w:val="ListParagraph"/>
        <w:numPr>
          <w:ilvl w:val="0"/>
          <w:numId w:val="3"/>
        </w:numPr>
        <w:rPr>
          <w:rFonts w:ascii="Footlight MT Light" w:hAnsi="Footlight MT Light"/>
          <w:b/>
          <w:bCs/>
        </w:rPr>
      </w:pPr>
      <w:r w:rsidRPr="000B14D3">
        <w:rPr>
          <w:rFonts w:ascii="Footlight MT Light" w:hAnsi="Footlight MT Light"/>
        </w:rPr>
        <w:t>Please continue to run QC on the TEG 5000 once each shift.</w:t>
      </w:r>
    </w:p>
    <w:p w14:paraId="1C563416" w14:textId="2CED8B86" w:rsidR="00AE119C" w:rsidRPr="000B14D3" w:rsidRDefault="00AE119C" w:rsidP="00AE119C">
      <w:pPr>
        <w:pStyle w:val="ListParagraph"/>
        <w:numPr>
          <w:ilvl w:val="0"/>
          <w:numId w:val="14"/>
        </w:numPr>
        <w:rPr>
          <w:rFonts w:ascii="Footlight MT Light" w:hAnsi="Footlight MT Light"/>
          <w:b/>
          <w:bCs/>
        </w:rPr>
      </w:pPr>
      <w:r w:rsidRPr="000B14D3">
        <w:rPr>
          <w:rFonts w:ascii="Footlight MT Light" w:hAnsi="Footlight MT Light"/>
          <w:b/>
          <w:bCs/>
        </w:rPr>
        <w:t>MISC</w:t>
      </w:r>
    </w:p>
    <w:p w14:paraId="33BD624D" w14:textId="4E703B16" w:rsidR="00AE119C" w:rsidRPr="000B14D3" w:rsidRDefault="00AE119C" w:rsidP="00AE119C">
      <w:pPr>
        <w:pStyle w:val="ListParagraph"/>
        <w:numPr>
          <w:ilvl w:val="0"/>
          <w:numId w:val="3"/>
        </w:numPr>
        <w:rPr>
          <w:rFonts w:ascii="Footlight MT Light" w:hAnsi="Footlight MT Light"/>
          <w:b/>
          <w:bCs/>
        </w:rPr>
      </w:pPr>
      <w:r w:rsidRPr="000B14D3">
        <w:rPr>
          <w:rFonts w:ascii="Footlight MT Light" w:hAnsi="Footlight MT Light"/>
        </w:rPr>
        <w:t xml:space="preserve">All the lockers in the main lab will be moved to the back hallway behind the Send-out room. There will be two tables and a hood placed on the wall where the lockers and storage rack are currently located. The verigene towers from Micro will </w:t>
      </w:r>
      <w:r w:rsidR="00E22252" w:rsidRPr="000B14D3">
        <w:rPr>
          <w:rFonts w:ascii="Footlight MT Light" w:hAnsi="Footlight MT Light"/>
        </w:rPr>
        <w:t>be moved</w:t>
      </w:r>
      <w:r w:rsidRPr="000B14D3">
        <w:rPr>
          <w:rFonts w:ascii="Footlight MT Light" w:hAnsi="Footlight MT Light"/>
        </w:rPr>
        <w:t xml:space="preserve"> to the that location.</w:t>
      </w:r>
    </w:p>
    <w:p w14:paraId="5008441A" w14:textId="586C0C53" w:rsidR="00FC7AD2" w:rsidRPr="000B14D3" w:rsidRDefault="00A16977" w:rsidP="00755E3C">
      <w:pPr>
        <w:pStyle w:val="ListParagraph"/>
        <w:numPr>
          <w:ilvl w:val="0"/>
          <w:numId w:val="3"/>
        </w:numPr>
        <w:rPr>
          <w:rFonts w:ascii="Footlight MT Light" w:hAnsi="Footlight MT Light"/>
          <w:b/>
          <w:bCs/>
        </w:rPr>
      </w:pPr>
      <w:r w:rsidRPr="000B14D3">
        <w:rPr>
          <w:rFonts w:ascii="Footlight MT Light" w:hAnsi="Footlight MT Light"/>
        </w:rPr>
        <w:t xml:space="preserve">When QC is out on the Sysmex, you </w:t>
      </w:r>
      <w:r w:rsidRPr="000B14D3">
        <w:rPr>
          <w:rFonts w:ascii="Footlight MT Light" w:hAnsi="Footlight MT Light"/>
          <w:b/>
          <w:bCs/>
        </w:rPr>
        <w:t>MUST</w:t>
      </w:r>
      <w:r w:rsidRPr="000B14D3">
        <w:rPr>
          <w:rFonts w:ascii="Footlight MT Light" w:hAnsi="Footlight MT Light"/>
        </w:rPr>
        <w:t xml:space="preserve"> document in the qc file </w:t>
      </w:r>
    </w:p>
    <w:p w14:paraId="3EDC74CB" w14:textId="16E7A742" w:rsidR="00A16977" w:rsidRPr="000B14D3" w:rsidRDefault="00A16977" w:rsidP="00755E3C">
      <w:pPr>
        <w:pStyle w:val="ListParagraph"/>
        <w:numPr>
          <w:ilvl w:val="0"/>
          <w:numId w:val="3"/>
        </w:numPr>
        <w:rPr>
          <w:rFonts w:ascii="Footlight MT Light" w:hAnsi="Footlight MT Light"/>
          <w:b/>
          <w:bCs/>
        </w:rPr>
      </w:pPr>
      <w:r w:rsidRPr="000B14D3">
        <w:rPr>
          <w:rFonts w:ascii="Footlight MT Light" w:hAnsi="Footlight MT Light"/>
        </w:rPr>
        <w:t>on the Sysmex</w:t>
      </w:r>
    </w:p>
    <w:p w14:paraId="221D6347" w14:textId="3F9D0C8E" w:rsidR="00AE119C" w:rsidRPr="000B14D3" w:rsidRDefault="00AE119C" w:rsidP="00755E3C">
      <w:pPr>
        <w:pStyle w:val="ListParagraph"/>
        <w:numPr>
          <w:ilvl w:val="0"/>
          <w:numId w:val="3"/>
        </w:numPr>
        <w:rPr>
          <w:rFonts w:ascii="Footlight MT Light" w:hAnsi="Footlight MT Light"/>
          <w:b/>
          <w:bCs/>
        </w:rPr>
      </w:pPr>
      <w:r w:rsidRPr="000B14D3">
        <w:rPr>
          <w:rFonts w:ascii="Footlight MT Light" w:hAnsi="Footlight MT Light"/>
        </w:rPr>
        <w:t xml:space="preserve">Please make sure that you are completing the items on the end of shift worklist, </w:t>
      </w:r>
      <w:r w:rsidR="00E22252" w:rsidRPr="000B14D3">
        <w:rPr>
          <w:rFonts w:ascii="Footlight MT Light" w:hAnsi="Footlight MT Light"/>
        </w:rPr>
        <w:t>do not</w:t>
      </w:r>
      <w:r w:rsidRPr="000B14D3">
        <w:rPr>
          <w:rFonts w:ascii="Footlight MT Light" w:hAnsi="Footlight MT Light"/>
        </w:rPr>
        <w:t xml:space="preserve"> mark them complete unless you have actually performed the task. We are finding missing specimens from all shifts and items in the FUWL’s</w:t>
      </w:r>
    </w:p>
    <w:p w14:paraId="1AEFA7FC" w14:textId="68DB3D44" w:rsidR="00AE119C" w:rsidRPr="000B14D3" w:rsidRDefault="00AE119C" w:rsidP="00AE119C">
      <w:pPr>
        <w:pStyle w:val="ListParagraph"/>
        <w:numPr>
          <w:ilvl w:val="0"/>
          <w:numId w:val="24"/>
        </w:numPr>
        <w:rPr>
          <w:rFonts w:ascii="Footlight MT Light" w:hAnsi="Footlight MT Light"/>
        </w:rPr>
      </w:pPr>
      <w:r w:rsidRPr="000B14D3">
        <w:rPr>
          <w:rFonts w:ascii="Footlight MT Light" w:hAnsi="Footlight MT Light"/>
        </w:rPr>
        <w:lastRenderedPageBreak/>
        <w:t>It is especially important to check the Critical value FUWL</w:t>
      </w:r>
      <w:r w:rsidR="00E22252" w:rsidRPr="000B14D3">
        <w:rPr>
          <w:rFonts w:ascii="Footlight MT Light" w:hAnsi="Footlight MT Light"/>
        </w:rPr>
        <w:t>. Since everyone should be checking the fuwl at the of their shift, we should not be missing any critical value calls.</w:t>
      </w:r>
    </w:p>
    <w:p w14:paraId="1658316C" w14:textId="5D1501E8" w:rsidR="00E22252" w:rsidRPr="000B14D3" w:rsidRDefault="00E22252" w:rsidP="00E22252">
      <w:pPr>
        <w:pStyle w:val="ListParagraph"/>
        <w:numPr>
          <w:ilvl w:val="0"/>
          <w:numId w:val="3"/>
        </w:numPr>
        <w:rPr>
          <w:rFonts w:ascii="Footlight MT Light" w:hAnsi="Footlight MT Light"/>
        </w:rPr>
      </w:pPr>
      <w:r w:rsidRPr="000B14D3">
        <w:rPr>
          <w:rFonts w:ascii="Footlight MT Light" w:hAnsi="Footlight MT Light"/>
        </w:rPr>
        <w:t>Any time a result is changed, regardless of significance, it must be communicated to the provider. Check the corrected result FUWL at the end of you shift to ensure compliance</w:t>
      </w:r>
    </w:p>
    <w:p w14:paraId="4141DA33" w14:textId="6B8550D3" w:rsidR="00E22252" w:rsidRPr="000B14D3" w:rsidRDefault="00E22252" w:rsidP="00E22252">
      <w:pPr>
        <w:pStyle w:val="ListParagraph"/>
        <w:numPr>
          <w:ilvl w:val="0"/>
          <w:numId w:val="3"/>
        </w:numPr>
        <w:rPr>
          <w:rFonts w:ascii="Footlight MT Light" w:hAnsi="Footlight MT Light"/>
        </w:rPr>
      </w:pPr>
      <w:r w:rsidRPr="000B14D3">
        <w:rPr>
          <w:rFonts w:ascii="Footlight MT Light" w:hAnsi="Footlight MT Light"/>
        </w:rPr>
        <w:t>Please keep an eye on outstanding lists.</w:t>
      </w:r>
    </w:p>
    <w:p w14:paraId="165CACEC" w14:textId="4368BF5A" w:rsidR="00E22252" w:rsidRPr="000B14D3" w:rsidRDefault="00E22252" w:rsidP="00E22252">
      <w:pPr>
        <w:pStyle w:val="ListParagraph"/>
        <w:numPr>
          <w:ilvl w:val="0"/>
          <w:numId w:val="24"/>
        </w:numPr>
        <w:rPr>
          <w:rFonts w:ascii="Footlight MT Light" w:hAnsi="Footlight MT Light"/>
        </w:rPr>
      </w:pPr>
      <w:r w:rsidRPr="000B14D3">
        <w:rPr>
          <w:rFonts w:ascii="Footlight MT Light" w:hAnsi="Footlight MT Light"/>
        </w:rPr>
        <w:t>Make sure all HGB A1C’s are accounted for at the end of your shift, days, make sure that there are not A1C’s pending from earlier in the day</w:t>
      </w:r>
    </w:p>
    <w:p w14:paraId="25AA6ACA" w14:textId="7B12DC0D" w:rsidR="00E22252" w:rsidRPr="000B14D3" w:rsidRDefault="00E22252" w:rsidP="00E22252">
      <w:pPr>
        <w:pStyle w:val="ListParagraph"/>
        <w:numPr>
          <w:ilvl w:val="0"/>
          <w:numId w:val="3"/>
        </w:numPr>
        <w:rPr>
          <w:rFonts w:ascii="Footlight MT Light" w:hAnsi="Footlight MT Light"/>
        </w:rPr>
      </w:pPr>
      <w:r w:rsidRPr="000B14D3">
        <w:rPr>
          <w:rFonts w:ascii="Footlight MT Light" w:hAnsi="Footlight MT Light"/>
        </w:rPr>
        <w:t xml:space="preserve">Fill out all worksheets (Parasite, Fluids, p-drive spreadsheets) completely </w:t>
      </w:r>
    </w:p>
    <w:p w14:paraId="73372772" w14:textId="74A915EE" w:rsidR="00E22252" w:rsidRPr="000B14D3" w:rsidRDefault="00E22252" w:rsidP="00E22252">
      <w:pPr>
        <w:pStyle w:val="ListParagraph"/>
        <w:numPr>
          <w:ilvl w:val="0"/>
          <w:numId w:val="14"/>
        </w:numPr>
        <w:rPr>
          <w:rFonts w:ascii="Footlight MT Light" w:hAnsi="Footlight MT Light"/>
        </w:rPr>
      </w:pPr>
      <w:r w:rsidRPr="000B14D3">
        <w:rPr>
          <w:rFonts w:ascii="Footlight MT Light" w:hAnsi="Footlight MT Light"/>
        </w:rPr>
        <w:t>April Competencies</w:t>
      </w:r>
    </w:p>
    <w:p w14:paraId="4B334306" w14:textId="1E507C79" w:rsidR="00E22252" w:rsidRPr="000B14D3" w:rsidRDefault="00E22252" w:rsidP="00E22252">
      <w:pPr>
        <w:pStyle w:val="ListParagraph"/>
        <w:numPr>
          <w:ilvl w:val="0"/>
          <w:numId w:val="3"/>
        </w:numPr>
        <w:rPr>
          <w:rFonts w:ascii="Footlight MT Light" w:hAnsi="Footlight MT Light"/>
        </w:rPr>
      </w:pPr>
      <w:r w:rsidRPr="000B14D3">
        <w:rPr>
          <w:rFonts w:ascii="Footlight MT Light" w:hAnsi="Footlight MT Light"/>
        </w:rPr>
        <w:t>KFST</w:t>
      </w:r>
    </w:p>
    <w:p w14:paraId="474CFE3E" w14:textId="2B882638" w:rsidR="00E22252" w:rsidRPr="000B14D3" w:rsidRDefault="00E22252" w:rsidP="00E22252">
      <w:pPr>
        <w:pStyle w:val="ListParagraph"/>
        <w:numPr>
          <w:ilvl w:val="0"/>
          <w:numId w:val="3"/>
        </w:numPr>
        <w:rPr>
          <w:rFonts w:ascii="Footlight MT Light" w:hAnsi="Footlight MT Light"/>
        </w:rPr>
      </w:pPr>
      <w:r w:rsidRPr="000B14D3">
        <w:rPr>
          <w:rFonts w:ascii="Footlight MT Light" w:hAnsi="Footlight MT Light"/>
        </w:rPr>
        <w:t>6 Month Cepheid</w:t>
      </w:r>
    </w:p>
    <w:p w14:paraId="1AC00D4D" w14:textId="5D1B8D66" w:rsidR="00AE119C" w:rsidRPr="000B14D3" w:rsidRDefault="00695CA6" w:rsidP="00695CA6">
      <w:pPr>
        <w:pStyle w:val="ListParagraph"/>
        <w:numPr>
          <w:ilvl w:val="0"/>
          <w:numId w:val="2"/>
        </w:numPr>
        <w:rPr>
          <w:rFonts w:ascii="Footlight MT Light" w:hAnsi="Footlight MT Light"/>
          <w:b/>
          <w:bCs/>
        </w:rPr>
      </w:pPr>
      <w:r w:rsidRPr="000B14D3">
        <w:rPr>
          <w:rFonts w:ascii="Footlight MT Light" w:hAnsi="Footlight MT Light"/>
          <w:b/>
          <w:bCs/>
        </w:rPr>
        <w:t>Leadership Updates:</w:t>
      </w:r>
    </w:p>
    <w:p w14:paraId="78558E25" w14:textId="245748B1" w:rsidR="00695CA6" w:rsidRPr="000B14D3" w:rsidRDefault="00695CA6" w:rsidP="00695CA6">
      <w:pPr>
        <w:pStyle w:val="ListParagraph"/>
        <w:numPr>
          <w:ilvl w:val="0"/>
          <w:numId w:val="14"/>
        </w:numPr>
        <w:autoSpaceDE w:val="0"/>
        <w:autoSpaceDN w:val="0"/>
        <w:adjustRightInd w:val="0"/>
        <w:spacing w:after="0" w:line="240" w:lineRule="auto"/>
        <w:rPr>
          <w:rFonts w:ascii="Footlight MT Light" w:hAnsi="Footlight MT Light" w:cs="CIDFont+F2"/>
          <w:color w:val="000000"/>
        </w:rPr>
      </w:pPr>
      <w:r w:rsidRPr="000B14D3">
        <w:rPr>
          <w:rFonts w:ascii="Footlight MT Light" w:hAnsi="Footlight MT Light" w:cs="CIDFont+F2"/>
          <w:color w:val="0070C1"/>
        </w:rPr>
        <w:t xml:space="preserve">The Buzz: </w:t>
      </w:r>
      <w:r w:rsidRPr="000B14D3">
        <w:rPr>
          <w:rFonts w:ascii="Footlight MT Light" w:hAnsi="Footlight MT Light" w:cs="CIDFont+F2"/>
          <w:color w:val="000000"/>
        </w:rPr>
        <w:t>A. Diamond</w:t>
      </w:r>
    </w:p>
    <w:p w14:paraId="48A06773" w14:textId="2735877A"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hAnsi="Footlight MT Light" w:cs="CIDFont+F3"/>
          <w:color w:val="000000"/>
        </w:rPr>
        <w:t>Paul Possenti was named the Connecticut PA of the Year by CONNAPA and will officially receive his award on March25.</w:t>
      </w:r>
    </w:p>
    <w:p w14:paraId="6AEBBBB9" w14:textId="1AD72105"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hAnsi="Footlight MT Light" w:cs="CIDFont+F3"/>
          <w:color w:val="000000"/>
        </w:rPr>
        <w:t>Congratulations to the Psych Team – Adult OP Compulsive Disorder and Anxiety Program at REACH is one of 3programs across the country to be nominated as a finalist for the Association for Ambulatory Behavioral Healthprogram award.</w:t>
      </w:r>
    </w:p>
    <w:p w14:paraId="708DA0EA" w14:textId="56664945"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3"/>
          <w:color w:val="000000"/>
        </w:rPr>
        <w:t>MC CT Team for recognition by Heartflow for performance on CTA coronaries.</w:t>
      </w:r>
    </w:p>
    <w:p w14:paraId="046322D4" w14:textId="62D0EBD3"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3"/>
          <w:color w:val="000000"/>
        </w:rPr>
        <w:t>Norma Pfriem Breast Center – reaccredited by American College of Surgeons</w:t>
      </w:r>
    </w:p>
    <w:p w14:paraId="3B2A1C5C" w14:textId="3E1BB49E" w:rsidR="00AE119C" w:rsidRPr="000B14D3" w:rsidRDefault="00695CA6" w:rsidP="00695CA6">
      <w:pPr>
        <w:pStyle w:val="ListParagraph"/>
        <w:numPr>
          <w:ilvl w:val="0"/>
          <w:numId w:val="27"/>
        </w:numPr>
        <w:rPr>
          <w:rFonts w:ascii="Footlight MT Light" w:hAnsi="Footlight MT Light"/>
          <w:b/>
          <w:bCs/>
        </w:rPr>
      </w:pPr>
      <w:r w:rsidRPr="000B14D3">
        <w:rPr>
          <w:rFonts w:ascii="Footlight MT Light" w:eastAsia="CIDFont+F5" w:hAnsi="Footlight MT Light" w:cs="CIDFont+F5"/>
          <w:color w:val="000000"/>
        </w:rPr>
        <w:t xml:space="preserve"> </w:t>
      </w:r>
      <w:r w:rsidRPr="000B14D3">
        <w:rPr>
          <w:rFonts w:ascii="Footlight MT Light" w:hAnsi="Footlight MT Light" w:cs="CIDFont+F3"/>
          <w:color w:val="000000"/>
        </w:rPr>
        <w:t>Childport – No further update. Assessment</w:t>
      </w:r>
    </w:p>
    <w:p w14:paraId="2FB64232" w14:textId="40BF7483" w:rsidR="00695CA6" w:rsidRPr="000B14D3" w:rsidRDefault="00695CA6" w:rsidP="00695CA6">
      <w:pPr>
        <w:pStyle w:val="ListParagraph"/>
        <w:rPr>
          <w:rFonts w:ascii="Footlight MT Light" w:hAnsi="Footlight MT Light" w:cs="CIDFont+F3"/>
          <w:color w:val="000000"/>
        </w:rPr>
      </w:pPr>
    </w:p>
    <w:p w14:paraId="32A32B77" w14:textId="77777777" w:rsidR="00695CA6" w:rsidRPr="000B14D3" w:rsidRDefault="00695CA6" w:rsidP="00695CA6">
      <w:pPr>
        <w:pStyle w:val="ListParagraph"/>
        <w:numPr>
          <w:ilvl w:val="0"/>
          <w:numId w:val="14"/>
        </w:numPr>
        <w:autoSpaceDE w:val="0"/>
        <w:autoSpaceDN w:val="0"/>
        <w:adjustRightInd w:val="0"/>
        <w:spacing w:after="0" w:line="240" w:lineRule="auto"/>
        <w:rPr>
          <w:rFonts w:ascii="Footlight MT Light" w:hAnsi="Footlight MT Light" w:cs="CIDFont+F2"/>
          <w:color w:val="0070C1"/>
        </w:rPr>
      </w:pPr>
      <w:r w:rsidRPr="000B14D3">
        <w:rPr>
          <w:rFonts w:ascii="Footlight MT Light" w:hAnsi="Footlight MT Light" w:cs="CIDFont+F2"/>
          <w:color w:val="0070C1"/>
        </w:rPr>
        <w:t>Financial Strength: J. Scott, P. Scagliarini</w:t>
      </w:r>
    </w:p>
    <w:p w14:paraId="38C73186" w14:textId="77777777" w:rsidR="00695CA6" w:rsidRPr="000B14D3" w:rsidRDefault="00695CA6" w:rsidP="00695CA6">
      <w:pPr>
        <w:pStyle w:val="ListParagraph"/>
        <w:numPr>
          <w:ilvl w:val="0"/>
          <w:numId w:val="14"/>
        </w:numPr>
        <w:autoSpaceDE w:val="0"/>
        <w:autoSpaceDN w:val="0"/>
        <w:adjustRightInd w:val="0"/>
        <w:spacing w:after="0" w:line="240" w:lineRule="auto"/>
        <w:rPr>
          <w:rFonts w:ascii="Footlight MT Light" w:hAnsi="Footlight MT Light" w:cs="CIDFont+F2"/>
          <w:color w:val="000000"/>
        </w:rPr>
      </w:pPr>
      <w:r w:rsidRPr="000B14D3">
        <w:rPr>
          <w:rFonts w:ascii="Footlight MT Light" w:hAnsi="Footlight MT Light" w:cs="CIDFont+F2"/>
          <w:color w:val="000000"/>
        </w:rPr>
        <w:t>CORE Scorecard: P. Scagliarini</w:t>
      </w:r>
    </w:p>
    <w:p w14:paraId="4CC3AB7C" w14:textId="1032A0C0"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hAnsi="Footlight MT Light" w:cs="CIDFont+F3"/>
          <w:color w:val="000000"/>
        </w:rPr>
        <w:t>Multiple CORE workstreams underway in four main areas local and system. This scorecard is just the BH look.</w:t>
      </w:r>
    </w:p>
    <w:p w14:paraId="09968AAB" w14:textId="34BF3629"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3"/>
          <w:color w:val="00B150"/>
        </w:rPr>
        <w:t xml:space="preserve">BH is performing well overall YTD. </w:t>
      </w:r>
      <w:r w:rsidRPr="000B14D3">
        <w:rPr>
          <w:rFonts w:ascii="Footlight MT Light" w:hAnsi="Footlight MT Light" w:cs="CIDFont+F3"/>
          <w:color w:val="000000"/>
        </w:rPr>
        <w:t>$5.6M better than system planned CORE initiative targets.</w:t>
      </w:r>
    </w:p>
    <w:p w14:paraId="6F5274B2" w14:textId="4E446AFA" w:rsidR="00695CA6" w:rsidRPr="000B14D3" w:rsidRDefault="00695CA6" w:rsidP="00695CA6">
      <w:pPr>
        <w:pStyle w:val="ListParagraph"/>
        <w:numPr>
          <w:ilvl w:val="0"/>
          <w:numId w:val="24"/>
        </w:numPr>
        <w:autoSpaceDE w:val="0"/>
        <w:autoSpaceDN w:val="0"/>
        <w:adjustRightInd w:val="0"/>
        <w:spacing w:after="0" w:line="240" w:lineRule="auto"/>
        <w:rPr>
          <w:rFonts w:ascii="Footlight MT Light" w:hAnsi="Footlight MT Light" w:cs="CIDFont+F3"/>
          <w:color w:val="000000"/>
        </w:rPr>
      </w:pPr>
      <w:r w:rsidRPr="000B14D3">
        <w:rPr>
          <w:rFonts w:ascii="Footlight MT Light" w:hAnsi="Footlight MT Light" w:cs="CIDFont+F2"/>
          <w:color w:val="000000"/>
        </w:rPr>
        <w:t xml:space="preserve">CORE 3: </w:t>
      </w:r>
      <w:r w:rsidRPr="000B14D3">
        <w:rPr>
          <w:rFonts w:ascii="Footlight MT Light" w:hAnsi="Footlight MT Light" w:cs="CIDFont+F3"/>
          <w:color w:val="000000"/>
        </w:rPr>
        <w:t>BH identified targets of an additional $14.M in 6 areas. We have achieved $3.2M</w:t>
      </w:r>
    </w:p>
    <w:p w14:paraId="60360CE5" w14:textId="08246270"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3"/>
          <w:color w:val="FF0000"/>
        </w:rPr>
        <w:t xml:space="preserve">Behind target YTD: </w:t>
      </w:r>
      <w:r w:rsidRPr="000B14D3">
        <w:rPr>
          <w:rFonts w:ascii="Footlight MT Light" w:hAnsi="Footlight MT Light" w:cs="CIDFont+F3"/>
          <w:color w:val="000000"/>
        </w:rPr>
        <w:t>Premium Labor (expected to track behind target), Clinical Stewardship (how we are using the test and treatments). Home Hospital, Discharge Facilitation and HBOT. Strategies underway to turn these areas around.</w:t>
      </w:r>
      <w:r w:rsidRPr="000B14D3">
        <w:rPr>
          <w:rFonts w:ascii="Footlight MT Light" w:hAnsi="Footlight MT Light" w:cs="CIDFont+F2"/>
          <w:color w:val="000000"/>
        </w:rPr>
        <w:t xml:space="preserve"> Action Item(s): </w:t>
      </w:r>
      <w:r w:rsidRPr="000B14D3">
        <w:rPr>
          <w:rFonts w:ascii="Footlight MT Light" w:hAnsi="Footlight MT Light" w:cs="CIDFont+F3"/>
          <w:color w:val="000000"/>
        </w:rPr>
        <w:t>key focus areas should be:</w:t>
      </w:r>
    </w:p>
    <w:p w14:paraId="57328112" w14:textId="5C0F0763"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2"/>
          <w:color w:val="000000"/>
        </w:rPr>
        <w:t xml:space="preserve">Premium and temporary labor spend </w:t>
      </w:r>
      <w:r w:rsidRPr="000B14D3">
        <w:rPr>
          <w:rFonts w:ascii="Footlight MT Light" w:hAnsi="Footlight MT Light" w:cs="CIDFont+F3"/>
          <w:color w:val="000000"/>
        </w:rPr>
        <w:t>– is utilization needed to support patient volume and safety? Please look at temporary labor, pull back if not needed. Also, please if TA sends you candidates for vacant positions, please prioritize scheduling interview asap, so that we don’t lose them to other organizations.</w:t>
      </w:r>
    </w:p>
    <w:p w14:paraId="3F1F8C62" w14:textId="2CEA7963"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2"/>
          <w:color w:val="000000"/>
        </w:rPr>
        <w:t xml:space="preserve">Clinical Stewardship: </w:t>
      </w:r>
      <w:r w:rsidRPr="000B14D3">
        <w:rPr>
          <w:rFonts w:ascii="Footlight MT Light" w:hAnsi="Footlight MT Light" w:cs="CIDFont+F3"/>
          <w:color w:val="000000"/>
        </w:rPr>
        <w:t>are you seeing overutilization in tests and treatment?</w:t>
      </w:r>
      <w:r w:rsidRPr="000B14D3">
        <w:rPr>
          <w:rFonts w:ascii="Footlight MT Light" w:hAnsi="Footlight MT Light" w:cs="CIDFont+F2"/>
          <w:color w:val="000000"/>
        </w:rPr>
        <w:t xml:space="preserve"> YNHHS / BH YTD through Dec. 2023 – J. Scott</w:t>
      </w:r>
    </w:p>
    <w:p w14:paraId="573F611C" w14:textId="27A85429"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2"/>
          <w:color w:val="000000"/>
        </w:rPr>
        <w:t xml:space="preserve">BH YTD </w:t>
      </w:r>
      <w:r w:rsidRPr="000B14D3">
        <w:rPr>
          <w:rFonts w:ascii="Footlight MT Light" w:hAnsi="Footlight MT Light" w:cs="CIDFont+F3"/>
          <w:color w:val="000000"/>
        </w:rPr>
        <w:t xml:space="preserve">– Net patient revenue is $19.3M better than budget, Expenses $10.2M over budget – mostly due to salary premiums, travelers and supplies (which flex up with volumes). </w:t>
      </w:r>
      <w:r w:rsidRPr="000B14D3">
        <w:rPr>
          <w:rFonts w:ascii="Footlight MT Light" w:hAnsi="Footlight MT Light" w:cs="CIDFont+F3"/>
          <w:color w:val="FF0000"/>
        </w:rPr>
        <w:t xml:space="preserve">Loss of $10.6M YTD, </w:t>
      </w:r>
      <w:r w:rsidRPr="000B14D3">
        <w:rPr>
          <w:rFonts w:ascii="Footlight MT Light" w:hAnsi="Footlight MT Light" w:cs="CIDFont+F3"/>
          <w:color w:val="00B150"/>
        </w:rPr>
        <w:t>better than budget.</w:t>
      </w:r>
    </w:p>
    <w:p w14:paraId="357D669C" w14:textId="7121AE51" w:rsidR="00695CA6" w:rsidRPr="000B14D3" w:rsidRDefault="00695CA6" w:rsidP="00695CA6">
      <w:pPr>
        <w:pStyle w:val="ListParagraph"/>
        <w:numPr>
          <w:ilvl w:val="0"/>
          <w:numId w:val="27"/>
        </w:numPr>
        <w:autoSpaceDE w:val="0"/>
        <w:autoSpaceDN w:val="0"/>
        <w:adjustRightInd w:val="0"/>
        <w:spacing w:after="0" w:line="240" w:lineRule="auto"/>
        <w:rPr>
          <w:rFonts w:ascii="Footlight MT Light" w:hAnsi="Footlight MT Light" w:cs="CIDFont+F3"/>
          <w:color w:val="000000"/>
        </w:rPr>
      </w:pPr>
      <w:r w:rsidRPr="000B14D3">
        <w:rPr>
          <w:rFonts w:ascii="Footlight MT Light" w:eastAsia="CIDFont+F5" w:hAnsi="Footlight MT Light" w:cs="CIDFont+F5"/>
          <w:color w:val="000000"/>
        </w:rPr>
        <w:t xml:space="preserve"> </w:t>
      </w:r>
      <w:r w:rsidRPr="000B14D3">
        <w:rPr>
          <w:rFonts w:ascii="Footlight MT Light" w:hAnsi="Footlight MT Light" w:cs="CIDFont+F2"/>
          <w:color w:val="000000"/>
        </w:rPr>
        <w:t xml:space="preserve">BH Volume </w:t>
      </w:r>
      <w:r w:rsidRPr="000B14D3">
        <w:rPr>
          <w:rFonts w:ascii="Footlight MT Light" w:hAnsi="Footlight MT Light" w:cs="CIDFont+F3"/>
          <w:color w:val="000000"/>
        </w:rPr>
        <w:t>– very strong</w:t>
      </w:r>
    </w:p>
    <w:p w14:paraId="26D636AE" w14:textId="5C989017" w:rsidR="00695CA6" w:rsidRPr="00695CA6" w:rsidRDefault="00695CA6" w:rsidP="00695CA6">
      <w:pPr>
        <w:pStyle w:val="ListParagraph"/>
        <w:numPr>
          <w:ilvl w:val="0"/>
          <w:numId w:val="24"/>
        </w:numPr>
        <w:autoSpaceDE w:val="0"/>
        <w:autoSpaceDN w:val="0"/>
        <w:adjustRightInd w:val="0"/>
        <w:spacing w:after="0" w:line="240" w:lineRule="auto"/>
        <w:rPr>
          <w:rFonts w:ascii="Footlight MT Light" w:hAnsi="Footlight MT Light" w:cs="CIDFont+F3"/>
          <w:color w:val="000000"/>
        </w:rPr>
      </w:pPr>
      <w:r w:rsidRPr="00695CA6">
        <w:rPr>
          <w:rFonts w:ascii="Footlight MT Light" w:hAnsi="Footlight MT Light" w:cs="CIDFont+F7"/>
          <w:color w:val="000000"/>
        </w:rPr>
        <w:t>I</w:t>
      </w:r>
      <w:r w:rsidRPr="00695CA6">
        <w:rPr>
          <w:rFonts w:ascii="Footlight MT Light" w:hAnsi="Footlight MT Light" w:cs="CIDFont+F3"/>
          <w:color w:val="000000"/>
        </w:rPr>
        <w:t>npatient: overall cases up compared to budget for Feb. Case Mix Index (CMI) is down compared to budget.</w:t>
      </w:r>
    </w:p>
    <w:p w14:paraId="785A7174" w14:textId="02AF3D03" w:rsidR="00695CA6" w:rsidRPr="00695CA6" w:rsidRDefault="00695CA6" w:rsidP="00695CA6">
      <w:pPr>
        <w:pStyle w:val="ListParagraph"/>
        <w:numPr>
          <w:ilvl w:val="0"/>
          <w:numId w:val="24"/>
        </w:numPr>
        <w:rPr>
          <w:rFonts w:ascii="Footlight MT Light" w:hAnsi="Footlight MT Light"/>
          <w:b/>
          <w:bCs/>
          <w:sz w:val="24"/>
          <w:szCs w:val="24"/>
        </w:rPr>
      </w:pPr>
      <w:r w:rsidRPr="00695CA6">
        <w:rPr>
          <w:rFonts w:ascii="Footlight MT Light" w:hAnsi="Footlight MT Light" w:cs="CIDFont+F3"/>
          <w:color w:val="000000"/>
        </w:rPr>
        <w:t>Outpatient: total OP volumes are 3.7% (or 1,519 cases) better than budget.</w:t>
      </w:r>
    </w:p>
    <w:p w14:paraId="555EDE45" w14:textId="77777777" w:rsidR="00AE119C" w:rsidRPr="00AE119C" w:rsidRDefault="00AE119C" w:rsidP="00AE119C">
      <w:pPr>
        <w:rPr>
          <w:rFonts w:ascii="Footlight MT Light" w:hAnsi="Footlight MT Light"/>
          <w:b/>
          <w:bCs/>
          <w:sz w:val="24"/>
          <w:szCs w:val="24"/>
        </w:rPr>
      </w:pPr>
    </w:p>
    <w:p w14:paraId="48DEFED1" w14:textId="55A574D7" w:rsidR="00FC7AD2" w:rsidRPr="000B14D3" w:rsidRDefault="000B14D3" w:rsidP="000B14D3">
      <w:pPr>
        <w:widowControl w:val="0"/>
        <w:autoSpaceDE w:val="0"/>
        <w:autoSpaceDN w:val="0"/>
        <w:adjustRightInd w:val="0"/>
        <w:spacing w:before="240"/>
        <w:rPr>
          <w:rFonts w:ascii="Arial" w:hAnsi="Arial" w:cs="Arial"/>
          <w:bCs/>
        </w:rPr>
      </w:pPr>
      <w:r>
        <w:rPr>
          <w:rFonts w:ascii="Arial" w:hAnsi="Arial" w:cs="Arial"/>
          <w:b/>
          <w:bCs/>
          <w:i/>
          <w:iCs/>
          <w:color w:val="000000"/>
          <w:sz w:val="24"/>
          <w:szCs w:val="24"/>
        </w:rPr>
        <w:lastRenderedPageBreak/>
        <w:t xml:space="preserve">                      </w:t>
      </w:r>
      <w:r w:rsidR="00FC7AD2" w:rsidRPr="00DB4A54">
        <w:rPr>
          <w:rFonts w:ascii="Arial" w:hAnsi="Arial" w:cs="Arial"/>
          <w:b/>
          <w:bCs/>
          <w:i/>
          <w:iCs/>
          <w:color w:val="000000"/>
          <w:sz w:val="24"/>
          <w:szCs w:val="24"/>
        </w:rPr>
        <w:t xml:space="preserve">This communication applies to </w:t>
      </w:r>
      <w:r w:rsidR="00FC7AD2" w:rsidRPr="0029395B">
        <w:rPr>
          <w:rFonts w:ascii="Arial" w:hAnsi="Arial" w:cs="Arial"/>
          <w:b/>
          <w:bCs/>
          <w:i/>
          <w:iCs/>
          <w:color w:val="000000"/>
          <w:sz w:val="24"/>
          <w:szCs w:val="24"/>
        </w:rPr>
        <w:t>YNHHS</w:t>
      </w:r>
    </w:p>
    <w:p w14:paraId="2DE2718B" w14:textId="77777777" w:rsidR="00FC7AD2" w:rsidRDefault="00FC7AD2" w:rsidP="00FC7AD2">
      <w:pPr>
        <w:ind w:left="720" w:hanging="720"/>
        <w:rPr>
          <w:rFonts w:ascii="Tahoma" w:hAnsi="Tahoma" w:cs="Tahoma"/>
          <w:b/>
          <w:bCs/>
        </w:rPr>
      </w:pPr>
    </w:p>
    <w:p w14:paraId="632A9E43" w14:textId="77777777" w:rsidR="00FC7AD2" w:rsidRPr="00DB4A54" w:rsidRDefault="00FC7AD2" w:rsidP="00FC7AD2">
      <w:pPr>
        <w:ind w:left="720" w:hanging="720"/>
        <w:rPr>
          <w:rFonts w:ascii="Arial" w:hAnsi="Arial" w:cs="Arial"/>
          <w:bCs/>
        </w:rPr>
      </w:pPr>
      <w:r w:rsidRPr="00DB4A54">
        <w:rPr>
          <w:rFonts w:ascii="Arial" w:hAnsi="Arial" w:cs="Arial"/>
          <w:b/>
          <w:bCs/>
        </w:rPr>
        <w:t>S:</w:t>
      </w:r>
      <w:r w:rsidRPr="00DB4A54">
        <w:rPr>
          <w:rFonts w:ascii="Arial" w:hAnsi="Arial" w:cs="Arial"/>
          <w:b/>
          <w:bCs/>
        </w:rPr>
        <w:tab/>
      </w:r>
      <w:r>
        <w:rPr>
          <w:rFonts w:ascii="Arial" w:hAnsi="Arial" w:cs="Arial"/>
          <w:bCs/>
        </w:rPr>
        <w:t>SARS-CoV-2 (COVID-19) will be included in the Respiratory Virus PCR Panel</w:t>
      </w:r>
      <w:r w:rsidRPr="00DB4A54">
        <w:rPr>
          <w:rFonts w:ascii="Arial" w:hAnsi="Arial" w:cs="Arial"/>
          <w:bCs/>
        </w:rPr>
        <w:t xml:space="preserve"> </w:t>
      </w:r>
      <w:r>
        <w:rPr>
          <w:rFonts w:ascii="Arial" w:hAnsi="Arial" w:cs="Arial"/>
          <w:bCs/>
        </w:rPr>
        <w:t xml:space="preserve">(RVP). </w:t>
      </w:r>
    </w:p>
    <w:p w14:paraId="75065617" w14:textId="77777777" w:rsidR="00FC7AD2" w:rsidRPr="00DB4A54" w:rsidRDefault="00FC7AD2" w:rsidP="00FC7AD2">
      <w:pPr>
        <w:rPr>
          <w:rFonts w:ascii="Arial" w:hAnsi="Arial" w:cs="Arial"/>
        </w:rPr>
      </w:pPr>
    </w:p>
    <w:p w14:paraId="0F21A3D3" w14:textId="77777777" w:rsidR="00FC7AD2" w:rsidRPr="00DB4A54" w:rsidRDefault="00FC7AD2" w:rsidP="00FC7AD2">
      <w:pPr>
        <w:pStyle w:val="ListParagraph"/>
        <w:widowControl w:val="0"/>
        <w:autoSpaceDE w:val="0"/>
        <w:autoSpaceDN w:val="0"/>
        <w:adjustRightInd w:val="0"/>
        <w:ind w:hanging="720"/>
        <w:rPr>
          <w:rFonts w:ascii="Arial" w:hAnsi="Arial" w:cs="Arial"/>
          <w:bCs/>
        </w:rPr>
      </w:pPr>
      <w:r w:rsidRPr="00DB4A54">
        <w:rPr>
          <w:rFonts w:ascii="Arial" w:hAnsi="Arial" w:cs="Arial"/>
          <w:b/>
          <w:bCs/>
        </w:rPr>
        <w:t>B:</w:t>
      </w:r>
      <w:r>
        <w:rPr>
          <w:rFonts w:ascii="Arial" w:hAnsi="Arial" w:cs="Arial"/>
          <w:b/>
          <w:bCs/>
        </w:rPr>
        <w:tab/>
      </w:r>
      <w:r w:rsidRPr="00736EAA">
        <w:rPr>
          <w:rFonts w:ascii="Arial" w:hAnsi="Arial" w:cs="Arial"/>
        </w:rPr>
        <w:t>Currently</w:t>
      </w:r>
      <w:r>
        <w:rPr>
          <w:rFonts w:ascii="Arial" w:hAnsi="Arial" w:cs="Arial"/>
          <w:b/>
          <w:bCs/>
        </w:rPr>
        <w:t xml:space="preserve"> </w:t>
      </w:r>
      <w:r>
        <w:rPr>
          <w:rFonts w:ascii="Arial" w:hAnsi="Arial" w:cs="Arial"/>
        </w:rPr>
        <w:t xml:space="preserve">two orders must be placed to test for 1) </w:t>
      </w:r>
      <w:r>
        <w:rPr>
          <w:rFonts w:ascii="Arial" w:hAnsi="Arial" w:cs="Arial"/>
          <w:bCs/>
        </w:rPr>
        <w:t xml:space="preserve">SARS-CoV-2 and 2) the RVP (Adenovirus, Influenza A &amp;B, HMPV, Parainfluenza 1-4, RSV, and Rhinovirus)*. Clinicians may assume SARS-CoV-2 is included in a comprehensive respiratory virus panel and fail to order SARS CoV-2. In addition, different isolation precautions trigger. </w:t>
      </w:r>
    </w:p>
    <w:p w14:paraId="189685AF" w14:textId="77777777" w:rsidR="00FC7AD2" w:rsidRPr="00DB4A54" w:rsidRDefault="00FC7AD2" w:rsidP="00FC7AD2">
      <w:pPr>
        <w:pStyle w:val="ListParagraph"/>
        <w:widowControl w:val="0"/>
        <w:autoSpaceDE w:val="0"/>
        <w:autoSpaceDN w:val="0"/>
        <w:adjustRightInd w:val="0"/>
        <w:ind w:hanging="720"/>
        <w:rPr>
          <w:rFonts w:ascii="Arial" w:hAnsi="Arial" w:cs="Arial"/>
          <w:bCs/>
        </w:rPr>
      </w:pPr>
    </w:p>
    <w:p w14:paraId="61934E9B" w14:textId="77777777" w:rsidR="00FC7AD2" w:rsidRPr="0005092E" w:rsidRDefault="00FC7AD2" w:rsidP="00FC7AD2">
      <w:pPr>
        <w:pStyle w:val="ListParagraph"/>
        <w:widowControl w:val="0"/>
        <w:autoSpaceDE w:val="0"/>
        <w:autoSpaceDN w:val="0"/>
        <w:adjustRightInd w:val="0"/>
        <w:ind w:hanging="720"/>
        <w:rPr>
          <w:rFonts w:ascii="Arial" w:hAnsi="Arial" w:cs="Arial"/>
        </w:rPr>
      </w:pPr>
      <w:r w:rsidRPr="00DB4A54">
        <w:rPr>
          <w:rFonts w:ascii="Arial" w:hAnsi="Arial" w:cs="Arial"/>
          <w:b/>
          <w:bCs/>
        </w:rPr>
        <w:t>A:</w:t>
      </w:r>
      <w:r>
        <w:rPr>
          <w:rFonts w:ascii="Arial" w:hAnsi="Arial" w:cs="Arial"/>
          <w:b/>
          <w:bCs/>
        </w:rPr>
        <w:tab/>
      </w:r>
      <w:r>
        <w:rPr>
          <w:rFonts w:ascii="Arial" w:hAnsi="Arial" w:cs="Arial"/>
        </w:rPr>
        <w:t>A respiratory virus panel without SARS-CoV-2 can create a patient safety risk if a diagnosis of COVID is missed or if incorrect isolation precautions are applied. A single test code, combining SARS CoV-2 and RVP, would address these concerns.</w:t>
      </w:r>
    </w:p>
    <w:p w14:paraId="6B3B8DD0" w14:textId="77777777" w:rsidR="00FC7AD2" w:rsidRPr="00DB4A54" w:rsidRDefault="00FC7AD2" w:rsidP="00FC7AD2">
      <w:pPr>
        <w:pStyle w:val="NormalWeb"/>
        <w:rPr>
          <w:rFonts w:ascii="Arial" w:hAnsi="Arial" w:cs="Arial"/>
          <w:bCs/>
          <w:sz w:val="22"/>
          <w:szCs w:val="22"/>
        </w:rPr>
      </w:pPr>
      <w:r w:rsidRPr="00DB4A54">
        <w:rPr>
          <w:rFonts w:ascii="Arial" w:hAnsi="Arial" w:cs="Arial"/>
          <w:bCs/>
          <w:sz w:val="22"/>
          <w:szCs w:val="22"/>
        </w:rPr>
        <w:tab/>
      </w:r>
    </w:p>
    <w:p w14:paraId="66BC47EA" w14:textId="77777777" w:rsidR="00FC7AD2" w:rsidRDefault="00FC7AD2" w:rsidP="00FC7AD2">
      <w:pPr>
        <w:widowControl w:val="0"/>
        <w:autoSpaceDE w:val="0"/>
        <w:autoSpaceDN w:val="0"/>
        <w:adjustRightInd w:val="0"/>
        <w:ind w:left="720" w:hanging="720"/>
        <w:rPr>
          <w:rFonts w:ascii="Arial" w:hAnsi="Arial" w:cs="Arial"/>
        </w:rPr>
      </w:pPr>
      <w:r w:rsidRPr="00DB4A54">
        <w:rPr>
          <w:rFonts w:ascii="Arial" w:hAnsi="Arial" w:cs="Arial"/>
          <w:b/>
          <w:bCs/>
        </w:rPr>
        <w:t>R:</w:t>
      </w:r>
      <w:r w:rsidRPr="00DB4A54">
        <w:rPr>
          <w:rFonts w:ascii="Arial" w:hAnsi="Arial" w:cs="Arial"/>
          <w:b/>
          <w:bCs/>
        </w:rPr>
        <w:tab/>
      </w:r>
      <w:r>
        <w:rPr>
          <w:rFonts w:ascii="Arial" w:hAnsi="Arial" w:cs="Arial"/>
        </w:rPr>
        <w:t>Respiratory virus PCR panels are utilized by inpatient areas. Smaller rapid panels are limited mainly to the ED for admission. Ambulatory areas may order all test codes with a longer turn-around-time for results.</w:t>
      </w:r>
    </w:p>
    <w:p w14:paraId="601FD6D0" w14:textId="77777777" w:rsidR="00FC7AD2" w:rsidRDefault="00FC7AD2" w:rsidP="00FC7AD2">
      <w:pPr>
        <w:widowControl w:val="0"/>
        <w:autoSpaceDE w:val="0"/>
        <w:autoSpaceDN w:val="0"/>
        <w:adjustRightInd w:val="0"/>
        <w:ind w:left="720" w:hanging="720"/>
        <w:rPr>
          <w:rFonts w:ascii="Arial" w:hAnsi="Arial" w:cs="Arial"/>
        </w:rPr>
      </w:pPr>
      <w:r>
        <w:rPr>
          <w:rFonts w:ascii="Arial" w:hAnsi="Arial" w:cs="Arial"/>
        </w:rPr>
        <w:t xml:space="preserve">  </w:t>
      </w:r>
    </w:p>
    <w:p w14:paraId="4080DE9A" w14:textId="77777777" w:rsidR="00FC7AD2" w:rsidRDefault="00FC7AD2" w:rsidP="00FC7AD2">
      <w:pPr>
        <w:widowControl w:val="0"/>
        <w:autoSpaceDE w:val="0"/>
        <w:autoSpaceDN w:val="0"/>
        <w:adjustRightInd w:val="0"/>
        <w:rPr>
          <w:rFonts w:ascii="Arial" w:hAnsi="Arial" w:cs="Arial"/>
        </w:rPr>
      </w:pPr>
      <w:r>
        <w:rPr>
          <w:rFonts w:ascii="Arial" w:hAnsi="Arial" w:cs="Arial"/>
        </w:rPr>
        <w:t xml:space="preserve">As of </w:t>
      </w:r>
      <w:r w:rsidRPr="00A15781">
        <w:rPr>
          <w:rFonts w:ascii="Arial" w:hAnsi="Arial" w:cs="Arial"/>
          <w:b/>
          <w:bCs/>
        </w:rPr>
        <w:t>April 16, 2024</w:t>
      </w:r>
      <w:r>
        <w:rPr>
          <w:rFonts w:ascii="Arial" w:hAnsi="Arial" w:cs="Arial"/>
        </w:rPr>
        <w:t>, the following test codes are available to order:</w:t>
      </w:r>
    </w:p>
    <w:tbl>
      <w:tblPr>
        <w:tblW w:w="9260" w:type="dxa"/>
        <w:jc w:val="center"/>
        <w:tblLayout w:type="fixed"/>
        <w:tblCellMar>
          <w:left w:w="0" w:type="dxa"/>
          <w:right w:w="0" w:type="dxa"/>
        </w:tblCellMar>
        <w:tblLook w:val="04A0" w:firstRow="1" w:lastRow="0" w:firstColumn="1" w:lastColumn="0" w:noHBand="0" w:noVBand="1"/>
      </w:tblPr>
      <w:tblGrid>
        <w:gridCol w:w="3950"/>
        <w:gridCol w:w="720"/>
        <w:gridCol w:w="990"/>
        <w:gridCol w:w="1170"/>
        <w:gridCol w:w="2430"/>
      </w:tblGrid>
      <w:tr w:rsidR="00FC7AD2" w:rsidRPr="009A4973" w14:paraId="3619455F" w14:textId="77777777" w:rsidTr="00554A76">
        <w:trPr>
          <w:jc w:val="center"/>
        </w:trPr>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E88925" w14:textId="77777777" w:rsidR="00FC7AD2" w:rsidRPr="009A4973" w:rsidRDefault="00FC7AD2" w:rsidP="00554A76">
            <w:pPr>
              <w:ind w:left="360"/>
              <w:jc w:val="center"/>
              <w:rPr>
                <w:rFonts w:cstheme="minorHAnsi"/>
                <w:sz w:val="18"/>
                <w:szCs w:val="18"/>
              </w:rPr>
            </w:pPr>
            <w:r w:rsidRPr="009A4973">
              <w:rPr>
                <w:rFonts w:cstheme="minorHAnsi"/>
                <w:b/>
                <w:bCs/>
                <w:sz w:val="18"/>
                <w:szCs w:val="18"/>
              </w:rPr>
              <w:t>Test [Test code}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22A0E" w14:textId="77777777" w:rsidR="00FC7AD2" w:rsidRPr="009A4973" w:rsidRDefault="00FC7AD2" w:rsidP="00554A76">
            <w:pPr>
              <w:jc w:val="center"/>
              <w:rPr>
                <w:rFonts w:cstheme="minorHAnsi"/>
                <w:sz w:val="18"/>
                <w:szCs w:val="18"/>
              </w:rPr>
            </w:pPr>
            <w:r w:rsidRPr="009A4973">
              <w:rPr>
                <w:rFonts w:cstheme="minorHAnsi"/>
                <w:b/>
                <w:bCs/>
                <w:sz w:val="18"/>
                <w:szCs w:val="18"/>
              </w:rPr>
              <w:t xml:space="preserve">ED </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743E37" w14:textId="77777777" w:rsidR="00FC7AD2" w:rsidRPr="009A4973" w:rsidRDefault="00FC7AD2" w:rsidP="00554A76">
            <w:pPr>
              <w:jc w:val="center"/>
              <w:rPr>
                <w:rFonts w:cstheme="minorHAnsi"/>
                <w:sz w:val="18"/>
                <w:szCs w:val="18"/>
              </w:rPr>
            </w:pPr>
            <w:r w:rsidRPr="009A4973">
              <w:rPr>
                <w:rFonts w:cstheme="minorHAnsi"/>
                <w:b/>
                <w:bCs/>
                <w:sz w:val="18"/>
                <w:szCs w:val="18"/>
              </w:rPr>
              <w:t>Inpatients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83A9BC" w14:textId="77777777" w:rsidR="00FC7AD2" w:rsidRPr="009A4973" w:rsidRDefault="00FC7AD2" w:rsidP="00554A76">
            <w:pPr>
              <w:jc w:val="center"/>
              <w:rPr>
                <w:rFonts w:cstheme="minorHAnsi"/>
                <w:sz w:val="18"/>
                <w:szCs w:val="18"/>
              </w:rPr>
            </w:pPr>
            <w:r w:rsidRPr="009A4973">
              <w:rPr>
                <w:rFonts w:cstheme="minorHAnsi"/>
                <w:b/>
                <w:bCs/>
                <w:sz w:val="18"/>
                <w:szCs w:val="18"/>
              </w:rPr>
              <w:t>Ambulatory</w:t>
            </w:r>
          </w:p>
        </w:tc>
        <w:tc>
          <w:tcPr>
            <w:tcW w:w="2430" w:type="dxa"/>
            <w:tcBorders>
              <w:top w:val="single" w:sz="8" w:space="0" w:color="auto"/>
              <w:left w:val="nil"/>
              <w:bottom w:val="single" w:sz="8" w:space="0" w:color="auto"/>
              <w:right w:val="single" w:sz="8" w:space="0" w:color="auto"/>
            </w:tcBorders>
          </w:tcPr>
          <w:p w14:paraId="44135E66" w14:textId="77777777" w:rsidR="00FC7AD2" w:rsidRPr="009A4973" w:rsidRDefault="00FC7AD2" w:rsidP="00554A76">
            <w:pPr>
              <w:jc w:val="center"/>
              <w:rPr>
                <w:rFonts w:cstheme="minorHAnsi"/>
                <w:b/>
                <w:bCs/>
                <w:sz w:val="18"/>
                <w:szCs w:val="18"/>
              </w:rPr>
            </w:pPr>
            <w:r w:rsidRPr="009A4973">
              <w:rPr>
                <w:rFonts w:cstheme="minorHAnsi"/>
                <w:b/>
                <w:bCs/>
                <w:sz w:val="18"/>
                <w:szCs w:val="18"/>
              </w:rPr>
              <w:t>NOTES</w:t>
            </w:r>
          </w:p>
        </w:tc>
      </w:tr>
      <w:tr w:rsidR="00FC7AD2" w:rsidRPr="009A4973" w14:paraId="63A54221" w14:textId="77777777" w:rsidTr="00554A76">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730F2" w14:textId="77777777" w:rsidR="00FC7AD2" w:rsidRPr="009A4973" w:rsidRDefault="00FC7AD2" w:rsidP="00554A76">
            <w:pPr>
              <w:autoSpaceDE w:val="0"/>
              <w:autoSpaceDN w:val="0"/>
              <w:rPr>
                <w:rFonts w:cstheme="minorHAnsi"/>
                <w:sz w:val="18"/>
                <w:szCs w:val="18"/>
              </w:rPr>
            </w:pPr>
            <w:r w:rsidRPr="009A4973">
              <w:rPr>
                <w:rFonts w:cstheme="minorHAnsi"/>
                <w:sz w:val="18"/>
                <w:szCs w:val="18"/>
              </w:rPr>
              <w:t>SARS-CoV-2 (COVID-19)/ Influenza A+B/ RSV [</w:t>
            </w:r>
            <w:r w:rsidRPr="009A4973">
              <w:rPr>
                <w:rFonts w:cstheme="minorHAnsi"/>
                <w:b/>
                <w:bCs/>
                <w:sz w:val="18"/>
                <w:szCs w:val="18"/>
              </w:rPr>
              <w:t>LAB11020</w:t>
            </w:r>
            <w:r w:rsidRPr="009A4973">
              <w:rPr>
                <w:rFonts w:cstheme="minorHAnsi"/>
                <w:sz w:val="18"/>
                <w:szCs w:val="18"/>
              </w:rPr>
              <w:t>]</w:t>
            </w:r>
          </w:p>
          <w:p w14:paraId="176D68D1" w14:textId="77777777" w:rsidR="00FC7AD2" w:rsidRPr="009A4973" w:rsidRDefault="00FC7AD2" w:rsidP="00554A76">
            <w:pPr>
              <w:autoSpaceDE w:val="0"/>
              <w:autoSpaceDN w:val="0"/>
              <w:rPr>
                <w:rFonts w:cstheme="minorHAnsi"/>
                <w:b/>
                <w:bCs/>
                <w:i/>
                <w:iCs/>
                <w:sz w:val="18"/>
                <w:szCs w:val="18"/>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AD68B" w14:textId="77777777" w:rsidR="00FC7AD2" w:rsidRPr="009A4973" w:rsidRDefault="00FC7AD2" w:rsidP="00554A76">
            <w:pPr>
              <w:jc w:val="center"/>
              <w:rPr>
                <w:rFonts w:cstheme="minorHAnsi"/>
                <w:sz w:val="18"/>
                <w:szCs w:val="18"/>
              </w:rPr>
            </w:pPr>
            <w:r w:rsidRPr="009A4973">
              <w:rPr>
                <w:rFonts w:cstheme="minorHAnsi"/>
                <w:sz w:val="18"/>
                <w:szCs w:val="18"/>
              </w:rPr>
              <w:t xml:space="preserve">X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58151" w14:textId="77777777" w:rsidR="00FC7AD2" w:rsidRPr="009A4973" w:rsidRDefault="00FC7AD2" w:rsidP="00554A76">
            <w:pPr>
              <w:jc w:val="center"/>
              <w:rPr>
                <w:rFonts w:cstheme="minorHAnsi"/>
                <w:sz w:val="18"/>
                <w:szCs w:val="1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ECCB3"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2430" w:type="dxa"/>
            <w:tcBorders>
              <w:top w:val="nil"/>
              <w:left w:val="nil"/>
              <w:bottom w:val="single" w:sz="8" w:space="0" w:color="auto"/>
              <w:right w:val="single" w:sz="8" w:space="0" w:color="auto"/>
            </w:tcBorders>
          </w:tcPr>
          <w:p w14:paraId="001FEBCA" w14:textId="77777777" w:rsidR="00FC7AD2" w:rsidRPr="009A4973" w:rsidRDefault="00FC7AD2" w:rsidP="00554A76">
            <w:pPr>
              <w:jc w:val="center"/>
              <w:rPr>
                <w:rFonts w:cstheme="minorHAnsi"/>
                <w:i/>
                <w:iCs/>
                <w:sz w:val="18"/>
                <w:szCs w:val="18"/>
              </w:rPr>
            </w:pPr>
            <w:r w:rsidRPr="009A4973">
              <w:rPr>
                <w:rFonts w:cstheme="minorHAnsi"/>
                <w:i/>
                <w:iCs/>
                <w:color w:val="2E74B5" w:themeColor="accent1" w:themeShade="BF"/>
                <w:sz w:val="18"/>
                <w:szCs w:val="18"/>
              </w:rPr>
              <w:t>Preferred for admissions</w:t>
            </w:r>
            <w:r>
              <w:rPr>
                <w:rFonts w:cstheme="minorHAnsi"/>
                <w:i/>
                <w:iCs/>
                <w:color w:val="2E74B5" w:themeColor="accent1" w:themeShade="BF"/>
                <w:sz w:val="18"/>
                <w:szCs w:val="18"/>
              </w:rPr>
              <w:t>.</w:t>
            </w:r>
          </w:p>
        </w:tc>
      </w:tr>
      <w:tr w:rsidR="00FC7AD2" w:rsidRPr="009A4973" w14:paraId="3ECA16A8" w14:textId="77777777" w:rsidTr="00554A76">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6CA19" w14:textId="77777777" w:rsidR="00FC7AD2" w:rsidRPr="009A4973" w:rsidRDefault="00FC7AD2" w:rsidP="00554A76">
            <w:pPr>
              <w:autoSpaceDE w:val="0"/>
              <w:autoSpaceDN w:val="0"/>
              <w:rPr>
                <w:rFonts w:cstheme="minorHAnsi"/>
                <w:sz w:val="18"/>
                <w:szCs w:val="18"/>
              </w:rPr>
            </w:pPr>
            <w:r w:rsidRPr="009A4973">
              <w:rPr>
                <w:rFonts w:cstheme="minorHAnsi"/>
                <w:sz w:val="18"/>
                <w:szCs w:val="18"/>
              </w:rPr>
              <w:t>SARS-COV-2 (COVID-19)/ Influenza A+B [</w:t>
            </w:r>
            <w:r w:rsidRPr="009A4973">
              <w:rPr>
                <w:rFonts w:cstheme="minorHAnsi"/>
                <w:b/>
                <w:bCs/>
                <w:sz w:val="18"/>
                <w:szCs w:val="18"/>
              </w:rPr>
              <w:t>LAB11019</w:t>
            </w:r>
            <w:r w:rsidRPr="009A4973">
              <w:rPr>
                <w:rFonts w:cstheme="minorHAnsi"/>
                <w:sz w:val="18"/>
                <w:szCs w:val="18"/>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40EB5" w14:textId="77777777" w:rsidR="00FC7AD2" w:rsidRPr="009A4973" w:rsidRDefault="00FC7AD2" w:rsidP="00554A76">
            <w:pPr>
              <w:jc w:val="center"/>
              <w:rPr>
                <w:rFonts w:cstheme="minorHAnsi"/>
                <w:sz w:val="18"/>
                <w:szCs w:val="18"/>
              </w:rPr>
            </w:pPr>
            <w:r w:rsidRPr="009A4973">
              <w:rPr>
                <w:rFonts w:cstheme="minorHAnsi"/>
                <w:sz w:val="18"/>
                <w:szCs w:val="18"/>
              </w:rPr>
              <w:t xml:space="preserve">X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4DF43" w14:textId="77777777" w:rsidR="00FC7AD2" w:rsidRPr="009A4973" w:rsidRDefault="00FC7AD2" w:rsidP="00554A76">
            <w:pPr>
              <w:jc w:val="center"/>
              <w:rPr>
                <w:rFonts w:cstheme="minorHAnsi"/>
                <w:sz w:val="18"/>
                <w:szCs w:val="1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5FF4E"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2430" w:type="dxa"/>
            <w:tcBorders>
              <w:top w:val="nil"/>
              <w:left w:val="nil"/>
              <w:bottom w:val="single" w:sz="8" w:space="0" w:color="auto"/>
              <w:right w:val="single" w:sz="8" w:space="0" w:color="auto"/>
            </w:tcBorders>
          </w:tcPr>
          <w:p w14:paraId="12E037D1" w14:textId="77777777" w:rsidR="00FC7AD2" w:rsidRPr="009A4973" w:rsidRDefault="00FC7AD2" w:rsidP="00554A76">
            <w:pPr>
              <w:jc w:val="center"/>
              <w:rPr>
                <w:rFonts w:cstheme="minorHAnsi"/>
                <w:i/>
                <w:iCs/>
                <w:sz w:val="18"/>
                <w:szCs w:val="18"/>
              </w:rPr>
            </w:pPr>
            <w:r w:rsidRPr="009A4973">
              <w:rPr>
                <w:rFonts w:cstheme="minorHAnsi"/>
                <w:i/>
                <w:iCs/>
                <w:color w:val="2E74B5" w:themeColor="accent1" w:themeShade="BF"/>
                <w:sz w:val="18"/>
                <w:szCs w:val="18"/>
              </w:rPr>
              <w:t>COVID/Flu</w:t>
            </w:r>
          </w:p>
        </w:tc>
      </w:tr>
      <w:tr w:rsidR="00FC7AD2" w:rsidRPr="009A4973" w14:paraId="0276B02F" w14:textId="77777777" w:rsidTr="00554A76">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3FAAE" w14:textId="77777777" w:rsidR="00FC7AD2" w:rsidRPr="009A4973" w:rsidRDefault="00FC7AD2" w:rsidP="00554A76">
            <w:pPr>
              <w:autoSpaceDE w:val="0"/>
              <w:autoSpaceDN w:val="0"/>
              <w:rPr>
                <w:rFonts w:cstheme="minorHAnsi"/>
                <w:sz w:val="18"/>
                <w:szCs w:val="18"/>
              </w:rPr>
            </w:pPr>
            <w:r w:rsidRPr="009A4973">
              <w:rPr>
                <w:rFonts w:cstheme="minorHAnsi"/>
                <w:sz w:val="18"/>
                <w:szCs w:val="18"/>
              </w:rPr>
              <w:t>SARS-COV-2 /Influenza/ RSV w/ Reflex to Resp PCR Panel w/o COVID/Flu/RSV  [</w:t>
            </w:r>
            <w:r w:rsidRPr="009A4973">
              <w:rPr>
                <w:rFonts w:cstheme="minorHAnsi"/>
                <w:b/>
                <w:bCs/>
                <w:sz w:val="18"/>
                <w:szCs w:val="18"/>
              </w:rPr>
              <w:t>LAB11462</w:t>
            </w:r>
            <w:r w:rsidRPr="009A4973">
              <w:rPr>
                <w:rFonts w:cstheme="minorHAnsi"/>
                <w:sz w:val="18"/>
                <w:szCs w:val="18"/>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4C247"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DC1D5" w14:textId="77777777" w:rsidR="00FC7AD2" w:rsidRPr="009A4973" w:rsidRDefault="00FC7AD2" w:rsidP="00554A76">
            <w:pPr>
              <w:jc w:val="center"/>
              <w:rPr>
                <w:rFonts w:cstheme="minorHAnsi"/>
                <w:strike/>
                <w:sz w:val="18"/>
                <w:szCs w:val="1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1F061"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2430" w:type="dxa"/>
            <w:tcBorders>
              <w:top w:val="nil"/>
              <w:left w:val="nil"/>
              <w:bottom w:val="single" w:sz="8" w:space="0" w:color="auto"/>
              <w:right w:val="single" w:sz="8" w:space="0" w:color="auto"/>
            </w:tcBorders>
          </w:tcPr>
          <w:p w14:paraId="424F9793" w14:textId="77777777" w:rsidR="00FC7AD2" w:rsidRPr="009A4973" w:rsidRDefault="00FC7AD2" w:rsidP="00554A76">
            <w:pPr>
              <w:jc w:val="center"/>
              <w:rPr>
                <w:rFonts w:cstheme="minorHAnsi"/>
                <w:i/>
                <w:iCs/>
                <w:sz w:val="18"/>
                <w:szCs w:val="18"/>
              </w:rPr>
            </w:pPr>
            <w:r>
              <w:rPr>
                <w:rFonts w:cstheme="minorHAnsi"/>
                <w:i/>
                <w:iCs/>
                <w:color w:val="2E74B5" w:themeColor="accent1" w:themeShade="BF"/>
                <w:sz w:val="18"/>
                <w:szCs w:val="18"/>
              </w:rPr>
              <w:t>COVID/Flu/RSV reflex to Resp Virus PCR panel</w:t>
            </w:r>
          </w:p>
        </w:tc>
      </w:tr>
      <w:tr w:rsidR="00FC7AD2" w:rsidRPr="009A4973" w14:paraId="7CCB4627" w14:textId="77777777" w:rsidTr="00554A76">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19D05" w14:textId="77777777" w:rsidR="00FC7AD2" w:rsidRPr="009A4973" w:rsidRDefault="00FC7AD2" w:rsidP="00554A76">
            <w:pPr>
              <w:autoSpaceDE w:val="0"/>
              <w:autoSpaceDN w:val="0"/>
              <w:rPr>
                <w:rFonts w:cstheme="minorHAnsi"/>
                <w:sz w:val="18"/>
                <w:szCs w:val="18"/>
              </w:rPr>
            </w:pPr>
            <w:r w:rsidRPr="009A4973">
              <w:rPr>
                <w:rFonts w:cstheme="minorHAnsi"/>
                <w:sz w:val="18"/>
                <w:szCs w:val="18"/>
              </w:rPr>
              <w:t>Respiratory virus PCR panel (w/o COVID/ Flu/ RSV) [</w:t>
            </w:r>
            <w:r w:rsidRPr="009A4973">
              <w:rPr>
                <w:rFonts w:cstheme="minorHAnsi"/>
                <w:b/>
                <w:bCs/>
                <w:sz w:val="18"/>
                <w:szCs w:val="18"/>
              </w:rPr>
              <w:t>LAB11463</w:t>
            </w:r>
            <w:r w:rsidRPr="009A4973">
              <w:rPr>
                <w:rFonts w:cstheme="minorHAnsi"/>
                <w:sz w:val="18"/>
                <w:szCs w:val="18"/>
              </w:rPr>
              <w:t xml:space="preserve">]** </w:t>
            </w:r>
          </w:p>
          <w:p w14:paraId="3C018729" w14:textId="77777777" w:rsidR="00FC7AD2" w:rsidRPr="009A4973" w:rsidRDefault="00FC7AD2" w:rsidP="00554A76">
            <w:pPr>
              <w:autoSpaceDE w:val="0"/>
              <w:autoSpaceDN w:val="0"/>
              <w:rPr>
                <w:rFonts w:cstheme="minorHAnsi"/>
                <w:b/>
                <w:bCs/>
                <w:sz w:val="18"/>
                <w:szCs w:val="18"/>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AFF2C"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BF534"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AAAE6"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2430" w:type="dxa"/>
            <w:tcBorders>
              <w:top w:val="nil"/>
              <w:left w:val="nil"/>
              <w:bottom w:val="single" w:sz="8" w:space="0" w:color="auto"/>
              <w:right w:val="single" w:sz="8" w:space="0" w:color="auto"/>
            </w:tcBorders>
          </w:tcPr>
          <w:p w14:paraId="230B1FAF" w14:textId="77777777" w:rsidR="00FC7AD2" w:rsidRPr="009A4973" w:rsidRDefault="00FC7AD2" w:rsidP="00554A76">
            <w:pPr>
              <w:jc w:val="center"/>
              <w:rPr>
                <w:rFonts w:cstheme="minorHAnsi"/>
                <w:i/>
                <w:iCs/>
                <w:sz w:val="18"/>
                <w:szCs w:val="18"/>
              </w:rPr>
            </w:pPr>
            <w:r w:rsidRPr="00AA5CDA">
              <w:rPr>
                <w:rFonts w:cstheme="minorHAnsi"/>
                <w:b/>
                <w:bCs/>
                <w:i/>
                <w:iCs/>
                <w:color w:val="2E74B5" w:themeColor="accent1" w:themeShade="BF"/>
                <w:sz w:val="18"/>
                <w:szCs w:val="18"/>
              </w:rPr>
              <w:t>Add-on</w:t>
            </w:r>
            <w:r w:rsidRPr="009A4973">
              <w:rPr>
                <w:rFonts w:cstheme="minorHAnsi"/>
                <w:i/>
                <w:iCs/>
                <w:color w:val="2E74B5" w:themeColor="accent1" w:themeShade="BF"/>
                <w:sz w:val="18"/>
                <w:szCs w:val="18"/>
              </w:rPr>
              <w:t xml:space="preserve"> to </w:t>
            </w:r>
            <w:r w:rsidRPr="009A4973">
              <w:rPr>
                <w:rFonts w:cstheme="minorHAnsi"/>
                <w:i/>
                <w:iCs/>
                <w:color w:val="2E74B5" w:themeColor="accent1" w:themeShade="BF"/>
                <w:sz w:val="18"/>
                <w:szCs w:val="18"/>
                <w:u w:val="single"/>
              </w:rPr>
              <w:t xml:space="preserve">previously negative COVID/Flu/RSV </w:t>
            </w:r>
            <w:r w:rsidRPr="009A4973">
              <w:rPr>
                <w:rFonts w:cstheme="minorHAnsi"/>
                <w:i/>
                <w:iCs/>
                <w:color w:val="2E74B5" w:themeColor="accent1" w:themeShade="BF"/>
                <w:sz w:val="18"/>
                <w:szCs w:val="18"/>
              </w:rPr>
              <w:t>sample.</w:t>
            </w:r>
          </w:p>
        </w:tc>
      </w:tr>
      <w:tr w:rsidR="00FC7AD2" w:rsidRPr="009A4973" w14:paraId="5E0E33E0" w14:textId="77777777" w:rsidTr="00554A76">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F2E3F" w14:textId="77777777" w:rsidR="00FC7AD2" w:rsidRPr="009A4973" w:rsidRDefault="00FC7AD2" w:rsidP="00554A76">
            <w:pPr>
              <w:autoSpaceDE w:val="0"/>
              <w:autoSpaceDN w:val="0"/>
              <w:rPr>
                <w:rFonts w:cstheme="minorHAnsi"/>
                <w:sz w:val="18"/>
                <w:szCs w:val="18"/>
              </w:rPr>
            </w:pPr>
            <w:r w:rsidRPr="009A4973">
              <w:rPr>
                <w:rFonts w:cstheme="minorHAnsi"/>
                <w:sz w:val="18"/>
                <w:szCs w:val="18"/>
              </w:rPr>
              <w:t>Respiratory virus PCR Panel [</w:t>
            </w:r>
            <w:r w:rsidRPr="009A4973">
              <w:rPr>
                <w:rFonts w:cstheme="minorHAnsi"/>
                <w:b/>
                <w:bCs/>
                <w:sz w:val="18"/>
                <w:szCs w:val="18"/>
              </w:rPr>
              <w:t>LAB3444</w:t>
            </w:r>
            <w:r w:rsidRPr="009A4973">
              <w:rPr>
                <w:rFonts w:cstheme="minorHAnsi"/>
                <w:sz w:val="18"/>
                <w:szCs w:val="18"/>
              </w:rPr>
              <w:t>]*</w:t>
            </w:r>
            <w:r>
              <w:rPr>
                <w:rFonts w:cstheme="minorHAnsi"/>
                <w:sz w:val="18"/>
                <w:szCs w:val="18"/>
              </w:rPr>
              <w:t>*</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DE5E8" w14:textId="77777777" w:rsidR="00FC7AD2" w:rsidRPr="009A4973" w:rsidRDefault="00FC7AD2" w:rsidP="00554A76">
            <w:pPr>
              <w:jc w:val="center"/>
              <w:rPr>
                <w:rFonts w:cstheme="minorHAnsi"/>
                <w:sz w:val="18"/>
                <w:szCs w:val="1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99F8B" w14:textId="77777777" w:rsidR="00FC7AD2" w:rsidRPr="009A4973" w:rsidRDefault="00FC7AD2" w:rsidP="00554A76">
            <w:pPr>
              <w:jc w:val="center"/>
              <w:rPr>
                <w:rFonts w:cstheme="minorHAnsi"/>
                <w:strike/>
                <w:sz w:val="18"/>
                <w:szCs w:val="18"/>
              </w:rPr>
            </w:pPr>
            <w:r w:rsidRPr="009A4973">
              <w:rPr>
                <w:rFonts w:cstheme="minorHAnsi"/>
                <w:sz w:val="18"/>
                <w:szCs w:val="18"/>
              </w:rPr>
              <w:t>X</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4A5C10"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2430" w:type="dxa"/>
            <w:tcBorders>
              <w:top w:val="nil"/>
              <w:left w:val="nil"/>
              <w:bottom w:val="single" w:sz="8" w:space="0" w:color="auto"/>
              <w:right w:val="single" w:sz="8" w:space="0" w:color="auto"/>
            </w:tcBorders>
          </w:tcPr>
          <w:p w14:paraId="03BA7DA4" w14:textId="77777777" w:rsidR="00FC7AD2" w:rsidRPr="00AA5CDA" w:rsidRDefault="00FC7AD2" w:rsidP="00554A76">
            <w:pPr>
              <w:jc w:val="center"/>
              <w:rPr>
                <w:rFonts w:cstheme="minorHAnsi"/>
                <w:b/>
                <w:bCs/>
                <w:i/>
                <w:iCs/>
                <w:color w:val="2E74B5" w:themeColor="accent1" w:themeShade="BF"/>
                <w:sz w:val="18"/>
                <w:szCs w:val="18"/>
                <w:u w:val="single"/>
              </w:rPr>
            </w:pPr>
            <w:r w:rsidRPr="00AA5CDA">
              <w:rPr>
                <w:rFonts w:cstheme="minorHAnsi"/>
                <w:b/>
                <w:bCs/>
                <w:i/>
                <w:iCs/>
                <w:color w:val="2E74B5" w:themeColor="accent1" w:themeShade="BF"/>
                <w:sz w:val="18"/>
                <w:szCs w:val="18"/>
                <w:u w:val="single"/>
              </w:rPr>
              <w:t>NEW TEST!</w:t>
            </w:r>
          </w:p>
          <w:p w14:paraId="2472AAC6" w14:textId="77777777" w:rsidR="00FC7AD2" w:rsidRPr="009A4973" w:rsidRDefault="00FC7AD2" w:rsidP="00554A76">
            <w:pPr>
              <w:jc w:val="center"/>
              <w:rPr>
                <w:rFonts w:cstheme="minorHAnsi"/>
                <w:i/>
                <w:iCs/>
                <w:sz w:val="18"/>
                <w:szCs w:val="18"/>
              </w:rPr>
            </w:pPr>
            <w:r>
              <w:rPr>
                <w:rFonts w:cstheme="minorHAnsi"/>
                <w:i/>
                <w:iCs/>
                <w:color w:val="2E74B5" w:themeColor="accent1" w:themeShade="BF"/>
                <w:sz w:val="18"/>
                <w:szCs w:val="18"/>
              </w:rPr>
              <w:t>Now includes SARS-CoV-2</w:t>
            </w:r>
          </w:p>
        </w:tc>
      </w:tr>
      <w:tr w:rsidR="00FC7AD2" w:rsidRPr="009A4973" w14:paraId="69432C12" w14:textId="77777777" w:rsidTr="00554A76">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F493" w14:textId="77777777" w:rsidR="00FC7AD2" w:rsidRPr="009A4973" w:rsidRDefault="00FC7AD2" w:rsidP="00554A76">
            <w:pPr>
              <w:autoSpaceDE w:val="0"/>
              <w:autoSpaceDN w:val="0"/>
              <w:rPr>
                <w:rFonts w:cstheme="minorHAnsi"/>
                <w:sz w:val="18"/>
                <w:szCs w:val="18"/>
              </w:rPr>
            </w:pPr>
            <w:r w:rsidRPr="009A4973">
              <w:rPr>
                <w:rFonts w:cstheme="minorHAnsi"/>
                <w:sz w:val="18"/>
                <w:szCs w:val="18"/>
              </w:rPr>
              <w:t>SARS CoV-2 (COVID-19) RNA [</w:t>
            </w:r>
            <w:r w:rsidRPr="009A4973">
              <w:rPr>
                <w:rFonts w:cstheme="minorHAnsi"/>
                <w:b/>
                <w:bCs/>
                <w:sz w:val="18"/>
                <w:szCs w:val="18"/>
              </w:rPr>
              <w:t>LAB10813</w:t>
            </w:r>
            <w:r w:rsidRPr="009A4973">
              <w:rPr>
                <w:rFonts w:cstheme="minorHAnsi"/>
                <w:sz w:val="18"/>
                <w:szCs w:val="18"/>
              </w:rPr>
              <w:t xml:space="preserve">] or </w:t>
            </w:r>
          </w:p>
          <w:p w14:paraId="40FB859E" w14:textId="77777777" w:rsidR="00FC7AD2" w:rsidRPr="009A4973" w:rsidRDefault="00FC7AD2" w:rsidP="00554A76">
            <w:pPr>
              <w:autoSpaceDE w:val="0"/>
              <w:autoSpaceDN w:val="0"/>
              <w:rPr>
                <w:rFonts w:cstheme="minorHAnsi"/>
                <w:sz w:val="18"/>
                <w:szCs w:val="18"/>
              </w:rPr>
            </w:pPr>
            <w:r w:rsidRPr="009A4973">
              <w:rPr>
                <w:rFonts w:cstheme="minorHAnsi"/>
                <w:sz w:val="18"/>
                <w:szCs w:val="18"/>
              </w:rPr>
              <w:t>COVID-19 Clearance or Placement [</w:t>
            </w:r>
            <w:r w:rsidRPr="009A4973">
              <w:rPr>
                <w:rFonts w:cstheme="minorHAnsi"/>
                <w:b/>
                <w:bCs/>
                <w:sz w:val="18"/>
                <w:szCs w:val="18"/>
              </w:rPr>
              <w:t>LAB10827</w:t>
            </w:r>
            <w:r w:rsidRPr="009A4973">
              <w:rPr>
                <w:rFonts w:cstheme="minorHAnsi"/>
                <w:sz w:val="18"/>
                <w:szCs w:val="18"/>
              </w:rPr>
              <w:t>]</w:t>
            </w:r>
          </w:p>
          <w:p w14:paraId="0C41CC8D" w14:textId="77777777" w:rsidR="00FC7AD2" w:rsidRPr="009A4973" w:rsidRDefault="00FC7AD2" w:rsidP="00554A76">
            <w:pPr>
              <w:autoSpaceDE w:val="0"/>
              <w:autoSpaceDN w:val="0"/>
              <w:rPr>
                <w:rFonts w:cstheme="minorHAnsi"/>
                <w:i/>
                <w:iCs/>
                <w:sz w:val="18"/>
                <w:szCs w:val="18"/>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10202" w14:textId="77777777" w:rsidR="00FC7AD2" w:rsidRPr="009A4973" w:rsidRDefault="00FC7AD2" w:rsidP="00554A76">
            <w:pPr>
              <w:jc w:val="center"/>
              <w:rPr>
                <w:rFonts w:cstheme="minorHAnsi"/>
                <w:sz w:val="18"/>
                <w:szCs w:val="1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6D6D3"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C3D2A" w14:textId="77777777" w:rsidR="00FC7AD2" w:rsidRPr="009A4973" w:rsidRDefault="00FC7AD2" w:rsidP="00554A76">
            <w:pPr>
              <w:jc w:val="center"/>
              <w:rPr>
                <w:rFonts w:cstheme="minorHAnsi"/>
                <w:sz w:val="18"/>
                <w:szCs w:val="18"/>
              </w:rPr>
            </w:pPr>
            <w:r w:rsidRPr="009A4973">
              <w:rPr>
                <w:rFonts w:cstheme="minorHAnsi"/>
                <w:sz w:val="18"/>
                <w:szCs w:val="18"/>
              </w:rPr>
              <w:t>X</w:t>
            </w:r>
          </w:p>
        </w:tc>
        <w:tc>
          <w:tcPr>
            <w:tcW w:w="2430" w:type="dxa"/>
            <w:tcBorders>
              <w:top w:val="nil"/>
              <w:left w:val="nil"/>
              <w:bottom w:val="single" w:sz="8" w:space="0" w:color="auto"/>
              <w:right w:val="single" w:sz="8" w:space="0" w:color="auto"/>
            </w:tcBorders>
          </w:tcPr>
          <w:p w14:paraId="743325EF" w14:textId="77777777" w:rsidR="00FC7AD2" w:rsidRPr="009A4973" w:rsidRDefault="00FC7AD2" w:rsidP="00554A76">
            <w:pPr>
              <w:jc w:val="center"/>
              <w:rPr>
                <w:rFonts w:cstheme="minorHAnsi"/>
                <w:i/>
                <w:iCs/>
                <w:sz w:val="18"/>
                <w:szCs w:val="18"/>
              </w:rPr>
            </w:pPr>
            <w:r w:rsidRPr="009A4973">
              <w:rPr>
                <w:rFonts w:cstheme="minorHAnsi"/>
                <w:i/>
                <w:iCs/>
                <w:color w:val="2E74B5" w:themeColor="accent1" w:themeShade="BF"/>
                <w:sz w:val="18"/>
                <w:szCs w:val="18"/>
              </w:rPr>
              <w:t xml:space="preserve">COVID only has limited clinical </w:t>
            </w:r>
            <w:r>
              <w:rPr>
                <w:rFonts w:cstheme="minorHAnsi"/>
                <w:i/>
                <w:iCs/>
                <w:color w:val="2E74B5" w:themeColor="accent1" w:themeShade="BF"/>
                <w:sz w:val="18"/>
                <w:szCs w:val="18"/>
              </w:rPr>
              <w:t xml:space="preserve">utility; should not be routinely ordered. </w:t>
            </w:r>
          </w:p>
        </w:tc>
      </w:tr>
    </w:tbl>
    <w:p w14:paraId="50FE9E42" w14:textId="77777777" w:rsidR="00FC7AD2" w:rsidRPr="0077621E" w:rsidRDefault="00FC7AD2" w:rsidP="00FC7AD2">
      <w:pPr>
        <w:widowControl w:val="0"/>
        <w:autoSpaceDE w:val="0"/>
        <w:autoSpaceDN w:val="0"/>
        <w:adjustRightInd w:val="0"/>
        <w:rPr>
          <w:rFonts w:ascii="Arial" w:hAnsi="Arial" w:cs="Arial"/>
          <w:sz w:val="28"/>
          <w:szCs w:val="28"/>
        </w:rPr>
      </w:pPr>
      <w:r w:rsidRPr="0077621E">
        <w:rPr>
          <w:rFonts w:ascii="Arial" w:hAnsi="Arial" w:cs="Arial"/>
        </w:rPr>
        <w:t>*Additional HC</w:t>
      </w:r>
      <w:r>
        <w:rPr>
          <w:rFonts w:ascii="Arial" w:hAnsi="Arial" w:cs="Arial"/>
        </w:rPr>
        <w:t>o</w:t>
      </w:r>
      <w:r w:rsidRPr="0077621E">
        <w:rPr>
          <w:rFonts w:ascii="Arial" w:hAnsi="Arial" w:cs="Arial"/>
        </w:rPr>
        <w:t>V targets are included at YNHH labs</w:t>
      </w:r>
      <w:r>
        <w:rPr>
          <w:rFonts w:ascii="Arial" w:hAnsi="Arial" w:cs="Arial"/>
        </w:rPr>
        <w:t>.</w:t>
      </w:r>
    </w:p>
    <w:p w14:paraId="4F8976DA" w14:textId="030A159E" w:rsidR="00AF6147" w:rsidRPr="00E22252" w:rsidRDefault="00FC7AD2" w:rsidP="00E22252">
      <w:pPr>
        <w:autoSpaceDE w:val="0"/>
        <w:autoSpaceDN w:val="0"/>
        <w:adjustRightInd w:val="0"/>
        <w:rPr>
          <w:rFonts w:ascii="Arial" w:hAnsi="Arial" w:cs="Arial"/>
        </w:rPr>
      </w:pPr>
      <w:r w:rsidRPr="0077621E">
        <w:rPr>
          <w:rFonts w:ascii="Arial" w:hAnsi="Arial" w:cs="Arial"/>
        </w:rPr>
        <w:t>** RVP isolation precautions include Special Respiratory, Droplet and Contact.</w:t>
      </w:r>
    </w:p>
    <w:sectPr w:rsidR="00AF6147" w:rsidRPr="00E22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7">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ED8"/>
    <w:multiLevelType w:val="hybridMultilevel"/>
    <w:tmpl w:val="BB60E90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B850DF5"/>
    <w:multiLevelType w:val="hybridMultilevel"/>
    <w:tmpl w:val="A3E89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4D0D"/>
    <w:multiLevelType w:val="hybridMultilevel"/>
    <w:tmpl w:val="52AABF80"/>
    <w:lvl w:ilvl="0" w:tplc="43EC1A26">
      <w:numFmt w:val="bullet"/>
      <w:lvlText w:val="-"/>
      <w:lvlJc w:val="left"/>
      <w:pPr>
        <w:ind w:left="720" w:hanging="360"/>
      </w:pPr>
      <w:rPr>
        <w:rFonts w:ascii="Footlight MT Light" w:eastAsiaTheme="minorHAnsi" w:hAnsi="Footlight MT Light"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C6086"/>
    <w:multiLevelType w:val="hybridMultilevel"/>
    <w:tmpl w:val="7DCA3FD6"/>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4" w15:restartNumberingAfterBreak="0">
    <w:nsid w:val="17F83DD0"/>
    <w:multiLevelType w:val="hybridMultilevel"/>
    <w:tmpl w:val="3C94491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1BD61443"/>
    <w:multiLevelType w:val="hybridMultilevel"/>
    <w:tmpl w:val="4308D79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1C94145D"/>
    <w:multiLevelType w:val="hybridMultilevel"/>
    <w:tmpl w:val="AF6AE582"/>
    <w:lvl w:ilvl="0" w:tplc="F8209EE8">
      <w:start w:val="202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F21DCE"/>
    <w:multiLevelType w:val="hybridMultilevel"/>
    <w:tmpl w:val="20244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604D0A"/>
    <w:multiLevelType w:val="hybridMultilevel"/>
    <w:tmpl w:val="7E282548"/>
    <w:lvl w:ilvl="0" w:tplc="04090005">
      <w:start w:val="1"/>
      <w:numFmt w:val="bullet"/>
      <w:lvlText w:val=""/>
      <w:lvlJc w:val="left"/>
      <w:pPr>
        <w:ind w:left="2451" w:hanging="360"/>
      </w:pPr>
      <w:rPr>
        <w:rFonts w:ascii="Wingdings" w:hAnsi="Wingdings" w:hint="default"/>
      </w:rPr>
    </w:lvl>
    <w:lvl w:ilvl="1" w:tplc="04090003" w:tentative="1">
      <w:start w:val="1"/>
      <w:numFmt w:val="bullet"/>
      <w:lvlText w:val="o"/>
      <w:lvlJc w:val="left"/>
      <w:pPr>
        <w:ind w:left="3171" w:hanging="360"/>
      </w:pPr>
      <w:rPr>
        <w:rFonts w:ascii="Courier New" w:hAnsi="Courier New" w:cs="Courier New" w:hint="default"/>
      </w:rPr>
    </w:lvl>
    <w:lvl w:ilvl="2" w:tplc="04090005" w:tentative="1">
      <w:start w:val="1"/>
      <w:numFmt w:val="bullet"/>
      <w:lvlText w:val=""/>
      <w:lvlJc w:val="left"/>
      <w:pPr>
        <w:ind w:left="3891" w:hanging="360"/>
      </w:pPr>
      <w:rPr>
        <w:rFonts w:ascii="Wingdings" w:hAnsi="Wingdings" w:hint="default"/>
      </w:rPr>
    </w:lvl>
    <w:lvl w:ilvl="3" w:tplc="04090001" w:tentative="1">
      <w:start w:val="1"/>
      <w:numFmt w:val="bullet"/>
      <w:lvlText w:val=""/>
      <w:lvlJc w:val="left"/>
      <w:pPr>
        <w:ind w:left="4611" w:hanging="360"/>
      </w:pPr>
      <w:rPr>
        <w:rFonts w:ascii="Symbol" w:hAnsi="Symbol" w:hint="default"/>
      </w:rPr>
    </w:lvl>
    <w:lvl w:ilvl="4" w:tplc="04090003" w:tentative="1">
      <w:start w:val="1"/>
      <w:numFmt w:val="bullet"/>
      <w:lvlText w:val="o"/>
      <w:lvlJc w:val="left"/>
      <w:pPr>
        <w:ind w:left="5331" w:hanging="360"/>
      </w:pPr>
      <w:rPr>
        <w:rFonts w:ascii="Courier New" w:hAnsi="Courier New" w:cs="Courier New" w:hint="default"/>
      </w:rPr>
    </w:lvl>
    <w:lvl w:ilvl="5" w:tplc="04090005" w:tentative="1">
      <w:start w:val="1"/>
      <w:numFmt w:val="bullet"/>
      <w:lvlText w:val=""/>
      <w:lvlJc w:val="left"/>
      <w:pPr>
        <w:ind w:left="6051" w:hanging="360"/>
      </w:pPr>
      <w:rPr>
        <w:rFonts w:ascii="Wingdings" w:hAnsi="Wingdings" w:hint="default"/>
      </w:rPr>
    </w:lvl>
    <w:lvl w:ilvl="6" w:tplc="04090001" w:tentative="1">
      <w:start w:val="1"/>
      <w:numFmt w:val="bullet"/>
      <w:lvlText w:val=""/>
      <w:lvlJc w:val="left"/>
      <w:pPr>
        <w:ind w:left="6771" w:hanging="360"/>
      </w:pPr>
      <w:rPr>
        <w:rFonts w:ascii="Symbol" w:hAnsi="Symbol" w:hint="default"/>
      </w:rPr>
    </w:lvl>
    <w:lvl w:ilvl="7" w:tplc="04090003" w:tentative="1">
      <w:start w:val="1"/>
      <w:numFmt w:val="bullet"/>
      <w:lvlText w:val="o"/>
      <w:lvlJc w:val="left"/>
      <w:pPr>
        <w:ind w:left="7491" w:hanging="360"/>
      </w:pPr>
      <w:rPr>
        <w:rFonts w:ascii="Courier New" w:hAnsi="Courier New" w:cs="Courier New" w:hint="default"/>
      </w:rPr>
    </w:lvl>
    <w:lvl w:ilvl="8" w:tplc="04090005" w:tentative="1">
      <w:start w:val="1"/>
      <w:numFmt w:val="bullet"/>
      <w:lvlText w:val=""/>
      <w:lvlJc w:val="left"/>
      <w:pPr>
        <w:ind w:left="8211" w:hanging="360"/>
      </w:pPr>
      <w:rPr>
        <w:rFonts w:ascii="Wingdings" w:hAnsi="Wingdings" w:hint="default"/>
      </w:rPr>
    </w:lvl>
  </w:abstractNum>
  <w:abstractNum w:abstractNumId="9" w15:restartNumberingAfterBreak="0">
    <w:nsid w:val="26E44364"/>
    <w:multiLevelType w:val="hybridMultilevel"/>
    <w:tmpl w:val="4246D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5D3308"/>
    <w:multiLevelType w:val="hybridMultilevel"/>
    <w:tmpl w:val="5874EBF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293B6B98"/>
    <w:multiLevelType w:val="hybridMultilevel"/>
    <w:tmpl w:val="B1DC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6BF1"/>
    <w:multiLevelType w:val="hybridMultilevel"/>
    <w:tmpl w:val="B2AC242A"/>
    <w:lvl w:ilvl="0" w:tplc="765AE2FE">
      <w:start w:val="2021"/>
      <w:numFmt w:val="bullet"/>
      <w:lvlText w:val="-"/>
      <w:lvlJc w:val="left"/>
      <w:pPr>
        <w:ind w:left="2451" w:hanging="360"/>
      </w:pPr>
      <w:rPr>
        <w:rFonts w:ascii="Times New Roman" w:eastAsiaTheme="minorHAnsi" w:hAnsi="Times New Roman" w:cs="Times New Roman" w:hint="default"/>
      </w:rPr>
    </w:lvl>
    <w:lvl w:ilvl="1" w:tplc="04090003" w:tentative="1">
      <w:start w:val="1"/>
      <w:numFmt w:val="bullet"/>
      <w:lvlText w:val="o"/>
      <w:lvlJc w:val="left"/>
      <w:pPr>
        <w:ind w:left="3171" w:hanging="360"/>
      </w:pPr>
      <w:rPr>
        <w:rFonts w:ascii="Courier New" w:hAnsi="Courier New" w:cs="Courier New" w:hint="default"/>
      </w:rPr>
    </w:lvl>
    <w:lvl w:ilvl="2" w:tplc="04090005" w:tentative="1">
      <w:start w:val="1"/>
      <w:numFmt w:val="bullet"/>
      <w:lvlText w:val=""/>
      <w:lvlJc w:val="left"/>
      <w:pPr>
        <w:ind w:left="3891" w:hanging="360"/>
      </w:pPr>
      <w:rPr>
        <w:rFonts w:ascii="Wingdings" w:hAnsi="Wingdings" w:hint="default"/>
      </w:rPr>
    </w:lvl>
    <w:lvl w:ilvl="3" w:tplc="04090001" w:tentative="1">
      <w:start w:val="1"/>
      <w:numFmt w:val="bullet"/>
      <w:lvlText w:val=""/>
      <w:lvlJc w:val="left"/>
      <w:pPr>
        <w:ind w:left="4611" w:hanging="360"/>
      </w:pPr>
      <w:rPr>
        <w:rFonts w:ascii="Symbol" w:hAnsi="Symbol" w:hint="default"/>
      </w:rPr>
    </w:lvl>
    <w:lvl w:ilvl="4" w:tplc="04090003" w:tentative="1">
      <w:start w:val="1"/>
      <w:numFmt w:val="bullet"/>
      <w:lvlText w:val="o"/>
      <w:lvlJc w:val="left"/>
      <w:pPr>
        <w:ind w:left="5331" w:hanging="360"/>
      </w:pPr>
      <w:rPr>
        <w:rFonts w:ascii="Courier New" w:hAnsi="Courier New" w:cs="Courier New" w:hint="default"/>
      </w:rPr>
    </w:lvl>
    <w:lvl w:ilvl="5" w:tplc="04090005" w:tentative="1">
      <w:start w:val="1"/>
      <w:numFmt w:val="bullet"/>
      <w:lvlText w:val=""/>
      <w:lvlJc w:val="left"/>
      <w:pPr>
        <w:ind w:left="6051" w:hanging="360"/>
      </w:pPr>
      <w:rPr>
        <w:rFonts w:ascii="Wingdings" w:hAnsi="Wingdings" w:hint="default"/>
      </w:rPr>
    </w:lvl>
    <w:lvl w:ilvl="6" w:tplc="04090001" w:tentative="1">
      <w:start w:val="1"/>
      <w:numFmt w:val="bullet"/>
      <w:lvlText w:val=""/>
      <w:lvlJc w:val="left"/>
      <w:pPr>
        <w:ind w:left="6771" w:hanging="360"/>
      </w:pPr>
      <w:rPr>
        <w:rFonts w:ascii="Symbol" w:hAnsi="Symbol" w:hint="default"/>
      </w:rPr>
    </w:lvl>
    <w:lvl w:ilvl="7" w:tplc="04090003" w:tentative="1">
      <w:start w:val="1"/>
      <w:numFmt w:val="bullet"/>
      <w:lvlText w:val="o"/>
      <w:lvlJc w:val="left"/>
      <w:pPr>
        <w:ind w:left="7491" w:hanging="360"/>
      </w:pPr>
      <w:rPr>
        <w:rFonts w:ascii="Courier New" w:hAnsi="Courier New" w:cs="Courier New" w:hint="default"/>
      </w:rPr>
    </w:lvl>
    <w:lvl w:ilvl="8" w:tplc="04090005" w:tentative="1">
      <w:start w:val="1"/>
      <w:numFmt w:val="bullet"/>
      <w:lvlText w:val=""/>
      <w:lvlJc w:val="left"/>
      <w:pPr>
        <w:ind w:left="8211" w:hanging="360"/>
      </w:pPr>
      <w:rPr>
        <w:rFonts w:ascii="Wingdings" w:hAnsi="Wingdings" w:hint="default"/>
      </w:rPr>
    </w:lvl>
  </w:abstractNum>
  <w:abstractNum w:abstractNumId="13" w15:restartNumberingAfterBreak="0">
    <w:nsid w:val="36592361"/>
    <w:multiLevelType w:val="hybridMultilevel"/>
    <w:tmpl w:val="D97AB9A8"/>
    <w:lvl w:ilvl="0" w:tplc="43EC1A26">
      <w:numFmt w:val="bullet"/>
      <w:lvlText w:val="-"/>
      <w:lvlJc w:val="left"/>
      <w:pPr>
        <w:ind w:left="3663" w:hanging="360"/>
      </w:pPr>
      <w:rPr>
        <w:rFonts w:ascii="Footlight MT Light" w:eastAsiaTheme="minorHAnsi" w:hAnsi="Footlight MT Light" w:cstheme="minorBidi" w:hint="default"/>
        <w:b w:val="0"/>
        <w:i w:val="0"/>
      </w:rPr>
    </w:lvl>
    <w:lvl w:ilvl="1" w:tplc="04090003" w:tentative="1">
      <w:start w:val="1"/>
      <w:numFmt w:val="bullet"/>
      <w:lvlText w:val="o"/>
      <w:lvlJc w:val="left"/>
      <w:pPr>
        <w:ind w:left="4383" w:hanging="360"/>
      </w:pPr>
      <w:rPr>
        <w:rFonts w:ascii="Courier New" w:hAnsi="Courier New" w:cs="Courier New" w:hint="default"/>
      </w:rPr>
    </w:lvl>
    <w:lvl w:ilvl="2" w:tplc="04090005" w:tentative="1">
      <w:start w:val="1"/>
      <w:numFmt w:val="bullet"/>
      <w:lvlText w:val=""/>
      <w:lvlJc w:val="left"/>
      <w:pPr>
        <w:ind w:left="5103" w:hanging="360"/>
      </w:pPr>
      <w:rPr>
        <w:rFonts w:ascii="Wingdings" w:hAnsi="Wingdings" w:hint="default"/>
      </w:rPr>
    </w:lvl>
    <w:lvl w:ilvl="3" w:tplc="04090001" w:tentative="1">
      <w:start w:val="1"/>
      <w:numFmt w:val="bullet"/>
      <w:lvlText w:val=""/>
      <w:lvlJc w:val="left"/>
      <w:pPr>
        <w:ind w:left="5823" w:hanging="360"/>
      </w:pPr>
      <w:rPr>
        <w:rFonts w:ascii="Symbol" w:hAnsi="Symbol" w:hint="default"/>
      </w:rPr>
    </w:lvl>
    <w:lvl w:ilvl="4" w:tplc="04090003" w:tentative="1">
      <w:start w:val="1"/>
      <w:numFmt w:val="bullet"/>
      <w:lvlText w:val="o"/>
      <w:lvlJc w:val="left"/>
      <w:pPr>
        <w:ind w:left="6543" w:hanging="360"/>
      </w:pPr>
      <w:rPr>
        <w:rFonts w:ascii="Courier New" w:hAnsi="Courier New" w:cs="Courier New" w:hint="default"/>
      </w:rPr>
    </w:lvl>
    <w:lvl w:ilvl="5" w:tplc="04090005" w:tentative="1">
      <w:start w:val="1"/>
      <w:numFmt w:val="bullet"/>
      <w:lvlText w:val=""/>
      <w:lvlJc w:val="left"/>
      <w:pPr>
        <w:ind w:left="7263" w:hanging="360"/>
      </w:pPr>
      <w:rPr>
        <w:rFonts w:ascii="Wingdings" w:hAnsi="Wingdings" w:hint="default"/>
      </w:rPr>
    </w:lvl>
    <w:lvl w:ilvl="6" w:tplc="04090001" w:tentative="1">
      <w:start w:val="1"/>
      <w:numFmt w:val="bullet"/>
      <w:lvlText w:val=""/>
      <w:lvlJc w:val="left"/>
      <w:pPr>
        <w:ind w:left="7983" w:hanging="360"/>
      </w:pPr>
      <w:rPr>
        <w:rFonts w:ascii="Symbol" w:hAnsi="Symbol" w:hint="default"/>
      </w:rPr>
    </w:lvl>
    <w:lvl w:ilvl="7" w:tplc="04090003" w:tentative="1">
      <w:start w:val="1"/>
      <w:numFmt w:val="bullet"/>
      <w:lvlText w:val="o"/>
      <w:lvlJc w:val="left"/>
      <w:pPr>
        <w:ind w:left="8703" w:hanging="360"/>
      </w:pPr>
      <w:rPr>
        <w:rFonts w:ascii="Courier New" w:hAnsi="Courier New" w:cs="Courier New" w:hint="default"/>
      </w:rPr>
    </w:lvl>
    <w:lvl w:ilvl="8" w:tplc="04090005" w:tentative="1">
      <w:start w:val="1"/>
      <w:numFmt w:val="bullet"/>
      <w:lvlText w:val=""/>
      <w:lvlJc w:val="left"/>
      <w:pPr>
        <w:ind w:left="9423" w:hanging="360"/>
      </w:pPr>
      <w:rPr>
        <w:rFonts w:ascii="Wingdings" w:hAnsi="Wingdings" w:hint="default"/>
      </w:rPr>
    </w:lvl>
  </w:abstractNum>
  <w:abstractNum w:abstractNumId="14" w15:restartNumberingAfterBreak="0">
    <w:nsid w:val="36FF0BED"/>
    <w:multiLevelType w:val="hybridMultilevel"/>
    <w:tmpl w:val="743A3BDA"/>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15" w15:restartNumberingAfterBreak="0">
    <w:nsid w:val="37282CDA"/>
    <w:multiLevelType w:val="hybridMultilevel"/>
    <w:tmpl w:val="D85248EA"/>
    <w:lvl w:ilvl="0" w:tplc="18D64224">
      <w:numFmt w:val="bullet"/>
      <w:lvlText w:val=""/>
      <w:lvlJc w:val="left"/>
      <w:pPr>
        <w:ind w:left="1020" w:hanging="360"/>
      </w:pPr>
      <w:rPr>
        <w:rFonts w:ascii="Symbol" w:eastAsiaTheme="minorHAnsi" w:hAnsi="Symbol"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15:restartNumberingAfterBreak="0">
    <w:nsid w:val="40054475"/>
    <w:multiLevelType w:val="hybridMultilevel"/>
    <w:tmpl w:val="40A8BFD6"/>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 w15:restartNumberingAfterBreak="0">
    <w:nsid w:val="476C3FD6"/>
    <w:multiLevelType w:val="hybridMultilevel"/>
    <w:tmpl w:val="EA1AAB78"/>
    <w:lvl w:ilvl="0" w:tplc="4170C6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F596118"/>
    <w:multiLevelType w:val="hybridMultilevel"/>
    <w:tmpl w:val="491C092E"/>
    <w:lvl w:ilvl="0" w:tplc="04090005">
      <w:start w:val="1"/>
      <w:numFmt w:val="bullet"/>
      <w:lvlText w:val=""/>
      <w:lvlJc w:val="left"/>
      <w:pPr>
        <w:ind w:left="4383" w:hanging="360"/>
      </w:pPr>
      <w:rPr>
        <w:rFonts w:ascii="Wingdings" w:hAnsi="Wingdings" w:hint="default"/>
      </w:rPr>
    </w:lvl>
    <w:lvl w:ilvl="1" w:tplc="04090003" w:tentative="1">
      <w:start w:val="1"/>
      <w:numFmt w:val="bullet"/>
      <w:lvlText w:val="o"/>
      <w:lvlJc w:val="left"/>
      <w:pPr>
        <w:ind w:left="5103" w:hanging="360"/>
      </w:pPr>
      <w:rPr>
        <w:rFonts w:ascii="Courier New" w:hAnsi="Courier New" w:cs="Courier New" w:hint="default"/>
      </w:rPr>
    </w:lvl>
    <w:lvl w:ilvl="2" w:tplc="04090005" w:tentative="1">
      <w:start w:val="1"/>
      <w:numFmt w:val="bullet"/>
      <w:lvlText w:val=""/>
      <w:lvlJc w:val="left"/>
      <w:pPr>
        <w:ind w:left="5823" w:hanging="360"/>
      </w:pPr>
      <w:rPr>
        <w:rFonts w:ascii="Wingdings" w:hAnsi="Wingdings" w:hint="default"/>
      </w:rPr>
    </w:lvl>
    <w:lvl w:ilvl="3" w:tplc="04090001" w:tentative="1">
      <w:start w:val="1"/>
      <w:numFmt w:val="bullet"/>
      <w:lvlText w:val=""/>
      <w:lvlJc w:val="left"/>
      <w:pPr>
        <w:ind w:left="6543" w:hanging="360"/>
      </w:pPr>
      <w:rPr>
        <w:rFonts w:ascii="Symbol" w:hAnsi="Symbol" w:hint="default"/>
      </w:rPr>
    </w:lvl>
    <w:lvl w:ilvl="4" w:tplc="04090003" w:tentative="1">
      <w:start w:val="1"/>
      <w:numFmt w:val="bullet"/>
      <w:lvlText w:val="o"/>
      <w:lvlJc w:val="left"/>
      <w:pPr>
        <w:ind w:left="7263" w:hanging="360"/>
      </w:pPr>
      <w:rPr>
        <w:rFonts w:ascii="Courier New" w:hAnsi="Courier New" w:cs="Courier New" w:hint="default"/>
      </w:rPr>
    </w:lvl>
    <w:lvl w:ilvl="5" w:tplc="04090005" w:tentative="1">
      <w:start w:val="1"/>
      <w:numFmt w:val="bullet"/>
      <w:lvlText w:val=""/>
      <w:lvlJc w:val="left"/>
      <w:pPr>
        <w:ind w:left="7983" w:hanging="360"/>
      </w:pPr>
      <w:rPr>
        <w:rFonts w:ascii="Wingdings" w:hAnsi="Wingdings" w:hint="default"/>
      </w:rPr>
    </w:lvl>
    <w:lvl w:ilvl="6" w:tplc="04090001" w:tentative="1">
      <w:start w:val="1"/>
      <w:numFmt w:val="bullet"/>
      <w:lvlText w:val=""/>
      <w:lvlJc w:val="left"/>
      <w:pPr>
        <w:ind w:left="8703" w:hanging="360"/>
      </w:pPr>
      <w:rPr>
        <w:rFonts w:ascii="Symbol" w:hAnsi="Symbol" w:hint="default"/>
      </w:rPr>
    </w:lvl>
    <w:lvl w:ilvl="7" w:tplc="04090003" w:tentative="1">
      <w:start w:val="1"/>
      <w:numFmt w:val="bullet"/>
      <w:lvlText w:val="o"/>
      <w:lvlJc w:val="left"/>
      <w:pPr>
        <w:ind w:left="9423" w:hanging="360"/>
      </w:pPr>
      <w:rPr>
        <w:rFonts w:ascii="Courier New" w:hAnsi="Courier New" w:cs="Courier New" w:hint="default"/>
      </w:rPr>
    </w:lvl>
    <w:lvl w:ilvl="8" w:tplc="04090005" w:tentative="1">
      <w:start w:val="1"/>
      <w:numFmt w:val="bullet"/>
      <w:lvlText w:val=""/>
      <w:lvlJc w:val="left"/>
      <w:pPr>
        <w:ind w:left="10143" w:hanging="360"/>
      </w:pPr>
      <w:rPr>
        <w:rFonts w:ascii="Wingdings" w:hAnsi="Wingdings" w:hint="default"/>
      </w:rPr>
    </w:lvl>
  </w:abstractNum>
  <w:abstractNum w:abstractNumId="19" w15:restartNumberingAfterBreak="0">
    <w:nsid w:val="52DD204C"/>
    <w:multiLevelType w:val="hybridMultilevel"/>
    <w:tmpl w:val="AC500F8C"/>
    <w:lvl w:ilvl="0" w:tplc="43EC1A26">
      <w:numFmt w:val="bullet"/>
      <w:lvlText w:val="-"/>
      <w:lvlJc w:val="left"/>
      <w:pPr>
        <w:ind w:left="1855" w:hanging="360"/>
      </w:pPr>
      <w:rPr>
        <w:rFonts w:ascii="Footlight MT Light" w:eastAsiaTheme="minorHAnsi" w:hAnsi="Footlight MT Light" w:cstheme="minorBidi" w:hint="default"/>
        <w:b w:val="0"/>
        <w:i w:val="0"/>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0" w15:restartNumberingAfterBreak="0">
    <w:nsid w:val="5312135F"/>
    <w:multiLevelType w:val="hybridMultilevel"/>
    <w:tmpl w:val="DB4E007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62E66EB8"/>
    <w:multiLevelType w:val="hybridMultilevel"/>
    <w:tmpl w:val="B8B4440C"/>
    <w:lvl w:ilvl="0" w:tplc="765AE2FE">
      <w:start w:val="2021"/>
      <w:numFmt w:val="bullet"/>
      <w:lvlText w:val="-"/>
      <w:lvlJc w:val="left"/>
      <w:pPr>
        <w:ind w:left="2700" w:hanging="360"/>
      </w:pPr>
      <w:rPr>
        <w:rFonts w:ascii="Times New Roman" w:eastAsiaTheme="minorHAnsi"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2" w15:restartNumberingAfterBreak="0">
    <w:nsid w:val="66A50517"/>
    <w:multiLevelType w:val="hybridMultilevel"/>
    <w:tmpl w:val="A5621950"/>
    <w:lvl w:ilvl="0" w:tplc="34446ED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6D5A5D80"/>
    <w:multiLevelType w:val="hybridMultilevel"/>
    <w:tmpl w:val="36D296A4"/>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77F6785F"/>
    <w:multiLevelType w:val="hybridMultilevel"/>
    <w:tmpl w:val="6BD8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4005E"/>
    <w:multiLevelType w:val="hybridMultilevel"/>
    <w:tmpl w:val="66DC8328"/>
    <w:lvl w:ilvl="0" w:tplc="05DABB76">
      <w:start w:val="3"/>
      <w:numFmt w:val="bullet"/>
      <w:lvlText w:val="-"/>
      <w:lvlJc w:val="left"/>
      <w:pPr>
        <w:ind w:left="1920" w:hanging="360"/>
      </w:pPr>
      <w:rPr>
        <w:rFonts w:ascii="Footlight MT Light" w:eastAsiaTheme="minorHAnsi" w:hAnsi="Footlight MT Light" w:cstheme="minorBidi"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7B386AD0"/>
    <w:multiLevelType w:val="hybridMultilevel"/>
    <w:tmpl w:val="E73A40B2"/>
    <w:lvl w:ilvl="0" w:tplc="0D304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126255">
    <w:abstractNumId w:val="5"/>
  </w:num>
  <w:num w:numId="2" w16cid:durableId="419454128">
    <w:abstractNumId w:val="1"/>
  </w:num>
  <w:num w:numId="3" w16cid:durableId="24059257">
    <w:abstractNumId w:val="21"/>
  </w:num>
  <w:num w:numId="4" w16cid:durableId="650058914">
    <w:abstractNumId w:val="12"/>
  </w:num>
  <w:num w:numId="5" w16cid:durableId="1686899225">
    <w:abstractNumId w:val="26"/>
  </w:num>
  <w:num w:numId="6" w16cid:durableId="94790082">
    <w:abstractNumId w:val="7"/>
  </w:num>
  <w:num w:numId="7" w16cid:durableId="321468519">
    <w:abstractNumId w:val="24"/>
  </w:num>
  <w:num w:numId="8" w16cid:durableId="1934777758">
    <w:abstractNumId w:val="20"/>
  </w:num>
  <w:num w:numId="9" w16cid:durableId="1013654405">
    <w:abstractNumId w:val="23"/>
  </w:num>
  <w:num w:numId="10" w16cid:durableId="1691444130">
    <w:abstractNumId w:val="0"/>
  </w:num>
  <w:num w:numId="11" w16cid:durableId="588999263">
    <w:abstractNumId w:val="22"/>
  </w:num>
  <w:num w:numId="12" w16cid:durableId="448088522">
    <w:abstractNumId w:val="17"/>
  </w:num>
  <w:num w:numId="13" w16cid:durableId="1263495299">
    <w:abstractNumId w:val="9"/>
  </w:num>
  <w:num w:numId="14" w16cid:durableId="76249490">
    <w:abstractNumId w:val="10"/>
  </w:num>
  <w:num w:numId="15" w16cid:durableId="213661352">
    <w:abstractNumId w:val="4"/>
  </w:num>
  <w:num w:numId="16" w16cid:durableId="1482774443">
    <w:abstractNumId w:val="25"/>
  </w:num>
  <w:num w:numId="17" w16cid:durableId="503403075">
    <w:abstractNumId w:val="15"/>
  </w:num>
  <w:num w:numId="18" w16cid:durableId="2076126177">
    <w:abstractNumId w:val="19"/>
  </w:num>
  <w:num w:numId="19" w16cid:durableId="1650792469">
    <w:abstractNumId w:val="3"/>
  </w:num>
  <w:num w:numId="20" w16cid:durableId="1232425900">
    <w:abstractNumId w:val="14"/>
  </w:num>
  <w:num w:numId="21" w16cid:durableId="27033435">
    <w:abstractNumId w:val="11"/>
  </w:num>
  <w:num w:numId="22" w16cid:durableId="472259276">
    <w:abstractNumId w:val="13"/>
  </w:num>
  <w:num w:numId="23" w16cid:durableId="1726178689">
    <w:abstractNumId w:val="18"/>
  </w:num>
  <w:num w:numId="24" w16cid:durableId="1035809686">
    <w:abstractNumId w:val="16"/>
  </w:num>
  <w:num w:numId="25" w16cid:durableId="807481283">
    <w:abstractNumId w:val="6"/>
  </w:num>
  <w:num w:numId="26" w16cid:durableId="1858932530">
    <w:abstractNumId w:val="8"/>
  </w:num>
  <w:num w:numId="27" w16cid:durableId="112415648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026B08"/>
    <w:rsid w:val="0003516D"/>
    <w:rsid w:val="0004001A"/>
    <w:rsid w:val="000552B2"/>
    <w:rsid w:val="00081C14"/>
    <w:rsid w:val="000A013F"/>
    <w:rsid w:val="000A4640"/>
    <w:rsid w:val="000B14D3"/>
    <w:rsid w:val="000D6466"/>
    <w:rsid w:val="00106EE8"/>
    <w:rsid w:val="00110032"/>
    <w:rsid w:val="00110101"/>
    <w:rsid w:val="00112EA6"/>
    <w:rsid w:val="00122AD9"/>
    <w:rsid w:val="00181F98"/>
    <w:rsid w:val="00193329"/>
    <w:rsid w:val="001D2AB8"/>
    <w:rsid w:val="001D44EF"/>
    <w:rsid w:val="001E150E"/>
    <w:rsid w:val="00203675"/>
    <w:rsid w:val="0020604A"/>
    <w:rsid w:val="00217C1A"/>
    <w:rsid w:val="002211A7"/>
    <w:rsid w:val="002539EC"/>
    <w:rsid w:val="0025452A"/>
    <w:rsid w:val="002676FD"/>
    <w:rsid w:val="00277921"/>
    <w:rsid w:val="00284174"/>
    <w:rsid w:val="002B400A"/>
    <w:rsid w:val="002B45D3"/>
    <w:rsid w:val="002D5D10"/>
    <w:rsid w:val="002E0AD2"/>
    <w:rsid w:val="0030463E"/>
    <w:rsid w:val="00315857"/>
    <w:rsid w:val="003201EA"/>
    <w:rsid w:val="00322F8F"/>
    <w:rsid w:val="00334DCF"/>
    <w:rsid w:val="00342164"/>
    <w:rsid w:val="0034334C"/>
    <w:rsid w:val="003614F3"/>
    <w:rsid w:val="0037023A"/>
    <w:rsid w:val="003730A8"/>
    <w:rsid w:val="003A50A8"/>
    <w:rsid w:val="003B62C5"/>
    <w:rsid w:val="003B665F"/>
    <w:rsid w:val="003E5E11"/>
    <w:rsid w:val="004058FE"/>
    <w:rsid w:val="0040730B"/>
    <w:rsid w:val="00417A20"/>
    <w:rsid w:val="004343C4"/>
    <w:rsid w:val="00434F86"/>
    <w:rsid w:val="00435921"/>
    <w:rsid w:val="004523CC"/>
    <w:rsid w:val="00471AB2"/>
    <w:rsid w:val="00473BCA"/>
    <w:rsid w:val="004778E9"/>
    <w:rsid w:val="004E59D4"/>
    <w:rsid w:val="004E7769"/>
    <w:rsid w:val="004F52AD"/>
    <w:rsid w:val="004F5A38"/>
    <w:rsid w:val="00581298"/>
    <w:rsid w:val="005A167E"/>
    <w:rsid w:val="005A40EB"/>
    <w:rsid w:val="005D415A"/>
    <w:rsid w:val="005E2296"/>
    <w:rsid w:val="005E7C05"/>
    <w:rsid w:val="00613F1E"/>
    <w:rsid w:val="00621719"/>
    <w:rsid w:val="006360EB"/>
    <w:rsid w:val="00650991"/>
    <w:rsid w:val="00654E01"/>
    <w:rsid w:val="00660E2E"/>
    <w:rsid w:val="00677D47"/>
    <w:rsid w:val="006903F6"/>
    <w:rsid w:val="00693B6D"/>
    <w:rsid w:val="00695CA6"/>
    <w:rsid w:val="006B4E72"/>
    <w:rsid w:val="006C04D9"/>
    <w:rsid w:val="006C260F"/>
    <w:rsid w:val="007070C4"/>
    <w:rsid w:val="00743D83"/>
    <w:rsid w:val="00755E3C"/>
    <w:rsid w:val="007C0100"/>
    <w:rsid w:val="007E771C"/>
    <w:rsid w:val="007F7B7F"/>
    <w:rsid w:val="00806062"/>
    <w:rsid w:val="00831E92"/>
    <w:rsid w:val="008510BC"/>
    <w:rsid w:val="008519F3"/>
    <w:rsid w:val="0086390B"/>
    <w:rsid w:val="008937DD"/>
    <w:rsid w:val="008B423A"/>
    <w:rsid w:val="008B4A21"/>
    <w:rsid w:val="008B4F17"/>
    <w:rsid w:val="008F567C"/>
    <w:rsid w:val="00905647"/>
    <w:rsid w:val="00916147"/>
    <w:rsid w:val="009478D7"/>
    <w:rsid w:val="00947F46"/>
    <w:rsid w:val="00955C89"/>
    <w:rsid w:val="00971532"/>
    <w:rsid w:val="009846B4"/>
    <w:rsid w:val="009A4E1A"/>
    <w:rsid w:val="009D0C28"/>
    <w:rsid w:val="009D0F15"/>
    <w:rsid w:val="009F38CF"/>
    <w:rsid w:val="00A06A0E"/>
    <w:rsid w:val="00A16977"/>
    <w:rsid w:val="00A42AD2"/>
    <w:rsid w:val="00A53727"/>
    <w:rsid w:val="00A713A9"/>
    <w:rsid w:val="00A82CE3"/>
    <w:rsid w:val="00A86C5C"/>
    <w:rsid w:val="00A91B81"/>
    <w:rsid w:val="00AC40FA"/>
    <w:rsid w:val="00AD0FB2"/>
    <w:rsid w:val="00AD49E5"/>
    <w:rsid w:val="00AD6126"/>
    <w:rsid w:val="00AE119C"/>
    <w:rsid w:val="00AF6147"/>
    <w:rsid w:val="00B23C03"/>
    <w:rsid w:val="00B24648"/>
    <w:rsid w:val="00B42E6E"/>
    <w:rsid w:val="00B44A92"/>
    <w:rsid w:val="00B531CC"/>
    <w:rsid w:val="00B73921"/>
    <w:rsid w:val="00B95A59"/>
    <w:rsid w:val="00BF4AD4"/>
    <w:rsid w:val="00C047B1"/>
    <w:rsid w:val="00C2491A"/>
    <w:rsid w:val="00C34E8B"/>
    <w:rsid w:val="00C36EC7"/>
    <w:rsid w:val="00C6073B"/>
    <w:rsid w:val="00C77DC6"/>
    <w:rsid w:val="00C92E4A"/>
    <w:rsid w:val="00C941AA"/>
    <w:rsid w:val="00CB6D85"/>
    <w:rsid w:val="00CD5C52"/>
    <w:rsid w:val="00CF2637"/>
    <w:rsid w:val="00D21A2D"/>
    <w:rsid w:val="00D44DB4"/>
    <w:rsid w:val="00D752A3"/>
    <w:rsid w:val="00D90B46"/>
    <w:rsid w:val="00DA7A38"/>
    <w:rsid w:val="00DA7DF3"/>
    <w:rsid w:val="00DC50DF"/>
    <w:rsid w:val="00DC7326"/>
    <w:rsid w:val="00E022CF"/>
    <w:rsid w:val="00E029C9"/>
    <w:rsid w:val="00E10EE4"/>
    <w:rsid w:val="00E22252"/>
    <w:rsid w:val="00E32FDA"/>
    <w:rsid w:val="00E67E2D"/>
    <w:rsid w:val="00E75BDC"/>
    <w:rsid w:val="00EA32DB"/>
    <w:rsid w:val="00EC7B08"/>
    <w:rsid w:val="00ED0B6E"/>
    <w:rsid w:val="00EF39A1"/>
    <w:rsid w:val="00F3360E"/>
    <w:rsid w:val="00F5184A"/>
    <w:rsid w:val="00F53307"/>
    <w:rsid w:val="00F55A7A"/>
    <w:rsid w:val="00F7586E"/>
    <w:rsid w:val="00F75890"/>
    <w:rsid w:val="00FB4F3E"/>
    <w:rsid w:val="00FC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4174"/>
    <w:rPr>
      <w:i/>
      <w:iCs/>
    </w:rPr>
  </w:style>
  <w:style w:type="character" w:styleId="Strong">
    <w:name w:val="Strong"/>
    <w:basedOn w:val="DefaultParagraphFont"/>
    <w:uiPriority w:val="22"/>
    <w:qFormat/>
    <w:rsid w:val="00284174"/>
    <w:rPr>
      <w:b/>
      <w:bCs/>
    </w:rPr>
  </w:style>
  <w:style w:type="character" w:styleId="UnresolvedMention">
    <w:name w:val="Unresolved Mention"/>
    <w:basedOn w:val="DefaultParagraphFont"/>
    <w:uiPriority w:val="99"/>
    <w:semiHidden/>
    <w:unhideWhenUsed/>
    <w:rsid w:val="001D44EF"/>
    <w:rPr>
      <w:color w:val="605E5C"/>
      <w:shd w:val="clear" w:color="auto" w:fill="E1DFDD"/>
    </w:rPr>
  </w:style>
  <w:style w:type="paragraph" w:styleId="NormalWeb">
    <w:name w:val="Normal (Web)"/>
    <w:basedOn w:val="Normal"/>
    <w:uiPriority w:val="99"/>
    <w:unhideWhenUsed/>
    <w:rsid w:val="00FC7AD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c.sysm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5</cp:revision>
  <cp:lastPrinted>2023-08-18T19:33:00Z</cp:lastPrinted>
  <dcterms:created xsi:type="dcterms:W3CDTF">2024-04-23T01:02:00Z</dcterms:created>
  <dcterms:modified xsi:type="dcterms:W3CDTF">2024-04-23T15:05:00Z</dcterms:modified>
</cp:coreProperties>
</file>