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4474" w14:textId="1DFA44DC" w:rsidR="00446412" w:rsidRDefault="00446412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</w:p>
    <w:p w14:paraId="28884ABE" w14:textId="4816EEF7" w:rsidR="00654E01" w:rsidRDefault="00315857" w:rsidP="0098111B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7BBC659B" w14:textId="3315C0A6" w:rsidR="0098111B" w:rsidRPr="00905647" w:rsidRDefault="0098111B" w:rsidP="0098111B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>January 2025</w:t>
      </w:r>
    </w:p>
    <w:p w14:paraId="12F40B5A" w14:textId="36B28139" w:rsidR="00315857" w:rsidRPr="00AF1066" w:rsidRDefault="00315857" w:rsidP="00315857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>DATE</w:t>
      </w:r>
      <w:r w:rsidR="003A50A8" w:rsidRPr="00AF1066">
        <w:rPr>
          <w:rFonts w:ascii="Footlight MT Light" w:hAnsi="Footlight MT Light"/>
          <w:color w:val="000000" w:themeColor="text1"/>
        </w:rPr>
        <w:t>:</w:t>
      </w:r>
      <w:r w:rsidR="00990B65" w:rsidRPr="00AF1066">
        <w:rPr>
          <w:rFonts w:ascii="Footlight MT Light" w:hAnsi="Footlight MT Light"/>
          <w:color w:val="000000" w:themeColor="text1"/>
        </w:rPr>
        <w:t xml:space="preserve"> </w:t>
      </w:r>
      <w:r w:rsidR="0098111B">
        <w:rPr>
          <w:rFonts w:ascii="Footlight MT Light" w:hAnsi="Footlight MT Light"/>
          <w:color w:val="000000" w:themeColor="text1"/>
        </w:rPr>
        <w:t>1/8/2025</w:t>
      </w:r>
    </w:p>
    <w:p w14:paraId="37644700" w14:textId="77777777" w:rsidR="00193329" w:rsidRPr="00AF1066" w:rsidRDefault="00315857" w:rsidP="00315857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>PRESENT:</w:t>
      </w:r>
    </w:p>
    <w:p w14:paraId="1D049388" w14:textId="79143867" w:rsidR="00193329" w:rsidRPr="00AF1066" w:rsidRDefault="00193329" w:rsidP="00193329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 xml:space="preserve">        </w:t>
      </w:r>
      <w:r w:rsidRPr="00AF1066">
        <w:rPr>
          <w:rFonts w:ascii="Footlight MT Light" w:hAnsi="Footlight MT Light"/>
          <w:b/>
          <w:color w:val="000000" w:themeColor="text1"/>
        </w:rPr>
        <w:t>Day Shift</w:t>
      </w:r>
      <w:r w:rsidRPr="00AF1066">
        <w:rPr>
          <w:rFonts w:ascii="Footlight MT Light" w:hAnsi="Footlight MT Light"/>
          <w:color w:val="000000" w:themeColor="text1"/>
        </w:rPr>
        <w:t xml:space="preserve">: </w:t>
      </w:r>
      <w:r w:rsidR="00D31CEB" w:rsidRPr="00AF1066">
        <w:rPr>
          <w:rFonts w:ascii="Footlight MT Light" w:hAnsi="Footlight MT Light"/>
          <w:color w:val="000000" w:themeColor="text1"/>
        </w:rPr>
        <w:t xml:space="preserve">Louise, </w:t>
      </w:r>
      <w:r w:rsidR="003B377E" w:rsidRPr="00AF1066">
        <w:rPr>
          <w:rFonts w:ascii="Footlight MT Light" w:hAnsi="Footlight MT Light"/>
          <w:color w:val="000000" w:themeColor="text1"/>
        </w:rPr>
        <w:t>Dan</w:t>
      </w:r>
      <w:r w:rsidR="00D31CEB" w:rsidRPr="00AF1066">
        <w:rPr>
          <w:rFonts w:ascii="Footlight MT Light" w:hAnsi="Footlight MT Light"/>
          <w:color w:val="000000" w:themeColor="text1"/>
        </w:rPr>
        <w:t>,</w:t>
      </w:r>
      <w:r w:rsidR="00A3218C" w:rsidRPr="00AF1066">
        <w:rPr>
          <w:rFonts w:ascii="Footlight MT Light" w:hAnsi="Footlight MT Light"/>
          <w:color w:val="000000" w:themeColor="text1"/>
        </w:rPr>
        <w:t xml:space="preserve"> </w:t>
      </w:r>
      <w:r w:rsidR="003B377E" w:rsidRPr="00AF1066">
        <w:rPr>
          <w:rFonts w:ascii="Footlight MT Light" w:hAnsi="Footlight MT Light"/>
          <w:color w:val="000000" w:themeColor="text1"/>
        </w:rPr>
        <w:t xml:space="preserve"> Hiram</w:t>
      </w:r>
      <w:r w:rsidR="00382DE1">
        <w:rPr>
          <w:rFonts w:ascii="Footlight MT Light" w:hAnsi="Footlight MT Light"/>
          <w:color w:val="000000" w:themeColor="text1"/>
        </w:rPr>
        <w:t xml:space="preserve">, Emma, Faye, </w:t>
      </w:r>
    </w:p>
    <w:p w14:paraId="539C9BA7" w14:textId="59C128BE" w:rsidR="004523CC" w:rsidRPr="00AF1066" w:rsidRDefault="00193329" w:rsidP="00193329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 xml:space="preserve">         </w:t>
      </w:r>
      <w:r w:rsidRPr="00AF1066">
        <w:rPr>
          <w:rFonts w:ascii="Footlight MT Light" w:hAnsi="Footlight MT Light"/>
          <w:b/>
          <w:color w:val="000000" w:themeColor="text1"/>
        </w:rPr>
        <w:t xml:space="preserve">Evening </w:t>
      </w:r>
      <w:r w:rsidR="009D0C28" w:rsidRPr="00AF1066">
        <w:rPr>
          <w:rFonts w:ascii="Footlight MT Light" w:hAnsi="Footlight MT Light"/>
          <w:b/>
          <w:color w:val="000000" w:themeColor="text1"/>
        </w:rPr>
        <w:t>Shift</w:t>
      </w:r>
      <w:r w:rsidR="009D0C28" w:rsidRPr="00AF1066">
        <w:rPr>
          <w:rFonts w:ascii="Footlight MT Light" w:hAnsi="Footlight MT Light"/>
          <w:color w:val="000000" w:themeColor="text1"/>
        </w:rPr>
        <w:t>:</w:t>
      </w:r>
      <w:r w:rsidR="00947F46" w:rsidRPr="00AF1066">
        <w:rPr>
          <w:rFonts w:ascii="Footlight MT Light" w:hAnsi="Footlight MT Light"/>
          <w:color w:val="000000" w:themeColor="text1"/>
        </w:rPr>
        <w:t xml:space="preserve"> </w:t>
      </w:r>
      <w:r w:rsidR="00CB6D85" w:rsidRPr="00AF1066">
        <w:rPr>
          <w:rFonts w:ascii="Footlight MT Light" w:hAnsi="Footlight MT Light"/>
          <w:color w:val="000000" w:themeColor="text1"/>
        </w:rPr>
        <w:t xml:space="preserve">Kwame, </w:t>
      </w:r>
      <w:r w:rsidR="003B377E" w:rsidRPr="00AF1066">
        <w:rPr>
          <w:rFonts w:ascii="Footlight MT Light" w:hAnsi="Footlight MT Light"/>
          <w:color w:val="000000" w:themeColor="text1"/>
        </w:rPr>
        <w:t>Duc</w:t>
      </w:r>
      <w:r w:rsidR="009C642B" w:rsidRPr="00AF1066">
        <w:rPr>
          <w:rFonts w:ascii="Footlight MT Light" w:hAnsi="Footlight MT Light"/>
          <w:color w:val="000000" w:themeColor="text1"/>
        </w:rPr>
        <w:t xml:space="preserve"> </w:t>
      </w:r>
      <w:r w:rsidR="00292DCA" w:rsidRPr="00AF1066">
        <w:rPr>
          <w:rFonts w:ascii="Footlight MT Light" w:hAnsi="Footlight MT Light"/>
          <w:color w:val="000000" w:themeColor="text1"/>
        </w:rPr>
        <w:t>, Lisa</w:t>
      </w:r>
      <w:r w:rsidR="00A3218C">
        <w:rPr>
          <w:rFonts w:ascii="Footlight MT Light" w:hAnsi="Footlight MT Light"/>
          <w:color w:val="000000" w:themeColor="text1"/>
        </w:rPr>
        <w:t xml:space="preserve">, </w:t>
      </w:r>
      <w:r w:rsidR="0098111B">
        <w:rPr>
          <w:rFonts w:ascii="Footlight MT Light" w:hAnsi="Footlight MT Light"/>
          <w:color w:val="000000" w:themeColor="text1"/>
        </w:rPr>
        <w:t>Fei</w:t>
      </w:r>
    </w:p>
    <w:p w14:paraId="4A8ABDB2" w14:textId="77777777" w:rsidR="003B377E" w:rsidRPr="00AF1066" w:rsidRDefault="003B377E" w:rsidP="00193329">
      <w:pPr>
        <w:rPr>
          <w:rFonts w:ascii="Footlight MT Light" w:hAnsi="Footlight MT Light"/>
          <w:color w:val="000000" w:themeColor="text1"/>
        </w:rPr>
      </w:pPr>
    </w:p>
    <w:p w14:paraId="3F09539D" w14:textId="1CCBF6E0" w:rsidR="00382DE1" w:rsidRPr="0098111B" w:rsidRDefault="0098111B" w:rsidP="00D66C62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SCHEDULE: </w:t>
      </w:r>
      <w:r>
        <w:rPr>
          <w:rFonts w:ascii="Footlight MT Light" w:hAnsi="Footlight MT Light"/>
          <w:color w:val="000000" w:themeColor="text1"/>
        </w:rPr>
        <w:t>40 hours to begin on 1/12/2024 for Hematology and evening shift</w:t>
      </w:r>
    </w:p>
    <w:p w14:paraId="5856F33C" w14:textId="6C067B49" w:rsidR="0098111B" w:rsidRDefault="0098111B" w:rsidP="0098111B">
      <w:p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          </w:t>
      </w:r>
      <w:r w:rsidRPr="0098111B">
        <w:rPr>
          <w:rFonts w:ascii="Footlight MT Light" w:hAnsi="Footlight MT Light"/>
          <w:b/>
          <w:bCs/>
          <w:color w:val="000000" w:themeColor="text1"/>
        </w:rPr>
        <w:t>Day shift:</w:t>
      </w:r>
    </w:p>
    <w:p w14:paraId="518D1A6E" w14:textId="3C313B59" w:rsidR="0098111B" w:rsidRPr="0098111B" w:rsidRDefault="0098111B" w:rsidP="0098111B">
      <w:pPr>
        <w:pStyle w:val="ListParagraph"/>
        <w:numPr>
          <w:ilvl w:val="0"/>
          <w:numId w:val="12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Weekdays:</w:t>
      </w:r>
      <w:r w:rsidRPr="0098111B">
        <w:rPr>
          <w:rFonts w:ascii="Footlight MT Light" w:hAnsi="Footlight MT Light"/>
          <w:b/>
          <w:bCs/>
          <w:color w:val="000000" w:themeColor="text1"/>
        </w:rPr>
        <w:t xml:space="preserve"> </w:t>
      </w:r>
      <w:r w:rsidRPr="0098111B">
        <w:rPr>
          <w:rFonts w:ascii="Footlight MT Light" w:hAnsi="Footlight MT Light"/>
          <w:b/>
          <w:bCs/>
          <w:color w:val="000000" w:themeColor="text1"/>
        </w:rPr>
        <w:t>6:00-2:30 or 6:30-3:00(1tech)</w:t>
      </w:r>
    </w:p>
    <w:p w14:paraId="6E4FF280" w14:textId="179B7569" w:rsidR="0098111B" w:rsidRPr="0098111B" w:rsidRDefault="0098111B" w:rsidP="0098111B">
      <w:pPr>
        <w:pStyle w:val="ListParagraph"/>
        <w:ind w:left="1800"/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   </w:t>
      </w:r>
      <w:r w:rsidRPr="0098111B">
        <w:rPr>
          <w:rFonts w:ascii="Footlight MT Light" w:hAnsi="Footlight MT Light"/>
          <w:b/>
          <w:bCs/>
          <w:color w:val="000000" w:themeColor="text1"/>
        </w:rPr>
        <w:t>7:00-3:30 (2 techs)</w:t>
      </w:r>
    </w:p>
    <w:p w14:paraId="0C1707EC" w14:textId="1DFD629A" w:rsidR="0098111B" w:rsidRDefault="0098111B" w:rsidP="0098111B">
      <w:pPr>
        <w:pStyle w:val="ListParagraph"/>
        <w:ind w:left="1800"/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   </w:t>
      </w:r>
      <w:r w:rsidRPr="0098111B">
        <w:rPr>
          <w:rFonts w:ascii="Footlight MT Light" w:hAnsi="Footlight MT Light"/>
          <w:b/>
          <w:bCs/>
          <w:color w:val="000000" w:themeColor="text1"/>
        </w:rPr>
        <w:t>7:30-4:00 (2 tech</w:t>
      </w:r>
      <w:r w:rsidR="00722C68">
        <w:rPr>
          <w:rFonts w:ascii="Footlight MT Light" w:hAnsi="Footlight MT Light"/>
          <w:b/>
          <w:bCs/>
          <w:color w:val="000000" w:themeColor="text1"/>
        </w:rPr>
        <w:t>s</w:t>
      </w:r>
      <w:r w:rsidRPr="0098111B">
        <w:rPr>
          <w:rFonts w:ascii="Footlight MT Light" w:hAnsi="Footlight MT Light"/>
          <w:b/>
          <w:bCs/>
          <w:color w:val="000000" w:themeColor="text1"/>
        </w:rPr>
        <w:t>)</w:t>
      </w:r>
    </w:p>
    <w:p w14:paraId="4A1FE474" w14:textId="12FA5ED2" w:rsidR="0098111B" w:rsidRDefault="0098111B" w:rsidP="0098111B">
      <w:pPr>
        <w:pStyle w:val="ListParagraph"/>
        <w:numPr>
          <w:ilvl w:val="0"/>
          <w:numId w:val="12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Weekends: 6:30-3:00</w:t>
      </w:r>
    </w:p>
    <w:p w14:paraId="561C166E" w14:textId="315F1249" w:rsidR="0098111B" w:rsidRDefault="0098111B" w:rsidP="0098111B">
      <w:pPr>
        <w:pStyle w:val="ListParagraph"/>
        <w:ind w:left="1800"/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</w:t>
      </w:r>
      <w:r w:rsidR="00722C68">
        <w:rPr>
          <w:rFonts w:ascii="Footlight MT Light" w:hAnsi="Footlight MT Light"/>
          <w:b/>
          <w:bCs/>
          <w:color w:val="000000" w:themeColor="text1"/>
        </w:rPr>
        <w:t xml:space="preserve">   </w:t>
      </w:r>
      <w:r>
        <w:rPr>
          <w:rFonts w:ascii="Footlight MT Light" w:hAnsi="Footlight MT Light"/>
          <w:b/>
          <w:bCs/>
          <w:color w:val="000000" w:themeColor="text1"/>
        </w:rPr>
        <w:t>7:00-3:30 ( may change to 6:45-3:15)</w:t>
      </w:r>
    </w:p>
    <w:p w14:paraId="32E5FD35" w14:textId="2A874015" w:rsidR="00CF7C0A" w:rsidRDefault="0098111B" w:rsidP="00CF7C0A">
      <w:p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     </w:t>
      </w:r>
      <w:r w:rsidR="00CF7C0A">
        <w:rPr>
          <w:rFonts w:ascii="Footlight MT Light" w:hAnsi="Footlight MT Light"/>
          <w:b/>
          <w:bCs/>
          <w:color w:val="000000" w:themeColor="text1"/>
        </w:rPr>
        <w:t xml:space="preserve"> </w:t>
      </w:r>
      <w:r>
        <w:rPr>
          <w:rFonts w:ascii="Footlight MT Light" w:hAnsi="Footlight MT Light"/>
          <w:b/>
          <w:bCs/>
          <w:color w:val="000000" w:themeColor="text1"/>
        </w:rPr>
        <w:t xml:space="preserve">  </w:t>
      </w:r>
      <w:r w:rsidRPr="0098111B">
        <w:rPr>
          <w:rFonts w:ascii="Footlight MT Light" w:hAnsi="Footlight MT Light"/>
          <w:b/>
          <w:bCs/>
          <w:color w:val="000000" w:themeColor="text1"/>
        </w:rPr>
        <w:t xml:space="preserve">Evening shift </w:t>
      </w:r>
    </w:p>
    <w:p w14:paraId="6A291D47" w14:textId="674F951C" w:rsidR="00CF7C0A" w:rsidRPr="00CF7C0A" w:rsidRDefault="0098111B" w:rsidP="00CF7C0A">
      <w:pPr>
        <w:pStyle w:val="ListParagraph"/>
        <w:numPr>
          <w:ilvl w:val="0"/>
          <w:numId w:val="12"/>
        </w:numPr>
        <w:rPr>
          <w:rFonts w:ascii="Footlight MT Light" w:hAnsi="Footlight MT Light"/>
          <w:b/>
          <w:bCs/>
          <w:color w:val="000000" w:themeColor="text1"/>
        </w:rPr>
      </w:pPr>
      <w:r w:rsidRPr="00CF7C0A">
        <w:rPr>
          <w:rFonts w:ascii="Footlight MT Light" w:hAnsi="Footlight MT Light"/>
          <w:b/>
          <w:bCs/>
          <w:color w:val="000000" w:themeColor="text1"/>
        </w:rPr>
        <w:t xml:space="preserve">Weekdays: </w:t>
      </w:r>
      <w:r w:rsidR="00CF7C0A" w:rsidRPr="00CF7C0A">
        <w:rPr>
          <w:rFonts w:ascii="Footlight MT Light" w:hAnsi="Footlight MT Light"/>
          <w:b/>
          <w:bCs/>
          <w:color w:val="000000" w:themeColor="text1"/>
        </w:rPr>
        <w:t>3-11:30 except Kwame: 3:30</w:t>
      </w:r>
    </w:p>
    <w:p w14:paraId="6AC50486" w14:textId="73B2B99A" w:rsidR="0098111B" w:rsidRDefault="00CF7C0A" w:rsidP="00CF7C0A">
      <w:pPr>
        <w:pStyle w:val="ListParagraph"/>
        <w:numPr>
          <w:ilvl w:val="0"/>
          <w:numId w:val="12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Weekends: 3:00-11:30</w:t>
      </w:r>
    </w:p>
    <w:p w14:paraId="6894F983" w14:textId="14305A1A" w:rsidR="006473E8" w:rsidRPr="006473E8" w:rsidRDefault="006473E8" w:rsidP="006473E8">
      <w:pPr>
        <w:ind w:left="1620"/>
        <w:rPr>
          <w:rFonts w:ascii="Footlight MT Light" w:hAnsi="Footlight MT Light"/>
          <w:b/>
          <w:bCs/>
          <w:color w:val="000000" w:themeColor="text1"/>
        </w:rPr>
      </w:pPr>
      <w:r w:rsidRPr="00722C68">
        <w:rPr>
          <w:rFonts w:ascii="Footlight MT Light" w:hAnsi="Footlight MT Light"/>
          <w:b/>
          <w:bCs/>
          <w:color w:val="000000" w:themeColor="text1"/>
          <w:highlight w:val="yellow"/>
        </w:rPr>
        <w:t>**** PLEASE BE AT YOUR JOB STATION AT YOUR SCHEDULED TIME</w:t>
      </w:r>
      <w:r w:rsidR="00722C68" w:rsidRPr="00722C68">
        <w:rPr>
          <w:rFonts w:ascii="Footlight MT Light" w:hAnsi="Footlight MT Light"/>
          <w:b/>
          <w:bCs/>
          <w:color w:val="000000" w:themeColor="text1"/>
          <w:highlight w:val="yellow"/>
        </w:rPr>
        <w:t>****</w:t>
      </w:r>
    </w:p>
    <w:p w14:paraId="61719170" w14:textId="512DBF60" w:rsidR="00CF7C0A" w:rsidRDefault="00CF7C0A" w:rsidP="00CF7C0A">
      <w:pPr>
        <w:ind w:left="1620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Overtime:  </w:t>
      </w:r>
      <w:r>
        <w:rPr>
          <w:rFonts w:ascii="Footlight MT Light" w:hAnsi="Footlight MT Light"/>
          <w:color w:val="000000" w:themeColor="text1"/>
        </w:rPr>
        <w:t>When OT is posted, Techs can sign up for 1 slot the first 5 days. Once the OT has been posted for 5 days, techs can sign up for as many open slots as they want.</w:t>
      </w:r>
    </w:p>
    <w:p w14:paraId="6363F37B" w14:textId="77777777" w:rsidR="00E23075" w:rsidRDefault="00E23075" w:rsidP="00CF7C0A">
      <w:pPr>
        <w:ind w:left="1620"/>
        <w:rPr>
          <w:rFonts w:ascii="Footlight MT Light" w:hAnsi="Footlight MT Light"/>
          <w:color w:val="000000" w:themeColor="text1"/>
        </w:rPr>
      </w:pPr>
    </w:p>
    <w:p w14:paraId="427066B5" w14:textId="77777777" w:rsidR="006C2D6B" w:rsidRDefault="006C2D6B" w:rsidP="006C2D6B">
      <w:pPr>
        <w:rPr>
          <w:rFonts w:ascii="Footlight MT Light" w:hAnsi="Footlight MT Light"/>
          <w:color w:val="000000" w:themeColor="text1"/>
        </w:rPr>
      </w:pPr>
    </w:p>
    <w:p w14:paraId="24A940DD" w14:textId="6F7E5BD1" w:rsidR="006C2D6B" w:rsidRPr="006C2D6B" w:rsidRDefault="006C2D6B" w:rsidP="006C2D6B">
      <w:pPr>
        <w:pStyle w:val="ListParagraph"/>
        <w:numPr>
          <w:ilvl w:val="0"/>
          <w:numId w:val="5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UPDATES</w:t>
      </w:r>
    </w:p>
    <w:p w14:paraId="43DC21D8" w14:textId="0B00A73B" w:rsidR="006C2D6B" w:rsidRDefault="006C2D6B" w:rsidP="006C2D6B">
      <w:pPr>
        <w:pStyle w:val="ListParagraph"/>
        <w:numPr>
          <w:ilvl w:val="0"/>
          <w:numId w:val="12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Liaison Plex: </w:t>
      </w:r>
      <w:r>
        <w:rPr>
          <w:rFonts w:ascii="Footlight MT Light" w:hAnsi="Footlight MT Light"/>
          <w:color w:val="000000" w:themeColor="text1"/>
        </w:rPr>
        <w:t>New instrument for RVP panels. BH will be getting 2 instruments, each instrument can run up to 6 patients. A single, room temp, one step cartridge. More details to come.</w:t>
      </w:r>
    </w:p>
    <w:p w14:paraId="1380624F" w14:textId="77777777" w:rsidR="00E23075" w:rsidRDefault="007E4C33" w:rsidP="00E23075">
      <w:pPr>
        <w:pStyle w:val="ListParagraph"/>
        <w:numPr>
          <w:ilvl w:val="0"/>
          <w:numId w:val="12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EHP : Emergency Hemorrhagic Panel: </w:t>
      </w:r>
      <w:r>
        <w:rPr>
          <w:rFonts w:ascii="Footlight MT Light" w:hAnsi="Footlight MT Light"/>
          <w:color w:val="000000" w:themeColor="text1"/>
        </w:rPr>
        <w:t xml:space="preserve">System wide panel being developed for </w:t>
      </w:r>
      <w:r w:rsidR="00E23075">
        <w:rPr>
          <w:rFonts w:ascii="Footlight MT Light" w:hAnsi="Footlight MT Light"/>
          <w:color w:val="000000" w:themeColor="text1"/>
        </w:rPr>
        <w:t>patients that are hemorrhaging .</w:t>
      </w:r>
    </w:p>
    <w:p w14:paraId="07C82533" w14:textId="2F3DB9B3" w:rsidR="00E23075" w:rsidRPr="00E23075" w:rsidRDefault="00E23075" w:rsidP="00E23075">
      <w:pPr>
        <w:pStyle w:val="ListParagraph"/>
        <w:numPr>
          <w:ilvl w:val="0"/>
          <w:numId w:val="17"/>
        </w:numPr>
        <w:rPr>
          <w:rFonts w:ascii="Footlight MT Light" w:hAnsi="Footlight MT Light"/>
          <w:color w:val="000000" w:themeColor="text1"/>
        </w:rPr>
      </w:pPr>
      <w:r w:rsidRPr="00E23075">
        <w:rPr>
          <w:rFonts w:ascii="Footlight MT Light" w:hAnsi="Footlight MT Light"/>
          <w:color w:val="000000" w:themeColor="text1"/>
        </w:rPr>
        <w:t xml:space="preserve">Tests </w:t>
      </w:r>
      <w:r w:rsidR="00722C68" w:rsidRPr="00E23075">
        <w:rPr>
          <w:rFonts w:ascii="Footlight MT Light" w:hAnsi="Footlight MT Light"/>
          <w:color w:val="000000" w:themeColor="text1"/>
        </w:rPr>
        <w:t>include</w:t>
      </w:r>
      <w:r w:rsidRPr="00E23075">
        <w:rPr>
          <w:rFonts w:ascii="Footlight MT Light" w:hAnsi="Footlight MT Light"/>
          <w:color w:val="000000" w:themeColor="text1"/>
        </w:rPr>
        <w:t xml:space="preserve"> PT/INR, Fibrinogen, HH, PLT count and Type and screen</w:t>
      </w:r>
    </w:p>
    <w:p w14:paraId="666C7205" w14:textId="229BDC7F" w:rsidR="00E23075" w:rsidRDefault="00E23075" w:rsidP="00E23075">
      <w:pPr>
        <w:pStyle w:val="ListParagraph"/>
        <w:numPr>
          <w:ilvl w:val="0"/>
          <w:numId w:val="17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CS2500 instrument is set up so that the instrument will not perform the extended testing.</w:t>
      </w:r>
    </w:p>
    <w:p w14:paraId="0D02662B" w14:textId="38F1F56B" w:rsidR="00E23075" w:rsidRDefault="00E23075" w:rsidP="00E23075">
      <w:pPr>
        <w:pStyle w:val="ListParagraph"/>
        <w:numPr>
          <w:ilvl w:val="0"/>
          <w:numId w:val="17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>Tentative go-live date is 2/18: more details to come.</w:t>
      </w:r>
    </w:p>
    <w:p w14:paraId="39C9DD55" w14:textId="5A333B06" w:rsidR="005F54B8" w:rsidRPr="005F54B8" w:rsidRDefault="005F54B8" w:rsidP="005F54B8">
      <w:pPr>
        <w:pStyle w:val="ListParagraph"/>
        <w:numPr>
          <w:ilvl w:val="0"/>
          <w:numId w:val="12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SPGR refractometer: </w:t>
      </w:r>
      <w:r>
        <w:rPr>
          <w:rFonts w:ascii="Footlight MT Light" w:hAnsi="Footlight MT Light"/>
          <w:color w:val="000000" w:themeColor="text1"/>
        </w:rPr>
        <w:t>Policy has been retired. No longer necessary to document SG QC on the p-drive.</w:t>
      </w:r>
    </w:p>
    <w:p w14:paraId="5F466339" w14:textId="6968F18F" w:rsidR="00E23075" w:rsidRPr="00E23075" w:rsidRDefault="00E23075" w:rsidP="00E23075">
      <w:pPr>
        <w:rPr>
          <w:rFonts w:ascii="Footlight MT Light" w:hAnsi="Footlight MT Light"/>
          <w:color w:val="000000" w:themeColor="text1"/>
        </w:rPr>
      </w:pPr>
    </w:p>
    <w:p w14:paraId="7B71C906" w14:textId="77777777" w:rsidR="00E23075" w:rsidRPr="007E4C33" w:rsidRDefault="00E23075" w:rsidP="00E23075">
      <w:pPr>
        <w:pStyle w:val="ListParagraph"/>
        <w:ind w:left="3475"/>
        <w:rPr>
          <w:rFonts w:ascii="Footlight MT Light" w:hAnsi="Footlight MT Light"/>
          <w:color w:val="000000" w:themeColor="text1"/>
        </w:rPr>
      </w:pPr>
    </w:p>
    <w:p w14:paraId="570F3DF2" w14:textId="77777777" w:rsidR="007E4C33" w:rsidRPr="006C2D6B" w:rsidRDefault="007E4C33" w:rsidP="007E4C33">
      <w:pPr>
        <w:pStyle w:val="ListParagraph"/>
        <w:ind w:left="1980"/>
        <w:rPr>
          <w:rFonts w:ascii="Footlight MT Light" w:hAnsi="Footlight MT Light"/>
          <w:color w:val="000000" w:themeColor="text1"/>
        </w:rPr>
      </w:pPr>
    </w:p>
    <w:p w14:paraId="1B89626B" w14:textId="77777777" w:rsidR="00CF7C0A" w:rsidRDefault="00CF7C0A" w:rsidP="00CF7C0A">
      <w:pPr>
        <w:rPr>
          <w:rFonts w:ascii="Footlight MT Light" w:hAnsi="Footlight MT Light"/>
          <w:color w:val="000000" w:themeColor="text1"/>
        </w:rPr>
      </w:pPr>
    </w:p>
    <w:p w14:paraId="4119104F" w14:textId="77777777" w:rsidR="00E23075" w:rsidRPr="00E23075" w:rsidRDefault="00E23075" w:rsidP="00E23075">
      <w:pPr>
        <w:rPr>
          <w:rFonts w:ascii="Footlight MT Light" w:hAnsi="Footlight MT Light"/>
          <w:color w:val="000000" w:themeColor="text1"/>
        </w:rPr>
      </w:pPr>
    </w:p>
    <w:p w14:paraId="65EEE05E" w14:textId="116ECECF" w:rsidR="00CF7C0A" w:rsidRPr="00CF7C0A" w:rsidRDefault="00CF7C0A" w:rsidP="00CF7C0A">
      <w:pPr>
        <w:pStyle w:val="ListParagraph"/>
        <w:numPr>
          <w:ilvl w:val="0"/>
          <w:numId w:val="5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FY2025 QA measures</w:t>
      </w:r>
      <w:r w:rsidR="005F54B8">
        <w:rPr>
          <w:rFonts w:ascii="Footlight MT Light" w:hAnsi="Footlight MT Light"/>
          <w:b/>
          <w:bCs/>
          <w:color w:val="000000" w:themeColor="text1"/>
        </w:rPr>
        <w:t xml:space="preserve"> (Hematology)</w:t>
      </w:r>
    </w:p>
    <w:tbl>
      <w:tblPr>
        <w:tblW w:w="9389" w:type="dxa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338"/>
        <w:gridCol w:w="5051"/>
      </w:tblGrid>
      <w:tr w:rsidR="00CF7C0A" w:rsidRPr="00CF7C0A" w14:paraId="2A701150" w14:textId="77777777" w:rsidTr="005F54B8">
        <w:trPr>
          <w:trHeight w:val="261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8ED77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YNHHS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AD7A7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BH</w:t>
            </w:r>
          </w:p>
        </w:tc>
      </w:tr>
      <w:tr w:rsidR="00CF7C0A" w:rsidRPr="00CF7C0A" w14:paraId="4ABFE025" w14:textId="77777777" w:rsidTr="005F54B8">
        <w:trPr>
          <w:trHeight w:val="523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54F644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CBC, PT/INR, UA ED TAT: &lt;60 minutes 90% of the time 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85E20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CBC, PT/INR, UA ED TAT: &lt;60 minutes 90% of the time</w:t>
            </w:r>
          </w:p>
        </w:tc>
      </w:tr>
      <w:tr w:rsidR="00CF7C0A" w:rsidRPr="00CF7C0A" w14:paraId="783CA4E3" w14:textId="77777777" w:rsidTr="005F54B8">
        <w:trPr>
          <w:trHeight w:val="509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06C235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Coag, heme and UA rejection rate &lt; 3%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55222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Coag rejection rate &lt; 3%                                                    </w:t>
            </w:r>
          </w:p>
        </w:tc>
      </w:tr>
      <w:tr w:rsidR="00CF7C0A" w:rsidRPr="00CF7C0A" w14:paraId="0913A15F" w14:textId="77777777" w:rsidTr="005F54B8">
        <w:trPr>
          <w:trHeight w:val="523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E7DB1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IP Critical Calls ≤ 30 minutes 95% of the time 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8D86C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Critical calls properly communicated and documented 100% of the time</w:t>
            </w:r>
          </w:p>
        </w:tc>
      </w:tr>
      <w:tr w:rsidR="00CF7C0A" w:rsidRPr="00CF7C0A" w14:paraId="71167424" w14:textId="77777777" w:rsidTr="005F54B8">
        <w:trPr>
          <w:trHeight w:val="523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26FFC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OP Critical calls ≤ 60 minutes 95% of the time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EF269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Corrected reports properly communicated and documented 100% of the time</w:t>
            </w:r>
          </w:p>
        </w:tc>
      </w:tr>
      <w:tr w:rsidR="00CF7C0A" w:rsidRPr="00CF7C0A" w14:paraId="076C4322" w14:textId="77777777" w:rsidTr="005F54B8">
        <w:trPr>
          <w:trHeight w:val="1190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28CA8" w14:textId="54475756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Hematology 90% CBC (w/and w/o Diff) &amp; PTINR Received by 6:45am and </w:t>
            </w:r>
            <w:r w:rsidRPr="00CF7C0A">
              <w:rPr>
                <w:rFonts w:ascii="Comic Sans MS" w:eastAsia="Times New Roman" w:hAnsi="Comic Sans MS" w:cs="Times New Roman"/>
              </w:rPr>
              <w:t>verified</w:t>
            </w:r>
            <w:r w:rsidRPr="00CF7C0A">
              <w:rPr>
                <w:rFonts w:ascii="Comic Sans MS" w:eastAsia="Times New Roman" w:hAnsi="Comic Sans MS" w:cs="Times New Roman"/>
              </w:rPr>
              <w:t xml:space="preserve"> by 7:30am </w:t>
            </w:r>
          </w:p>
          <w:p w14:paraId="168ABB03" w14:textId="77777777" w:rsidR="00CF7C0A" w:rsidRPr="00CF7C0A" w:rsidRDefault="00CF7C0A" w:rsidP="00CF7C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0A">
              <w:rPr>
                <w:rFonts w:ascii="Calibri" w:eastAsia="Times New Roman" w:hAnsi="Calibri" w:cs="Calibri"/>
                <w:i/>
                <w:i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51B7C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Manually entered result audit </w:t>
            </w:r>
          </w:p>
        </w:tc>
      </w:tr>
      <w:tr w:rsidR="00CF7C0A" w:rsidRPr="00CF7C0A" w14:paraId="189AB73B" w14:textId="77777777" w:rsidTr="005F54B8">
        <w:trPr>
          <w:trHeight w:val="523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83615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CSF gram stain TAT ≤ 60 min 90% of the time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FAF73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ED Covid TAT ≤ 90minutes 90% of the time</w:t>
            </w:r>
          </w:p>
        </w:tc>
      </w:tr>
      <w:tr w:rsidR="00CF7C0A" w:rsidRPr="00CF7C0A" w14:paraId="0A490E3B" w14:textId="77777777" w:rsidTr="005F54B8">
        <w:trPr>
          <w:trHeight w:val="261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40DDB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RVP collections ≤ 1.%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43F9C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ED 4Plex TAT ≤120 minutes 90% of the time</w:t>
            </w:r>
          </w:p>
        </w:tc>
      </w:tr>
      <w:tr w:rsidR="00CF7C0A" w:rsidRPr="00CF7C0A" w14:paraId="3D433A3A" w14:textId="77777777" w:rsidTr="005F54B8">
        <w:trPr>
          <w:trHeight w:val="509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3ADA6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ED Covid TAT ≤ 90minutes 90% of the time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98655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 </w:t>
            </w:r>
          </w:p>
        </w:tc>
      </w:tr>
      <w:tr w:rsidR="00CF7C0A" w:rsidRPr="00CF7C0A" w14:paraId="0C1976CF" w14:textId="77777777" w:rsidTr="005F54B8">
        <w:trPr>
          <w:trHeight w:val="523"/>
        </w:trPr>
        <w:tc>
          <w:tcPr>
            <w:tcW w:w="43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DAA9F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>ED 4Plex TAT ≤120 minutes 90% of the time</w:t>
            </w:r>
          </w:p>
        </w:tc>
        <w:tc>
          <w:tcPr>
            <w:tcW w:w="5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770A7" w14:textId="77777777" w:rsidR="00CF7C0A" w:rsidRPr="00CF7C0A" w:rsidRDefault="00CF7C0A" w:rsidP="00CF7C0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CF7C0A">
              <w:rPr>
                <w:rFonts w:ascii="Comic Sans MS" w:eastAsia="Times New Roman" w:hAnsi="Comic Sans MS" w:cs="Times New Roman"/>
              </w:rPr>
              <w:t xml:space="preserve">                                                                                                    </w:t>
            </w:r>
          </w:p>
        </w:tc>
      </w:tr>
    </w:tbl>
    <w:p w14:paraId="3D1FC18E" w14:textId="77777777" w:rsidR="00E23075" w:rsidRDefault="00E23075" w:rsidP="00E23075">
      <w:pPr>
        <w:rPr>
          <w:rFonts w:ascii="Footlight MT Light" w:hAnsi="Footlight MT Light"/>
          <w:color w:val="000000" w:themeColor="text1"/>
        </w:rPr>
      </w:pPr>
    </w:p>
    <w:p w14:paraId="04528970" w14:textId="770AB4DA" w:rsidR="006473E8" w:rsidRPr="006473E8" w:rsidRDefault="00E23075" w:rsidP="006473E8">
      <w:pPr>
        <w:pStyle w:val="ListParagraph"/>
        <w:numPr>
          <w:ilvl w:val="0"/>
          <w:numId w:val="5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Reminders: </w:t>
      </w:r>
      <w:r w:rsidR="006473E8">
        <w:rPr>
          <w:rFonts w:ascii="Footlight MT Light" w:hAnsi="Footlight MT Light"/>
          <w:b/>
          <w:bCs/>
          <w:color w:val="000000" w:themeColor="text1"/>
        </w:rPr>
        <w:t xml:space="preserve"> </w:t>
      </w:r>
    </w:p>
    <w:p w14:paraId="630A8EBC" w14:textId="25D50991" w:rsidR="00AA4D8C" w:rsidRDefault="00AA4D8C" w:rsidP="00AA4D8C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Critical CBC call documentation: </w:t>
      </w:r>
      <w:r>
        <w:rPr>
          <w:rFonts w:ascii="Footlight MT Light" w:hAnsi="Footlight MT Light"/>
          <w:color w:val="000000" w:themeColor="text1"/>
        </w:rPr>
        <w:t>All critical CBC calls must be documented using the COMM log within 30 minutes. Documenting in Caresphere is not the proper workflow.</w:t>
      </w:r>
    </w:p>
    <w:p w14:paraId="0301FC15" w14:textId="0BE5D66D" w:rsidR="00AA4D8C" w:rsidRPr="00AA4D8C" w:rsidRDefault="00AA4D8C" w:rsidP="00AA4D8C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Follow-up Worklists: </w:t>
      </w:r>
      <w:r>
        <w:rPr>
          <w:rFonts w:ascii="Footlight MT Light" w:hAnsi="Footlight MT Light"/>
          <w:color w:val="000000" w:themeColor="text1"/>
        </w:rPr>
        <w:t>Please check the FUWL frequently to ensure you are calling result in a timely manner. Make sure that you actually look at the FUWL a</w:t>
      </w:r>
      <w:r w:rsidR="006473E8">
        <w:rPr>
          <w:rFonts w:ascii="Footlight MT Light" w:hAnsi="Footlight MT Light"/>
          <w:color w:val="000000" w:themeColor="text1"/>
        </w:rPr>
        <w:t>t</w:t>
      </w:r>
      <w:r>
        <w:rPr>
          <w:rFonts w:ascii="Footlight MT Light" w:hAnsi="Footlight MT Light"/>
          <w:color w:val="000000" w:themeColor="text1"/>
        </w:rPr>
        <w:t xml:space="preserve"> the end of your shift, </w:t>
      </w:r>
      <w:r w:rsidR="00722C68">
        <w:rPr>
          <w:rFonts w:ascii="Footlight MT Light" w:hAnsi="Footlight MT Light"/>
          <w:color w:val="000000" w:themeColor="text1"/>
        </w:rPr>
        <w:t>if</w:t>
      </w:r>
      <w:r>
        <w:rPr>
          <w:rFonts w:ascii="Footlight MT Light" w:hAnsi="Footlight MT Light"/>
          <w:color w:val="000000" w:themeColor="text1"/>
        </w:rPr>
        <w:t xml:space="preserve"> you checked off that you </w:t>
      </w:r>
      <w:r w:rsidR="006473E8">
        <w:rPr>
          <w:rFonts w:ascii="Footlight MT Light" w:hAnsi="Footlight MT Light"/>
          <w:color w:val="000000" w:themeColor="text1"/>
        </w:rPr>
        <w:t>checked the list. We have been finding results in the FUWL from all shifts.</w:t>
      </w:r>
    </w:p>
    <w:p w14:paraId="4FC01721" w14:textId="287EA9DE" w:rsidR="005F54B8" w:rsidRPr="0021047B" w:rsidRDefault="005F54B8" w:rsidP="005F54B8">
      <w:pPr>
        <w:pStyle w:val="ListParagraph"/>
        <w:numPr>
          <w:ilvl w:val="0"/>
          <w:numId w:val="9"/>
        </w:numPr>
        <w:rPr>
          <w:rFonts w:ascii="Footlight MT Light" w:hAnsi="Footlight MT Light"/>
          <w:b/>
          <w:bCs/>
          <w:color w:val="385623" w:themeColor="accent6" w:themeShade="80"/>
        </w:rPr>
      </w:pPr>
      <w:r>
        <w:rPr>
          <w:rFonts w:ascii="Footlight MT Light" w:hAnsi="Footlight MT Light"/>
          <w:b/>
          <w:bCs/>
          <w:color w:val="000000" w:themeColor="text1"/>
        </w:rPr>
        <w:lastRenderedPageBreak/>
        <w:t xml:space="preserve">Category A and B Shippiong: </w:t>
      </w:r>
      <w:r>
        <w:rPr>
          <w:rFonts w:ascii="Footlight MT Light" w:hAnsi="Footlight MT Light"/>
          <w:color w:val="000000" w:themeColor="text1"/>
        </w:rPr>
        <w:t xml:space="preserve">training must be completed by 1/31/2025. Please print out the certificate and </w:t>
      </w:r>
      <w:r w:rsidR="00722C68">
        <w:rPr>
          <w:rFonts w:ascii="Footlight MT Light" w:hAnsi="Footlight MT Light"/>
          <w:color w:val="000000" w:themeColor="text1"/>
        </w:rPr>
        <w:t>give it</w:t>
      </w:r>
      <w:r>
        <w:rPr>
          <w:rFonts w:ascii="Footlight MT Light" w:hAnsi="Footlight MT Light"/>
          <w:color w:val="000000" w:themeColor="text1"/>
        </w:rPr>
        <w:t xml:space="preserve"> to Kathy. The link can be found: </w:t>
      </w:r>
      <w:r w:rsidRPr="0021047B">
        <w:rPr>
          <w:rFonts w:ascii="Footlight MT Light" w:hAnsi="Footlight MT Light"/>
          <w:b/>
          <w:bCs/>
          <w:color w:val="385623" w:themeColor="accent6" w:themeShade="80"/>
        </w:rPr>
        <w:t>P:\Laboratory\Hematology - BH 38020\LINKS and useful info</w:t>
      </w:r>
      <w:r>
        <w:rPr>
          <w:rFonts w:ascii="Footlight MT Light" w:hAnsi="Footlight MT Light"/>
          <w:b/>
          <w:bCs/>
          <w:color w:val="385623" w:themeColor="accent6" w:themeShade="80"/>
        </w:rPr>
        <w:t xml:space="preserve"> (HEME LINKS)</w:t>
      </w:r>
    </w:p>
    <w:p w14:paraId="048F4DE3" w14:textId="5861D6B2" w:rsidR="00CF7C0A" w:rsidRDefault="00CF7C0A" w:rsidP="005F54B8">
      <w:pPr>
        <w:pStyle w:val="ListParagraph"/>
        <w:ind w:left="1980"/>
        <w:rPr>
          <w:rFonts w:ascii="Footlight MT Light" w:hAnsi="Footlight MT Light"/>
          <w:color w:val="000000" w:themeColor="text1"/>
        </w:rPr>
      </w:pPr>
    </w:p>
    <w:p w14:paraId="20657815" w14:textId="541AC266" w:rsidR="005F54B8" w:rsidRDefault="005F54B8" w:rsidP="005F54B8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BSC and Centrifuge training: </w:t>
      </w:r>
      <w:r>
        <w:rPr>
          <w:rFonts w:ascii="Footlight MT Light" w:hAnsi="Footlight MT Light"/>
          <w:color w:val="000000" w:themeColor="text1"/>
        </w:rPr>
        <w:t xml:space="preserve">If you have nor completed the hood and centrifuge </w:t>
      </w:r>
      <w:r w:rsidR="00722C68">
        <w:rPr>
          <w:rFonts w:ascii="Footlight MT Light" w:hAnsi="Footlight MT Light"/>
          <w:color w:val="000000" w:themeColor="text1"/>
        </w:rPr>
        <w:t>training</w:t>
      </w:r>
      <w:r>
        <w:rPr>
          <w:rFonts w:ascii="Footlight MT Light" w:hAnsi="Footlight MT Light"/>
          <w:color w:val="000000" w:themeColor="text1"/>
        </w:rPr>
        <w:t>, please complete ASAP and no later than 1/31/2025</w:t>
      </w:r>
    </w:p>
    <w:p w14:paraId="62D5AC61" w14:textId="77777777" w:rsidR="005F54B8" w:rsidRPr="005F54B8" w:rsidRDefault="005F54B8" w:rsidP="005F54B8">
      <w:pPr>
        <w:pStyle w:val="ListParagraph"/>
        <w:rPr>
          <w:rFonts w:ascii="Footlight MT Light" w:hAnsi="Footlight MT Light"/>
          <w:color w:val="000000" w:themeColor="text1"/>
        </w:rPr>
      </w:pPr>
    </w:p>
    <w:p w14:paraId="52D60D20" w14:textId="4568173C" w:rsidR="005F54B8" w:rsidRDefault="005F54B8" w:rsidP="00AA4D8C">
      <w:pPr>
        <w:pStyle w:val="ListParagraph"/>
        <w:numPr>
          <w:ilvl w:val="0"/>
          <w:numId w:val="9"/>
        </w:numPr>
        <w:spacing w:after="0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>MD interps:</w:t>
      </w:r>
      <w:r w:rsidR="00AA4D8C">
        <w:rPr>
          <w:rFonts w:ascii="Footlight MT Light" w:hAnsi="Footlight MT Light"/>
          <w:b/>
          <w:bCs/>
          <w:color w:val="000000" w:themeColor="text1"/>
        </w:rPr>
        <w:t xml:space="preserve"> </w:t>
      </w:r>
      <w:r>
        <w:rPr>
          <w:rFonts w:ascii="Footlight MT Light" w:hAnsi="Footlight MT Light"/>
          <w:b/>
          <w:bCs/>
          <w:color w:val="000000" w:themeColor="text1"/>
        </w:rPr>
        <w:t xml:space="preserve"> </w:t>
      </w:r>
      <w:r>
        <w:rPr>
          <w:rFonts w:ascii="Footlight MT Light" w:hAnsi="Footlight MT Light"/>
          <w:color w:val="000000" w:themeColor="text1"/>
        </w:rPr>
        <w:t xml:space="preserve">Please do your best to classify the </w:t>
      </w:r>
      <w:r w:rsidR="00722C68">
        <w:rPr>
          <w:rFonts w:ascii="Footlight MT Light" w:hAnsi="Footlight MT Light"/>
          <w:color w:val="000000" w:themeColor="text1"/>
        </w:rPr>
        <w:t>WBCs</w:t>
      </w:r>
      <w:r>
        <w:rPr>
          <w:rFonts w:ascii="Footlight MT Light" w:hAnsi="Footlight MT Light"/>
          <w:color w:val="000000" w:themeColor="text1"/>
        </w:rPr>
        <w:t xml:space="preserve"> on MD inte</w:t>
      </w:r>
      <w:r w:rsidR="00AA4D8C">
        <w:rPr>
          <w:rFonts w:ascii="Footlight MT Light" w:hAnsi="Footlight MT Light"/>
          <w:color w:val="000000" w:themeColor="text1"/>
        </w:rPr>
        <w:t>rps</w:t>
      </w:r>
    </w:p>
    <w:p w14:paraId="378CF6CF" w14:textId="055C4276" w:rsidR="00AA4D8C" w:rsidRPr="00AA4D8C" w:rsidRDefault="00AA4D8C" w:rsidP="00AA4D8C">
      <w:pPr>
        <w:spacing w:after="0"/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 xml:space="preserve">                                                              Please print out patient CBC graphs from the Sysmex, not patient                   </w:t>
      </w:r>
    </w:p>
    <w:p w14:paraId="54532E4C" w14:textId="4361816D" w:rsidR="00AA4D8C" w:rsidRDefault="00AA4D8C" w:rsidP="00AA4D8C">
      <w:pPr>
        <w:rPr>
          <w:rFonts w:ascii="Footlight MT Light" w:hAnsi="Footlight MT Light"/>
          <w:color w:val="000000" w:themeColor="text1"/>
        </w:rPr>
      </w:pPr>
      <w:r>
        <w:rPr>
          <w:rFonts w:ascii="Footlight MT Light" w:hAnsi="Footlight MT Light"/>
          <w:color w:val="000000" w:themeColor="text1"/>
        </w:rPr>
        <w:t xml:space="preserve">                                                             reports from Epic. </w:t>
      </w:r>
    </w:p>
    <w:p w14:paraId="4D0A5A68" w14:textId="3F4E1FE5" w:rsidR="00AA4D8C" w:rsidRPr="006473E8" w:rsidRDefault="006473E8" w:rsidP="006473E8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</w:rPr>
      </w:pPr>
      <w:r w:rsidRPr="006473E8">
        <w:rPr>
          <w:rFonts w:ascii="Footlight MT Light" w:hAnsi="Footlight MT Light"/>
          <w:b/>
          <w:bCs/>
          <w:color w:val="000000" w:themeColor="text1"/>
        </w:rPr>
        <w:t xml:space="preserve"> </w:t>
      </w:r>
      <w:r w:rsidR="00AA4D8C" w:rsidRPr="006473E8">
        <w:rPr>
          <w:rFonts w:ascii="Footlight MT Light" w:hAnsi="Footlight MT Light"/>
          <w:b/>
          <w:bCs/>
          <w:color w:val="000000" w:themeColor="text1"/>
        </w:rPr>
        <w:t xml:space="preserve">Cancelling/redraw test and corrected results: </w:t>
      </w:r>
      <w:r w:rsidR="00AA4D8C" w:rsidRPr="006473E8">
        <w:rPr>
          <w:rFonts w:ascii="Footlight MT Light" w:hAnsi="Footlight MT Light"/>
          <w:color w:val="000000" w:themeColor="text1"/>
        </w:rPr>
        <w:t>Try to avoid using “other” as a reason. If you must use it, then put the reason in the comment section.</w:t>
      </w:r>
    </w:p>
    <w:p w14:paraId="17852C73" w14:textId="21B23847" w:rsidR="0098111B" w:rsidRDefault="0098111B" w:rsidP="0098111B">
      <w:pPr>
        <w:pStyle w:val="ListParagraph"/>
        <w:ind w:left="1800"/>
        <w:rPr>
          <w:rFonts w:ascii="Footlight MT Light" w:hAnsi="Footlight MT Light"/>
          <w:b/>
          <w:bCs/>
          <w:color w:val="000000" w:themeColor="text1"/>
        </w:rPr>
      </w:pPr>
      <w:r w:rsidRPr="0098111B">
        <w:rPr>
          <w:rFonts w:ascii="Footlight MT Light" w:hAnsi="Footlight MT Light"/>
          <w:b/>
          <w:bCs/>
          <w:color w:val="000000" w:themeColor="text1"/>
        </w:rPr>
        <w:t xml:space="preserve"> </w:t>
      </w:r>
      <w:r w:rsidR="00CF7C0A">
        <w:rPr>
          <w:rFonts w:ascii="Footlight MT Light" w:hAnsi="Footlight MT Light"/>
          <w:b/>
          <w:bCs/>
          <w:color w:val="000000" w:themeColor="text1"/>
        </w:rPr>
        <w:t xml:space="preserve"> </w:t>
      </w:r>
    </w:p>
    <w:p w14:paraId="71E79BF2" w14:textId="77777777" w:rsidR="00A3218C" w:rsidRDefault="00A3218C" w:rsidP="00A3218C">
      <w:pPr>
        <w:pStyle w:val="ListParagraph"/>
        <w:ind w:left="1440"/>
        <w:rPr>
          <w:rFonts w:ascii="Footlight MT Light" w:hAnsi="Footlight MT Light"/>
          <w:color w:val="000000" w:themeColor="text1"/>
        </w:rPr>
      </w:pPr>
    </w:p>
    <w:p w14:paraId="78C3EE3B" w14:textId="7DC923D9" w:rsidR="00A3218C" w:rsidRPr="006473E8" w:rsidRDefault="00A3218C" w:rsidP="006473E8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</w:rPr>
      </w:pPr>
      <w:r w:rsidRPr="00131D2C">
        <w:rPr>
          <w:rFonts w:ascii="Footlight MT Light" w:hAnsi="Footlight MT Light"/>
          <w:b/>
          <w:bCs/>
          <w:color w:val="000000" w:themeColor="text1"/>
        </w:rPr>
        <w:t>Instrument issues:</w:t>
      </w:r>
      <w:r>
        <w:rPr>
          <w:rFonts w:ascii="Footlight MT Light" w:hAnsi="Footlight MT Light"/>
          <w:color w:val="000000" w:themeColor="text1"/>
        </w:rPr>
        <w:t xml:space="preserve"> </w:t>
      </w:r>
      <w:r w:rsidR="00131D2C">
        <w:rPr>
          <w:rFonts w:ascii="Footlight MT Light" w:hAnsi="Footlight MT Light"/>
          <w:color w:val="000000" w:themeColor="text1"/>
        </w:rPr>
        <w:t>Please document instrument issues (including reference # and resolutions) on the P</w:t>
      </w:r>
      <w:r w:rsidR="00722C68">
        <w:rPr>
          <w:rFonts w:ascii="Footlight MT Light" w:hAnsi="Footlight MT Light"/>
          <w:color w:val="000000" w:themeColor="text1"/>
        </w:rPr>
        <w:t>-</w:t>
      </w:r>
      <w:r w:rsidR="00131D2C">
        <w:rPr>
          <w:rFonts w:ascii="Footlight MT Light" w:hAnsi="Footlight MT Light"/>
          <w:color w:val="000000" w:themeColor="text1"/>
        </w:rPr>
        <w:t>drive</w:t>
      </w:r>
    </w:p>
    <w:p w14:paraId="4169CD99" w14:textId="77777777" w:rsidR="006473E8" w:rsidRPr="00131D2C" w:rsidRDefault="006473E8" w:rsidP="006473E8">
      <w:pPr>
        <w:pStyle w:val="ListParagraph"/>
        <w:ind w:left="2520"/>
        <w:rPr>
          <w:rFonts w:ascii="Footlight MT Light" w:hAnsi="Footlight MT Light"/>
          <w:b/>
          <w:bCs/>
          <w:color w:val="000000" w:themeColor="text1"/>
        </w:rPr>
      </w:pPr>
    </w:p>
    <w:p w14:paraId="079A2141" w14:textId="00F86D81" w:rsidR="00131D2C" w:rsidRPr="00131D2C" w:rsidRDefault="00131D2C" w:rsidP="006473E8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Reagent changes: </w:t>
      </w:r>
      <w:r>
        <w:rPr>
          <w:rFonts w:ascii="Footlight MT Light" w:hAnsi="Footlight MT Light"/>
          <w:color w:val="000000" w:themeColor="text1"/>
        </w:rPr>
        <w:t>Please document reagent changes in the appropriate file</w:t>
      </w:r>
    </w:p>
    <w:p w14:paraId="21403A8A" w14:textId="34EB1C7F" w:rsidR="00131D2C" w:rsidRPr="00131D2C" w:rsidRDefault="00131D2C" w:rsidP="006473E8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Sysmex Reagents: </w:t>
      </w:r>
      <w:r>
        <w:rPr>
          <w:rFonts w:ascii="Footlight MT Light" w:hAnsi="Footlight MT Light"/>
          <w:color w:val="000000" w:themeColor="text1"/>
        </w:rPr>
        <w:t xml:space="preserve">Document on </w:t>
      </w:r>
      <w:r w:rsidR="00446412">
        <w:rPr>
          <w:rFonts w:ascii="Footlight MT Light" w:hAnsi="Footlight MT Light"/>
          <w:color w:val="000000" w:themeColor="text1"/>
        </w:rPr>
        <w:t>instrument</w:t>
      </w:r>
      <w:r>
        <w:rPr>
          <w:rFonts w:ascii="Footlight MT Light" w:hAnsi="Footlight MT Light"/>
          <w:color w:val="000000" w:themeColor="text1"/>
        </w:rPr>
        <w:t xml:space="preserve"> software. QC MUST be run with every reagent change regardless of lot#.</w:t>
      </w:r>
    </w:p>
    <w:p w14:paraId="1B06D5AD" w14:textId="65DFAD64" w:rsidR="00131D2C" w:rsidRPr="006473E8" w:rsidRDefault="00131D2C" w:rsidP="006473E8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All other </w:t>
      </w:r>
      <w:r w:rsidR="00446412">
        <w:rPr>
          <w:rFonts w:ascii="Footlight MT Light" w:hAnsi="Footlight MT Light"/>
          <w:b/>
          <w:bCs/>
          <w:color w:val="000000" w:themeColor="text1"/>
        </w:rPr>
        <w:t>Instruments</w:t>
      </w:r>
      <w:r>
        <w:rPr>
          <w:rFonts w:ascii="Footlight MT Light" w:hAnsi="Footlight MT Light"/>
          <w:b/>
          <w:bCs/>
          <w:color w:val="000000" w:themeColor="text1"/>
        </w:rPr>
        <w:t xml:space="preserve"> reagents: </w:t>
      </w:r>
      <w:r>
        <w:rPr>
          <w:rFonts w:ascii="Footlight MT Light" w:hAnsi="Footlight MT Light"/>
          <w:color w:val="000000" w:themeColor="text1"/>
        </w:rPr>
        <w:t xml:space="preserve">Document on the P-drive in the appropriate file in the maintenance file. QC must be run on </w:t>
      </w:r>
      <w:r w:rsidR="00446412">
        <w:rPr>
          <w:rFonts w:ascii="Footlight MT Light" w:hAnsi="Footlight MT Light"/>
          <w:color w:val="000000" w:themeColor="text1"/>
        </w:rPr>
        <w:t>new</w:t>
      </w:r>
      <w:r>
        <w:rPr>
          <w:rFonts w:ascii="Footlight MT Light" w:hAnsi="Footlight MT Light"/>
          <w:color w:val="000000" w:themeColor="text1"/>
        </w:rPr>
        <w:t xml:space="preserve"> lots of reagents.</w:t>
      </w:r>
    </w:p>
    <w:p w14:paraId="33C62D40" w14:textId="77777777" w:rsidR="006473E8" w:rsidRPr="006473E8" w:rsidRDefault="006473E8" w:rsidP="006473E8">
      <w:pPr>
        <w:pStyle w:val="ListParagraph"/>
        <w:ind w:left="3295"/>
        <w:rPr>
          <w:rFonts w:ascii="Footlight MT Light" w:hAnsi="Footlight MT Light"/>
          <w:b/>
          <w:bCs/>
          <w:color w:val="000000" w:themeColor="text1"/>
        </w:rPr>
      </w:pPr>
    </w:p>
    <w:p w14:paraId="201A05FC" w14:textId="765B1947" w:rsidR="0021047B" w:rsidRPr="006473E8" w:rsidRDefault="0021047B" w:rsidP="006473E8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</w:rPr>
      </w:pPr>
      <w:r w:rsidRPr="006473E8">
        <w:rPr>
          <w:rFonts w:ascii="Footlight MT Light" w:hAnsi="Footlight MT Light"/>
          <w:b/>
          <w:bCs/>
          <w:color w:val="000000" w:themeColor="text1"/>
        </w:rPr>
        <w:t xml:space="preserve">Donning and Doffing: </w:t>
      </w:r>
      <w:r w:rsidRPr="006473E8">
        <w:rPr>
          <w:rFonts w:ascii="Footlight MT Light" w:hAnsi="Footlight MT Light"/>
          <w:color w:val="000000" w:themeColor="text1"/>
        </w:rPr>
        <w:t>All core lab employees will be trained in Donning and Doffing of PPE to be completed by 1/31/2025</w:t>
      </w:r>
    </w:p>
    <w:p w14:paraId="0B1CD965" w14:textId="1262C83C" w:rsidR="006473E8" w:rsidRDefault="006473E8" w:rsidP="006473E8">
      <w:pPr>
        <w:pStyle w:val="ListParagraph"/>
        <w:ind w:left="2520"/>
        <w:rPr>
          <w:rFonts w:ascii="Footlight MT Light" w:hAnsi="Footlight MT Light"/>
          <w:b/>
          <w:bCs/>
          <w:color w:val="000000" w:themeColor="text1"/>
        </w:rPr>
      </w:pPr>
    </w:p>
    <w:p w14:paraId="4DDB7C88" w14:textId="56047408" w:rsidR="006473E8" w:rsidRPr="006473E8" w:rsidRDefault="006473E8" w:rsidP="006473E8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Expiration Dates: </w:t>
      </w:r>
      <w:r>
        <w:rPr>
          <w:rFonts w:ascii="Footlight MT Light" w:hAnsi="Footlight MT Light"/>
          <w:color w:val="000000" w:themeColor="text1"/>
        </w:rPr>
        <w:t>Please check expiration dates on all reagents and QC. This is everyone’s responsibility</w:t>
      </w:r>
    </w:p>
    <w:p w14:paraId="49B60170" w14:textId="53A73E30" w:rsidR="004C1DFC" w:rsidRPr="0021047B" w:rsidRDefault="00A3218C" w:rsidP="004C1DFC">
      <w:pPr>
        <w:rPr>
          <w:rFonts w:ascii="Footlight MT Light" w:hAnsi="Footlight MT Light"/>
          <w:b/>
          <w:bCs/>
          <w:color w:val="000000" w:themeColor="text1"/>
        </w:rPr>
      </w:pPr>
      <w:r>
        <w:rPr>
          <w:rFonts w:ascii="Footlight MT Light" w:hAnsi="Footlight MT Light"/>
          <w:b/>
          <w:bCs/>
          <w:color w:val="000000" w:themeColor="text1"/>
        </w:rPr>
        <w:t xml:space="preserve">                     </w:t>
      </w:r>
    </w:p>
    <w:p w14:paraId="1020C3A3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1E9E4898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5A9AC10E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4F8976DA" w14:textId="1DD9AD25" w:rsidR="00AF6147" w:rsidRDefault="00AF6147" w:rsidP="00990B65">
      <w:p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31BE350B" w14:textId="77777777" w:rsidR="00446412" w:rsidRDefault="00446412" w:rsidP="00446412">
      <w:pPr>
        <w:rPr>
          <w:rFonts w:ascii="Footlight MT Light" w:hAnsi="Footlight MT Light"/>
          <w:color w:val="000000" w:themeColor="text1"/>
        </w:rPr>
      </w:pPr>
    </w:p>
    <w:p w14:paraId="1B101FCF" w14:textId="77777777" w:rsidR="00446412" w:rsidRPr="00446412" w:rsidRDefault="00446412" w:rsidP="00446412">
      <w:pPr>
        <w:rPr>
          <w:rFonts w:ascii="Footlight MT Light" w:hAnsi="Footlight MT Light"/>
          <w:color w:val="000000" w:themeColor="text1"/>
        </w:rPr>
      </w:pPr>
    </w:p>
    <w:p w14:paraId="7FB352B5" w14:textId="77777777" w:rsidR="00446412" w:rsidRDefault="00446412" w:rsidP="00990B65">
      <w:pPr>
        <w:rPr>
          <w:rFonts w:ascii="Footlight MT Light" w:hAnsi="Footlight MT Light"/>
          <w:color w:val="000000" w:themeColor="text1"/>
          <w:sz w:val="28"/>
          <w:szCs w:val="28"/>
        </w:rPr>
      </w:pPr>
    </w:p>
    <w:p w14:paraId="41B45956" w14:textId="77777777" w:rsidR="00446412" w:rsidRDefault="00446412" w:rsidP="00990B65">
      <w:pPr>
        <w:rPr>
          <w:rFonts w:ascii="Footlight MT Light" w:hAnsi="Footlight MT Light"/>
          <w:color w:val="000000" w:themeColor="text1"/>
          <w:sz w:val="28"/>
          <w:szCs w:val="28"/>
        </w:rPr>
      </w:pPr>
    </w:p>
    <w:p w14:paraId="6845271E" w14:textId="1B2B20BA" w:rsidR="00446412" w:rsidRPr="007049AB" w:rsidRDefault="00446412" w:rsidP="00990B65">
      <w:pPr>
        <w:rPr>
          <w:rFonts w:ascii="Footlight MT Light" w:hAnsi="Footlight MT Light"/>
          <w:color w:val="000000" w:themeColor="text1"/>
          <w:sz w:val="28"/>
          <w:szCs w:val="28"/>
        </w:rPr>
      </w:pPr>
    </w:p>
    <w:sectPr w:rsidR="00446412" w:rsidRPr="0070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334"/>
    <w:multiLevelType w:val="hybridMultilevel"/>
    <w:tmpl w:val="7BCCBDA4"/>
    <w:lvl w:ilvl="0" w:tplc="A6965AB2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A0F06"/>
    <w:multiLevelType w:val="hybridMultilevel"/>
    <w:tmpl w:val="2E0E2C6E"/>
    <w:lvl w:ilvl="0" w:tplc="A6965AB2">
      <w:numFmt w:val="bullet"/>
      <w:lvlText w:val="-"/>
      <w:lvlJc w:val="left"/>
      <w:pPr>
        <w:ind w:left="2755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2" w15:restartNumberingAfterBreak="0">
    <w:nsid w:val="049D3525"/>
    <w:multiLevelType w:val="hybridMultilevel"/>
    <w:tmpl w:val="36A48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25A9A"/>
    <w:multiLevelType w:val="hybridMultilevel"/>
    <w:tmpl w:val="13BA1D0C"/>
    <w:lvl w:ilvl="0" w:tplc="0409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4" w15:restartNumberingAfterBreak="0">
    <w:nsid w:val="24841E02"/>
    <w:multiLevelType w:val="hybridMultilevel"/>
    <w:tmpl w:val="663212B6"/>
    <w:lvl w:ilvl="0" w:tplc="04090005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5" w15:restartNumberingAfterBreak="0">
    <w:nsid w:val="26C91C0B"/>
    <w:multiLevelType w:val="hybridMultilevel"/>
    <w:tmpl w:val="789A4FAE"/>
    <w:lvl w:ilvl="0" w:tplc="1654E8F4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76516B"/>
    <w:multiLevelType w:val="hybridMultilevel"/>
    <w:tmpl w:val="B99A0350"/>
    <w:lvl w:ilvl="0" w:tplc="A6965AB2">
      <w:numFmt w:val="bullet"/>
      <w:lvlText w:val="-"/>
      <w:lvlJc w:val="left"/>
      <w:pPr>
        <w:ind w:left="216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F86AE6"/>
    <w:multiLevelType w:val="hybridMultilevel"/>
    <w:tmpl w:val="AFD0470A"/>
    <w:lvl w:ilvl="0" w:tplc="A6965AB2">
      <w:numFmt w:val="bullet"/>
      <w:lvlText w:val="-"/>
      <w:lvlJc w:val="left"/>
      <w:pPr>
        <w:ind w:left="3475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</w:abstractNum>
  <w:abstractNum w:abstractNumId="8" w15:restartNumberingAfterBreak="0">
    <w:nsid w:val="35DB5BAF"/>
    <w:multiLevelType w:val="hybridMultilevel"/>
    <w:tmpl w:val="2B3A9FC4"/>
    <w:lvl w:ilvl="0" w:tplc="1CA0ACDE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680A"/>
    <w:multiLevelType w:val="hybridMultilevel"/>
    <w:tmpl w:val="0290A550"/>
    <w:lvl w:ilvl="0" w:tplc="B8423B6C">
      <w:numFmt w:val="bullet"/>
      <w:lvlText w:val="-"/>
      <w:lvlJc w:val="left"/>
      <w:pPr>
        <w:ind w:left="19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D1B7D8D"/>
    <w:multiLevelType w:val="hybridMultilevel"/>
    <w:tmpl w:val="9E98D362"/>
    <w:lvl w:ilvl="0" w:tplc="04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11" w15:restartNumberingAfterBreak="0">
    <w:nsid w:val="46FF7006"/>
    <w:multiLevelType w:val="hybridMultilevel"/>
    <w:tmpl w:val="A79818D4"/>
    <w:lvl w:ilvl="0" w:tplc="765AE2F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3E78"/>
    <w:multiLevelType w:val="hybridMultilevel"/>
    <w:tmpl w:val="1CBA8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136788"/>
    <w:multiLevelType w:val="hybridMultilevel"/>
    <w:tmpl w:val="4E3CCDF4"/>
    <w:lvl w:ilvl="0" w:tplc="765AE2FE">
      <w:start w:val="202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EE85C89"/>
    <w:multiLevelType w:val="hybridMultilevel"/>
    <w:tmpl w:val="99FE131C"/>
    <w:lvl w:ilvl="0" w:tplc="765AE2FE">
      <w:start w:val="2021"/>
      <w:numFmt w:val="bullet"/>
      <w:lvlText w:val="-"/>
      <w:lvlJc w:val="left"/>
      <w:pPr>
        <w:ind w:left="15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5" w15:restartNumberingAfterBreak="0">
    <w:nsid w:val="4F617414"/>
    <w:multiLevelType w:val="hybridMultilevel"/>
    <w:tmpl w:val="51325EF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F42758E"/>
    <w:multiLevelType w:val="hybridMultilevel"/>
    <w:tmpl w:val="753621E6"/>
    <w:lvl w:ilvl="0" w:tplc="821E3924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7C3218"/>
    <w:multiLevelType w:val="hybridMultilevel"/>
    <w:tmpl w:val="2B3A93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7B386AD0"/>
    <w:multiLevelType w:val="hybridMultilevel"/>
    <w:tmpl w:val="0E448394"/>
    <w:lvl w:ilvl="0" w:tplc="699A99E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99225">
    <w:abstractNumId w:val="18"/>
  </w:num>
  <w:num w:numId="2" w16cid:durableId="331105874">
    <w:abstractNumId w:val="5"/>
  </w:num>
  <w:num w:numId="3" w16cid:durableId="490372353">
    <w:abstractNumId w:val="17"/>
  </w:num>
  <w:num w:numId="4" w16cid:durableId="1865754064">
    <w:abstractNumId w:val="12"/>
  </w:num>
  <w:num w:numId="5" w16cid:durableId="139269871">
    <w:abstractNumId w:val="2"/>
  </w:num>
  <w:num w:numId="6" w16cid:durableId="208805224">
    <w:abstractNumId w:val="0"/>
  </w:num>
  <w:num w:numId="7" w16cid:durableId="1719470427">
    <w:abstractNumId w:val="3"/>
  </w:num>
  <w:num w:numId="8" w16cid:durableId="2018652181">
    <w:abstractNumId w:val="15"/>
  </w:num>
  <w:num w:numId="9" w16cid:durableId="109474310">
    <w:abstractNumId w:val="6"/>
  </w:num>
  <w:num w:numId="10" w16cid:durableId="922102551">
    <w:abstractNumId w:val="16"/>
  </w:num>
  <w:num w:numId="11" w16cid:durableId="219488608">
    <w:abstractNumId w:val="8"/>
  </w:num>
  <w:num w:numId="12" w16cid:durableId="1203402618">
    <w:abstractNumId w:val="9"/>
  </w:num>
  <w:num w:numId="13" w16cid:durableId="511070079">
    <w:abstractNumId w:val="1"/>
  </w:num>
  <w:num w:numId="14" w16cid:durableId="1150563912">
    <w:abstractNumId w:val="7"/>
  </w:num>
  <w:num w:numId="15" w16cid:durableId="974991237">
    <w:abstractNumId w:val="11"/>
  </w:num>
  <w:num w:numId="16" w16cid:durableId="856624530">
    <w:abstractNumId w:val="14"/>
  </w:num>
  <w:num w:numId="17" w16cid:durableId="405998232">
    <w:abstractNumId w:val="4"/>
  </w:num>
  <w:num w:numId="18" w16cid:durableId="958149653">
    <w:abstractNumId w:val="13"/>
  </w:num>
  <w:num w:numId="19" w16cid:durableId="3898093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22274"/>
    <w:rsid w:val="00026B08"/>
    <w:rsid w:val="0003516D"/>
    <w:rsid w:val="0004001A"/>
    <w:rsid w:val="00041DC0"/>
    <w:rsid w:val="000552B2"/>
    <w:rsid w:val="00081C14"/>
    <w:rsid w:val="00094960"/>
    <w:rsid w:val="000A4640"/>
    <w:rsid w:val="000B1E4B"/>
    <w:rsid w:val="000B506D"/>
    <w:rsid w:val="000D1829"/>
    <w:rsid w:val="000D6466"/>
    <w:rsid w:val="000D6467"/>
    <w:rsid w:val="00102BEF"/>
    <w:rsid w:val="00106EE8"/>
    <w:rsid w:val="00110032"/>
    <w:rsid w:val="00110101"/>
    <w:rsid w:val="00112EA6"/>
    <w:rsid w:val="00122AD9"/>
    <w:rsid w:val="00131D2C"/>
    <w:rsid w:val="00177B64"/>
    <w:rsid w:val="00181F98"/>
    <w:rsid w:val="00193329"/>
    <w:rsid w:val="001B5E6E"/>
    <w:rsid w:val="001D2AB8"/>
    <w:rsid w:val="001E150E"/>
    <w:rsid w:val="001E5F53"/>
    <w:rsid w:val="001F27B5"/>
    <w:rsid w:val="001F5B06"/>
    <w:rsid w:val="00203675"/>
    <w:rsid w:val="0020604A"/>
    <w:rsid w:val="0021047B"/>
    <w:rsid w:val="00217C1A"/>
    <w:rsid w:val="0025452A"/>
    <w:rsid w:val="002676FD"/>
    <w:rsid w:val="00275147"/>
    <w:rsid w:val="00277921"/>
    <w:rsid w:val="002922A6"/>
    <w:rsid w:val="00292DCA"/>
    <w:rsid w:val="002B400A"/>
    <w:rsid w:val="002B45D3"/>
    <w:rsid w:val="002D5D10"/>
    <w:rsid w:val="002E0AD2"/>
    <w:rsid w:val="002F192A"/>
    <w:rsid w:val="0030463E"/>
    <w:rsid w:val="00315857"/>
    <w:rsid w:val="003201EA"/>
    <w:rsid w:val="00322F8F"/>
    <w:rsid w:val="00334DCF"/>
    <w:rsid w:val="00342164"/>
    <w:rsid w:val="0034334C"/>
    <w:rsid w:val="00351D0A"/>
    <w:rsid w:val="003614F3"/>
    <w:rsid w:val="0037023A"/>
    <w:rsid w:val="003730A8"/>
    <w:rsid w:val="00382DE1"/>
    <w:rsid w:val="003A50A8"/>
    <w:rsid w:val="003B377E"/>
    <w:rsid w:val="003B665F"/>
    <w:rsid w:val="003E5E11"/>
    <w:rsid w:val="004058FE"/>
    <w:rsid w:val="0040730B"/>
    <w:rsid w:val="00407DA5"/>
    <w:rsid w:val="00417A20"/>
    <w:rsid w:val="00420652"/>
    <w:rsid w:val="004343C4"/>
    <w:rsid w:val="00434F86"/>
    <w:rsid w:val="00435921"/>
    <w:rsid w:val="00443F97"/>
    <w:rsid w:val="00446412"/>
    <w:rsid w:val="004523CC"/>
    <w:rsid w:val="00473BCA"/>
    <w:rsid w:val="004778E9"/>
    <w:rsid w:val="00496A48"/>
    <w:rsid w:val="004C1DFC"/>
    <w:rsid w:val="004E59D4"/>
    <w:rsid w:val="004F52AD"/>
    <w:rsid w:val="004F5A38"/>
    <w:rsid w:val="00556DBC"/>
    <w:rsid w:val="00574C41"/>
    <w:rsid w:val="00580A8F"/>
    <w:rsid w:val="005A167E"/>
    <w:rsid w:val="005A40EB"/>
    <w:rsid w:val="005C3D88"/>
    <w:rsid w:val="005D415A"/>
    <w:rsid w:val="005E7C05"/>
    <w:rsid w:val="005F54B8"/>
    <w:rsid w:val="00613F1E"/>
    <w:rsid w:val="00621719"/>
    <w:rsid w:val="006360EB"/>
    <w:rsid w:val="006473E8"/>
    <w:rsid w:val="00650991"/>
    <w:rsid w:val="00654E01"/>
    <w:rsid w:val="00660E2E"/>
    <w:rsid w:val="00677D47"/>
    <w:rsid w:val="00683529"/>
    <w:rsid w:val="006903F6"/>
    <w:rsid w:val="00693B6D"/>
    <w:rsid w:val="006B4E72"/>
    <w:rsid w:val="006C04D9"/>
    <w:rsid w:val="006C260F"/>
    <w:rsid w:val="006C2D6B"/>
    <w:rsid w:val="007049AB"/>
    <w:rsid w:val="007070C4"/>
    <w:rsid w:val="00722C68"/>
    <w:rsid w:val="00743D83"/>
    <w:rsid w:val="007520B3"/>
    <w:rsid w:val="00755E3C"/>
    <w:rsid w:val="00783AB7"/>
    <w:rsid w:val="007B7F0F"/>
    <w:rsid w:val="007C0100"/>
    <w:rsid w:val="007E4C33"/>
    <w:rsid w:val="007E771C"/>
    <w:rsid w:val="007F7B7F"/>
    <w:rsid w:val="00806062"/>
    <w:rsid w:val="008510BC"/>
    <w:rsid w:val="008519F3"/>
    <w:rsid w:val="00877F13"/>
    <w:rsid w:val="008937DD"/>
    <w:rsid w:val="008A1E4B"/>
    <w:rsid w:val="008B423A"/>
    <w:rsid w:val="008B4A21"/>
    <w:rsid w:val="008B4F17"/>
    <w:rsid w:val="008B6AB8"/>
    <w:rsid w:val="008F567C"/>
    <w:rsid w:val="00905647"/>
    <w:rsid w:val="00905F12"/>
    <w:rsid w:val="00916147"/>
    <w:rsid w:val="009231E0"/>
    <w:rsid w:val="009232D8"/>
    <w:rsid w:val="00931FB0"/>
    <w:rsid w:val="00942EBC"/>
    <w:rsid w:val="009478D7"/>
    <w:rsid w:val="00947F46"/>
    <w:rsid w:val="00955C89"/>
    <w:rsid w:val="0098111B"/>
    <w:rsid w:val="00990B65"/>
    <w:rsid w:val="009A2506"/>
    <w:rsid w:val="009B2A9A"/>
    <w:rsid w:val="009C642B"/>
    <w:rsid w:val="009D0C28"/>
    <w:rsid w:val="009D0F15"/>
    <w:rsid w:val="009F38CF"/>
    <w:rsid w:val="00A06A0E"/>
    <w:rsid w:val="00A3218C"/>
    <w:rsid w:val="00A42AD2"/>
    <w:rsid w:val="00A53727"/>
    <w:rsid w:val="00A571F2"/>
    <w:rsid w:val="00A713A9"/>
    <w:rsid w:val="00A82CE3"/>
    <w:rsid w:val="00A86C5C"/>
    <w:rsid w:val="00A91B81"/>
    <w:rsid w:val="00AA4D8C"/>
    <w:rsid w:val="00AC40FA"/>
    <w:rsid w:val="00AC7C0B"/>
    <w:rsid w:val="00AD0FB2"/>
    <w:rsid w:val="00AD6126"/>
    <w:rsid w:val="00AF1066"/>
    <w:rsid w:val="00AF6147"/>
    <w:rsid w:val="00B23C03"/>
    <w:rsid w:val="00B24648"/>
    <w:rsid w:val="00B37B7C"/>
    <w:rsid w:val="00B41E21"/>
    <w:rsid w:val="00B42E6E"/>
    <w:rsid w:val="00B44A92"/>
    <w:rsid w:val="00B65082"/>
    <w:rsid w:val="00B95A59"/>
    <w:rsid w:val="00BF4AD4"/>
    <w:rsid w:val="00C047B1"/>
    <w:rsid w:val="00C23A31"/>
    <w:rsid w:val="00C270DF"/>
    <w:rsid w:val="00C34E8B"/>
    <w:rsid w:val="00C36EC7"/>
    <w:rsid w:val="00C554D9"/>
    <w:rsid w:val="00C6073B"/>
    <w:rsid w:val="00C77DC6"/>
    <w:rsid w:val="00C92E4A"/>
    <w:rsid w:val="00C941AA"/>
    <w:rsid w:val="00CB5428"/>
    <w:rsid w:val="00CB6D85"/>
    <w:rsid w:val="00CC6F4C"/>
    <w:rsid w:val="00CD5C52"/>
    <w:rsid w:val="00CF2637"/>
    <w:rsid w:val="00CF7C0A"/>
    <w:rsid w:val="00D21A2D"/>
    <w:rsid w:val="00D31CEB"/>
    <w:rsid w:val="00D44DB4"/>
    <w:rsid w:val="00D57110"/>
    <w:rsid w:val="00D66C62"/>
    <w:rsid w:val="00D708E4"/>
    <w:rsid w:val="00D7507E"/>
    <w:rsid w:val="00D752A3"/>
    <w:rsid w:val="00D90B46"/>
    <w:rsid w:val="00D92333"/>
    <w:rsid w:val="00DA7A38"/>
    <w:rsid w:val="00DA7DF3"/>
    <w:rsid w:val="00DC50DF"/>
    <w:rsid w:val="00E022CF"/>
    <w:rsid w:val="00E029C9"/>
    <w:rsid w:val="00E10EE4"/>
    <w:rsid w:val="00E23075"/>
    <w:rsid w:val="00E32FDA"/>
    <w:rsid w:val="00E3507C"/>
    <w:rsid w:val="00E67E2D"/>
    <w:rsid w:val="00E75BDC"/>
    <w:rsid w:val="00E87D7E"/>
    <w:rsid w:val="00E93D06"/>
    <w:rsid w:val="00EA32DB"/>
    <w:rsid w:val="00EC32C3"/>
    <w:rsid w:val="00EC7B08"/>
    <w:rsid w:val="00ED0B6E"/>
    <w:rsid w:val="00EF39A1"/>
    <w:rsid w:val="00EF71AB"/>
    <w:rsid w:val="00F05584"/>
    <w:rsid w:val="00F3360E"/>
    <w:rsid w:val="00F42C1E"/>
    <w:rsid w:val="00F50569"/>
    <w:rsid w:val="00F5184A"/>
    <w:rsid w:val="00F55A7A"/>
    <w:rsid w:val="00F7586E"/>
    <w:rsid w:val="00F75890"/>
    <w:rsid w:val="00F83137"/>
    <w:rsid w:val="00FA576E"/>
    <w:rsid w:val="00FB4F3E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23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7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11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kathleen castillo</cp:lastModifiedBy>
  <cp:revision>3</cp:revision>
  <cp:lastPrinted>2024-12-06T18:21:00Z</cp:lastPrinted>
  <dcterms:created xsi:type="dcterms:W3CDTF">2025-01-09T16:29:00Z</dcterms:created>
  <dcterms:modified xsi:type="dcterms:W3CDTF">2025-01-09T18:20:00Z</dcterms:modified>
</cp:coreProperties>
</file>